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011"/>
        <w:tblW w:w="9631" w:type="dxa"/>
        <w:tblLayout w:type="fixed"/>
        <w:tblLook w:val="04A0" w:firstRow="1" w:lastRow="0" w:firstColumn="1" w:lastColumn="0" w:noHBand="0" w:noVBand="1"/>
      </w:tblPr>
      <w:tblGrid>
        <w:gridCol w:w="1271"/>
        <w:gridCol w:w="1055"/>
        <w:gridCol w:w="4303"/>
        <w:gridCol w:w="2013"/>
        <w:gridCol w:w="989"/>
      </w:tblGrid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Kat. </w:t>
            </w:r>
            <w:proofErr w:type="gramStart"/>
            <w:r>
              <w:rPr>
                <w:lang w:eastAsia="cs-CZ"/>
              </w:rPr>
              <w:t>číslo</w:t>
            </w:r>
            <w:proofErr w:type="gramEnd"/>
            <w:r>
              <w:rPr>
                <w:lang w:eastAsia="cs-CZ"/>
              </w:rPr>
              <w:t xml:space="preserve"> </w:t>
            </w: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Kategor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Druh odpadu/služby</w:t>
            </w:r>
          </w:p>
        </w:tc>
        <w:tc>
          <w:tcPr>
            <w:tcW w:w="201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  <w:tc>
          <w:tcPr>
            <w:tcW w:w="989" w:type="dxa"/>
          </w:tcPr>
          <w:p w:rsidR="00431604" w:rsidRPr="00311F37" w:rsidRDefault="00431604" w:rsidP="00431604">
            <w:pPr>
              <w:rPr>
                <w:sz w:val="20"/>
                <w:szCs w:val="20"/>
                <w:lang w:eastAsia="cs-CZ"/>
              </w:rPr>
            </w:pPr>
            <w:r w:rsidRPr="00311F37">
              <w:rPr>
                <w:sz w:val="20"/>
                <w:szCs w:val="20"/>
                <w:lang w:eastAsia="cs-CZ"/>
              </w:rPr>
              <w:t>Jednotka</w:t>
            </w: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20 01 02</w:t>
            </w: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proofErr w:type="gramStart"/>
            <w:r>
              <w:rPr>
                <w:lang w:eastAsia="cs-CZ"/>
              </w:rPr>
              <w:t>Sklo –  nádoba</w:t>
            </w:r>
            <w:proofErr w:type="gramEnd"/>
            <w:r>
              <w:rPr>
                <w:lang w:eastAsia="cs-CZ"/>
              </w:rPr>
              <w:t xml:space="preserve"> 1100 l, bez pronájmu </w:t>
            </w:r>
          </w:p>
        </w:tc>
        <w:tc>
          <w:tcPr>
            <w:tcW w:w="2013" w:type="dxa"/>
          </w:tcPr>
          <w:p w:rsidR="00431604" w:rsidRDefault="00431604" w:rsidP="00431604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7.400,-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20 01 39</w:t>
            </w: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Plasty – nádoba 1100 l, bez pronájmu</w:t>
            </w:r>
          </w:p>
        </w:tc>
        <w:tc>
          <w:tcPr>
            <w:tcW w:w="2013" w:type="dxa"/>
          </w:tcPr>
          <w:p w:rsidR="00431604" w:rsidRDefault="00431604" w:rsidP="00431604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 xml:space="preserve">9.500,- 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20 01 26</w:t>
            </w: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N</w:t>
            </w: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Olej a tuk neuvedený pod číslem 20 01 25</w:t>
            </w:r>
          </w:p>
        </w:tc>
        <w:tc>
          <w:tcPr>
            <w:tcW w:w="2013" w:type="dxa"/>
          </w:tcPr>
          <w:p w:rsidR="00431604" w:rsidRDefault="00431604" w:rsidP="00431604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9.800,-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20 01 27</w:t>
            </w: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N</w:t>
            </w: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Barvy, tiskařské barvy, lepidla a pryskyřice obsahující nebezpečné látky </w:t>
            </w:r>
          </w:p>
        </w:tc>
        <w:tc>
          <w:tcPr>
            <w:tcW w:w="2013" w:type="dxa"/>
          </w:tcPr>
          <w:p w:rsidR="00431604" w:rsidRDefault="00431604" w:rsidP="00431604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9.800,-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20 01 39</w:t>
            </w: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Plasty</w:t>
            </w:r>
          </w:p>
        </w:tc>
        <w:tc>
          <w:tcPr>
            <w:tcW w:w="2013" w:type="dxa"/>
          </w:tcPr>
          <w:p w:rsidR="00431604" w:rsidRDefault="00431604" w:rsidP="00431604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1.600,-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20 02 01</w:t>
            </w: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Biologicky rozložitelný odpad</w:t>
            </w:r>
          </w:p>
        </w:tc>
        <w:tc>
          <w:tcPr>
            <w:tcW w:w="2013" w:type="dxa"/>
          </w:tcPr>
          <w:p w:rsidR="00431604" w:rsidRDefault="00431604" w:rsidP="00431604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450,-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20 03 07</w:t>
            </w: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Objemný odpad</w:t>
            </w:r>
          </w:p>
        </w:tc>
        <w:tc>
          <w:tcPr>
            <w:tcW w:w="2013" w:type="dxa"/>
          </w:tcPr>
          <w:p w:rsidR="00431604" w:rsidRDefault="00431604" w:rsidP="00431604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1.100,- + zákonné poplatky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  <w:p w:rsidR="00431604" w:rsidRDefault="00431604" w:rsidP="00431604">
            <w:pPr>
              <w:rPr>
                <w:lang w:eastAsia="cs-CZ"/>
              </w:rPr>
            </w:pP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Případné další odpady</w:t>
            </w:r>
          </w:p>
        </w:tc>
        <w:tc>
          <w:tcPr>
            <w:tcW w:w="2013" w:type="dxa"/>
          </w:tcPr>
          <w:p w:rsidR="00431604" w:rsidRDefault="00431604" w:rsidP="00431604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 xml:space="preserve">dle dohody ceny 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Samostatná doprava JNK</w:t>
            </w:r>
          </w:p>
        </w:tc>
        <w:tc>
          <w:tcPr>
            <w:tcW w:w="2013" w:type="dxa"/>
          </w:tcPr>
          <w:p w:rsidR="00431604" w:rsidRDefault="00431604" w:rsidP="00431604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40,- Kč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km</w:t>
            </w: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Samostatná doprava MSTS</w:t>
            </w:r>
          </w:p>
        </w:tc>
        <w:tc>
          <w:tcPr>
            <w:tcW w:w="2013" w:type="dxa"/>
          </w:tcPr>
          <w:p w:rsidR="00431604" w:rsidRDefault="00431604" w:rsidP="00431604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46,- Kč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km</w:t>
            </w: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20 01 01 </w:t>
            </w: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Papír a lepenka</w:t>
            </w:r>
          </w:p>
        </w:tc>
        <w:tc>
          <w:tcPr>
            <w:tcW w:w="201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Dle aktuálních výkupních cen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</w:tr>
      <w:tr w:rsidR="00431604" w:rsidTr="00431604">
        <w:tc>
          <w:tcPr>
            <w:tcW w:w="1271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20 01 04</w:t>
            </w:r>
          </w:p>
        </w:tc>
        <w:tc>
          <w:tcPr>
            <w:tcW w:w="1055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</w:p>
        </w:tc>
        <w:tc>
          <w:tcPr>
            <w:tcW w:w="430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Kovy</w:t>
            </w:r>
          </w:p>
        </w:tc>
        <w:tc>
          <w:tcPr>
            <w:tcW w:w="2013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Dle aktuálních výkupních cen </w:t>
            </w:r>
          </w:p>
        </w:tc>
        <w:tc>
          <w:tcPr>
            <w:tcW w:w="989" w:type="dxa"/>
          </w:tcPr>
          <w:p w:rsidR="00431604" w:rsidRDefault="00431604" w:rsidP="00431604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</w:p>
        </w:tc>
      </w:tr>
    </w:tbl>
    <w:p w:rsidR="00D97DE3" w:rsidRPr="00431604" w:rsidRDefault="00431604">
      <w:pPr>
        <w:rPr>
          <w:b/>
        </w:rPr>
      </w:pPr>
      <w:r w:rsidRPr="00431604">
        <w:rPr>
          <w:b/>
        </w:rPr>
        <w:t>Ceník sběrného dvora</w:t>
      </w:r>
    </w:p>
    <w:sectPr w:rsidR="00D97DE3" w:rsidRPr="0043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04"/>
    <w:rsid w:val="00431604"/>
    <w:rsid w:val="009A0005"/>
    <w:rsid w:val="00D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43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43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Ptáčková</dc:creator>
  <cp:lastModifiedBy>Lucie Ptáčková</cp:lastModifiedBy>
  <cp:revision>1</cp:revision>
  <dcterms:created xsi:type="dcterms:W3CDTF">2023-03-03T10:33:00Z</dcterms:created>
  <dcterms:modified xsi:type="dcterms:W3CDTF">2023-03-03T10:35:00Z</dcterms:modified>
</cp:coreProperties>
</file>