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E6" w:rsidRDefault="005257B1">
      <w:pPr>
        <w:spacing w:after="60"/>
        <w:ind w:left="15" w:right="4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5142027</wp:posOffset>
            </wp:positionH>
            <wp:positionV relativeFrom="paragraph">
              <wp:posOffset>56216</wp:posOffset>
            </wp:positionV>
            <wp:extent cx="1414272" cy="289560"/>
            <wp:effectExtent l="0" t="0" r="0" b="0"/>
            <wp:wrapSquare wrapText="bothSides"/>
            <wp:docPr id="2709" name="Picture 2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" name="Picture 27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4272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sz w:val="24"/>
        </w:rPr>
        <w:t>Specifikace služby elektronických komunikací</w:t>
      </w:r>
    </w:p>
    <w:p w:rsidR="003150E6" w:rsidRDefault="005257B1">
      <w:pPr>
        <w:spacing w:after="0" w:line="265" w:lineRule="auto"/>
        <w:ind w:left="24" w:right="48" w:hanging="10"/>
      </w:pPr>
      <w:r>
        <w:rPr>
          <w:rFonts w:ascii="Tahoma" w:eastAsia="Tahoma" w:hAnsi="Tahoma" w:cs="Tahoma"/>
          <w:sz w:val="18"/>
        </w:rPr>
        <w:t>Systém NET Line s.r.o., IČ: 26365863, DIČ: CZ26365863 se sídlem Rokycanova 1929, 35601 Sokolov</w:t>
      </w:r>
    </w:p>
    <w:p w:rsidR="003150E6" w:rsidRDefault="005257B1">
      <w:pPr>
        <w:spacing w:after="0" w:line="265" w:lineRule="auto"/>
        <w:ind w:left="24" w:right="48" w:hanging="10"/>
      </w:pPr>
      <w:r>
        <w:rPr>
          <w:rFonts w:ascii="Tahoma" w:eastAsia="Tahoma" w:hAnsi="Tahoma" w:cs="Tahoma"/>
          <w:sz w:val="18"/>
        </w:rPr>
        <w:t>firma je zapsána v obchodním rejstříku vedeném u Krajského soudu v Plzni, oddíl C, vložka 15727</w:t>
      </w:r>
    </w:p>
    <w:tbl>
      <w:tblPr>
        <w:tblStyle w:val="TableGrid"/>
        <w:tblW w:w="10394" w:type="dxa"/>
        <w:tblInd w:w="-17" w:type="dxa"/>
        <w:tblCellMar>
          <w:top w:w="5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"/>
        <w:gridCol w:w="3766"/>
        <w:gridCol w:w="1515"/>
        <w:gridCol w:w="546"/>
        <w:gridCol w:w="2445"/>
        <w:gridCol w:w="2068"/>
      </w:tblGrid>
      <w:tr w:rsidR="003150E6">
        <w:trPr>
          <w:trHeight w:val="255"/>
        </w:trPr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150E6" w:rsidRDefault="005257B1">
            <w:pPr>
              <w:spacing w:after="0"/>
              <w:ind w:left="105"/>
            </w:pPr>
            <w:r>
              <w:rPr>
                <w:rFonts w:ascii="Tahoma" w:eastAsia="Tahoma" w:hAnsi="Tahoma" w:cs="Tahoma"/>
                <w:sz w:val="18"/>
              </w:rPr>
              <w:t>Dodatek ke smlouvě číslo</w:t>
            </w:r>
          </w:p>
        </w:tc>
        <w:tc>
          <w:tcPr>
            <w:tcW w:w="20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150E6" w:rsidRDefault="005257B1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Číslo specifikace / verze</w:t>
            </w:r>
          </w:p>
        </w:tc>
        <w:tc>
          <w:tcPr>
            <w:tcW w:w="45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150E6" w:rsidRDefault="005257B1">
            <w:pPr>
              <w:spacing w:after="0"/>
              <w:ind w:left="1855"/>
            </w:pPr>
            <w:r>
              <w:rPr>
                <w:rFonts w:ascii="Tahoma" w:eastAsia="Tahoma" w:hAnsi="Tahoma" w:cs="Tahoma"/>
                <w:sz w:val="18"/>
              </w:rPr>
              <w:t>Nahrazuje specifikaci / verzi</w:t>
            </w:r>
          </w:p>
        </w:tc>
      </w:tr>
      <w:tr w:rsidR="003150E6">
        <w:trPr>
          <w:trHeight w:val="272"/>
        </w:trPr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50E6" w:rsidRDefault="005257B1">
            <w:pPr>
              <w:spacing w:after="0"/>
              <w:ind w:left="212"/>
            </w:pPr>
            <w:r>
              <w:rPr>
                <w:rFonts w:ascii="Tahoma" w:eastAsia="Tahoma" w:hAnsi="Tahoma" w:cs="Tahoma"/>
                <w:b/>
                <w:sz w:val="18"/>
              </w:rPr>
              <w:t>06100300253901</w:t>
            </w:r>
          </w:p>
        </w:tc>
        <w:tc>
          <w:tcPr>
            <w:tcW w:w="20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50E6" w:rsidRDefault="005257B1">
            <w:pPr>
              <w:spacing w:after="0"/>
              <w:ind w:left="834"/>
              <w:jc w:val="center"/>
            </w:pPr>
            <w:r>
              <w:rPr>
                <w:rFonts w:ascii="Tahoma" w:eastAsia="Tahoma" w:hAnsi="Tahoma" w:cs="Tahoma"/>
                <w:b/>
                <w:sz w:val="18"/>
              </w:rPr>
              <w:t>5/1</w:t>
            </w:r>
          </w:p>
        </w:tc>
        <w:tc>
          <w:tcPr>
            <w:tcW w:w="45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50E6" w:rsidRDefault="005257B1">
            <w:pPr>
              <w:spacing w:after="0"/>
              <w:ind w:left="3597"/>
            </w:pPr>
            <w:r>
              <w:rPr>
                <w:rFonts w:ascii="Tahoma" w:eastAsia="Tahoma" w:hAnsi="Tahoma" w:cs="Tahoma"/>
                <w:b/>
                <w:sz w:val="18"/>
              </w:rPr>
              <w:t>-</w:t>
            </w:r>
          </w:p>
        </w:tc>
      </w:tr>
      <w:tr w:rsidR="003150E6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53" w:type="dxa"/>
          <w:wAfter w:w="2068" w:type="dxa"/>
          <w:trHeight w:val="175"/>
        </w:trPr>
        <w:tc>
          <w:tcPr>
            <w:tcW w:w="5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0E6" w:rsidRDefault="005257B1">
            <w:pPr>
              <w:spacing w:after="0"/>
            </w:pPr>
            <w:r>
              <w:rPr>
                <w:rFonts w:ascii="Tahoma" w:eastAsia="Tahoma" w:hAnsi="Tahoma" w:cs="Tahoma"/>
                <w:b/>
                <w:sz w:val="18"/>
              </w:rPr>
              <w:t>Adresa Účastníka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0E6" w:rsidRDefault="005257B1">
            <w:pPr>
              <w:spacing w:after="0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Kontaktní osoba Účastníka</w:t>
            </w:r>
          </w:p>
        </w:tc>
      </w:tr>
    </w:tbl>
    <w:p w:rsidR="003150E6" w:rsidRDefault="005257B1">
      <w:pPr>
        <w:tabs>
          <w:tab w:val="center" w:pos="6551"/>
        </w:tabs>
        <w:spacing w:after="0" w:line="265" w:lineRule="auto"/>
      </w:pPr>
      <w:r>
        <w:rPr>
          <w:rFonts w:ascii="Tahoma" w:eastAsia="Tahoma" w:hAnsi="Tahoma" w:cs="Tahoma"/>
          <w:sz w:val="18"/>
        </w:rPr>
        <w:t>Název organizace / Jméno a příjmení</w:t>
      </w:r>
      <w:r>
        <w:rPr>
          <w:rFonts w:ascii="Tahoma" w:eastAsia="Tahoma" w:hAnsi="Tahoma" w:cs="Tahoma"/>
          <w:sz w:val="18"/>
        </w:rPr>
        <w:tab/>
        <w:t>Jméno a příjmení</w:t>
      </w:r>
    </w:p>
    <w:tbl>
      <w:tblPr>
        <w:tblStyle w:val="TableGrid"/>
        <w:tblW w:w="7103" w:type="dxa"/>
        <w:tblInd w:w="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06"/>
        <w:gridCol w:w="1797"/>
      </w:tblGrid>
      <w:tr w:rsidR="003150E6">
        <w:trPr>
          <w:trHeight w:val="175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3150E6" w:rsidRDefault="005257B1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Město Aš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3150E6" w:rsidRDefault="005257B1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8"/>
              </w:rPr>
              <w:t xml:space="preserve">Bedřich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Waldert</w:t>
            </w:r>
            <w:proofErr w:type="spellEnd"/>
          </w:p>
        </w:tc>
      </w:tr>
    </w:tbl>
    <w:p w:rsidR="003150E6" w:rsidRDefault="005257B1">
      <w:pPr>
        <w:tabs>
          <w:tab w:val="center" w:pos="6144"/>
        </w:tabs>
        <w:spacing w:after="0" w:line="265" w:lineRule="auto"/>
      </w:pPr>
      <w:r>
        <w:rPr>
          <w:rFonts w:ascii="Tahoma" w:eastAsia="Tahoma" w:hAnsi="Tahoma" w:cs="Tahoma"/>
          <w:sz w:val="18"/>
        </w:rPr>
        <w:t>Adresa</w:t>
      </w:r>
      <w:r>
        <w:rPr>
          <w:rFonts w:ascii="Tahoma" w:eastAsia="Tahoma" w:hAnsi="Tahoma" w:cs="Tahoma"/>
          <w:sz w:val="18"/>
        </w:rPr>
        <w:tab/>
        <w:t>Funkce</w:t>
      </w:r>
    </w:p>
    <w:tbl>
      <w:tblPr>
        <w:tblStyle w:val="TableGrid"/>
        <w:tblW w:w="7046" w:type="dxa"/>
        <w:tblInd w:w="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06"/>
        <w:gridCol w:w="1740"/>
      </w:tblGrid>
      <w:tr w:rsidR="003150E6">
        <w:trPr>
          <w:trHeight w:val="175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3150E6" w:rsidRDefault="005257B1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Kamenná 473/52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3150E6" w:rsidRDefault="005257B1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8"/>
              </w:rPr>
              <w:t xml:space="preserve">Vedoucí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OSMaI</w:t>
            </w:r>
            <w:proofErr w:type="spellEnd"/>
          </w:p>
        </w:tc>
      </w:tr>
    </w:tbl>
    <w:tbl>
      <w:tblPr>
        <w:tblStyle w:val="TableGrid"/>
        <w:tblpPr w:vertAnchor="text" w:tblpX="-17" w:tblpY="-60"/>
        <w:tblOverlap w:val="never"/>
        <w:tblW w:w="5369" w:type="dxa"/>
        <w:tblInd w:w="0" w:type="dxa"/>
        <w:tblCellMar>
          <w:top w:w="58" w:type="dxa"/>
          <w:left w:w="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19"/>
        <w:gridCol w:w="762"/>
        <w:gridCol w:w="788"/>
      </w:tblGrid>
      <w:tr w:rsidR="003150E6">
        <w:trPr>
          <w:trHeight w:val="255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150E6" w:rsidRDefault="005257B1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Město</w:t>
            </w:r>
          </w:p>
        </w:tc>
        <w:tc>
          <w:tcPr>
            <w:tcW w:w="7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150E6" w:rsidRDefault="003150E6"/>
        </w:tc>
        <w:tc>
          <w:tcPr>
            <w:tcW w:w="7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150E6" w:rsidRDefault="005257B1">
            <w:pPr>
              <w:spacing w:after="0"/>
              <w:ind w:left="11"/>
            </w:pPr>
            <w:r>
              <w:rPr>
                <w:rFonts w:ascii="Tahoma" w:eastAsia="Tahoma" w:hAnsi="Tahoma" w:cs="Tahoma"/>
                <w:sz w:val="18"/>
              </w:rPr>
              <w:t>PSČ</w:t>
            </w:r>
          </w:p>
        </w:tc>
      </w:tr>
    </w:tbl>
    <w:p w:rsidR="003150E6" w:rsidRDefault="005257B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0D4DD"/>
        <w:spacing w:after="30"/>
        <w:ind w:left="1858"/>
        <w:jc w:val="center"/>
      </w:pPr>
      <w:r>
        <w:rPr>
          <w:rFonts w:ascii="Tahoma" w:eastAsia="Tahoma" w:hAnsi="Tahoma" w:cs="Tahoma"/>
          <w:sz w:val="18"/>
        </w:rPr>
        <w:t>E-mail</w:t>
      </w:r>
    </w:p>
    <w:p w:rsidR="003150E6" w:rsidRDefault="005257B1">
      <w:pPr>
        <w:tabs>
          <w:tab w:val="center" w:pos="4872"/>
          <w:tab w:val="center" w:pos="6886"/>
        </w:tabs>
        <w:spacing w:after="0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467576</wp:posOffset>
                </wp:positionH>
                <wp:positionV relativeFrom="page">
                  <wp:posOffset>10045535</wp:posOffset>
                </wp:positionV>
                <wp:extent cx="6607937" cy="3175"/>
                <wp:effectExtent l="0" t="0" r="0" b="0"/>
                <wp:wrapTopAndBottom/>
                <wp:docPr id="2437" name="Group 2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937" cy="3175"/>
                          <a:chOff x="0" y="0"/>
                          <a:chExt cx="6607937" cy="3175"/>
                        </a:xfrm>
                      </wpg:grpSpPr>
                      <wps:wsp>
                        <wps:cNvPr id="2886" name="Shape 2886"/>
                        <wps:cNvSpPr/>
                        <wps:spPr>
                          <a:xfrm>
                            <a:off x="0" y="0"/>
                            <a:ext cx="66079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937" h="9144">
                                <a:moveTo>
                                  <a:pt x="0" y="0"/>
                                </a:moveTo>
                                <a:lnTo>
                                  <a:pt x="6607937" y="0"/>
                                </a:lnTo>
                                <a:lnTo>
                                  <a:pt x="66079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37" style="width:520.31pt;height:0.25pt;position:absolute;mso-position-horizontal-relative:page;mso-position-horizontal:absolute;margin-left:36.817pt;mso-position-vertical-relative:page;margin-top:790.987pt;" coordsize="66079,31">
                <v:shape id="Shape 2887" style="position:absolute;width:66079;height:91;left:0;top:0;" coordsize="6607937,9144" path="m0,0l6607937,0l660793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ahoma" w:eastAsia="Tahoma" w:hAnsi="Tahoma" w:cs="Tahoma"/>
          <w:sz w:val="18"/>
        </w:rPr>
        <w:t>Aš</w:t>
      </w:r>
      <w:r>
        <w:rPr>
          <w:rFonts w:ascii="Tahoma" w:eastAsia="Tahoma" w:hAnsi="Tahoma" w:cs="Tahoma"/>
          <w:sz w:val="18"/>
        </w:rPr>
        <w:tab/>
        <w:t>35201</w:t>
      </w:r>
      <w:r>
        <w:rPr>
          <w:rFonts w:ascii="Tahoma" w:eastAsia="Tahoma" w:hAnsi="Tahoma" w:cs="Tahoma"/>
          <w:sz w:val="18"/>
        </w:rPr>
        <w:tab/>
        <w:t>waldert.bedrich@muas.cz</w:t>
      </w:r>
    </w:p>
    <w:tbl>
      <w:tblPr>
        <w:tblStyle w:val="TableGrid"/>
        <w:tblW w:w="10393" w:type="dxa"/>
        <w:tblInd w:w="-17" w:type="dxa"/>
        <w:tblCellMar>
          <w:top w:w="58" w:type="dxa"/>
          <w:left w:w="0" w:type="dxa"/>
          <w:bottom w:w="20" w:type="dxa"/>
          <w:right w:w="35" w:type="dxa"/>
        </w:tblCellMar>
        <w:tblLook w:val="04A0" w:firstRow="1" w:lastRow="0" w:firstColumn="1" w:lastColumn="0" w:noHBand="0" w:noVBand="1"/>
      </w:tblPr>
      <w:tblGrid>
        <w:gridCol w:w="4581"/>
        <w:gridCol w:w="781"/>
        <w:gridCol w:w="471"/>
        <w:gridCol w:w="4560"/>
      </w:tblGrid>
      <w:tr w:rsidR="003150E6">
        <w:trPr>
          <w:trHeight w:val="255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150E6" w:rsidRDefault="005257B1">
            <w:pPr>
              <w:spacing w:after="0"/>
              <w:ind w:left="46"/>
            </w:pPr>
            <w:r>
              <w:rPr>
                <w:rFonts w:ascii="Tahoma" w:eastAsia="Tahoma" w:hAnsi="Tahoma" w:cs="Tahoma"/>
                <w:sz w:val="18"/>
              </w:rPr>
              <w:t>Poznámka: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150E6" w:rsidRDefault="003150E6"/>
        </w:tc>
        <w:tc>
          <w:tcPr>
            <w:tcW w:w="471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150E6" w:rsidRDefault="003150E6"/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150E6" w:rsidRDefault="005257B1">
            <w:pPr>
              <w:tabs>
                <w:tab w:val="center" w:pos="2643"/>
              </w:tabs>
              <w:spacing w:after="0"/>
            </w:pPr>
            <w:r>
              <w:rPr>
                <w:rFonts w:ascii="Tahoma" w:eastAsia="Tahoma" w:hAnsi="Tahoma" w:cs="Tahoma"/>
                <w:sz w:val="18"/>
              </w:rPr>
              <w:t>Mobilní telefon</w:t>
            </w:r>
            <w:r>
              <w:rPr>
                <w:rFonts w:ascii="Tahoma" w:eastAsia="Tahoma" w:hAnsi="Tahoma" w:cs="Tahoma"/>
                <w:sz w:val="18"/>
              </w:rPr>
              <w:tab/>
              <w:t>Pevný telefon / Fax:</w:t>
            </w:r>
          </w:p>
        </w:tc>
      </w:tr>
      <w:tr w:rsidR="003150E6">
        <w:trPr>
          <w:trHeight w:val="801"/>
        </w:trPr>
        <w:tc>
          <w:tcPr>
            <w:tcW w:w="4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150E6" w:rsidRDefault="005257B1">
            <w:pPr>
              <w:spacing w:after="0"/>
              <w:ind w:left="73"/>
            </w:pPr>
            <w:r>
              <w:rPr>
                <w:rFonts w:ascii="Tahoma" w:eastAsia="Tahoma" w:hAnsi="Tahoma" w:cs="Tahoma"/>
                <w:b/>
                <w:sz w:val="18"/>
              </w:rPr>
              <w:t>Internetové, televizní a paušální služby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50E6" w:rsidRDefault="003150E6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150E6" w:rsidRDefault="003150E6"/>
        </w:tc>
        <w:tc>
          <w:tcPr>
            <w:tcW w:w="4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50E6" w:rsidRDefault="005257B1">
            <w:pPr>
              <w:tabs>
                <w:tab w:val="center" w:pos="2301"/>
              </w:tabs>
              <w:spacing w:after="0"/>
            </w:pPr>
            <w:r>
              <w:rPr>
                <w:rFonts w:ascii="Tahoma" w:eastAsia="Tahoma" w:hAnsi="Tahoma" w:cs="Tahoma"/>
                <w:sz w:val="18"/>
              </w:rPr>
              <w:t>731454406</w:t>
            </w:r>
            <w:r>
              <w:rPr>
                <w:rFonts w:ascii="Tahoma" w:eastAsia="Tahoma" w:hAnsi="Tahoma" w:cs="Tahoma"/>
                <w:sz w:val="18"/>
              </w:rPr>
              <w:tab/>
              <w:t>354524217</w:t>
            </w:r>
          </w:p>
        </w:tc>
      </w:tr>
      <w:tr w:rsidR="003150E6">
        <w:trPr>
          <w:trHeight w:val="256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150E6" w:rsidRDefault="005257B1">
            <w:pPr>
              <w:spacing w:after="0"/>
              <w:ind w:left="13"/>
            </w:pPr>
            <w:r>
              <w:rPr>
                <w:rFonts w:ascii="Tahoma" w:eastAsia="Tahoma" w:hAnsi="Tahoma" w:cs="Tahoma"/>
                <w:sz w:val="18"/>
              </w:rPr>
              <w:t xml:space="preserve"> Telekomunikační služba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150E6" w:rsidRDefault="005257B1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 xml:space="preserve"> Paušál</w:t>
            </w:r>
          </w:p>
        </w:tc>
        <w:tc>
          <w:tcPr>
            <w:tcW w:w="50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150E6" w:rsidRDefault="005257B1">
            <w:pPr>
              <w:tabs>
                <w:tab w:val="center" w:pos="2140"/>
              </w:tabs>
              <w:spacing w:after="0"/>
              <w:ind w:left="-8"/>
            </w:pPr>
            <w:r>
              <w:rPr>
                <w:rFonts w:ascii="Tahoma" w:eastAsia="Tahoma" w:hAnsi="Tahoma" w:cs="Tahoma"/>
                <w:sz w:val="18"/>
              </w:rPr>
              <w:t xml:space="preserve"> Období</w:t>
            </w:r>
            <w:r>
              <w:rPr>
                <w:rFonts w:ascii="Tahoma" w:eastAsia="Tahoma" w:hAnsi="Tahoma" w:cs="Tahoma"/>
                <w:sz w:val="18"/>
              </w:rPr>
              <w:tab/>
              <w:t xml:space="preserve"> Poznámka</w:t>
            </w:r>
          </w:p>
        </w:tc>
      </w:tr>
      <w:tr w:rsidR="003150E6">
        <w:trPr>
          <w:trHeight w:val="1121"/>
        </w:trPr>
        <w:tc>
          <w:tcPr>
            <w:tcW w:w="4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50E6" w:rsidRDefault="005257B1">
            <w:pPr>
              <w:spacing w:after="67"/>
              <w:ind w:left="46"/>
            </w:pPr>
            <w:r>
              <w:rPr>
                <w:rFonts w:ascii="Tahoma" w:eastAsia="Tahoma" w:hAnsi="Tahoma" w:cs="Tahoma"/>
                <w:sz w:val="18"/>
              </w:rPr>
              <w:t>Internet 20/10</w:t>
            </w:r>
          </w:p>
          <w:p w:rsidR="003150E6" w:rsidRDefault="005257B1">
            <w:pPr>
              <w:spacing w:after="259"/>
              <w:ind w:left="32"/>
            </w:pPr>
            <w:r>
              <w:rPr>
                <w:rFonts w:ascii="Tahoma" w:eastAsia="Tahoma" w:hAnsi="Tahoma" w:cs="Tahoma"/>
                <w:sz w:val="18"/>
                <w:bdr w:val="single" w:sz="4" w:space="0" w:color="000000"/>
              </w:rPr>
              <w:t>Počet aktivních telekomunikačních služeb: 1</w:t>
            </w:r>
          </w:p>
          <w:p w:rsidR="003150E6" w:rsidRDefault="005257B1">
            <w:pPr>
              <w:spacing w:after="0"/>
              <w:ind w:left="73"/>
            </w:pPr>
            <w:r>
              <w:rPr>
                <w:rFonts w:ascii="Tahoma" w:eastAsia="Tahoma" w:hAnsi="Tahoma" w:cs="Tahoma"/>
                <w:b/>
                <w:sz w:val="18"/>
              </w:rPr>
              <w:t>Jednorázové poplatky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50E6" w:rsidRDefault="005257B1">
            <w:pPr>
              <w:spacing w:after="0"/>
              <w:ind w:left="90"/>
            </w:pPr>
            <w:r>
              <w:rPr>
                <w:rFonts w:ascii="Tahoma" w:eastAsia="Tahoma" w:hAnsi="Tahoma" w:cs="Tahoma"/>
                <w:sz w:val="18"/>
              </w:rPr>
              <w:t>400,00</w:t>
            </w:r>
          </w:p>
        </w:tc>
        <w:tc>
          <w:tcPr>
            <w:tcW w:w="50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50E6" w:rsidRDefault="005257B1">
            <w:pPr>
              <w:tabs>
                <w:tab w:val="center" w:pos="2789"/>
              </w:tabs>
              <w:spacing w:after="72"/>
            </w:pPr>
            <w:r>
              <w:rPr>
                <w:rFonts w:ascii="Tahoma" w:eastAsia="Tahoma" w:hAnsi="Tahoma" w:cs="Tahoma"/>
                <w:sz w:val="18"/>
              </w:rPr>
              <w:t>Od 03/2023</w:t>
            </w:r>
            <w:r>
              <w:rPr>
                <w:rFonts w:ascii="Tahoma" w:eastAsia="Tahoma" w:hAnsi="Tahoma" w:cs="Tahoma"/>
                <w:sz w:val="18"/>
              </w:rPr>
              <w:tab/>
              <w:t>Aš, Poštovní náměstí 2823</w:t>
            </w:r>
          </w:p>
          <w:p w:rsidR="003150E6" w:rsidRDefault="005257B1">
            <w:pPr>
              <w:spacing w:after="0"/>
              <w:ind w:right="70"/>
              <w:jc w:val="right"/>
            </w:pPr>
            <w:r>
              <w:rPr>
                <w:rFonts w:ascii="Tahoma" w:eastAsia="Tahoma" w:hAnsi="Tahoma" w:cs="Tahoma"/>
                <w:sz w:val="18"/>
                <w:bdr w:val="single" w:sz="4" w:space="0" w:color="000000"/>
              </w:rPr>
              <w:t>Celkem bez DPH: 400,00 Kč</w:t>
            </w:r>
          </w:p>
        </w:tc>
      </w:tr>
      <w:tr w:rsidR="003150E6">
        <w:trPr>
          <w:trHeight w:val="482"/>
        </w:trPr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150E6" w:rsidRDefault="005257B1">
            <w:pPr>
              <w:spacing w:after="0"/>
              <w:ind w:left="13"/>
            </w:pPr>
            <w:r>
              <w:rPr>
                <w:rFonts w:ascii="Tahoma" w:eastAsia="Tahoma" w:hAnsi="Tahoma" w:cs="Tahoma"/>
                <w:sz w:val="18"/>
              </w:rPr>
              <w:t xml:space="preserve"> Text jednorázové platby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150E6" w:rsidRDefault="003150E6"/>
        </w:tc>
        <w:tc>
          <w:tcPr>
            <w:tcW w:w="50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150E6" w:rsidRDefault="005257B1">
            <w:pPr>
              <w:tabs>
                <w:tab w:val="center" w:pos="1329"/>
                <w:tab w:val="center" w:pos="2255"/>
                <w:tab w:val="right" w:pos="4995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sz w:val="18"/>
              </w:rPr>
              <w:t xml:space="preserve">DPH Počet </w:t>
            </w:r>
            <w:r>
              <w:rPr>
                <w:rFonts w:ascii="Tahoma" w:eastAsia="Tahoma" w:hAnsi="Tahoma" w:cs="Tahoma"/>
                <w:sz w:val="18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Jedn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>.</w:t>
            </w:r>
            <w:r>
              <w:rPr>
                <w:rFonts w:ascii="Tahoma" w:eastAsia="Tahoma" w:hAnsi="Tahoma" w:cs="Tahoma"/>
                <w:sz w:val="18"/>
              </w:rPr>
              <w:tab/>
              <w:t xml:space="preserve">Cena za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Sleva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Celkem bez </w:t>
            </w:r>
          </w:p>
          <w:p w:rsidR="003150E6" w:rsidRDefault="005257B1">
            <w:pPr>
              <w:tabs>
                <w:tab w:val="center" w:pos="1061"/>
                <w:tab w:val="center" w:pos="1607"/>
                <w:tab w:val="center" w:pos="3289"/>
                <w:tab w:val="right" w:pos="4995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sz w:val="18"/>
              </w:rPr>
              <w:t>%</w:t>
            </w:r>
            <w:r>
              <w:rPr>
                <w:rFonts w:ascii="Tahoma" w:eastAsia="Tahoma" w:hAnsi="Tahoma" w:cs="Tahoma"/>
                <w:sz w:val="18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jedn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>.</w:t>
            </w:r>
            <w:r>
              <w:rPr>
                <w:rFonts w:ascii="Tahoma" w:eastAsia="Tahoma" w:hAnsi="Tahoma" w:cs="Tahoma"/>
                <w:sz w:val="18"/>
              </w:rPr>
              <w:tab/>
              <w:t>jednotku %</w:t>
            </w:r>
            <w:r>
              <w:rPr>
                <w:rFonts w:ascii="Tahoma" w:eastAsia="Tahoma" w:hAnsi="Tahoma" w:cs="Tahoma"/>
                <w:sz w:val="18"/>
              </w:rPr>
              <w:tab/>
              <w:t xml:space="preserve">DPH </w:t>
            </w:r>
          </w:p>
        </w:tc>
      </w:tr>
      <w:tr w:rsidR="003150E6">
        <w:trPr>
          <w:trHeight w:val="1181"/>
        </w:trPr>
        <w:tc>
          <w:tcPr>
            <w:tcW w:w="4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50E6" w:rsidRDefault="005257B1">
            <w:pPr>
              <w:spacing w:after="95"/>
              <w:ind w:left="47"/>
            </w:pPr>
            <w:r>
              <w:rPr>
                <w:rFonts w:ascii="Tahoma" w:eastAsia="Tahoma" w:hAnsi="Tahoma" w:cs="Tahoma"/>
                <w:sz w:val="18"/>
              </w:rPr>
              <w:t>Instalace a aktivace internetu na Poštovním náměstí</w:t>
            </w:r>
          </w:p>
          <w:p w:rsidR="003150E6" w:rsidRDefault="005257B1">
            <w:pPr>
              <w:spacing w:after="303"/>
              <w:ind w:left="17"/>
            </w:pPr>
            <w:r>
              <w:rPr>
                <w:rFonts w:ascii="Tahoma" w:eastAsia="Tahoma" w:hAnsi="Tahoma" w:cs="Tahoma"/>
                <w:sz w:val="18"/>
                <w:bdr w:val="single" w:sz="4" w:space="0" w:color="000000"/>
              </w:rPr>
              <w:t>Počet jednorázových poplatků: 1</w:t>
            </w:r>
          </w:p>
          <w:p w:rsidR="003150E6" w:rsidRDefault="005257B1">
            <w:pPr>
              <w:spacing w:after="0"/>
              <w:ind w:left="13"/>
            </w:pPr>
            <w:r>
              <w:rPr>
                <w:rFonts w:ascii="Tahoma" w:eastAsia="Tahoma" w:hAnsi="Tahoma" w:cs="Tahoma"/>
                <w:b/>
                <w:sz w:val="18"/>
              </w:rPr>
              <w:t>Poznámky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50E6" w:rsidRDefault="003150E6"/>
        </w:tc>
        <w:tc>
          <w:tcPr>
            <w:tcW w:w="50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50E6" w:rsidRDefault="005257B1">
            <w:pPr>
              <w:tabs>
                <w:tab w:val="center" w:pos="1058"/>
                <w:tab w:val="center" w:pos="1814"/>
                <w:tab w:val="center" w:pos="3098"/>
                <w:tab w:val="center" w:pos="3885"/>
                <w:tab w:val="right" w:pos="4995"/>
              </w:tabs>
              <w:spacing w:after="102"/>
            </w:pPr>
            <w:r>
              <w:tab/>
            </w:r>
            <w:r>
              <w:rPr>
                <w:rFonts w:ascii="Tahoma" w:eastAsia="Tahoma" w:hAnsi="Tahoma" w:cs="Tahoma"/>
                <w:sz w:val="18"/>
              </w:rPr>
              <w:t>21</w:t>
            </w:r>
            <w:r>
              <w:rPr>
                <w:rFonts w:ascii="Tahoma" w:eastAsia="Tahoma" w:hAnsi="Tahoma" w:cs="Tahoma"/>
                <w:sz w:val="18"/>
              </w:rPr>
              <w:tab/>
              <w:t>1</w:t>
            </w:r>
            <w:r>
              <w:rPr>
                <w:rFonts w:ascii="Tahoma" w:eastAsia="Tahoma" w:hAnsi="Tahoma" w:cs="Tahoma"/>
                <w:sz w:val="18"/>
              </w:rPr>
              <w:tab/>
              <w:t>2 500,00</w:t>
            </w:r>
            <w:r>
              <w:rPr>
                <w:rFonts w:ascii="Tahoma" w:eastAsia="Tahoma" w:hAnsi="Tahoma" w:cs="Tahoma"/>
                <w:sz w:val="18"/>
              </w:rPr>
              <w:tab/>
              <w:t>0</w:t>
            </w:r>
            <w:r>
              <w:rPr>
                <w:rFonts w:ascii="Tahoma" w:eastAsia="Tahoma" w:hAnsi="Tahoma" w:cs="Tahoma"/>
                <w:sz w:val="18"/>
              </w:rPr>
              <w:tab/>
              <w:t>2 500,00</w:t>
            </w:r>
          </w:p>
          <w:p w:rsidR="003150E6" w:rsidRDefault="005257B1">
            <w:pPr>
              <w:spacing w:after="0"/>
              <w:ind w:right="40"/>
              <w:jc w:val="right"/>
            </w:pPr>
            <w:r>
              <w:rPr>
                <w:rFonts w:ascii="Tahoma" w:eastAsia="Tahoma" w:hAnsi="Tahoma" w:cs="Tahoma"/>
                <w:sz w:val="18"/>
                <w:bdr w:val="single" w:sz="4" w:space="0" w:color="000000"/>
              </w:rPr>
              <w:t>Celkem bez DPH: 2 500,00 Kč</w:t>
            </w:r>
          </w:p>
        </w:tc>
      </w:tr>
      <w:tr w:rsidR="003150E6">
        <w:trPr>
          <w:trHeight w:val="256"/>
        </w:trPr>
        <w:tc>
          <w:tcPr>
            <w:tcW w:w="103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0E6" w:rsidRDefault="005257B1">
            <w:pPr>
              <w:spacing w:after="0"/>
              <w:ind w:left="46"/>
            </w:pPr>
            <w:r>
              <w:rPr>
                <w:rFonts w:ascii="Tahoma" w:eastAsia="Tahoma" w:hAnsi="Tahoma" w:cs="Tahoma"/>
                <w:sz w:val="18"/>
              </w:rPr>
              <w:t>Služby uvedené v této specifikaci se uzavírají na dobu 24 měsíců od data podpisu této specifikace.</w:t>
            </w:r>
          </w:p>
        </w:tc>
      </w:tr>
    </w:tbl>
    <w:p w:rsidR="003150E6" w:rsidRDefault="005257B1">
      <w:pPr>
        <w:tabs>
          <w:tab w:val="center" w:pos="6528"/>
        </w:tabs>
        <w:spacing w:after="1412" w:line="265" w:lineRule="auto"/>
      </w:pPr>
      <w:proofErr w:type="gramStart"/>
      <w:r>
        <w:rPr>
          <w:rFonts w:ascii="Tahoma" w:eastAsia="Tahoma" w:hAnsi="Tahoma" w:cs="Tahoma"/>
          <w:sz w:val="18"/>
        </w:rPr>
        <w:t>V                                dne</w:t>
      </w:r>
      <w:proofErr w:type="gramEnd"/>
      <w:r>
        <w:rPr>
          <w:rFonts w:ascii="Tahoma" w:eastAsia="Tahoma" w:hAnsi="Tahoma" w:cs="Tahoma"/>
          <w:sz w:val="18"/>
        </w:rPr>
        <w:t xml:space="preserve">  </w:t>
      </w:r>
      <w:r>
        <w:rPr>
          <w:rFonts w:ascii="Tahoma" w:eastAsia="Tahoma" w:hAnsi="Tahoma" w:cs="Tahoma"/>
          <w:sz w:val="18"/>
        </w:rPr>
        <w:tab/>
        <w:t xml:space="preserve">V                                dne  </w:t>
      </w:r>
    </w:p>
    <w:p w:rsidR="003150E6" w:rsidRDefault="005257B1">
      <w:pPr>
        <w:spacing w:after="117"/>
        <w:ind w:left="-20" w:right="-17"/>
      </w:pPr>
      <w:r>
        <w:rPr>
          <w:noProof/>
        </w:rPr>
        <mc:AlternateContent>
          <mc:Choice Requires="wpg">
            <w:drawing>
              <wp:inline distT="0" distB="0" distL="0" distR="0">
                <wp:extent cx="6605309" cy="3173"/>
                <wp:effectExtent l="0" t="0" r="0" b="0"/>
                <wp:docPr id="2436" name="Group 2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309" cy="3173"/>
                          <a:chOff x="0" y="0"/>
                          <a:chExt cx="6605309" cy="3173"/>
                        </a:xfrm>
                      </wpg:grpSpPr>
                      <wps:wsp>
                        <wps:cNvPr id="2888" name="Shape 2888"/>
                        <wps:cNvSpPr/>
                        <wps:spPr>
                          <a:xfrm>
                            <a:off x="0" y="0"/>
                            <a:ext cx="3157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8" h="9144">
                                <a:moveTo>
                                  <a:pt x="0" y="0"/>
                                </a:moveTo>
                                <a:lnTo>
                                  <a:pt x="3157728" y="0"/>
                                </a:lnTo>
                                <a:lnTo>
                                  <a:pt x="3157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3450121" y="0"/>
                            <a:ext cx="31551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189" h="9144">
                                <a:moveTo>
                                  <a:pt x="0" y="0"/>
                                </a:moveTo>
                                <a:lnTo>
                                  <a:pt x="3155189" y="0"/>
                                </a:lnTo>
                                <a:lnTo>
                                  <a:pt x="31551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36" style="width:520.103pt;height:0.249878pt;mso-position-horizontal-relative:char;mso-position-vertical-relative:line" coordsize="66053,31">
                <v:shape id="Shape 2890" style="position:absolute;width:31577;height:91;left:0;top:0;" coordsize="3157728,9144" path="m0,0l3157728,0l3157728,9144l0,9144l0,0">
                  <v:stroke weight="0pt" endcap="flat" joinstyle="miter" miterlimit="10" on="false" color="#000000" opacity="0"/>
                  <v:fill on="true" color="#000000"/>
                </v:shape>
                <v:shape id="Shape 2891" style="position:absolute;width:31551;height:91;left:34501;top:0;" coordsize="3155189,9144" path="m0,0l3155189,0l31551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150E6" w:rsidRDefault="005257B1">
      <w:pPr>
        <w:tabs>
          <w:tab w:val="center" w:pos="6201"/>
        </w:tabs>
        <w:spacing w:after="4286" w:line="265" w:lineRule="auto"/>
      </w:pPr>
      <w:r>
        <w:rPr>
          <w:rFonts w:ascii="Tahoma" w:eastAsia="Tahoma" w:hAnsi="Tahoma" w:cs="Tahoma"/>
          <w:sz w:val="18"/>
        </w:rPr>
        <w:t>poskytovatel - Systém NET Line s.r.o.</w:t>
      </w:r>
      <w:r>
        <w:rPr>
          <w:rFonts w:ascii="Tahoma" w:eastAsia="Tahoma" w:hAnsi="Tahoma" w:cs="Tahoma"/>
          <w:sz w:val="18"/>
        </w:rPr>
        <w:tab/>
        <w:t>účastník - Město Aš</w:t>
      </w:r>
    </w:p>
    <w:p w:rsidR="003150E6" w:rsidRDefault="005257B1">
      <w:pPr>
        <w:numPr>
          <w:ilvl w:val="0"/>
          <w:numId w:val="1"/>
        </w:numPr>
        <w:spacing w:before="30" w:after="3"/>
        <w:ind w:hanging="116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Tel.: 355 366 355 * E-mail: obchod@line.cz * Web: </w:t>
      </w:r>
      <w:proofErr w:type="gramStart"/>
      <w:r>
        <w:rPr>
          <w:rFonts w:ascii="Times New Roman" w:eastAsia="Times New Roman" w:hAnsi="Times New Roman" w:cs="Times New Roman"/>
          <w:sz w:val="16"/>
        </w:rPr>
        <w:t>www</w:t>
      </w:r>
      <w:proofErr w:type="gramEnd"/>
      <w:r>
        <w:rPr>
          <w:rFonts w:ascii="Times New Roman" w:eastAsia="Times New Roman" w:hAnsi="Times New Roman" w:cs="Times New Roman"/>
          <w:sz w:val="16"/>
        </w:rPr>
        <w:t>.</w:t>
      </w:r>
      <w:proofErr w:type="gramStart"/>
      <w:r>
        <w:rPr>
          <w:rFonts w:ascii="Times New Roman" w:eastAsia="Times New Roman" w:hAnsi="Times New Roman" w:cs="Times New Roman"/>
          <w:sz w:val="16"/>
        </w:rPr>
        <w:t>line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.cz * </w:t>
      </w:r>
      <w:proofErr w:type="spellStart"/>
      <w:r>
        <w:rPr>
          <w:rFonts w:ascii="Times New Roman" w:eastAsia="Times New Roman" w:hAnsi="Times New Roman" w:cs="Times New Roman"/>
          <w:sz w:val="16"/>
        </w:rPr>
        <w:t>Facebook</w:t>
      </w:r>
      <w:proofErr w:type="spellEnd"/>
      <w:r>
        <w:rPr>
          <w:rFonts w:ascii="Times New Roman" w:eastAsia="Times New Roman" w:hAnsi="Times New Roman" w:cs="Times New Roman"/>
          <w:sz w:val="16"/>
        </w:rPr>
        <w:t>: - *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ahoma" w:eastAsia="Tahoma" w:hAnsi="Tahoma" w:cs="Tahoma"/>
          <w:sz w:val="16"/>
        </w:rPr>
        <w:t>Stránka 1 z 1</w:t>
      </w:r>
    </w:p>
    <w:p w:rsidR="003150E6" w:rsidRDefault="005257B1">
      <w:pPr>
        <w:numPr>
          <w:ilvl w:val="0"/>
          <w:numId w:val="1"/>
        </w:numPr>
        <w:spacing w:after="3"/>
        <w:ind w:hanging="116"/>
      </w:pPr>
      <w:r>
        <w:rPr>
          <w:rFonts w:ascii="Times New Roman" w:eastAsia="Times New Roman" w:hAnsi="Times New Roman" w:cs="Times New Roman"/>
          <w:sz w:val="16"/>
        </w:rPr>
        <w:t xml:space="preserve">Pobočky: Sokolov, Nábřeží </w:t>
      </w:r>
      <w:r>
        <w:rPr>
          <w:rFonts w:ascii="Times New Roman" w:eastAsia="Times New Roman" w:hAnsi="Times New Roman" w:cs="Times New Roman"/>
          <w:sz w:val="16"/>
        </w:rPr>
        <w:t>Petra Bezruče 1271/1; Karlovy Vary, Sokolovská 180/64; Ostrov, Mírové nám. 733 *</w:t>
      </w:r>
    </w:p>
    <w:sectPr w:rsidR="003150E6">
      <w:pgSz w:w="11909" w:h="16838"/>
      <w:pgMar w:top="1440" w:right="788" w:bottom="1440" w:left="7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558B6"/>
    <w:multiLevelType w:val="hybridMultilevel"/>
    <w:tmpl w:val="EDC2B0EC"/>
    <w:lvl w:ilvl="0" w:tplc="BFDE2EA0">
      <w:start w:val="1"/>
      <w:numFmt w:val="bullet"/>
      <w:lvlText w:val="*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F6AA4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C1C22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3F808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D817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05C2B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9805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F8C52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4EA8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E6"/>
    <w:rsid w:val="003150E6"/>
    <w:rsid w:val="0052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8836F-9B7B-4625-8DBE-25234F3D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Vaněčková Rašková</dc:creator>
  <cp:keywords/>
  <cp:lastModifiedBy>Blanka Vaněčková Rašková</cp:lastModifiedBy>
  <cp:revision>2</cp:revision>
  <dcterms:created xsi:type="dcterms:W3CDTF">2023-04-05T07:58:00Z</dcterms:created>
  <dcterms:modified xsi:type="dcterms:W3CDTF">2023-04-05T07:58:00Z</dcterms:modified>
</cp:coreProperties>
</file>