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F2B" w:rsidRPr="00A31874" w:rsidRDefault="00BF6213" w:rsidP="006E6EB8">
      <w:pPr>
        <w:pStyle w:val="Style9"/>
        <w:widowControl/>
        <w:spacing w:before="50" w:line="240" w:lineRule="auto"/>
        <w:ind w:left="7445"/>
        <w:rPr>
          <w:sz w:val="22"/>
          <w:szCs w:val="22"/>
        </w:rPr>
      </w:pPr>
      <w:r w:rsidRPr="00A31874">
        <w:rPr>
          <w:rStyle w:val="FontStyle16"/>
          <w:sz w:val="22"/>
          <w:szCs w:val="22"/>
        </w:rPr>
        <w:t>Evidenční číslo:</w:t>
      </w:r>
    </w:p>
    <w:p w:rsidR="006A7F2B" w:rsidRPr="00A31874" w:rsidRDefault="00BF6213">
      <w:pPr>
        <w:pStyle w:val="Style8"/>
        <w:widowControl/>
        <w:spacing w:before="206"/>
        <w:rPr>
          <w:rStyle w:val="FontStyle15"/>
          <w:spacing w:val="50"/>
          <w:sz w:val="22"/>
          <w:szCs w:val="22"/>
        </w:rPr>
      </w:pPr>
      <w:r w:rsidRPr="00A31874">
        <w:rPr>
          <w:rStyle w:val="FontStyle15"/>
          <w:spacing w:val="50"/>
          <w:sz w:val="22"/>
          <w:szCs w:val="22"/>
        </w:rPr>
        <w:t>VEŘEJNOPRÁVNÍ</w:t>
      </w:r>
      <w:r w:rsidRPr="00A31874">
        <w:rPr>
          <w:rStyle w:val="FontStyle15"/>
          <w:sz w:val="22"/>
          <w:szCs w:val="22"/>
        </w:rPr>
        <w:t xml:space="preserve"> </w:t>
      </w:r>
      <w:r w:rsidRPr="00A31874">
        <w:rPr>
          <w:rStyle w:val="FontStyle15"/>
          <w:spacing w:val="50"/>
          <w:sz w:val="22"/>
          <w:szCs w:val="22"/>
        </w:rPr>
        <w:t>SMLOUVA</w:t>
      </w:r>
    </w:p>
    <w:p w:rsidR="006A7F2B" w:rsidRPr="00DA0E60" w:rsidRDefault="00BF6213" w:rsidP="00DA0E60">
      <w:pPr>
        <w:pStyle w:val="Style4"/>
        <w:widowControl/>
        <w:ind w:left="331"/>
        <w:rPr>
          <w:sz w:val="22"/>
          <w:szCs w:val="22"/>
        </w:rPr>
      </w:pPr>
      <w:r w:rsidRPr="00A31874">
        <w:rPr>
          <w:rStyle w:val="FontStyle16"/>
          <w:sz w:val="22"/>
          <w:szCs w:val="22"/>
        </w:rPr>
        <w:t>o poskytnutí dotace z rozpočtu Karlovarského kraje - odboru životního prostřed</w:t>
      </w:r>
      <w:r w:rsidR="00DA0E60">
        <w:rPr>
          <w:rStyle w:val="FontStyle16"/>
          <w:sz w:val="22"/>
          <w:szCs w:val="22"/>
        </w:rPr>
        <w:t xml:space="preserve">í a zemědělství krajského úřadu </w:t>
      </w:r>
      <w:r w:rsidRPr="00A31874">
        <w:rPr>
          <w:rStyle w:val="FontStyle15"/>
          <w:sz w:val="22"/>
          <w:szCs w:val="22"/>
        </w:rPr>
        <w:t>na úseku ochrany</w:t>
      </w:r>
      <w:r w:rsidR="00300FA5">
        <w:rPr>
          <w:rStyle w:val="FontStyle15"/>
          <w:sz w:val="22"/>
          <w:szCs w:val="22"/>
        </w:rPr>
        <w:t xml:space="preserve"> </w:t>
      </w:r>
      <w:r w:rsidRPr="00A31874">
        <w:rPr>
          <w:rStyle w:val="FontStyle15"/>
          <w:sz w:val="22"/>
          <w:szCs w:val="22"/>
        </w:rPr>
        <w:t xml:space="preserve">životního prostředí </w:t>
      </w:r>
      <w:r w:rsidRPr="00A31874">
        <w:rPr>
          <w:rStyle w:val="FontStyle16"/>
          <w:sz w:val="22"/>
          <w:szCs w:val="22"/>
        </w:rPr>
        <w:t>(dále jen „smlouva")</w:t>
      </w:r>
    </w:p>
    <w:p w:rsidR="006A7F2B" w:rsidRPr="00A31874" w:rsidRDefault="00BF6213">
      <w:pPr>
        <w:pStyle w:val="Style6"/>
        <w:widowControl/>
        <w:spacing w:before="168"/>
        <w:ind w:right="6840"/>
        <w:rPr>
          <w:rStyle w:val="FontStyle15"/>
          <w:sz w:val="22"/>
          <w:szCs w:val="22"/>
        </w:rPr>
      </w:pPr>
      <w:r w:rsidRPr="00A31874">
        <w:rPr>
          <w:rStyle w:val="FontStyle16"/>
          <w:sz w:val="22"/>
          <w:szCs w:val="22"/>
        </w:rPr>
        <w:t xml:space="preserve">Smlouva se uzavírá </w:t>
      </w:r>
      <w:proofErr w:type="gramStart"/>
      <w:r w:rsidRPr="00A31874">
        <w:rPr>
          <w:rStyle w:val="FontStyle16"/>
          <w:sz w:val="22"/>
          <w:szCs w:val="22"/>
        </w:rPr>
        <w:t>mezi</w:t>
      </w:r>
      <w:proofErr w:type="gramEnd"/>
      <w:r w:rsidRPr="00A31874">
        <w:rPr>
          <w:rStyle w:val="FontStyle16"/>
          <w:sz w:val="22"/>
          <w:szCs w:val="22"/>
        </w:rPr>
        <w:t xml:space="preserve">: </w:t>
      </w:r>
      <w:r w:rsidRPr="00A31874">
        <w:rPr>
          <w:rStyle w:val="FontStyle15"/>
          <w:sz w:val="22"/>
          <w:szCs w:val="22"/>
        </w:rPr>
        <w:t>Karlovarský kraj</w:t>
      </w:r>
    </w:p>
    <w:p w:rsidR="006A7F2B" w:rsidRPr="00A31874" w:rsidRDefault="00BF6213">
      <w:pPr>
        <w:pStyle w:val="Style6"/>
        <w:widowControl/>
        <w:tabs>
          <w:tab w:val="left" w:pos="2038"/>
        </w:tabs>
        <w:spacing w:line="252" w:lineRule="exact"/>
        <w:jc w:val="left"/>
        <w:rPr>
          <w:rStyle w:val="FontStyle16"/>
          <w:sz w:val="22"/>
          <w:szCs w:val="22"/>
        </w:rPr>
      </w:pPr>
      <w:r w:rsidRPr="00A31874">
        <w:rPr>
          <w:rStyle w:val="FontStyle16"/>
          <w:sz w:val="22"/>
          <w:szCs w:val="22"/>
        </w:rPr>
        <w:t>Se sídlem:</w:t>
      </w:r>
      <w:r w:rsidRPr="00A31874">
        <w:rPr>
          <w:rStyle w:val="FontStyle16"/>
          <w:sz w:val="22"/>
          <w:szCs w:val="22"/>
        </w:rPr>
        <w:tab/>
        <w:t>Závodní 353/88, 360 06 Karlovy Vary</w:t>
      </w:r>
    </w:p>
    <w:p w:rsidR="006A7F2B" w:rsidRPr="00A31874" w:rsidRDefault="00BF6213">
      <w:pPr>
        <w:pStyle w:val="Style6"/>
        <w:widowControl/>
        <w:tabs>
          <w:tab w:val="left" w:pos="2052"/>
        </w:tabs>
        <w:spacing w:line="252" w:lineRule="exact"/>
        <w:jc w:val="left"/>
        <w:rPr>
          <w:rStyle w:val="FontStyle16"/>
          <w:sz w:val="22"/>
          <w:szCs w:val="22"/>
        </w:rPr>
      </w:pPr>
      <w:r w:rsidRPr="00A31874">
        <w:rPr>
          <w:rStyle w:val="FontStyle16"/>
          <w:sz w:val="22"/>
          <w:szCs w:val="22"/>
        </w:rPr>
        <w:t>IČO:</w:t>
      </w:r>
      <w:r w:rsidRPr="00A31874">
        <w:rPr>
          <w:rStyle w:val="FontStyle16"/>
          <w:sz w:val="22"/>
          <w:szCs w:val="22"/>
        </w:rPr>
        <w:tab/>
        <w:t>70891168</w:t>
      </w:r>
    </w:p>
    <w:p w:rsidR="006A7F2B" w:rsidRPr="00A31874" w:rsidRDefault="00BF6213">
      <w:pPr>
        <w:pStyle w:val="Style6"/>
        <w:widowControl/>
        <w:tabs>
          <w:tab w:val="left" w:pos="2052"/>
        </w:tabs>
        <w:spacing w:line="252" w:lineRule="exact"/>
        <w:jc w:val="left"/>
        <w:rPr>
          <w:rStyle w:val="FontStyle16"/>
          <w:sz w:val="22"/>
          <w:szCs w:val="22"/>
        </w:rPr>
      </w:pPr>
      <w:r w:rsidRPr="00A31874">
        <w:rPr>
          <w:rStyle w:val="FontStyle16"/>
          <w:sz w:val="22"/>
          <w:szCs w:val="22"/>
        </w:rPr>
        <w:t>DIČ:</w:t>
      </w:r>
      <w:r w:rsidRPr="00A31874">
        <w:rPr>
          <w:rStyle w:val="FontStyle16"/>
          <w:sz w:val="22"/>
          <w:szCs w:val="22"/>
        </w:rPr>
        <w:tab/>
        <w:t>CZ70891168</w:t>
      </w:r>
    </w:p>
    <w:p w:rsidR="006A7F2B" w:rsidRPr="00A31874" w:rsidRDefault="00BF6213">
      <w:pPr>
        <w:pStyle w:val="Style6"/>
        <w:widowControl/>
        <w:tabs>
          <w:tab w:val="left" w:pos="2066"/>
        </w:tabs>
        <w:spacing w:line="252" w:lineRule="exact"/>
        <w:rPr>
          <w:rStyle w:val="FontStyle16"/>
          <w:sz w:val="22"/>
          <w:szCs w:val="22"/>
        </w:rPr>
      </w:pPr>
      <w:r w:rsidRPr="00A31874">
        <w:rPr>
          <w:rStyle w:val="FontStyle16"/>
          <w:sz w:val="22"/>
          <w:szCs w:val="22"/>
        </w:rPr>
        <w:t>Zastoupený:</w:t>
      </w:r>
      <w:r w:rsidRPr="00A31874">
        <w:rPr>
          <w:rStyle w:val="FontStyle16"/>
          <w:sz w:val="22"/>
          <w:szCs w:val="22"/>
        </w:rPr>
        <w:tab/>
      </w:r>
      <w:r w:rsidR="00B76BD8">
        <w:rPr>
          <w:rStyle w:val="FontStyle16"/>
          <w:sz w:val="22"/>
          <w:szCs w:val="22"/>
        </w:rPr>
        <w:t>Ing. Kar</w:t>
      </w:r>
      <w:r w:rsidR="00DA0A10">
        <w:rPr>
          <w:rStyle w:val="FontStyle16"/>
          <w:sz w:val="22"/>
          <w:szCs w:val="22"/>
        </w:rPr>
        <w:t xml:space="preserve">el </w:t>
      </w:r>
      <w:proofErr w:type="spellStart"/>
      <w:r w:rsidR="00B76BD8">
        <w:rPr>
          <w:rStyle w:val="FontStyle16"/>
          <w:sz w:val="22"/>
          <w:szCs w:val="22"/>
        </w:rPr>
        <w:t>Jakob</w:t>
      </w:r>
      <w:r w:rsidR="00DA0A10">
        <w:rPr>
          <w:rStyle w:val="FontStyle16"/>
          <w:sz w:val="22"/>
          <w:szCs w:val="22"/>
        </w:rPr>
        <w:t>ec</w:t>
      </w:r>
      <w:proofErr w:type="spellEnd"/>
      <w:r w:rsidR="00B76BD8">
        <w:rPr>
          <w:rStyle w:val="FontStyle16"/>
          <w:sz w:val="22"/>
          <w:szCs w:val="22"/>
        </w:rPr>
        <w:t xml:space="preserve">, člen Rady Karlovarského kraje </w:t>
      </w:r>
    </w:p>
    <w:p w:rsidR="006A7F2B" w:rsidRPr="00A31874" w:rsidRDefault="00BF6213">
      <w:pPr>
        <w:pStyle w:val="Style6"/>
        <w:widowControl/>
        <w:tabs>
          <w:tab w:val="left" w:pos="2066"/>
        </w:tabs>
        <w:spacing w:line="252" w:lineRule="exact"/>
        <w:jc w:val="left"/>
        <w:rPr>
          <w:rStyle w:val="FontStyle16"/>
          <w:sz w:val="22"/>
          <w:szCs w:val="22"/>
        </w:rPr>
      </w:pPr>
      <w:r w:rsidRPr="00A31874">
        <w:rPr>
          <w:rStyle w:val="FontStyle16"/>
          <w:sz w:val="22"/>
          <w:szCs w:val="22"/>
        </w:rPr>
        <w:t>Bankovní spojení:</w:t>
      </w:r>
      <w:r w:rsidRPr="00A31874">
        <w:rPr>
          <w:rStyle w:val="FontStyle16"/>
          <w:sz w:val="22"/>
          <w:szCs w:val="22"/>
        </w:rPr>
        <w:tab/>
        <w:t xml:space="preserve">Komerční </w:t>
      </w:r>
      <w:proofErr w:type="gramStart"/>
      <w:r w:rsidRPr="00A31874">
        <w:rPr>
          <w:rStyle w:val="FontStyle16"/>
          <w:sz w:val="22"/>
          <w:szCs w:val="22"/>
        </w:rPr>
        <w:t xml:space="preserve">banka, </w:t>
      </w:r>
      <w:proofErr w:type="spellStart"/>
      <w:r w:rsidRPr="00A31874">
        <w:rPr>
          <w:rStyle w:val="FontStyle16"/>
          <w:sz w:val="22"/>
          <w:szCs w:val="22"/>
        </w:rPr>
        <w:t>a,s</w:t>
      </w:r>
      <w:proofErr w:type="spellEnd"/>
      <w:r w:rsidRPr="00A31874">
        <w:rPr>
          <w:rStyle w:val="FontStyle16"/>
          <w:sz w:val="22"/>
          <w:szCs w:val="22"/>
        </w:rPr>
        <w:t>.</w:t>
      </w:r>
      <w:proofErr w:type="gramEnd"/>
      <w:r w:rsidRPr="00A31874">
        <w:rPr>
          <w:rStyle w:val="FontStyle16"/>
          <w:sz w:val="22"/>
          <w:szCs w:val="22"/>
        </w:rPr>
        <w:t>, pobočka Karlovy Vary</w:t>
      </w:r>
    </w:p>
    <w:p w:rsidR="006E6EB8" w:rsidRDefault="00BF6213" w:rsidP="006E6EB8">
      <w:pPr>
        <w:pStyle w:val="Style6"/>
        <w:widowControl/>
        <w:tabs>
          <w:tab w:val="left" w:pos="2066"/>
        </w:tabs>
        <w:spacing w:line="252" w:lineRule="exact"/>
        <w:jc w:val="left"/>
        <w:rPr>
          <w:rStyle w:val="FontStyle16"/>
          <w:sz w:val="22"/>
          <w:szCs w:val="22"/>
        </w:rPr>
      </w:pPr>
      <w:r w:rsidRPr="00A31874">
        <w:rPr>
          <w:rStyle w:val="FontStyle16"/>
          <w:sz w:val="22"/>
          <w:szCs w:val="22"/>
        </w:rPr>
        <w:t>Číslo účtu:</w:t>
      </w:r>
      <w:r w:rsidRPr="00A31874">
        <w:rPr>
          <w:rStyle w:val="FontStyle16"/>
          <w:sz w:val="22"/>
          <w:szCs w:val="22"/>
        </w:rPr>
        <w:tab/>
      </w:r>
      <w:r w:rsidR="00C940CF">
        <w:rPr>
          <w:rStyle w:val="FontStyle16"/>
          <w:sz w:val="22"/>
          <w:szCs w:val="22"/>
        </w:rPr>
        <w:t>XXXXX</w:t>
      </w:r>
    </w:p>
    <w:p w:rsidR="006E6EB8" w:rsidRDefault="00CD0E5E" w:rsidP="006E6EB8">
      <w:pPr>
        <w:pStyle w:val="Style6"/>
        <w:widowControl/>
        <w:tabs>
          <w:tab w:val="left" w:pos="2066"/>
        </w:tabs>
        <w:spacing w:line="252" w:lineRule="exact"/>
        <w:jc w:val="left"/>
        <w:rPr>
          <w:rStyle w:val="FontStyle13"/>
          <w:sz w:val="22"/>
          <w:szCs w:val="22"/>
        </w:rPr>
      </w:pPr>
      <w:r>
        <w:rPr>
          <w:rStyle w:val="FontStyle16"/>
          <w:sz w:val="22"/>
          <w:szCs w:val="22"/>
        </w:rPr>
        <w:t>(</w:t>
      </w:r>
      <w:r w:rsidR="00BF6213" w:rsidRPr="00A31874">
        <w:rPr>
          <w:rStyle w:val="FontStyle16"/>
          <w:sz w:val="22"/>
          <w:szCs w:val="22"/>
        </w:rPr>
        <w:t xml:space="preserve">dále jen </w:t>
      </w:r>
      <w:r w:rsidR="00300FA5">
        <w:rPr>
          <w:rStyle w:val="FontStyle16"/>
          <w:sz w:val="22"/>
          <w:szCs w:val="22"/>
        </w:rPr>
        <w:t>„</w:t>
      </w:r>
      <w:r w:rsidR="00BF6213" w:rsidRPr="00A31874">
        <w:rPr>
          <w:rStyle w:val="FontStyle13"/>
          <w:sz w:val="22"/>
          <w:szCs w:val="22"/>
        </w:rPr>
        <w:t xml:space="preserve">poskytovatel") </w:t>
      </w:r>
    </w:p>
    <w:p w:rsidR="006E6EB8" w:rsidRDefault="006E6EB8" w:rsidP="006E6EB8">
      <w:pPr>
        <w:pStyle w:val="Style6"/>
        <w:widowControl/>
        <w:tabs>
          <w:tab w:val="left" w:pos="2066"/>
        </w:tabs>
        <w:spacing w:line="252" w:lineRule="exact"/>
        <w:jc w:val="left"/>
        <w:rPr>
          <w:rStyle w:val="FontStyle13"/>
          <w:sz w:val="22"/>
          <w:szCs w:val="22"/>
        </w:rPr>
      </w:pPr>
    </w:p>
    <w:p w:rsidR="006A7F2B" w:rsidRDefault="00BF6213" w:rsidP="006E6EB8">
      <w:pPr>
        <w:pStyle w:val="Style6"/>
        <w:widowControl/>
        <w:tabs>
          <w:tab w:val="left" w:pos="2066"/>
        </w:tabs>
        <w:spacing w:line="252" w:lineRule="exact"/>
        <w:jc w:val="left"/>
        <w:rPr>
          <w:rStyle w:val="FontStyle16"/>
          <w:sz w:val="22"/>
          <w:szCs w:val="22"/>
        </w:rPr>
      </w:pPr>
      <w:r w:rsidRPr="00A31874">
        <w:rPr>
          <w:rStyle w:val="FontStyle16"/>
          <w:sz w:val="22"/>
          <w:szCs w:val="22"/>
        </w:rPr>
        <w:t>a</w:t>
      </w:r>
    </w:p>
    <w:p w:rsidR="002038D4" w:rsidRPr="00A31874" w:rsidRDefault="002038D4" w:rsidP="006E6EB8">
      <w:pPr>
        <w:pStyle w:val="Style6"/>
        <w:widowControl/>
        <w:tabs>
          <w:tab w:val="left" w:pos="2066"/>
        </w:tabs>
        <w:spacing w:line="252" w:lineRule="exact"/>
        <w:jc w:val="left"/>
        <w:rPr>
          <w:rStyle w:val="FontStyle16"/>
          <w:sz w:val="22"/>
          <w:szCs w:val="22"/>
        </w:rPr>
      </w:pPr>
    </w:p>
    <w:p w:rsidR="00AF5742" w:rsidRDefault="00AF5742" w:rsidP="00AF5742">
      <w:pPr>
        <w:pStyle w:val="Style8"/>
        <w:widowControl/>
        <w:jc w:val="left"/>
        <w:rPr>
          <w:rStyle w:val="FontStyle15"/>
          <w:sz w:val="22"/>
          <w:szCs w:val="22"/>
        </w:rPr>
      </w:pPr>
      <w:r>
        <w:rPr>
          <w:rStyle w:val="FontStyle15"/>
          <w:sz w:val="22"/>
          <w:szCs w:val="22"/>
        </w:rPr>
        <w:t>23/02 ZO ČSOP BERKUT</w:t>
      </w:r>
    </w:p>
    <w:p w:rsidR="006A7F2B" w:rsidRPr="00A31874" w:rsidRDefault="00BF6213" w:rsidP="00AF5742">
      <w:pPr>
        <w:pStyle w:val="Style8"/>
        <w:widowControl/>
        <w:jc w:val="left"/>
        <w:rPr>
          <w:rStyle w:val="FontStyle16"/>
          <w:sz w:val="22"/>
          <w:szCs w:val="22"/>
        </w:rPr>
      </w:pPr>
      <w:r w:rsidRPr="00A31874">
        <w:rPr>
          <w:rStyle w:val="FontStyle16"/>
          <w:sz w:val="22"/>
          <w:szCs w:val="22"/>
        </w:rPr>
        <w:t>Sídlo</w:t>
      </w:r>
      <w:r w:rsidR="009242B7">
        <w:rPr>
          <w:rStyle w:val="FontStyle16"/>
          <w:sz w:val="22"/>
          <w:szCs w:val="22"/>
        </w:rPr>
        <w:t>:</w:t>
      </w:r>
      <w:r w:rsidR="00B76BD8">
        <w:rPr>
          <w:rStyle w:val="FontStyle16"/>
          <w:sz w:val="22"/>
          <w:szCs w:val="22"/>
        </w:rPr>
        <w:t xml:space="preserve"> </w:t>
      </w:r>
      <w:r w:rsidR="00B76BD8">
        <w:rPr>
          <w:rStyle w:val="FontStyle16"/>
          <w:sz w:val="22"/>
          <w:szCs w:val="22"/>
        </w:rPr>
        <w:tab/>
      </w:r>
      <w:r w:rsidR="009242B7">
        <w:rPr>
          <w:rStyle w:val="FontStyle16"/>
          <w:sz w:val="22"/>
          <w:szCs w:val="22"/>
        </w:rPr>
        <w:tab/>
      </w:r>
      <w:r w:rsidR="009242B7">
        <w:rPr>
          <w:rStyle w:val="FontStyle16"/>
          <w:sz w:val="22"/>
          <w:szCs w:val="22"/>
        </w:rPr>
        <w:tab/>
      </w:r>
      <w:r w:rsidR="00AF5742">
        <w:rPr>
          <w:rStyle w:val="FontStyle16"/>
          <w:sz w:val="22"/>
          <w:szCs w:val="22"/>
        </w:rPr>
        <w:t>Klášter 106, 364 61 Teplá</w:t>
      </w:r>
    </w:p>
    <w:p w:rsidR="006A7F2B" w:rsidRPr="00A31874" w:rsidRDefault="00BF6213" w:rsidP="00B76BD8">
      <w:pPr>
        <w:pStyle w:val="Style6"/>
        <w:widowControl/>
        <w:spacing w:line="252" w:lineRule="exact"/>
        <w:jc w:val="left"/>
        <w:rPr>
          <w:rStyle w:val="FontStyle16"/>
          <w:sz w:val="22"/>
          <w:szCs w:val="22"/>
        </w:rPr>
      </w:pPr>
      <w:r w:rsidRPr="00A31874">
        <w:rPr>
          <w:rStyle w:val="FontStyle16"/>
          <w:sz w:val="22"/>
          <w:szCs w:val="22"/>
        </w:rPr>
        <w:t>IČO:</w:t>
      </w:r>
      <w:r w:rsidR="00B76BD8">
        <w:rPr>
          <w:rStyle w:val="FontStyle16"/>
          <w:sz w:val="22"/>
          <w:szCs w:val="22"/>
        </w:rPr>
        <w:tab/>
      </w:r>
      <w:r w:rsidR="00B76BD8">
        <w:rPr>
          <w:rStyle w:val="FontStyle16"/>
          <w:sz w:val="22"/>
          <w:szCs w:val="22"/>
        </w:rPr>
        <w:tab/>
      </w:r>
      <w:r w:rsidR="00B76BD8">
        <w:rPr>
          <w:rStyle w:val="FontStyle16"/>
          <w:sz w:val="22"/>
          <w:szCs w:val="22"/>
        </w:rPr>
        <w:tab/>
      </w:r>
      <w:r w:rsidR="00AF5742">
        <w:rPr>
          <w:rStyle w:val="FontStyle16"/>
          <w:sz w:val="22"/>
          <w:szCs w:val="22"/>
        </w:rPr>
        <w:t>66364256</w:t>
      </w:r>
      <w:r w:rsidR="00B76BD8">
        <w:rPr>
          <w:rStyle w:val="FontStyle16"/>
          <w:sz w:val="22"/>
          <w:szCs w:val="22"/>
        </w:rPr>
        <w:tab/>
      </w:r>
      <w:r w:rsidR="00B76BD8">
        <w:rPr>
          <w:rStyle w:val="FontStyle16"/>
          <w:sz w:val="22"/>
          <w:szCs w:val="22"/>
        </w:rPr>
        <w:tab/>
      </w:r>
    </w:p>
    <w:p w:rsidR="00B76BD8" w:rsidRDefault="00B76BD8" w:rsidP="00B76BD8">
      <w:pPr>
        <w:pStyle w:val="Style10"/>
        <w:widowControl/>
        <w:rPr>
          <w:rStyle w:val="FontStyle16"/>
          <w:sz w:val="22"/>
          <w:szCs w:val="22"/>
        </w:rPr>
      </w:pPr>
      <w:r>
        <w:rPr>
          <w:rStyle w:val="FontStyle16"/>
          <w:sz w:val="22"/>
          <w:szCs w:val="22"/>
        </w:rPr>
        <w:t xml:space="preserve">Právní forma:         </w:t>
      </w:r>
      <w:r w:rsidR="00AF5742">
        <w:rPr>
          <w:rStyle w:val="FontStyle16"/>
          <w:sz w:val="22"/>
          <w:szCs w:val="22"/>
        </w:rPr>
        <w:t xml:space="preserve">pobočný </w:t>
      </w:r>
      <w:r>
        <w:rPr>
          <w:rStyle w:val="FontStyle16"/>
          <w:sz w:val="22"/>
          <w:szCs w:val="22"/>
        </w:rPr>
        <w:t>spolek</w:t>
      </w:r>
    </w:p>
    <w:p w:rsidR="006A7F2B" w:rsidRPr="00A31874" w:rsidRDefault="00BF6213" w:rsidP="00B76BD8">
      <w:pPr>
        <w:pStyle w:val="Style10"/>
        <w:widowControl/>
        <w:rPr>
          <w:rStyle w:val="FontStyle16"/>
          <w:sz w:val="22"/>
          <w:szCs w:val="22"/>
        </w:rPr>
      </w:pPr>
      <w:r w:rsidRPr="00A31874">
        <w:rPr>
          <w:rStyle w:val="FontStyle16"/>
          <w:sz w:val="22"/>
          <w:szCs w:val="22"/>
        </w:rPr>
        <w:t>Zastoupený:</w:t>
      </w:r>
      <w:r w:rsidR="00B76BD8">
        <w:rPr>
          <w:rStyle w:val="FontStyle16"/>
          <w:sz w:val="22"/>
          <w:szCs w:val="22"/>
        </w:rPr>
        <w:tab/>
      </w:r>
      <w:r w:rsidR="00B76BD8">
        <w:rPr>
          <w:rStyle w:val="FontStyle16"/>
          <w:sz w:val="22"/>
          <w:szCs w:val="22"/>
        </w:rPr>
        <w:tab/>
      </w:r>
      <w:r w:rsidR="00AF5742">
        <w:rPr>
          <w:rStyle w:val="FontStyle16"/>
          <w:sz w:val="22"/>
          <w:szCs w:val="22"/>
        </w:rPr>
        <w:t>Ing. Jiří Šindelář</w:t>
      </w:r>
      <w:r w:rsidR="002F64A4">
        <w:rPr>
          <w:rStyle w:val="FontStyle16"/>
          <w:sz w:val="22"/>
          <w:szCs w:val="22"/>
        </w:rPr>
        <w:t>, předsed</w:t>
      </w:r>
      <w:r w:rsidR="00307560">
        <w:rPr>
          <w:rStyle w:val="FontStyle16"/>
          <w:sz w:val="22"/>
          <w:szCs w:val="22"/>
        </w:rPr>
        <w:t>a</w:t>
      </w:r>
      <w:r w:rsidR="002F64A4">
        <w:rPr>
          <w:rStyle w:val="FontStyle16"/>
          <w:sz w:val="22"/>
          <w:szCs w:val="22"/>
        </w:rPr>
        <w:t xml:space="preserve"> </w:t>
      </w:r>
    </w:p>
    <w:p w:rsidR="00B76BD8" w:rsidRDefault="00BF6213" w:rsidP="00B76BD8">
      <w:pPr>
        <w:pStyle w:val="Style10"/>
        <w:widowControl/>
        <w:rPr>
          <w:rStyle w:val="FontStyle16"/>
          <w:sz w:val="22"/>
          <w:szCs w:val="22"/>
        </w:rPr>
      </w:pPr>
      <w:r w:rsidRPr="00A31874">
        <w:rPr>
          <w:rStyle w:val="FontStyle16"/>
          <w:sz w:val="22"/>
          <w:szCs w:val="22"/>
        </w:rPr>
        <w:t>R</w:t>
      </w:r>
      <w:r w:rsidR="000B25B9">
        <w:rPr>
          <w:rStyle w:val="FontStyle16"/>
          <w:sz w:val="22"/>
          <w:szCs w:val="22"/>
        </w:rPr>
        <w:t>egistrace ve veřejném rejstříku</w:t>
      </w:r>
      <w:r w:rsidRPr="00A31874">
        <w:rPr>
          <w:rStyle w:val="FontStyle16"/>
          <w:sz w:val="22"/>
          <w:szCs w:val="22"/>
        </w:rPr>
        <w:t>:</w:t>
      </w:r>
      <w:r w:rsidR="004A0986">
        <w:rPr>
          <w:rStyle w:val="FontStyle16"/>
          <w:sz w:val="22"/>
          <w:szCs w:val="22"/>
        </w:rPr>
        <w:t xml:space="preserve"> Krajs</w:t>
      </w:r>
      <w:r w:rsidR="002F64A4">
        <w:rPr>
          <w:rStyle w:val="FontStyle16"/>
          <w:sz w:val="22"/>
          <w:szCs w:val="22"/>
        </w:rPr>
        <w:t>ký soud v </w:t>
      </w:r>
      <w:r w:rsidR="00F66968">
        <w:rPr>
          <w:rStyle w:val="FontStyle16"/>
          <w:sz w:val="22"/>
          <w:szCs w:val="22"/>
        </w:rPr>
        <w:t>Praze</w:t>
      </w:r>
      <w:r w:rsidR="002F64A4">
        <w:rPr>
          <w:rStyle w:val="FontStyle16"/>
          <w:sz w:val="22"/>
          <w:szCs w:val="22"/>
        </w:rPr>
        <w:t xml:space="preserve"> oddíl L, vložka </w:t>
      </w:r>
      <w:r w:rsidR="00AF5742">
        <w:rPr>
          <w:rStyle w:val="FontStyle16"/>
          <w:sz w:val="22"/>
          <w:szCs w:val="22"/>
        </w:rPr>
        <w:t>49393</w:t>
      </w:r>
    </w:p>
    <w:p w:rsidR="00B76BD8" w:rsidRDefault="00BF6213" w:rsidP="00B76BD8">
      <w:pPr>
        <w:pStyle w:val="Style10"/>
        <w:widowControl/>
        <w:rPr>
          <w:rStyle w:val="FontStyle16"/>
          <w:sz w:val="22"/>
          <w:szCs w:val="22"/>
        </w:rPr>
      </w:pPr>
      <w:r w:rsidRPr="00A31874">
        <w:rPr>
          <w:rStyle w:val="FontStyle16"/>
          <w:sz w:val="22"/>
          <w:szCs w:val="22"/>
        </w:rPr>
        <w:t xml:space="preserve">Bankovní spojení: </w:t>
      </w:r>
      <w:r w:rsidR="00B76BD8">
        <w:rPr>
          <w:rStyle w:val="FontStyle16"/>
          <w:sz w:val="22"/>
          <w:szCs w:val="22"/>
        </w:rPr>
        <w:tab/>
        <w:t>Česk</w:t>
      </w:r>
      <w:r w:rsidR="00AF5742">
        <w:rPr>
          <w:rStyle w:val="FontStyle16"/>
          <w:sz w:val="22"/>
          <w:szCs w:val="22"/>
        </w:rPr>
        <w:t>á spořitelna</w:t>
      </w:r>
      <w:r w:rsidR="00B76BD8">
        <w:rPr>
          <w:rStyle w:val="FontStyle16"/>
          <w:sz w:val="22"/>
          <w:szCs w:val="22"/>
        </w:rPr>
        <w:t>, a.s.</w:t>
      </w:r>
    </w:p>
    <w:p w:rsidR="00FD32A7" w:rsidRDefault="00BF6213" w:rsidP="00FD32A7">
      <w:pPr>
        <w:pStyle w:val="Style10"/>
        <w:widowControl/>
        <w:rPr>
          <w:rStyle w:val="FontStyle16"/>
          <w:sz w:val="22"/>
          <w:szCs w:val="22"/>
        </w:rPr>
      </w:pPr>
      <w:r w:rsidRPr="00A31874">
        <w:rPr>
          <w:rStyle w:val="FontStyle16"/>
          <w:sz w:val="22"/>
          <w:szCs w:val="22"/>
        </w:rPr>
        <w:t>Číslo účtu:</w:t>
      </w:r>
      <w:r w:rsidR="00AF5742">
        <w:rPr>
          <w:rStyle w:val="FontStyle16"/>
          <w:sz w:val="22"/>
          <w:szCs w:val="22"/>
        </w:rPr>
        <w:tab/>
      </w:r>
      <w:r w:rsidR="00AF5742">
        <w:rPr>
          <w:rStyle w:val="FontStyle16"/>
          <w:sz w:val="22"/>
          <w:szCs w:val="22"/>
        </w:rPr>
        <w:tab/>
      </w:r>
      <w:r w:rsidR="00C940CF">
        <w:rPr>
          <w:rStyle w:val="FontStyle16"/>
          <w:sz w:val="22"/>
          <w:szCs w:val="22"/>
        </w:rPr>
        <w:t>XXXXX</w:t>
      </w:r>
    </w:p>
    <w:p w:rsidR="00FD32A7" w:rsidRDefault="00FD32A7" w:rsidP="00FD32A7">
      <w:pPr>
        <w:pStyle w:val="Style10"/>
        <w:widowControl/>
        <w:rPr>
          <w:rStyle w:val="FontStyle16"/>
          <w:sz w:val="22"/>
          <w:szCs w:val="22"/>
        </w:rPr>
      </w:pPr>
      <w:r>
        <w:rPr>
          <w:rStyle w:val="FontStyle16"/>
          <w:sz w:val="22"/>
          <w:szCs w:val="22"/>
        </w:rPr>
        <w:t>P</w:t>
      </w:r>
      <w:r w:rsidR="00300FA5">
        <w:rPr>
          <w:rStyle w:val="FontStyle16"/>
          <w:sz w:val="22"/>
          <w:szCs w:val="22"/>
        </w:rPr>
        <w:t xml:space="preserve">látce DPH: </w:t>
      </w:r>
      <w:r>
        <w:rPr>
          <w:rStyle w:val="FontStyle16"/>
          <w:sz w:val="22"/>
          <w:szCs w:val="22"/>
        </w:rPr>
        <w:tab/>
      </w:r>
      <w:r>
        <w:rPr>
          <w:rStyle w:val="FontStyle16"/>
          <w:sz w:val="22"/>
          <w:szCs w:val="22"/>
        </w:rPr>
        <w:tab/>
        <w:t>ANO</w:t>
      </w:r>
    </w:p>
    <w:p w:rsidR="00FD32A7" w:rsidRDefault="00FD32A7" w:rsidP="00FD32A7">
      <w:pPr>
        <w:pStyle w:val="Normlnweb"/>
        <w:outlineLvl w:val="0"/>
        <w:rPr>
          <w:rStyle w:val="FontStyle16"/>
          <w:sz w:val="22"/>
          <w:szCs w:val="22"/>
        </w:rPr>
      </w:pPr>
      <w:r>
        <w:rPr>
          <w:rStyle w:val="FontStyle16"/>
          <w:sz w:val="22"/>
          <w:szCs w:val="22"/>
        </w:rPr>
        <w:t xml:space="preserve">-  </w:t>
      </w:r>
      <w:r>
        <w:rPr>
          <w:sz w:val="22"/>
          <w:szCs w:val="22"/>
        </w:rPr>
        <w:t>při realizaci níže uvedeného projektu nebude uplatňovat odpočet DPH.</w:t>
      </w:r>
    </w:p>
    <w:p w:rsidR="006A7F2B" w:rsidRPr="00FD32A7" w:rsidRDefault="00FD32A7" w:rsidP="00FD32A7">
      <w:pPr>
        <w:pStyle w:val="Style10"/>
        <w:widowControl/>
        <w:rPr>
          <w:sz w:val="22"/>
          <w:szCs w:val="22"/>
        </w:rPr>
      </w:pPr>
      <w:r>
        <w:rPr>
          <w:rStyle w:val="FontStyle16"/>
          <w:sz w:val="22"/>
          <w:szCs w:val="22"/>
        </w:rPr>
        <w:t xml:space="preserve"> </w:t>
      </w:r>
      <w:r w:rsidR="00300FA5">
        <w:rPr>
          <w:rStyle w:val="FontStyle16"/>
          <w:sz w:val="22"/>
          <w:szCs w:val="22"/>
        </w:rPr>
        <w:t>(dále j</w:t>
      </w:r>
      <w:r w:rsidR="00BF6213" w:rsidRPr="00A31874">
        <w:rPr>
          <w:rStyle w:val="FontStyle16"/>
          <w:sz w:val="22"/>
          <w:szCs w:val="22"/>
        </w:rPr>
        <w:t xml:space="preserve">en </w:t>
      </w:r>
      <w:r w:rsidR="00B76BD8">
        <w:rPr>
          <w:rStyle w:val="FontStyle16"/>
          <w:sz w:val="22"/>
          <w:szCs w:val="22"/>
        </w:rPr>
        <w:t>„</w:t>
      </w:r>
      <w:r w:rsidR="00BF6213" w:rsidRPr="00A31874">
        <w:rPr>
          <w:rStyle w:val="FontStyle13"/>
          <w:sz w:val="22"/>
          <w:szCs w:val="22"/>
        </w:rPr>
        <w:t>příjemce")</w:t>
      </w:r>
    </w:p>
    <w:p w:rsidR="00300FA5" w:rsidRDefault="00300FA5">
      <w:pPr>
        <w:pStyle w:val="Style8"/>
        <w:widowControl/>
        <w:spacing w:before="29"/>
        <w:ind w:left="3694" w:right="3780"/>
        <w:rPr>
          <w:rStyle w:val="FontStyle15"/>
          <w:sz w:val="22"/>
          <w:szCs w:val="22"/>
        </w:rPr>
      </w:pPr>
      <w:r>
        <w:rPr>
          <w:rStyle w:val="FontStyle15"/>
          <w:sz w:val="22"/>
          <w:szCs w:val="22"/>
        </w:rPr>
        <w:t>Čl</w:t>
      </w:r>
      <w:r w:rsidR="00DA0E60">
        <w:rPr>
          <w:rStyle w:val="FontStyle15"/>
          <w:sz w:val="22"/>
          <w:szCs w:val="22"/>
        </w:rPr>
        <w:t>. I</w:t>
      </w:r>
      <w:r w:rsidR="00BF6213" w:rsidRPr="00A31874">
        <w:rPr>
          <w:rStyle w:val="FontStyle15"/>
          <w:sz w:val="22"/>
          <w:szCs w:val="22"/>
        </w:rPr>
        <w:t xml:space="preserve"> </w:t>
      </w:r>
    </w:p>
    <w:p w:rsidR="006A7F2B" w:rsidRDefault="00DA0E60" w:rsidP="00DA0E60">
      <w:pPr>
        <w:pStyle w:val="Style8"/>
        <w:widowControl/>
        <w:rPr>
          <w:rStyle w:val="FontStyle15"/>
          <w:sz w:val="22"/>
          <w:szCs w:val="22"/>
        </w:rPr>
      </w:pPr>
      <w:r>
        <w:rPr>
          <w:rStyle w:val="FontStyle15"/>
          <w:sz w:val="22"/>
          <w:szCs w:val="22"/>
        </w:rPr>
        <w:t xml:space="preserve">Obecné </w:t>
      </w:r>
      <w:r w:rsidR="00BF6213" w:rsidRPr="00A31874">
        <w:rPr>
          <w:rStyle w:val="FontStyle15"/>
          <w:sz w:val="22"/>
          <w:szCs w:val="22"/>
        </w:rPr>
        <w:t>ustanovení</w:t>
      </w:r>
    </w:p>
    <w:p w:rsidR="002038D4" w:rsidRPr="00A31874" w:rsidRDefault="002038D4" w:rsidP="00DA0E60">
      <w:pPr>
        <w:pStyle w:val="Style8"/>
        <w:widowControl/>
        <w:rPr>
          <w:rStyle w:val="FontStyle15"/>
          <w:sz w:val="22"/>
          <w:szCs w:val="22"/>
        </w:rPr>
      </w:pPr>
    </w:p>
    <w:p w:rsidR="006A7F2B" w:rsidRDefault="00BF6213" w:rsidP="00FD1839">
      <w:pPr>
        <w:pStyle w:val="Style7"/>
        <w:widowControl/>
        <w:numPr>
          <w:ilvl w:val="0"/>
          <w:numId w:val="1"/>
        </w:numPr>
        <w:tabs>
          <w:tab w:val="left" w:pos="274"/>
        </w:tabs>
        <w:spacing w:before="7" w:line="252" w:lineRule="exact"/>
        <w:ind w:left="274"/>
        <w:rPr>
          <w:rStyle w:val="FontStyle16"/>
          <w:sz w:val="22"/>
          <w:szCs w:val="22"/>
        </w:rPr>
      </w:pPr>
      <w:r w:rsidRPr="00A31874">
        <w:rPr>
          <w:rStyle w:val="FontStyle16"/>
          <w:sz w:val="22"/>
          <w:szCs w:val="22"/>
        </w:rPr>
        <w:t xml:space="preserve">Ve smyslu zákona č, 129/2000 Sb., o krajích, ve znění pozdějších předpisů, zákona č. 250/2000 Sb., </w:t>
      </w:r>
      <w:r w:rsidR="00300FA5">
        <w:rPr>
          <w:rStyle w:val="FontStyle16"/>
          <w:sz w:val="22"/>
          <w:szCs w:val="22"/>
        </w:rPr>
        <w:br/>
      </w:r>
      <w:r w:rsidRPr="00A31874">
        <w:rPr>
          <w:rStyle w:val="FontStyle16"/>
          <w:sz w:val="22"/>
          <w:szCs w:val="22"/>
        </w:rPr>
        <w:t xml:space="preserve">o rozpočtových pravidlech územních rozpočtu, ve znění pozdějších předpisů (dále jen </w:t>
      </w:r>
      <w:r w:rsidRPr="00A31874">
        <w:rPr>
          <w:rStyle w:val="FontStyle14"/>
        </w:rPr>
        <w:t xml:space="preserve">pokoří </w:t>
      </w:r>
      <w:r w:rsidR="00300FA5">
        <w:rPr>
          <w:rStyle w:val="FontStyle14"/>
        </w:rPr>
        <w:br/>
      </w:r>
      <w:r w:rsidRPr="00A31874">
        <w:rPr>
          <w:rStyle w:val="FontStyle13"/>
          <w:sz w:val="22"/>
          <w:szCs w:val="22"/>
        </w:rPr>
        <w:t xml:space="preserve">o rozpočtových pravidlech územních rozpočtů") </w:t>
      </w:r>
      <w:r w:rsidRPr="00A31874">
        <w:rPr>
          <w:rStyle w:val="FontStyle16"/>
          <w:sz w:val="22"/>
          <w:szCs w:val="22"/>
        </w:rPr>
        <w:t xml:space="preserve">a ve smyslu Pravidel Zastupitelstva Karlovarského kraje pro hodnocení žádostí a poskytováni dotací z rozpočtu Karlovarského kraje -odboru životního prostředí a zemědělství krajského úřadu na úseku ochrany životního prostředí (dále jen </w:t>
      </w:r>
      <w:r w:rsidRPr="00A31874">
        <w:rPr>
          <w:rStyle w:val="FontStyle13"/>
          <w:sz w:val="22"/>
          <w:szCs w:val="22"/>
        </w:rPr>
        <w:t xml:space="preserve">pravidla") </w:t>
      </w:r>
      <w:r w:rsidRPr="00A31874">
        <w:rPr>
          <w:rStyle w:val="FontStyle16"/>
          <w:sz w:val="22"/>
          <w:szCs w:val="22"/>
        </w:rPr>
        <w:t xml:space="preserve">poskytuje poskytovatel příjemci dotaci na účel </w:t>
      </w:r>
      <w:r w:rsidR="00C80622">
        <w:rPr>
          <w:rStyle w:val="FontStyle16"/>
          <w:sz w:val="22"/>
          <w:szCs w:val="22"/>
        </w:rPr>
        <w:t>uvedený v čl. II. v souladu s č</w:t>
      </w:r>
      <w:r w:rsidR="00300FA5">
        <w:rPr>
          <w:rStyle w:val="FontStyle16"/>
          <w:sz w:val="22"/>
          <w:szCs w:val="22"/>
        </w:rPr>
        <w:t>l</w:t>
      </w:r>
      <w:r w:rsidRPr="00A31874">
        <w:rPr>
          <w:rStyle w:val="FontStyle16"/>
          <w:sz w:val="22"/>
          <w:szCs w:val="22"/>
        </w:rPr>
        <w:t>. IV. odst. 1 této smlouvy a příjemce tuto dotaci přijímá.</w:t>
      </w:r>
    </w:p>
    <w:p w:rsidR="00300FA5" w:rsidRPr="00A31874" w:rsidRDefault="00300FA5" w:rsidP="00300FA5">
      <w:pPr>
        <w:pStyle w:val="Style7"/>
        <w:widowControl/>
        <w:tabs>
          <w:tab w:val="left" w:pos="274"/>
        </w:tabs>
        <w:spacing w:before="7" w:line="252" w:lineRule="exact"/>
        <w:ind w:left="274" w:firstLine="0"/>
        <w:rPr>
          <w:rStyle w:val="FontStyle16"/>
          <w:sz w:val="22"/>
          <w:szCs w:val="22"/>
        </w:rPr>
      </w:pPr>
    </w:p>
    <w:p w:rsidR="006A7F2B" w:rsidRDefault="00BF6213" w:rsidP="00FD1839">
      <w:pPr>
        <w:pStyle w:val="Style7"/>
        <w:widowControl/>
        <w:numPr>
          <w:ilvl w:val="0"/>
          <w:numId w:val="1"/>
        </w:numPr>
        <w:tabs>
          <w:tab w:val="left" w:pos="274"/>
        </w:tabs>
        <w:spacing w:before="7" w:line="252" w:lineRule="exact"/>
        <w:ind w:left="274"/>
        <w:rPr>
          <w:rStyle w:val="FontStyle16"/>
          <w:sz w:val="22"/>
          <w:szCs w:val="22"/>
        </w:rPr>
      </w:pPr>
      <w:r w:rsidRPr="00A31874">
        <w:rPr>
          <w:rStyle w:val="FontStyle16"/>
          <w:sz w:val="22"/>
          <w:szCs w:val="22"/>
        </w:rPr>
        <w:t xml:space="preserve">Dotace není veřejnou podporou dle č. 107 až 109 Smlouvy o fungování Evropské unie (dříve čl. 87 </w:t>
      </w:r>
      <w:r w:rsidR="00300FA5">
        <w:rPr>
          <w:rStyle w:val="FontStyle16"/>
          <w:sz w:val="22"/>
          <w:szCs w:val="22"/>
        </w:rPr>
        <w:br/>
      </w:r>
      <w:r w:rsidRPr="00A31874">
        <w:rPr>
          <w:rStyle w:val="FontStyle16"/>
          <w:sz w:val="22"/>
          <w:szCs w:val="22"/>
        </w:rPr>
        <w:t>až 89 Smlouvy o založení Evropského společenství).</w:t>
      </w:r>
    </w:p>
    <w:p w:rsidR="00300FA5" w:rsidRDefault="00300FA5" w:rsidP="00300FA5">
      <w:pPr>
        <w:pStyle w:val="Odstavecseseznamem"/>
        <w:rPr>
          <w:rStyle w:val="FontStyle16"/>
          <w:sz w:val="22"/>
          <w:szCs w:val="22"/>
        </w:rPr>
      </w:pPr>
    </w:p>
    <w:p w:rsidR="006A7F2B" w:rsidRPr="00A31874" w:rsidRDefault="00BF6213" w:rsidP="00FD1839">
      <w:pPr>
        <w:pStyle w:val="Style7"/>
        <w:widowControl/>
        <w:numPr>
          <w:ilvl w:val="0"/>
          <w:numId w:val="1"/>
        </w:numPr>
        <w:tabs>
          <w:tab w:val="left" w:pos="274"/>
        </w:tabs>
        <w:spacing w:line="252" w:lineRule="exact"/>
        <w:ind w:left="274"/>
        <w:rPr>
          <w:rStyle w:val="FontStyle16"/>
          <w:sz w:val="22"/>
          <w:szCs w:val="22"/>
        </w:rPr>
      </w:pPr>
      <w:r w:rsidRPr="00A31874">
        <w:rPr>
          <w:rStyle w:val="FontStyle16"/>
          <w:sz w:val="22"/>
          <w:szCs w:val="22"/>
        </w:rPr>
        <w:t xml:space="preserve">V případě, že příjemce bude poskytovat výhody třetím subjektům a tyto výhody budou naplňovat znaky veřejné podpory, </w:t>
      </w:r>
      <w:r w:rsidRPr="00300FA5">
        <w:rPr>
          <w:rStyle w:val="FontStyle15"/>
          <w:b w:val="0"/>
          <w:sz w:val="22"/>
          <w:szCs w:val="22"/>
        </w:rPr>
        <w:t>je</w:t>
      </w:r>
      <w:r w:rsidRPr="00A31874">
        <w:rPr>
          <w:rStyle w:val="FontStyle15"/>
          <w:sz w:val="22"/>
          <w:szCs w:val="22"/>
        </w:rPr>
        <w:t xml:space="preserve"> </w:t>
      </w:r>
      <w:r w:rsidRPr="00A31874">
        <w:rPr>
          <w:rStyle w:val="FontStyle16"/>
          <w:sz w:val="22"/>
          <w:szCs w:val="22"/>
        </w:rPr>
        <w:t>příjemce povinen postupovat v souladu s příslušnými předpisy v oblasti veřejné podpory.</w:t>
      </w:r>
    </w:p>
    <w:p w:rsidR="006E6EB8" w:rsidRDefault="00300FA5" w:rsidP="006E6EB8">
      <w:pPr>
        <w:pStyle w:val="Style8"/>
        <w:widowControl/>
        <w:spacing w:before="50" w:line="245" w:lineRule="exact"/>
        <w:ind w:left="3708" w:right="3485"/>
        <w:rPr>
          <w:rStyle w:val="FontStyle15"/>
          <w:sz w:val="22"/>
          <w:szCs w:val="22"/>
        </w:rPr>
      </w:pPr>
      <w:r>
        <w:rPr>
          <w:rStyle w:val="FontStyle15"/>
          <w:sz w:val="22"/>
          <w:szCs w:val="22"/>
        </w:rPr>
        <w:t>Čl.</w:t>
      </w:r>
      <w:r w:rsidR="00DA0E60">
        <w:rPr>
          <w:rStyle w:val="FontStyle15"/>
          <w:sz w:val="22"/>
          <w:szCs w:val="22"/>
        </w:rPr>
        <w:t xml:space="preserve"> II</w:t>
      </w:r>
      <w:r w:rsidR="00BF6213" w:rsidRPr="00A31874">
        <w:rPr>
          <w:rStyle w:val="FontStyle15"/>
          <w:sz w:val="22"/>
          <w:szCs w:val="22"/>
        </w:rPr>
        <w:t xml:space="preserve"> </w:t>
      </w:r>
    </w:p>
    <w:p w:rsidR="006A7F2B" w:rsidRDefault="006E6EB8" w:rsidP="006E6EB8">
      <w:pPr>
        <w:pStyle w:val="Style8"/>
        <w:widowControl/>
        <w:spacing w:before="50" w:line="245" w:lineRule="exact"/>
        <w:ind w:left="3708" w:right="3143"/>
        <w:rPr>
          <w:rStyle w:val="FontStyle15"/>
          <w:sz w:val="22"/>
          <w:szCs w:val="22"/>
        </w:rPr>
      </w:pPr>
      <w:r>
        <w:rPr>
          <w:rStyle w:val="FontStyle15"/>
          <w:sz w:val="22"/>
          <w:szCs w:val="22"/>
        </w:rPr>
        <w:t>Výše dotace a její účel</w:t>
      </w:r>
    </w:p>
    <w:p w:rsidR="002038D4" w:rsidRPr="00A31874" w:rsidRDefault="002038D4" w:rsidP="006E6EB8">
      <w:pPr>
        <w:pStyle w:val="Style8"/>
        <w:widowControl/>
        <w:spacing w:before="50" w:line="245" w:lineRule="exact"/>
        <w:ind w:left="3708" w:right="3143"/>
        <w:rPr>
          <w:rStyle w:val="FontStyle15"/>
          <w:sz w:val="22"/>
          <w:szCs w:val="22"/>
        </w:rPr>
      </w:pPr>
    </w:p>
    <w:p w:rsidR="006A7F2B" w:rsidRPr="00A31874" w:rsidRDefault="00BF6213">
      <w:pPr>
        <w:pStyle w:val="Style9"/>
        <w:widowControl/>
        <w:tabs>
          <w:tab w:val="left" w:leader="dot" w:pos="3442"/>
        </w:tabs>
        <w:spacing w:line="245" w:lineRule="exact"/>
        <w:ind w:left="216"/>
        <w:rPr>
          <w:rStyle w:val="FontStyle16"/>
          <w:sz w:val="22"/>
          <w:szCs w:val="22"/>
        </w:rPr>
      </w:pPr>
      <w:r w:rsidRPr="00A31874">
        <w:rPr>
          <w:rStyle w:val="FontStyle16"/>
          <w:sz w:val="22"/>
          <w:szCs w:val="22"/>
        </w:rPr>
        <w:t xml:space="preserve">Příjemci je poskytována v roce </w:t>
      </w:r>
      <w:r w:rsidR="005C6E4D">
        <w:rPr>
          <w:rStyle w:val="FontStyle16"/>
          <w:sz w:val="22"/>
          <w:szCs w:val="22"/>
        </w:rPr>
        <w:t>2017 ú</w:t>
      </w:r>
      <w:r w:rsidRPr="00A31874">
        <w:rPr>
          <w:rStyle w:val="FontStyle16"/>
          <w:sz w:val="22"/>
          <w:szCs w:val="22"/>
        </w:rPr>
        <w:t xml:space="preserve">čelová dotace </w:t>
      </w:r>
      <w:r w:rsidRPr="005C6E4D">
        <w:rPr>
          <w:rStyle w:val="FontStyle16"/>
          <w:b/>
          <w:sz w:val="22"/>
          <w:szCs w:val="22"/>
        </w:rPr>
        <w:t>neinvestičních</w:t>
      </w:r>
      <w:r w:rsidRPr="00A31874">
        <w:rPr>
          <w:rStyle w:val="FontStyle16"/>
          <w:sz w:val="22"/>
          <w:szCs w:val="22"/>
        </w:rPr>
        <w:t xml:space="preserve"> finančních prostředků</w:t>
      </w:r>
    </w:p>
    <w:p w:rsidR="006E6EB8" w:rsidRDefault="00BF6213" w:rsidP="006E6EB8">
      <w:pPr>
        <w:pStyle w:val="Style9"/>
        <w:widowControl/>
        <w:spacing w:line="245" w:lineRule="exact"/>
        <w:ind w:left="202"/>
        <w:jc w:val="left"/>
        <w:rPr>
          <w:rStyle w:val="FontStyle13"/>
          <w:sz w:val="22"/>
          <w:szCs w:val="22"/>
        </w:rPr>
      </w:pPr>
      <w:r w:rsidRPr="00A31874">
        <w:rPr>
          <w:rStyle w:val="FontStyle16"/>
          <w:sz w:val="22"/>
          <w:szCs w:val="22"/>
        </w:rPr>
        <w:t xml:space="preserve">z </w:t>
      </w:r>
      <w:r w:rsidR="005C6E4D">
        <w:rPr>
          <w:rStyle w:val="FontStyle16"/>
          <w:sz w:val="22"/>
          <w:szCs w:val="22"/>
        </w:rPr>
        <w:t xml:space="preserve">rozpočtu poskytovatele ve výši: </w:t>
      </w:r>
      <w:r w:rsidR="005C6E4D" w:rsidRPr="005C6E4D">
        <w:rPr>
          <w:rStyle w:val="FontStyle16"/>
          <w:b/>
          <w:sz w:val="22"/>
          <w:szCs w:val="22"/>
        </w:rPr>
        <w:t xml:space="preserve">90 000 </w:t>
      </w:r>
      <w:r w:rsidRPr="005C6E4D">
        <w:rPr>
          <w:rStyle w:val="FontStyle15"/>
          <w:sz w:val="22"/>
          <w:szCs w:val="22"/>
        </w:rPr>
        <w:t>Kč</w:t>
      </w:r>
      <w:r w:rsidRPr="00A31874">
        <w:rPr>
          <w:rStyle w:val="FontStyle15"/>
          <w:sz w:val="22"/>
          <w:szCs w:val="22"/>
        </w:rPr>
        <w:t xml:space="preserve"> </w:t>
      </w:r>
      <w:r w:rsidRPr="00A31874">
        <w:rPr>
          <w:rStyle w:val="FontStyle16"/>
          <w:sz w:val="22"/>
          <w:szCs w:val="22"/>
        </w:rPr>
        <w:t>(slovy:</w:t>
      </w:r>
      <w:r w:rsidR="005C6E4D">
        <w:rPr>
          <w:rStyle w:val="FontStyle16"/>
          <w:sz w:val="22"/>
          <w:szCs w:val="22"/>
        </w:rPr>
        <w:t xml:space="preserve"> devadesát</w:t>
      </w:r>
      <w:r w:rsidR="002F64A4">
        <w:rPr>
          <w:rStyle w:val="FontStyle16"/>
          <w:sz w:val="22"/>
          <w:szCs w:val="22"/>
        </w:rPr>
        <w:t xml:space="preserve"> </w:t>
      </w:r>
      <w:r w:rsidR="005C6E4D">
        <w:rPr>
          <w:rStyle w:val="FontStyle16"/>
          <w:sz w:val="22"/>
          <w:szCs w:val="22"/>
        </w:rPr>
        <w:t>tisíc korun českých</w:t>
      </w:r>
      <w:r w:rsidRPr="00A31874">
        <w:rPr>
          <w:rStyle w:val="FontStyle16"/>
          <w:sz w:val="22"/>
          <w:szCs w:val="22"/>
        </w:rPr>
        <w:t xml:space="preserve">) na realizaci projektu: </w:t>
      </w:r>
      <w:r w:rsidR="005C6E4D" w:rsidRPr="002F64A4">
        <w:rPr>
          <w:rStyle w:val="FontStyle16"/>
          <w:b/>
          <w:sz w:val="22"/>
          <w:szCs w:val="22"/>
        </w:rPr>
        <w:t>„</w:t>
      </w:r>
      <w:r w:rsidR="00AF5742">
        <w:rPr>
          <w:rStyle w:val="FontStyle16"/>
          <w:b/>
          <w:sz w:val="22"/>
          <w:szCs w:val="22"/>
        </w:rPr>
        <w:t>Obnova Bečovské botanické zahrady – XIII. etapa</w:t>
      </w:r>
      <w:r w:rsidR="005C6E4D" w:rsidRPr="00AF5742">
        <w:rPr>
          <w:rStyle w:val="FontStyle16"/>
          <w:i/>
          <w:sz w:val="22"/>
          <w:szCs w:val="22"/>
        </w:rPr>
        <w:t>“</w:t>
      </w:r>
      <w:r w:rsidRPr="00AF5742">
        <w:rPr>
          <w:rStyle w:val="FontStyle16"/>
          <w:i/>
          <w:sz w:val="22"/>
          <w:szCs w:val="22"/>
        </w:rPr>
        <w:t xml:space="preserve"> </w:t>
      </w:r>
      <w:r w:rsidR="002F64A4" w:rsidRPr="00AF5742">
        <w:rPr>
          <w:rStyle w:val="FontStyle16"/>
          <w:i/>
          <w:sz w:val="22"/>
          <w:szCs w:val="22"/>
        </w:rPr>
        <w:t xml:space="preserve">– </w:t>
      </w:r>
      <w:r w:rsidR="00AF5742" w:rsidRPr="00AF5742">
        <w:rPr>
          <w:rStyle w:val="FontStyle16"/>
          <w:i/>
          <w:sz w:val="22"/>
          <w:szCs w:val="22"/>
        </w:rPr>
        <w:t xml:space="preserve">realizace sbírkových oddělení, expozice léčivých a </w:t>
      </w:r>
      <w:proofErr w:type="spellStart"/>
      <w:r w:rsidR="00AF5742" w:rsidRPr="00AF5742">
        <w:rPr>
          <w:rStyle w:val="FontStyle16"/>
          <w:i/>
          <w:sz w:val="22"/>
          <w:szCs w:val="22"/>
        </w:rPr>
        <w:t>nektaronosných</w:t>
      </w:r>
      <w:proofErr w:type="spellEnd"/>
      <w:r w:rsidR="00AF5742" w:rsidRPr="00AF5742">
        <w:rPr>
          <w:rStyle w:val="FontStyle16"/>
          <w:i/>
          <w:sz w:val="22"/>
          <w:szCs w:val="22"/>
        </w:rPr>
        <w:t xml:space="preserve"> rostlin, technické úpravy</w:t>
      </w:r>
      <w:r w:rsidR="00AF5742">
        <w:rPr>
          <w:rStyle w:val="FontStyle16"/>
          <w:b/>
          <w:sz w:val="22"/>
          <w:szCs w:val="22"/>
        </w:rPr>
        <w:t xml:space="preserve"> </w:t>
      </w:r>
      <w:r w:rsidRPr="00A31874">
        <w:rPr>
          <w:rStyle w:val="FontStyle16"/>
          <w:sz w:val="22"/>
          <w:szCs w:val="22"/>
        </w:rPr>
        <w:t xml:space="preserve">(dále jen </w:t>
      </w:r>
      <w:r w:rsidRPr="00A31874">
        <w:rPr>
          <w:rStyle w:val="FontStyle13"/>
          <w:sz w:val="22"/>
          <w:szCs w:val="22"/>
        </w:rPr>
        <w:t>„projekt).</w:t>
      </w:r>
    </w:p>
    <w:p w:rsidR="006E6EB8" w:rsidRDefault="006E6EB8" w:rsidP="006E6EB8">
      <w:pPr>
        <w:pStyle w:val="Style9"/>
        <w:widowControl/>
        <w:spacing w:line="245" w:lineRule="exact"/>
        <w:ind w:left="202"/>
        <w:jc w:val="left"/>
        <w:rPr>
          <w:rStyle w:val="FontStyle13"/>
          <w:sz w:val="22"/>
          <w:szCs w:val="22"/>
        </w:rPr>
      </w:pPr>
    </w:p>
    <w:p w:rsidR="006E6EB8" w:rsidRDefault="006E6EB8" w:rsidP="006E6EB8">
      <w:pPr>
        <w:pStyle w:val="Style9"/>
        <w:widowControl/>
        <w:spacing w:line="245" w:lineRule="exact"/>
        <w:ind w:left="202"/>
        <w:jc w:val="left"/>
        <w:rPr>
          <w:i/>
          <w:iCs/>
          <w:sz w:val="22"/>
          <w:szCs w:val="22"/>
        </w:rPr>
      </w:pPr>
    </w:p>
    <w:p w:rsidR="002038D4" w:rsidRDefault="002038D4" w:rsidP="006E6EB8">
      <w:pPr>
        <w:pStyle w:val="Style9"/>
        <w:widowControl/>
        <w:spacing w:line="245" w:lineRule="exact"/>
        <w:ind w:left="202"/>
        <w:jc w:val="left"/>
        <w:rPr>
          <w:i/>
          <w:iCs/>
          <w:sz w:val="22"/>
          <w:szCs w:val="22"/>
        </w:rPr>
      </w:pPr>
    </w:p>
    <w:p w:rsidR="002038D4" w:rsidRDefault="002038D4" w:rsidP="006E6EB8">
      <w:pPr>
        <w:pStyle w:val="Style9"/>
        <w:widowControl/>
        <w:spacing w:line="245" w:lineRule="exact"/>
        <w:ind w:left="202"/>
        <w:jc w:val="left"/>
        <w:rPr>
          <w:i/>
          <w:iCs/>
          <w:sz w:val="22"/>
          <w:szCs w:val="22"/>
        </w:rPr>
      </w:pPr>
    </w:p>
    <w:p w:rsidR="002038D4" w:rsidRDefault="002038D4" w:rsidP="006E6EB8">
      <w:pPr>
        <w:pStyle w:val="Style9"/>
        <w:widowControl/>
        <w:spacing w:line="245" w:lineRule="exact"/>
        <w:ind w:left="202"/>
        <w:jc w:val="left"/>
        <w:rPr>
          <w:i/>
          <w:iCs/>
          <w:sz w:val="22"/>
          <w:szCs w:val="22"/>
        </w:rPr>
      </w:pPr>
    </w:p>
    <w:p w:rsidR="002038D4" w:rsidRPr="006E6EB8" w:rsidRDefault="002038D4" w:rsidP="006E6EB8">
      <w:pPr>
        <w:pStyle w:val="Style9"/>
        <w:widowControl/>
        <w:spacing w:line="245" w:lineRule="exact"/>
        <w:ind w:left="202"/>
        <w:jc w:val="left"/>
        <w:rPr>
          <w:i/>
          <w:iCs/>
          <w:sz w:val="22"/>
          <w:szCs w:val="22"/>
        </w:rPr>
      </w:pPr>
    </w:p>
    <w:p w:rsidR="00300FA5" w:rsidRDefault="00DA0E60">
      <w:pPr>
        <w:pStyle w:val="Style8"/>
        <w:widowControl/>
        <w:spacing w:before="17" w:line="245" w:lineRule="exact"/>
        <w:ind w:left="3499" w:right="3326"/>
        <w:rPr>
          <w:rStyle w:val="FontStyle15"/>
          <w:sz w:val="22"/>
          <w:szCs w:val="22"/>
        </w:rPr>
      </w:pPr>
      <w:r>
        <w:rPr>
          <w:rStyle w:val="FontStyle15"/>
          <w:sz w:val="22"/>
          <w:szCs w:val="22"/>
        </w:rPr>
        <w:t>Čl. III</w:t>
      </w:r>
      <w:r w:rsidR="00BF6213" w:rsidRPr="00A31874">
        <w:rPr>
          <w:rStyle w:val="FontStyle15"/>
          <w:sz w:val="22"/>
          <w:szCs w:val="22"/>
        </w:rPr>
        <w:t xml:space="preserve"> </w:t>
      </w:r>
    </w:p>
    <w:p w:rsidR="006A7F2B" w:rsidRDefault="00DA0E60" w:rsidP="00DA0E60">
      <w:pPr>
        <w:pStyle w:val="Style8"/>
        <w:widowControl/>
        <w:spacing w:line="245" w:lineRule="exact"/>
        <w:rPr>
          <w:rStyle w:val="FontStyle15"/>
          <w:sz w:val="22"/>
          <w:szCs w:val="22"/>
        </w:rPr>
      </w:pPr>
      <w:r>
        <w:rPr>
          <w:rStyle w:val="FontStyle15"/>
          <w:sz w:val="22"/>
          <w:szCs w:val="22"/>
        </w:rPr>
        <w:t xml:space="preserve">Způsob poskytnutí </w:t>
      </w:r>
      <w:r w:rsidR="00BF6213" w:rsidRPr="00A31874">
        <w:rPr>
          <w:rStyle w:val="FontStyle15"/>
          <w:sz w:val="22"/>
          <w:szCs w:val="22"/>
        </w:rPr>
        <w:t>dotace</w:t>
      </w:r>
    </w:p>
    <w:p w:rsidR="002038D4" w:rsidRPr="00A31874" w:rsidRDefault="002038D4" w:rsidP="00DA0E60">
      <w:pPr>
        <w:pStyle w:val="Style8"/>
        <w:widowControl/>
        <w:spacing w:line="245" w:lineRule="exact"/>
        <w:rPr>
          <w:rStyle w:val="FontStyle15"/>
          <w:sz w:val="22"/>
          <w:szCs w:val="22"/>
        </w:rPr>
      </w:pPr>
    </w:p>
    <w:p w:rsidR="006A7F2B" w:rsidRPr="00A31874" w:rsidRDefault="00BF6213">
      <w:pPr>
        <w:pStyle w:val="Style9"/>
        <w:widowControl/>
        <w:spacing w:line="245" w:lineRule="exact"/>
        <w:rPr>
          <w:rStyle w:val="FontStyle16"/>
          <w:sz w:val="22"/>
          <w:szCs w:val="22"/>
        </w:rPr>
      </w:pPr>
      <w:r w:rsidRPr="00A31874">
        <w:rPr>
          <w:rStyle w:val="FontStyle16"/>
          <w:sz w:val="22"/>
          <w:szCs w:val="22"/>
        </w:rPr>
        <w:t xml:space="preserve">Dotace bude příjemci poukázána jednorázově do 21 kalendářních dnů od uzavření této smlouvy a to formou bezhotovostního převodu </w:t>
      </w:r>
      <w:r w:rsidRPr="00A31874">
        <w:rPr>
          <w:rStyle w:val="FontStyle15"/>
          <w:sz w:val="22"/>
          <w:szCs w:val="22"/>
        </w:rPr>
        <w:t xml:space="preserve">na jeho bankovní </w:t>
      </w:r>
      <w:r w:rsidRPr="00A31874">
        <w:rPr>
          <w:rStyle w:val="FontStyle16"/>
          <w:sz w:val="22"/>
          <w:szCs w:val="22"/>
        </w:rPr>
        <w:t>účet uvedený v záhlaví smlouvy. Dotace je poskytována formou zálohy s povinností následného vyúčtování.</w:t>
      </w:r>
    </w:p>
    <w:p w:rsidR="006A7F2B" w:rsidRPr="00A31874" w:rsidRDefault="006A7F2B">
      <w:pPr>
        <w:pStyle w:val="Style8"/>
        <w:widowControl/>
        <w:spacing w:line="240" w:lineRule="exact"/>
        <w:rPr>
          <w:sz w:val="22"/>
          <w:szCs w:val="22"/>
        </w:rPr>
      </w:pPr>
    </w:p>
    <w:p w:rsidR="006A7F2B" w:rsidRPr="00A31874" w:rsidRDefault="00BF6213">
      <w:pPr>
        <w:pStyle w:val="Style8"/>
        <w:widowControl/>
        <w:spacing w:before="17" w:line="245" w:lineRule="exact"/>
        <w:rPr>
          <w:rStyle w:val="FontStyle15"/>
          <w:sz w:val="22"/>
          <w:szCs w:val="22"/>
        </w:rPr>
      </w:pPr>
      <w:r w:rsidRPr="00A31874">
        <w:rPr>
          <w:rStyle w:val="FontStyle15"/>
          <w:sz w:val="22"/>
          <w:szCs w:val="22"/>
        </w:rPr>
        <w:t>ČI. IV</w:t>
      </w:r>
    </w:p>
    <w:p w:rsidR="00300FA5" w:rsidRDefault="00BF6213" w:rsidP="00DA0E60">
      <w:pPr>
        <w:pStyle w:val="Style2"/>
        <w:widowControl/>
        <w:rPr>
          <w:rStyle w:val="FontStyle15"/>
          <w:sz w:val="22"/>
          <w:szCs w:val="22"/>
        </w:rPr>
      </w:pPr>
      <w:r w:rsidRPr="00A31874">
        <w:rPr>
          <w:rStyle w:val="FontStyle15"/>
          <w:sz w:val="22"/>
          <w:szCs w:val="22"/>
        </w:rPr>
        <w:t xml:space="preserve">Základní povinnosti příjemce a náležitosti závěrečného vyúčtování </w:t>
      </w:r>
    </w:p>
    <w:p w:rsidR="005C6E4D" w:rsidRDefault="005C6E4D" w:rsidP="00DA0E60">
      <w:pPr>
        <w:pStyle w:val="Style2"/>
        <w:widowControl/>
        <w:rPr>
          <w:rStyle w:val="FontStyle15"/>
          <w:sz w:val="22"/>
          <w:szCs w:val="22"/>
        </w:rPr>
      </w:pPr>
    </w:p>
    <w:p w:rsidR="006A7F2B" w:rsidRDefault="00300FA5" w:rsidP="00DA0E60">
      <w:pPr>
        <w:pStyle w:val="Style2"/>
        <w:widowControl/>
        <w:ind w:firstLine="0"/>
        <w:rPr>
          <w:rStyle w:val="FontStyle16"/>
          <w:sz w:val="22"/>
          <w:szCs w:val="22"/>
        </w:rPr>
      </w:pPr>
      <w:r>
        <w:rPr>
          <w:rStyle w:val="FontStyle15"/>
          <w:sz w:val="22"/>
          <w:szCs w:val="22"/>
        </w:rPr>
        <w:t xml:space="preserve">1.  </w:t>
      </w:r>
      <w:r w:rsidR="00BF6213" w:rsidRPr="00A31874">
        <w:rPr>
          <w:rStyle w:val="FontStyle16"/>
          <w:sz w:val="22"/>
          <w:szCs w:val="22"/>
        </w:rPr>
        <w:t>Příjemce se zavazuje, že zabezpečí realizaci projektu:</w:t>
      </w:r>
      <w:r w:rsidR="005C6E4D">
        <w:rPr>
          <w:rStyle w:val="FontStyle16"/>
          <w:sz w:val="22"/>
          <w:szCs w:val="22"/>
        </w:rPr>
        <w:t xml:space="preserve"> </w:t>
      </w:r>
      <w:r w:rsidR="00AF5742" w:rsidRPr="002F64A4">
        <w:rPr>
          <w:rStyle w:val="FontStyle16"/>
          <w:b/>
          <w:sz w:val="22"/>
          <w:szCs w:val="22"/>
        </w:rPr>
        <w:t>„</w:t>
      </w:r>
      <w:r w:rsidR="00AF5742">
        <w:rPr>
          <w:rStyle w:val="FontStyle16"/>
          <w:b/>
          <w:sz w:val="22"/>
          <w:szCs w:val="22"/>
        </w:rPr>
        <w:t>Obnova Bečovské botanické zahrady</w:t>
      </w:r>
      <w:r w:rsidR="00AF5742">
        <w:rPr>
          <w:rStyle w:val="FontStyle16"/>
          <w:b/>
          <w:sz w:val="22"/>
          <w:szCs w:val="22"/>
        </w:rPr>
        <w:br/>
        <w:t xml:space="preserve">    – XIII. </w:t>
      </w:r>
      <w:r w:rsidR="00A54EAE">
        <w:rPr>
          <w:rStyle w:val="FontStyle16"/>
          <w:b/>
          <w:sz w:val="22"/>
          <w:szCs w:val="22"/>
        </w:rPr>
        <w:t>e</w:t>
      </w:r>
      <w:r w:rsidR="00AF5742">
        <w:rPr>
          <w:rStyle w:val="FontStyle16"/>
          <w:b/>
          <w:sz w:val="22"/>
          <w:szCs w:val="22"/>
        </w:rPr>
        <w:t>tapa</w:t>
      </w:r>
      <w:r w:rsidR="00A54EAE">
        <w:rPr>
          <w:rStyle w:val="FontStyle16"/>
          <w:b/>
          <w:sz w:val="22"/>
          <w:szCs w:val="22"/>
        </w:rPr>
        <w:t>“</w:t>
      </w:r>
      <w:r w:rsidR="00AF5742">
        <w:rPr>
          <w:rStyle w:val="FontStyle16"/>
          <w:b/>
          <w:sz w:val="22"/>
          <w:szCs w:val="22"/>
        </w:rPr>
        <w:t xml:space="preserve"> </w:t>
      </w:r>
    </w:p>
    <w:p w:rsidR="006A7F2B" w:rsidRPr="00A31874" w:rsidRDefault="006A7F2B" w:rsidP="00DA0E60">
      <w:pPr>
        <w:pStyle w:val="Style7"/>
        <w:widowControl/>
        <w:spacing w:line="240" w:lineRule="exact"/>
        <w:ind w:hanging="331"/>
        <w:rPr>
          <w:sz w:val="22"/>
          <w:szCs w:val="22"/>
        </w:rPr>
      </w:pPr>
    </w:p>
    <w:p w:rsidR="006A7F2B" w:rsidRPr="00A31874" w:rsidRDefault="00BF6213" w:rsidP="00DA0E60">
      <w:pPr>
        <w:pStyle w:val="Style7"/>
        <w:widowControl/>
        <w:tabs>
          <w:tab w:val="left" w:pos="194"/>
        </w:tabs>
        <w:spacing w:line="252" w:lineRule="exact"/>
        <w:ind w:left="284" w:hanging="284"/>
        <w:rPr>
          <w:rStyle w:val="FontStyle16"/>
          <w:sz w:val="22"/>
          <w:szCs w:val="22"/>
        </w:rPr>
      </w:pPr>
      <w:r w:rsidRPr="00A31874">
        <w:rPr>
          <w:rStyle w:val="FontStyle15"/>
          <w:sz w:val="22"/>
          <w:szCs w:val="22"/>
        </w:rPr>
        <w:t>2.</w:t>
      </w:r>
      <w:r w:rsidR="00300FA5">
        <w:rPr>
          <w:rStyle w:val="FontStyle15"/>
          <w:sz w:val="22"/>
          <w:szCs w:val="22"/>
        </w:rPr>
        <w:t xml:space="preserve"> </w:t>
      </w:r>
      <w:r w:rsidRPr="00A31874">
        <w:rPr>
          <w:rStyle w:val="FontStyle15"/>
          <w:b w:val="0"/>
          <w:bCs w:val="0"/>
          <w:sz w:val="22"/>
          <w:szCs w:val="22"/>
        </w:rPr>
        <w:tab/>
      </w:r>
      <w:r w:rsidRPr="00A31874">
        <w:rPr>
          <w:rStyle w:val="FontStyle16"/>
          <w:sz w:val="22"/>
          <w:szCs w:val="22"/>
        </w:rPr>
        <w:t>Příjemce je povinen použít poskytnuté finanční prostředky maximálně hospodárným způsobem</w:t>
      </w:r>
      <w:r w:rsidRPr="00A31874">
        <w:rPr>
          <w:rStyle w:val="FontStyle16"/>
          <w:sz w:val="22"/>
          <w:szCs w:val="22"/>
        </w:rPr>
        <w:br/>
        <w:t xml:space="preserve">a výhradně k účelu uvedenému v čl. </w:t>
      </w:r>
      <w:r w:rsidR="00300FA5">
        <w:rPr>
          <w:rStyle w:val="FontStyle15"/>
          <w:b w:val="0"/>
          <w:sz w:val="22"/>
          <w:szCs w:val="22"/>
        </w:rPr>
        <w:t>II</w:t>
      </w:r>
      <w:r w:rsidRPr="00A31874">
        <w:rPr>
          <w:rStyle w:val="FontStyle15"/>
          <w:sz w:val="22"/>
          <w:szCs w:val="22"/>
        </w:rPr>
        <w:t xml:space="preserve"> </w:t>
      </w:r>
      <w:r w:rsidRPr="00A31874">
        <w:rPr>
          <w:rStyle w:val="FontStyle16"/>
          <w:sz w:val="22"/>
          <w:szCs w:val="22"/>
        </w:rPr>
        <w:t>této smlouvy a v souladu s</w:t>
      </w:r>
      <w:r w:rsidR="00DA0E60">
        <w:rPr>
          <w:rStyle w:val="FontStyle16"/>
          <w:sz w:val="22"/>
          <w:szCs w:val="22"/>
        </w:rPr>
        <w:t xml:space="preserve"> pravidly. Tyto prostředky</w:t>
      </w:r>
      <w:r w:rsidR="00DA0E60">
        <w:rPr>
          <w:rStyle w:val="FontStyle16"/>
          <w:sz w:val="22"/>
          <w:szCs w:val="22"/>
        </w:rPr>
        <w:br/>
        <w:t>nesmí</w:t>
      </w:r>
      <w:r w:rsidRPr="00A31874">
        <w:rPr>
          <w:rStyle w:val="FontStyle16"/>
          <w:sz w:val="22"/>
          <w:szCs w:val="22"/>
        </w:rPr>
        <w:t xml:space="preserve"> poskytnout jiným právnickým nebo fyzickým osobám, pokud nejde o úhrady spojené</w:t>
      </w:r>
      <w:r w:rsidRPr="00A31874">
        <w:rPr>
          <w:rStyle w:val="FontStyle16"/>
          <w:sz w:val="22"/>
          <w:szCs w:val="22"/>
        </w:rPr>
        <w:br/>
        <w:t>s realizací projektu, na který byly poskytnuty. Poskytnuté finanční prostředky nelze použít</w:t>
      </w:r>
      <w:r w:rsidRPr="00A31874">
        <w:rPr>
          <w:rStyle w:val="FontStyle16"/>
          <w:sz w:val="22"/>
          <w:szCs w:val="22"/>
        </w:rPr>
        <w:br/>
        <w:t>na dary, pohoštění a mzdy příjemce nebo jeho pracovníků, penále, úroky z úvěrů, náhrady škod,</w:t>
      </w:r>
      <w:r w:rsidRPr="00A31874">
        <w:rPr>
          <w:rStyle w:val="FontStyle16"/>
          <w:sz w:val="22"/>
          <w:szCs w:val="22"/>
        </w:rPr>
        <w:br/>
        <w:t>pojistné, pokuty, poštovné a platby obdobného charakteru.</w:t>
      </w:r>
    </w:p>
    <w:p w:rsidR="006A7F2B" w:rsidRPr="00A31874" w:rsidRDefault="006A7F2B">
      <w:pPr>
        <w:pStyle w:val="Style7"/>
        <w:widowControl/>
        <w:spacing w:line="240" w:lineRule="exact"/>
        <w:ind w:left="346" w:hanging="346"/>
        <w:rPr>
          <w:sz w:val="22"/>
          <w:szCs w:val="22"/>
        </w:rPr>
      </w:pPr>
    </w:p>
    <w:p w:rsidR="006A7F2B" w:rsidRDefault="00BF6213" w:rsidP="00DA0E60">
      <w:pPr>
        <w:pStyle w:val="Style7"/>
        <w:widowControl/>
        <w:numPr>
          <w:ilvl w:val="0"/>
          <w:numId w:val="2"/>
        </w:numPr>
        <w:tabs>
          <w:tab w:val="left" w:pos="230"/>
        </w:tabs>
        <w:spacing w:before="12" w:line="252" w:lineRule="exact"/>
        <w:ind w:left="346" w:hanging="346"/>
        <w:rPr>
          <w:rStyle w:val="FontStyle16"/>
          <w:sz w:val="22"/>
          <w:szCs w:val="22"/>
        </w:rPr>
      </w:pPr>
      <w:r w:rsidRPr="00A31874">
        <w:rPr>
          <w:rStyle w:val="FontStyle16"/>
          <w:sz w:val="22"/>
          <w:szCs w:val="22"/>
        </w:rPr>
        <w:t>Účetní operace související s projektem musí být odděleně identifikovatelné od ostatních účetních</w:t>
      </w:r>
      <w:r w:rsidRPr="00A31874">
        <w:rPr>
          <w:rStyle w:val="FontStyle16"/>
          <w:sz w:val="22"/>
          <w:szCs w:val="22"/>
        </w:rPr>
        <w:br/>
        <w:t>operací s projektem nesouvisejících. Příjemce je povinen vést oddělenou evidenci s vazbou</w:t>
      </w:r>
      <w:r w:rsidRPr="00A31874">
        <w:rPr>
          <w:rStyle w:val="FontStyle16"/>
          <w:sz w:val="22"/>
          <w:szCs w:val="22"/>
        </w:rPr>
        <w:br/>
        <w:t>ke konkrétnímu projektu. To znamená, že projekt musí být účtován odděleně od ostatních aktivit</w:t>
      </w:r>
      <w:r w:rsidRPr="00A31874">
        <w:rPr>
          <w:rStyle w:val="FontStyle16"/>
          <w:sz w:val="22"/>
          <w:szCs w:val="22"/>
        </w:rPr>
        <w:br/>
        <w:t>příjemce (např</w:t>
      </w:r>
      <w:r w:rsidR="00300FA5">
        <w:rPr>
          <w:rStyle w:val="FontStyle16"/>
          <w:sz w:val="22"/>
          <w:szCs w:val="22"/>
        </w:rPr>
        <w:t>. na zvláštním účetní</w:t>
      </w:r>
      <w:r w:rsidRPr="00A31874">
        <w:rPr>
          <w:rStyle w:val="FontStyle16"/>
          <w:sz w:val="22"/>
          <w:szCs w:val="22"/>
        </w:rPr>
        <w:t>m středisku).</w:t>
      </w:r>
    </w:p>
    <w:p w:rsidR="00DA0E60" w:rsidRPr="00A31874" w:rsidRDefault="00DA0E60" w:rsidP="00DA0E60">
      <w:pPr>
        <w:pStyle w:val="Style7"/>
        <w:widowControl/>
        <w:tabs>
          <w:tab w:val="left" w:pos="230"/>
        </w:tabs>
        <w:spacing w:before="12" w:line="252" w:lineRule="exact"/>
        <w:ind w:left="346" w:firstLine="0"/>
        <w:rPr>
          <w:rStyle w:val="FontStyle16"/>
          <w:sz w:val="22"/>
          <w:szCs w:val="22"/>
        </w:rPr>
      </w:pPr>
    </w:p>
    <w:p w:rsidR="006A7F2B" w:rsidRPr="00DA0E60" w:rsidRDefault="00BF6213" w:rsidP="00DA0E60">
      <w:pPr>
        <w:pStyle w:val="Style7"/>
        <w:widowControl/>
        <w:numPr>
          <w:ilvl w:val="0"/>
          <w:numId w:val="2"/>
        </w:numPr>
        <w:tabs>
          <w:tab w:val="left" w:pos="331"/>
        </w:tabs>
        <w:spacing w:line="252" w:lineRule="exact"/>
        <w:ind w:left="284" w:hanging="284"/>
        <w:rPr>
          <w:rStyle w:val="FontStyle16"/>
          <w:b/>
          <w:bCs/>
          <w:sz w:val="22"/>
          <w:szCs w:val="22"/>
        </w:rPr>
      </w:pPr>
      <w:r w:rsidRPr="00A31874">
        <w:rPr>
          <w:rStyle w:val="FontStyle16"/>
          <w:sz w:val="22"/>
          <w:szCs w:val="22"/>
        </w:rPr>
        <w:t xml:space="preserve">Příjemce je povinen provést a předložit odboru životního prostředí a zemědělství krajského úřadu (dále jen </w:t>
      </w:r>
      <w:r w:rsidRPr="00A31874">
        <w:rPr>
          <w:rStyle w:val="FontStyle13"/>
          <w:sz w:val="22"/>
          <w:szCs w:val="22"/>
        </w:rPr>
        <w:t xml:space="preserve">„příslušný odbor") </w:t>
      </w:r>
      <w:r w:rsidRPr="00A31874">
        <w:rPr>
          <w:rStyle w:val="FontStyle16"/>
          <w:sz w:val="22"/>
          <w:szCs w:val="22"/>
        </w:rPr>
        <w:t xml:space="preserve">závěrečné vyúčtování a vyhodnocení splnění účelu čerpání finančních prostředků na realizaci projektu, a to nejpozději </w:t>
      </w:r>
      <w:r w:rsidR="00920136">
        <w:rPr>
          <w:rStyle w:val="FontStyle15"/>
          <w:sz w:val="22"/>
          <w:szCs w:val="22"/>
        </w:rPr>
        <w:t xml:space="preserve">do </w:t>
      </w:r>
      <w:proofErr w:type="gramStart"/>
      <w:r w:rsidR="005C6E4D">
        <w:rPr>
          <w:rStyle w:val="FontStyle15"/>
          <w:sz w:val="22"/>
          <w:szCs w:val="22"/>
        </w:rPr>
        <w:t>15.11.2017</w:t>
      </w:r>
      <w:proofErr w:type="gramEnd"/>
      <w:r w:rsidR="005C6E4D">
        <w:rPr>
          <w:rStyle w:val="FontStyle15"/>
          <w:sz w:val="22"/>
          <w:szCs w:val="22"/>
        </w:rPr>
        <w:t xml:space="preserve"> </w:t>
      </w:r>
      <w:r w:rsidRPr="00A31874">
        <w:rPr>
          <w:rStyle w:val="FontStyle16"/>
          <w:sz w:val="22"/>
          <w:szCs w:val="22"/>
        </w:rPr>
        <w:t xml:space="preserve">resp. do dne ukončení smlouvy </w:t>
      </w:r>
      <w:r w:rsidR="00300FA5">
        <w:rPr>
          <w:rStyle w:val="FontStyle16"/>
          <w:sz w:val="22"/>
          <w:szCs w:val="22"/>
        </w:rPr>
        <w:br/>
      </w:r>
      <w:r w:rsidRPr="00A31874">
        <w:rPr>
          <w:rStyle w:val="FontStyle16"/>
          <w:sz w:val="22"/>
          <w:szCs w:val="22"/>
        </w:rPr>
        <w:t>v přípa</w:t>
      </w:r>
      <w:r w:rsidR="00DA0E60">
        <w:rPr>
          <w:rStyle w:val="FontStyle16"/>
          <w:sz w:val="22"/>
          <w:szCs w:val="22"/>
        </w:rPr>
        <w:t>dě čl. VII</w:t>
      </w:r>
      <w:r w:rsidRPr="00A31874">
        <w:rPr>
          <w:rStyle w:val="FontStyle16"/>
          <w:sz w:val="22"/>
          <w:szCs w:val="22"/>
        </w:rPr>
        <w:t xml:space="preserve">, případně prvního pracovního dne po uvedeném termínu. Pokud jsou poskytnuté finanční prostředky rozděleny na investiční a neinvestiční, je nutné tyto vyúčtovat odděleně. Vyúčtování bude obsahovat potvrzení pravdivosti a správnosti závěrečného vyúčtování. Při vyúčtování předloží příjemce kopie veškerých účetních dokladů (např. kopie faktur a bankovních výpisů), vztahujících se k realizovanému projektu a prokazující skutečné náklady projektu </w:t>
      </w:r>
      <w:r w:rsidR="00300FA5">
        <w:rPr>
          <w:rStyle w:val="FontStyle16"/>
          <w:sz w:val="22"/>
          <w:szCs w:val="22"/>
        </w:rPr>
        <w:br/>
      </w:r>
      <w:r w:rsidRPr="00A31874">
        <w:rPr>
          <w:rStyle w:val="FontStyle16"/>
          <w:sz w:val="22"/>
          <w:szCs w:val="22"/>
        </w:rPr>
        <w:t>v příslušném kalendářním roce. Zároveň předloží originály faktur či výdajových dokladů k označení. Zálohová faktura se nepovažuje za podklad k závěrečnému vyúčtování dotace.</w:t>
      </w:r>
    </w:p>
    <w:p w:rsidR="00DA0E60" w:rsidRPr="00A31874" w:rsidRDefault="00DA0E60" w:rsidP="00DA0E60">
      <w:pPr>
        <w:pStyle w:val="Style7"/>
        <w:widowControl/>
        <w:tabs>
          <w:tab w:val="left" w:pos="331"/>
        </w:tabs>
        <w:spacing w:line="252" w:lineRule="exact"/>
        <w:ind w:left="284" w:firstLine="0"/>
        <w:rPr>
          <w:rStyle w:val="FontStyle15"/>
          <w:sz w:val="22"/>
          <w:szCs w:val="22"/>
        </w:rPr>
      </w:pPr>
    </w:p>
    <w:p w:rsidR="006A7F2B" w:rsidRPr="00DA0E60" w:rsidRDefault="00BF6213" w:rsidP="00DA0E60">
      <w:pPr>
        <w:pStyle w:val="Style7"/>
        <w:widowControl/>
        <w:numPr>
          <w:ilvl w:val="0"/>
          <w:numId w:val="2"/>
        </w:numPr>
        <w:tabs>
          <w:tab w:val="left" w:pos="331"/>
        </w:tabs>
        <w:spacing w:line="240" w:lineRule="auto"/>
        <w:ind w:left="284" w:hanging="284"/>
        <w:jc w:val="left"/>
        <w:rPr>
          <w:rStyle w:val="FontStyle16"/>
          <w:b/>
          <w:bCs/>
          <w:sz w:val="22"/>
          <w:szCs w:val="22"/>
        </w:rPr>
      </w:pPr>
      <w:r w:rsidRPr="00A31874">
        <w:rPr>
          <w:rStyle w:val="FontStyle16"/>
          <w:sz w:val="22"/>
          <w:szCs w:val="22"/>
        </w:rPr>
        <w:t>Příjemce je povinen na vyžádání předložit příslušnému odboru reprezentativní ukázku projektu.</w:t>
      </w:r>
    </w:p>
    <w:p w:rsidR="00DA0E60" w:rsidRPr="00A31874" w:rsidRDefault="00DA0E60" w:rsidP="00DA0E60">
      <w:pPr>
        <w:pStyle w:val="Style7"/>
        <w:widowControl/>
        <w:tabs>
          <w:tab w:val="left" w:pos="331"/>
        </w:tabs>
        <w:spacing w:line="240" w:lineRule="auto"/>
        <w:ind w:left="284" w:firstLine="0"/>
        <w:jc w:val="left"/>
        <w:rPr>
          <w:rStyle w:val="FontStyle15"/>
          <w:sz w:val="22"/>
          <w:szCs w:val="22"/>
        </w:rPr>
      </w:pPr>
    </w:p>
    <w:p w:rsidR="006A7F2B" w:rsidRDefault="00BF6213" w:rsidP="00DA0E60">
      <w:pPr>
        <w:pStyle w:val="Style7"/>
        <w:widowControl/>
        <w:numPr>
          <w:ilvl w:val="0"/>
          <w:numId w:val="2"/>
        </w:numPr>
        <w:tabs>
          <w:tab w:val="left" w:pos="331"/>
        </w:tabs>
        <w:spacing w:line="252" w:lineRule="exact"/>
        <w:ind w:left="284" w:hanging="284"/>
        <w:rPr>
          <w:rStyle w:val="FontStyle16"/>
          <w:sz w:val="22"/>
          <w:szCs w:val="22"/>
        </w:rPr>
      </w:pPr>
      <w:r w:rsidRPr="00A31874">
        <w:rPr>
          <w:rStyle w:val="FontStyle16"/>
          <w:sz w:val="22"/>
          <w:szCs w:val="22"/>
        </w:rPr>
        <w:t xml:space="preserve">V případě, že příjemce uzavře smlouvu o provedení díla, bude smlouva obsahovat závazek zhotovitele spolupůsobit při výkonu finanční kontroly ve smyslu zákona č. 320/2001 Sb., o finanční kontrole ve veřejné správě a o změně některých zákonů, ve </w:t>
      </w:r>
      <w:r w:rsidR="00300FA5">
        <w:rPr>
          <w:rStyle w:val="FontStyle16"/>
          <w:sz w:val="22"/>
          <w:szCs w:val="22"/>
        </w:rPr>
        <w:t>znění pozdějších předpisů, resp.</w:t>
      </w:r>
      <w:r w:rsidRPr="00A31874">
        <w:rPr>
          <w:rStyle w:val="FontStyle16"/>
          <w:sz w:val="22"/>
          <w:szCs w:val="22"/>
        </w:rPr>
        <w:t xml:space="preserve"> zákona č. 255/2012 Sb., o kontrole (kontrolní řád).</w:t>
      </w:r>
    </w:p>
    <w:p w:rsidR="00DA0E60" w:rsidRPr="00A31874" w:rsidRDefault="00DA0E60" w:rsidP="00DA0E60">
      <w:pPr>
        <w:pStyle w:val="Style7"/>
        <w:widowControl/>
        <w:tabs>
          <w:tab w:val="left" w:pos="331"/>
        </w:tabs>
        <w:spacing w:line="252" w:lineRule="exact"/>
        <w:ind w:firstLine="0"/>
        <w:rPr>
          <w:rStyle w:val="FontStyle16"/>
          <w:sz w:val="22"/>
          <w:szCs w:val="22"/>
        </w:rPr>
      </w:pPr>
    </w:p>
    <w:p w:rsidR="006A7F2B" w:rsidRPr="00A31874" w:rsidRDefault="00BF6213" w:rsidP="00DA0E60">
      <w:pPr>
        <w:pStyle w:val="Style7"/>
        <w:widowControl/>
        <w:numPr>
          <w:ilvl w:val="0"/>
          <w:numId w:val="2"/>
        </w:numPr>
        <w:tabs>
          <w:tab w:val="left" w:pos="331"/>
        </w:tabs>
        <w:spacing w:line="252" w:lineRule="exact"/>
        <w:ind w:left="284" w:hanging="284"/>
        <w:rPr>
          <w:rStyle w:val="FontStyle16"/>
          <w:sz w:val="22"/>
          <w:szCs w:val="22"/>
          <w:lang w:val="en-US"/>
        </w:rPr>
      </w:pPr>
      <w:r w:rsidRPr="00A31874">
        <w:rPr>
          <w:rStyle w:val="FontStyle16"/>
          <w:sz w:val="22"/>
          <w:szCs w:val="22"/>
        </w:rPr>
        <w:t xml:space="preserve">Příjemce je povinen zveřejnit vhodným způsobem, že na projekt (akci) obdržel dotaci </w:t>
      </w:r>
      <w:r w:rsidR="00300FA5">
        <w:rPr>
          <w:rStyle w:val="FontStyle16"/>
          <w:sz w:val="22"/>
          <w:szCs w:val="22"/>
        </w:rPr>
        <w:br/>
      </w:r>
      <w:r w:rsidRPr="00A31874">
        <w:rPr>
          <w:rStyle w:val="FontStyle16"/>
          <w:sz w:val="22"/>
          <w:szCs w:val="22"/>
        </w:rPr>
        <w:t xml:space="preserve">od poskytovatele, a to na webových stránkách, pokud je má zřízeny, na propagačních, informačních materiálech, pokud je vydává k projektu, na pozvánkách, slovné prezentovat poskytovatele v médiích a na tiskových konferencích pořádaných u příležitosti projektu, oficiálně pozvat zástupce poskytovatele na konání akce, distribuovat tiskové materiály poskytovatele mezi hosty apod. Příjemce je povinen obdobným způsobem prezentovat projekt Karlovarského kraje „Živý kraj", a to viditelným umístěním loga projektu na propagačních materiálech, dále viditelným umístěním loga na pódiu (případně v rámci videoprojekce) a při distribuci propagačních materiálů projektu (logo a informace </w:t>
      </w:r>
      <w:r w:rsidR="00300FA5">
        <w:rPr>
          <w:rStyle w:val="FontStyle16"/>
          <w:sz w:val="22"/>
          <w:szCs w:val="22"/>
        </w:rPr>
        <w:br/>
      </w:r>
      <w:r w:rsidRPr="00A31874">
        <w:rPr>
          <w:rStyle w:val="FontStyle16"/>
          <w:sz w:val="22"/>
          <w:szCs w:val="22"/>
        </w:rPr>
        <w:t xml:space="preserve">o projektu lze získat na </w:t>
      </w:r>
      <w:hyperlink r:id="rId7" w:history="1">
        <w:r w:rsidRPr="00A31874">
          <w:rPr>
            <w:rStyle w:val="FontStyle16"/>
            <w:sz w:val="22"/>
            <w:szCs w:val="22"/>
            <w:u w:val="single"/>
            <w:lang w:val="en-US"/>
          </w:rPr>
          <w:t>www.zivykraj.cz</w:t>
        </w:r>
      </w:hyperlink>
      <w:r w:rsidRPr="00A31874">
        <w:rPr>
          <w:rStyle w:val="FontStyle16"/>
          <w:sz w:val="22"/>
          <w:szCs w:val="22"/>
          <w:lang w:val="en-US"/>
        </w:rPr>
        <w:t xml:space="preserve">). </w:t>
      </w:r>
      <w:r w:rsidRPr="00A31874">
        <w:rPr>
          <w:rStyle w:val="FontStyle16"/>
          <w:sz w:val="22"/>
          <w:szCs w:val="22"/>
        </w:rPr>
        <w:t xml:space="preserve">Od podpisu smlouvy po dobu realizace projektu umístí </w:t>
      </w:r>
      <w:r w:rsidRPr="00A31874">
        <w:rPr>
          <w:rStyle w:val="FontStyle16"/>
          <w:sz w:val="22"/>
          <w:szCs w:val="22"/>
        </w:rPr>
        <w:lastRenderedPageBreak/>
        <w:t xml:space="preserve">příjemce na webových stránkách, pokud je má zřízeny, aktivní odkaz </w:t>
      </w:r>
      <w:hyperlink r:id="rId8" w:history="1">
        <w:r w:rsidRPr="00A31874">
          <w:rPr>
            <w:rStyle w:val="FontStyle16"/>
            <w:sz w:val="22"/>
            <w:szCs w:val="22"/>
            <w:u w:val="single"/>
            <w:lang w:val="en-US"/>
          </w:rPr>
          <w:t>www.kr-karlovarsky.cz</w:t>
        </w:r>
      </w:hyperlink>
      <w:r w:rsidRPr="00A31874">
        <w:rPr>
          <w:rStyle w:val="FontStyle16"/>
          <w:sz w:val="22"/>
          <w:szCs w:val="22"/>
          <w:lang w:val="en-US"/>
        </w:rPr>
        <w:t xml:space="preserve"> </w:t>
      </w:r>
      <w:r w:rsidR="00300FA5">
        <w:rPr>
          <w:rStyle w:val="FontStyle16"/>
          <w:sz w:val="22"/>
          <w:szCs w:val="22"/>
          <w:lang w:val="en-US"/>
        </w:rPr>
        <w:br/>
      </w:r>
      <w:r w:rsidRPr="00A31874">
        <w:rPr>
          <w:rStyle w:val="FontStyle16"/>
          <w:sz w:val="22"/>
          <w:szCs w:val="22"/>
        </w:rPr>
        <w:t xml:space="preserve">a </w:t>
      </w:r>
      <w:hyperlink r:id="rId9" w:history="1">
        <w:r w:rsidRPr="00A31874">
          <w:rPr>
            <w:rStyle w:val="FontStyle16"/>
            <w:sz w:val="22"/>
            <w:szCs w:val="22"/>
            <w:u w:val="single"/>
            <w:lang w:val="en-US"/>
          </w:rPr>
          <w:t>www.zivykraj.cz</w:t>
        </w:r>
      </w:hyperlink>
      <w:r w:rsidRPr="00A31874">
        <w:rPr>
          <w:rStyle w:val="FontStyle16"/>
          <w:sz w:val="22"/>
          <w:szCs w:val="22"/>
          <w:lang w:val="en-US"/>
        </w:rPr>
        <w:t xml:space="preserve">. </w:t>
      </w:r>
      <w:r w:rsidRPr="00A31874">
        <w:rPr>
          <w:rStyle w:val="FontStyle16"/>
          <w:sz w:val="22"/>
          <w:szCs w:val="22"/>
        </w:rPr>
        <w:t>Propagaci poskytovatele je příjemce povinen doložit při závěrečném vyúčtování dotace (např</w:t>
      </w:r>
      <w:r w:rsidRPr="00300FA5">
        <w:rPr>
          <w:rStyle w:val="FontStyle16"/>
          <w:sz w:val="22"/>
          <w:szCs w:val="22"/>
        </w:rPr>
        <w:t>.</w:t>
      </w:r>
      <w:r w:rsidR="00300FA5" w:rsidRPr="00300FA5">
        <w:rPr>
          <w:rStyle w:val="FontStyle16"/>
          <w:sz w:val="22"/>
          <w:szCs w:val="22"/>
        </w:rPr>
        <w:t xml:space="preserve"> </w:t>
      </w:r>
      <w:proofErr w:type="spellStart"/>
      <w:r w:rsidRPr="00300FA5">
        <w:rPr>
          <w:rStyle w:val="FontStyle16"/>
          <w:sz w:val="22"/>
          <w:szCs w:val="22"/>
        </w:rPr>
        <w:t>audiovideozáznam</w:t>
      </w:r>
      <w:proofErr w:type="spellEnd"/>
      <w:r w:rsidRPr="00A31874">
        <w:rPr>
          <w:rStyle w:val="FontStyle16"/>
          <w:sz w:val="22"/>
          <w:szCs w:val="22"/>
        </w:rPr>
        <w:t xml:space="preserve">, fotografie, materiály apod.). Příjemce odpovídá za správnost loga poskytovatele, pokud je uvedeno na propagačních materiálech (pravidla pro užití loga poskytovatele viz </w:t>
      </w:r>
      <w:hyperlink r:id="rId10" w:history="1">
        <w:r w:rsidRPr="00A31874">
          <w:rPr>
            <w:rStyle w:val="FontStyle16"/>
            <w:sz w:val="22"/>
            <w:szCs w:val="22"/>
            <w:u w:val="single"/>
            <w:lang w:val="en-US"/>
          </w:rPr>
          <w:t>www.kr-karlovarsky.cz</w:t>
        </w:r>
      </w:hyperlink>
      <w:r w:rsidRPr="00A31874">
        <w:rPr>
          <w:rStyle w:val="FontStyle16"/>
          <w:sz w:val="22"/>
          <w:szCs w:val="22"/>
          <w:lang w:val="en-US"/>
        </w:rPr>
        <w:t xml:space="preserve">, </w:t>
      </w:r>
      <w:r w:rsidRPr="00A31874">
        <w:rPr>
          <w:rStyle w:val="FontStyle16"/>
          <w:sz w:val="22"/>
          <w:szCs w:val="22"/>
        </w:rPr>
        <w:t>odkaz Karlovarský kraj - Poskytování symbolů a záštit) a loga projektu „Živý kraj" viz www,</w:t>
      </w:r>
      <w:hyperlink r:id="rId11" w:history="1">
        <w:r w:rsidRPr="00A31874">
          <w:rPr>
            <w:rStyle w:val="FontStyle16"/>
            <w:sz w:val="22"/>
            <w:szCs w:val="22"/>
            <w:u w:val="single"/>
            <w:lang w:val="en-US"/>
          </w:rPr>
          <w:t>zivykraj.cz</w:t>
        </w:r>
      </w:hyperlink>
      <w:r w:rsidRPr="00A31874">
        <w:rPr>
          <w:rStyle w:val="FontStyle16"/>
          <w:sz w:val="22"/>
          <w:szCs w:val="22"/>
          <w:lang w:val="en-US"/>
        </w:rPr>
        <w:t>.".</w:t>
      </w:r>
    </w:p>
    <w:p w:rsidR="006A7F2B" w:rsidRPr="00A31874" w:rsidRDefault="006A7F2B" w:rsidP="00DA0E60">
      <w:pPr>
        <w:pStyle w:val="Style7"/>
        <w:widowControl/>
        <w:spacing w:line="240" w:lineRule="exact"/>
        <w:ind w:left="284" w:hanging="615"/>
        <w:rPr>
          <w:sz w:val="22"/>
          <w:szCs w:val="22"/>
        </w:rPr>
      </w:pPr>
    </w:p>
    <w:p w:rsidR="005C6E4D" w:rsidRPr="007317DC" w:rsidRDefault="00BF6213" w:rsidP="007317DC">
      <w:pPr>
        <w:pStyle w:val="Style7"/>
        <w:widowControl/>
        <w:numPr>
          <w:ilvl w:val="0"/>
          <w:numId w:val="3"/>
        </w:numPr>
        <w:tabs>
          <w:tab w:val="left" w:pos="209"/>
        </w:tabs>
        <w:spacing w:line="252" w:lineRule="exact"/>
        <w:ind w:left="331" w:hanging="331"/>
        <w:rPr>
          <w:rStyle w:val="FontStyle16"/>
          <w:sz w:val="22"/>
          <w:szCs w:val="22"/>
        </w:rPr>
      </w:pPr>
      <w:r w:rsidRPr="00A31874">
        <w:rPr>
          <w:rStyle w:val="FontStyle16"/>
          <w:sz w:val="22"/>
          <w:szCs w:val="22"/>
        </w:rPr>
        <w:t>Nevyčerpané finanční prostředky z dotace je příjemce povinen vrátit nejpozději v den předložení</w:t>
      </w:r>
      <w:r w:rsidRPr="00A31874">
        <w:rPr>
          <w:rStyle w:val="FontStyle16"/>
          <w:sz w:val="22"/>
          <w:szCs w:val="22"/>
        </w:rPr>
        <w:br/>
        <w:t>závěrečného vyúčtování formou bezhotovostního převodu na účet poskytovatele vedeného</w:t>
      </w:r>
      <w:r w:rsidRPr="00A31874">
        <w:rPr>
          <w:rStyle w:val="FontStyle16"/>
          <w:sz w:val="22"/>
          <w:szCs w:val="22"/>
        </w:rPr>
        <w:br/>
        <w:t xml:space="preserve">u Komerční banky, a.s., pobočka Karlovy Vary, č. účtu </w:t>
      </w:r>
      <w:r w:rsidR="00C940CF">
        <w:rPr>
          <w:rStyle w:val="FontStyle16"/>
          <w:sz w:val="22"/>
          <w:szCs w:val="22"/>
        </w:rPr>
        <w:t>XXXXX</w:t>
      </w:r>
      <w:bookmarkStart w:id="0" w:name="_GoBack"/>
      <w:bookmarkEnd w:id="0"/>
      <w:r w:rsidRPr="00A31874">
        <w:rPr>
          <w:rStyle w:val="FontStyle16"/>
          <w:sz w:val="22"/>
          <w:szCs w:val="22"/>
        </w:rPr>
        <w:t>, variabilní symbol</w:t>
      </w:r>
      <w:r w:rsidR="005C6E4D">
        <w:rPr>
          <w:rStyle w:val="FontStyle16"/>
          <w:sz w:val="22"/>
          <w:szCs w:val="22"/>
        </w:rPr>
        <w:t xml:space="preserve">  </w:t>
      </w:r>
      <w:r w:rsidRPr="00A31874">
        <w:rPr>
          <w:rStyle w:val="FontStyle16"/>
          <w:sz w:val="22"/>
          <w:szCs w:val="22"/>
        </w:rPr>
        <w:br/>
      </w:r>
      <w:r w:rsidR="00C940CF">
        <w:rPr>
          <w:rStyle w:val="FontStyle16"/>
          <w:sz w:val="22"/>
          <w:szCs w:val="22"/>
        </w:rPr>
        <w:t>XXXXX</w:t>
      </w:r>
      <w:r w:rsidR="005C6E4D">
        <w:rPr>
          <w:rStyle w:val="FontStyle16"/>
          <w:sz w:val="22"/>
          <w:szCs w:val="22"/>
        </w:rPr>
        <w:t xml:space="preserve">, </w:t>
      </w:r>
      <w:r w:rsidRPr="00A31874">
        <w:rPr>
          <w:rStyle w:val="FontStyle16"/>
          <w:sz w:val="22"/>
          <w:szCs w:val="22"/>
        </w:rPr>
        <w:t>s</w:t>
      </w:r>
      <w:r w:rsidR="005C6E4D">
        <w:rPr>
          <w:rStyle w:val="FontStyle16"/>
          <w:sz w:val="22"/>
          <w:szCs w:val="22"/>
        </w:rPr>
        <w:t xml:space="preserve">pecifický symbol </w:t>
      </w:r>
      <w:r w:rsidR="00C940CF">
        <w:rPr>
          <w:rStyle w:val="FontStyle16"/>
          <w:sz w:val="22"/>
          <w:szCs w:val="22"/>
        </w:rPr>
        <w:t>XXXXX</w:t>
      </w:r>
      <w:r w:rsidR="005C6E4D">
        <w:rPr>
          <w:rStyle w:val="FontStyle16"/>
          <w:sz w:val="22"/>
          <w:szCs w:val="22"/>
        </w:rPr>
        <w:t>.</w:t>
      </w:r>
    </w:p>
    <w:p w:rsidR="006A7F2B" w:rsidRPr="00A31874" w:rsidRDefault="00BF6213" w:rsidP="00FD1839">
      <w:pPr>
        <w:pStyle w:val="Style7"/>
        <w:widowControl/>
        <w:numPr>
          <w:ilvl w:val="0"/>
          <w:numId w:val="3"/>
        </w:numPr>
        <w:tabs>
          <w:tab w:val="left" w:pos="324"/>
        </w:tabs>
        <w:spacing w:before="252" w:line="252" w:lineRule="exact"/>
        <w:ind w:left="324" w:hanging="324"/>
        <w:rPr>
          <w:rStyle w:val="FontStyle16"/>
          <w:sz w:val="22"/>
          <w:szCs w:val="22"/>
        </w:rPr>
      </w:pPr>
      <w:r w:rsidRPr="00A31874">
        <w:rPr>
          <w:rStyle w:val="FontStyle16"/>
          <w:sz w:val="22"/>
          <w:szCs w:val="22"/>
        </w:rPr>
        <w:t>Pokud budou skutečné náklady projektu nižší než základ pro stanovení výše dotace, je příjemce povinen vrátit poskytovateli takové finanční prostředky z dotace, které přesáhnou částku odpovídající 80 % skutečných nákladů projektu, a to způsobem a v termínu stanoveném v čí. IV. odst. 8 této smlouvy.</w:t>
      </w:r>
    </w:p>
    <w:p w:rsidR="006A7F2B" w:rsidRPr="00A31874" w:rsidRDefault="00BF6213" w:rsidP="00FD1839">
      <w:pPr>
        <w:pStyle w:val="Style7"/>
        <w:widowControl/>
        <w:numPr>
          <w:ilvl w:val="0"/>
          <w:numId w:val="3"/>
        </w:numPr>
        <w:tabs>
          <w:tab w:val="left" w:pos="324"/>
        </w:tabs>
        <w:spacing w:before="259" w:line="252" w:lineRule="exact"/>
        <w:ind w:left="324" w:hanging="324"/>
        <w:rPr>
          <w:rStyle w:val="FontStyle15"/>
          <w:sz w:val="22"/>
          <w:szCs w:val="22"/>
        </w:rPr>
      </w:pPr>
      <w:r w:rsidRPr="00A31874">
        <w:rPr>
          <w:rStyle w:val="FontStyle16"/>
          <w:sz w:val="22"/>
          <w:szCs w:val="22"/>
        </w:rPr>
        <w:t>Příjemce je rovněž povinen vrátit poskytnuté finanční prostředky na účet uvedený v odst. 8 tohoto článku, jestliže odpadne účel, na který je dotace poskytována, a to do 15 dnů ode dne, kdy se příjemce o této skutečnosti dozví.</w:t>
      </w:r>
    </w:p>
    <w:p w:rsidR="006A7F2B" w:rsidRPr="00A31874" w:rsidRDefault="00BF6213" w:rsidP="00FD1839">
      <w:pPr>
        <w:pStyle w:val="Style7"/>
        <w:widowControl/>
        <w:numPr>
          <w:ilvl w:val="0"/>
          <w:numId w:val="3"/>
        </w:numPr>
        <w:tabs>
          <w:tab w:val="left" w:pos="324"/>
        </w:tabs>
        <w:spacing w:before="259" w:line="252" w:lineRule="exact"/>
        <w:ind w:left="324" w:hanging="324"/>
        <w:rPr>
          <w:rStyle w:val="FontStyle15"/>
          <w:sz w:val="22"/>
          <w:szCs w:val="22"/>
        </w:rPr>
      </w:pPr>
      <w:r w:rsidRPr="00A31874">
        <w:rPr>
          <w:rStyle w:val="FontStyle16"/>
          <w:sz w:val="22"/>
          <w:szCs w:val="22"/>
        </w:rPr>
        <w:t>Příjemce je povinen průběžně informovat poskytovatele o všech změnách, které by mohly při vymáhání zadržených nebo neoprávněně použitých prostředků dotace zhoršit jeho pozici věřitele nebo dobytnost jeho pohledávky. Příjemce je zejména povinen oznámit poskytovateli do 30 dnů ode dne, kdy došlo k události, skutečnosti, které mají nebo mohou mít za následek příjemcův (zřizovatelům) zánik, transformaci, slou</w:t>
      </w:r>
      <w:r w:rsidR="00C80622">
        <w:rPr>
          <w:rStyle w:val="FontStyle16"/>
          <w:sz w:val="22"/>
          <w:szCs w:val="22"/>
        </w:rPr>
        <w:t>čení č</w:t>
      </w:r>
      <w:r w:rsidRPr="00A31874">
        <w:rPr>
          <w:rStyle w:val="FontStyle16"/>
          <w:sz w:val="22"/>
          <w:szCs w:val="22"/>
        </w:rPr>
        <w:t>i splynutí s jiným subjektem, změnu statutárního orgánu příjemce, změnu vlastnického vztahu příjemce nebo zřizovatele k věci, na niž se dotace poskytuje apod.</w:t>
      </w:r>
    </w:p>
    <w:p w:rsidR="006A7F2B" w:rsidRPr="00A31874" w:rsidRDefault="00BF6213" w:rsidP="00FD1839">
      <w:pPr>
        <w:pStyle w:val="Style7"/>
        <w:widowControl/>
        <w:numPr>
          <w:ilvl w:val="0"/>
          <w:numId w:val="3"/>
        </w:numPr>
        <w:tabs>
          <w:tab w:val="left" w:pos="324"/>
        </w:tabs>
        <w:spacing w:before="252" w:line="252" w:lineRule="exact"/>
        <w:ind w:left="324" w:hanging="324"/>
        <w:rPr>
          <w:rStyle w:val="FontStyle15"/>
          <w:sz w:val="22"/>
          <w:szCs w:val="22"/>
        </w:rPr>
      </w:pPr>
      <w:r w:rsidRPr="00A31874">
        <w:rPr>
          <w:rStyle w:val="FontStyle16"/>
          <w:sz w:val="22"/>
          <w:szCs w:val="22"/>
        </w:rPr>
        <w:t>Příjemce je povinen zajistit při přeměně právnické osoby, aby práva a povinnosti ze smlouvy přešly na nástupnickou právnickou osobu nebo podat návrh na ukončení smlouvy. V případě zrušení právnické osoby s likvidací provede příjemce vyúčtování ke dni likvidace.</w:t>
      </w:r>
    </w:p>
    <w:p w:rsidR="006A7F2B" w:rsidRPr="00A31874" w:rsidRDefault="00BF6213" w:rsidP="00FD1839">
      <w:pPr>
        <w:pStyle w:val="Style7"/>
        <w:widowControl/>
        <w:numPr>
          <w:ilvl w:val="0"/>
          <w:numId w:val="3"/>
        </w:numPr>
        <w:tabs>
          <w:tab w:val="left" w:pos="324"/>
        </w:tabs>
        <w:spacing w:before="252" w:line="252" w:lineRule="exact"/>
        <w:ind w:left="324" w:hanging="324"/>
        <w:rPr>
          <w:rStyle w:val="FontStyle15"/>
          <w:sz w:val="22"/>
          <w:szCs w:val="22"/>
        </w:rPr>
      </w:pPr>
      <w:r w:rsidRPr="00A31874">
        <w:rPr>
          <w:rStyle w:val="FontStyle16"/>
          <w:sz w:val="22"/>
          <w:szCs w:val="22"/>
        </w:rPr>
        <w:t xml:space="preserve">Je-li příjemce veřejným zadavatelem nebo splní příjemce definici zadavatele podle zákona </w:t>
      </w:r>
      <w:r w:rsidR="00300FA5">
        <w:rPr>
          <w:rStyle w:val="FontStyle16"/>
          <w:sz w:val="22"/>
          <w:szCs w:val="22"/>
        </w:rPr>
        <w:br/>
      </w:r>
      <w:r w:rsidR="00812F92">
        <w:rPr>
          <w:rStyle w:val="FontStyle16"/>
          <w:sz w:val="22"/>
          <w:szCs w:val="22"/>
        </w:rPr>
        <w:t>č. 134/2016 Sb., o zadávání veřejných zakázek</w:t>
      </w:r>
      <w:r w:rsidR="00A70C68">
        <w:rPr>
          <w:rStyle w:val="FontStyle16"/>
          <w:sz w:val="22"/>
          <w:szCs w:val="22"/>
        </w:rPr>
        <w:t xml:space="preserve">, ve znění pozdějších předpisů, </w:t>
      </w:r>
      <w:r w:rsidRPr="00A31874">
        <w:rPr>
          <w:rStyle w:val="FontStyle16"/>
          <w:sz w:val="22"/>
          <w:szCs w:val="22"/>
        </w:rPr>
        <w:t>je povinen dále postupovat při výběru</w:t>
      </w:r>
      <w:r w:rsidR="00812F92">
        <w:rPr>
          <w:rStyle w:val="FontStyle16"/>
          <w:sz w:val="22"/>
          <w:szCs w:val="22"/>
        </w:rPr>
        <w:t xml:space="preserve"> dodavatele podle tohoto zákona.</w:t>
      </w:r>
    </w:p>
    <w:p w:rsidR="006A7F2B" w:rsidRPr="00A31874" w:rsidRDefault="006A7F2B" w:rsidP="00C80622">
      <w:pPr>
        <w:pStyle w:val="Style8"/>
        <w:widowControl/>
        <w:spacing w:line="240" w:lineRule="exact"/>
        <w:ind w:right="3694"/>
        <w:jc w:val="left"/>
        <w:rPr>
          <w:sz w:val="22"/>
          <w:szCs w:val="22"/>
        </w:rPr>
      </w:pPr>
    </w:p>
    <w:p w:rsidR="00300FA5" w:rsidRDefault="00DA0E60">
      <w:pPr>
        <w:pStyle w:val="Style8"/>
        <w:widowControl/>
        <w:spacing w:before="17"/>
        <w:ind w:left="3564" w:right="3694"/>
        <w:rPr>
          <w:rStyle w:val="FontStyle15"/>
          <w:sz w:val="22"/>
          <w:szCs w:val="22"/>
        </w:rPr>
      </w:pPr>
      <w:r>
        <w:rPr>
          <w:rStyle w:val="FontStyle15"/>
          <w:sz w:val="22"/>
          <w:szCs w:val="22"/>
        </w:rPr>
        <w:t>ČI. V</w:t>
      </w:r>
      <w:r w:rsidR="00BF6213" w:rsidRPr="00A31874">
        <w:rPr>
          <w:rStyle w:val="FontStyle15"/>
          <w:sz w:val="22"/>
          <w:szCs w:val="22"/>
        </w:rPr>
        <w:t xml:space="preserve"> </w:t>
      </w:r>
    </w:p>
    <w:p w:rsidR="006A7F2B" w:rsidRDefault="00300FA5" w:rsidP="00DA0E60">
      <w:pPr>
        <w:pStyle w:val="Style8"/>
        <w:widowControl/>
        <w:rPr>
          <w:rStyle w:val="FontStyle15"/>
          <w:sz w:val="22"/>
          <w:szCs w:val="22"/>
        </w:rPr>
      </w:pPr>
      <w:r>
        <w:rPr>
          <w:rStyle w:val="FontStyle15"/>
          <w:sz w:val="22"/>
          <w:szCs w:val="22"/>
        </w:rPr>
        <w:t xml:space="preserve">Kontrolní </w:t>
      </w:r>
      <w:r w:rsidR="00BF6213" w:rsidRPr="00A31874">
        <w:rPr>
          <w:rStyle w:val="FontStyle15"/>
          <w:sz w:val="22"/>
          <w:szCs w:val="22"/>
        </w:rPr>
        <w:t>ustanovení</w:t>
      </w:r>
    </w:p>
    <w:p w:rsidR="002038D4" w:rsidRPr="00A31874" w:rsidRDefault="002038D4" w:rsidP="00DA0E60">
      <w:pPr>
        <w:pStyle w:val="Style8"/>
        <w:widowControl/>
        <w:rPr>
          <w:rStyle w:val="FontStyle15"/>
          <w:sz w:val="22"/>
          <w:szCs w:val="22"/>
        </w:rPr>
      </w:pPr>
    </w:p>
    <w:p w:rsidR="006A7F2B" w:rsidRPr="00A31874" w:rsidRDefault="00BF6213" w:rsidP="00FD1839">
      <w:pPr>
        <w:pStyle w:val="Style7"/>
        <w:widowControl/>
        <w:numPr>
          <w:ilvl w:val="0"/>
          <w:numId w:val="4"/>
        </w:numPr>
        <w:tabs>
          <w:tab w:val="left" w:pos="353"/>
        </w:tabs>
        <w:spacing w:line="252" w:lineRule="exact"/>
        <w:ind w:left="353" w:hanging="353"/>
        <w:rPr>
          <w:rStyle w:val="FontStyle15"/>
          <w:sz w:val="22"/>
          <w:szCs w:val="22"/>
        </w:rPr>
      </w:pPr>
      <w:r w:rsidRPr="00A31874">
        <w:rPr>
          <w:rStyle w:val="FontStyle16"/>
          <w:sz w:val="22"/>
          <w:szCs w:val="22"/>
        </w:rPr>
        <w:t>Příslušné orgány poskytovatele jsou oprávněny, v souladu se zákonem č. 320/2001 Sb., o finanční kontrole ve veřejné správě a o změně některých zákonů (zákon o finanční kontrole), ve znění pozdějších předpisů, resp. zákona č. 255/2012 Sb., o kontrole (kontrolní řád), kontrolovat dodržení podmínek, za kterých byla dotace poskytnuta.</w:t>
      </w:r>
    </w:p>
    <w:p w:rsidR="006A7F2B" w:rsidRPr="00A31874" w:rsidRDefault="00BF6213" w:rsidP="00FD1839">
      <w:pPr>
        <w:pStyle w:val="Style7"/>
        <w:widowControl/>
        <w:numPr>
          <w:ilvl w:val="0"/>
          <w:numId w:val="4"/>
        </w:numPr>
        <w:tabs>
          <w:tab w:val="left" w:pos="353"/>
        </w:tabs>
        <w:spacing w:before="245" w:line="252" w:lineRule="exact"/>
        <w:ind w:left="353" w:hanging="353"/>
        <w:rPr>
          <w:rStyle w:val="FontStyle15"/>
          <w:sz w:val="22"/>
          <w:szCs w:val="22"/>
        </w:rPr>
      </w:pPr>
      <w:r w:rsidRPr="00A31874">
        <w:rPr>
          <w:rStyle w:val="FontStyle16"/>
          <w:sz w:val="22"/>
          <w:szCs w:val="22"/>
        </w:rPr>
        <w:t>Příjemce je povinen v rámci výkonu kontrolní činnosti dle odst. 1 tohoto článku předložit kontrolním orgánům poskytovatele k nahlédnutí originály všech účetních dokladů týkajících se daného projektu/programu.</w:t>
      </w:r>
    </w:p>
    <w:p w:rsidR="006A7F2B" w:rsidRPr="00A31874" w:rsidRDefault="006A7F2B" w:rsidP="00C80622">
      <w:pPr>
        <w:pStyle w:val="Style8"/>
        <w:widowControl/>
        <w:spacing w:line="240" w:lineRule="exact"/>
        <w:ind w:right="2909"/>
        <w:jc w:val="left"/>
        <w:rPr>
          <w:sz w:val="22"/>
          <w:szCs w:val="22"/>
        </w:rPr>
      </w:pPr>
    </w:p>
    <w:p w:rsidR="00300FA5" w:rsidRDefault="00300FA5">
      <w:pPr>
        <w:pStyle w:val="Style8"/>
        <w:widowControl/>
        <w:spacing w:before="17"/>
        <w:ind w:left="2678" w:right="2909"/>
        <w:rPr>
          <w:rStyle w:val="FontStyle15"/>
          <w:sz w:val="22"/>
          <w:szCs w:val="22"/>
        </w:rPr>
      </w:pPr>
      <w:r>
        <w:rPr>
          <w:rStyle w:val="FontStyle15"/>
          <w:sz w:val="22"/>
          <w:szCs w:val="22"/>
        </w:rPr>
        <w:t>Čl.</w:t>
      </w:r>
      <w:r w:rsidR="00BF6213" w:rsidRPr="00A31874">
        <w:rPr>
          <w:rStyle w:val="FontStyle15"/>
          <w:sz w:val="22"/>
          <w:szCs w:val="22"/>
        </w:rPr>
        <w:t xml:space="preserve"> VI </w:t>
      </w:r>
    </w:p>
    <w:p w:rsidR="006A7F2B" w:rsidRDefault="00BF6213">
      <w:pPr>
        <w:pStyle w:val="Style8"/>
        <w:widowControl/>
        <w:spacing w:before="17"/>
        <w:ind w:left="2678" w:right="2909"/>
        <w:rPr>
          <w:rStyle w:val="FontStyle15"/>
          <w:sz w:val="22"/>
          <w:szCs w:val="22"/>
        </w:rPr>
      </w:pPr>
      <w:r w:rsidRPr="00A31874">
        <w:rPr>
          <w:rStyle w:val="FontStyle15"/>
          <w:sz w:val="22"/>
          <w:szCs w:val="22"/>
        </w:rPr>
        <w:t>Důsledky porušení povinností příjemce</w:t>
      </w:r>
    </w:p>
    <w:p w:rsidR="002038D4" w:rsidRPr="00A31874" w:rsidRDefault="002038D4">
      <w:pPr>
        <w:pStyle w:val="Style8"/>
        <w:widowControl/>
        <w:spacing w:before="17"/>
        <w:ind w:left="2678" w:right="2909"/>
        <w:rPr>
          <w:rStyle w:val="FontStyle15"/>
          <w:sz w:val="22"/>
          <w:szCs w:val="22"/>
        </w:rPr>
      </w:pPr>
    </w:p>
    <w:p w:rsidR="002038D4" w:rsidRDefault="00BF6213" w:rsidP="002038D4">
      <w:pPr>
        <w:pStyle w:val="Style7"/>
        <w:widowControl/>
        <w:tabs>
          <w:tab w:val="left" w:pos="324"/>
        </w:tabs>
        <w:spacing w:line="252" w:lineRule="exact"/>
        <w:ind w:left="426" w:hanging="324"/>
        <w:rPr>
          <w:rStyle w:val="FontStyle16"/>
          <w:sz w:val="22"/>
          <w:szCs w:val="22"/>
        </w:rPr>
      </w:pPr>
      <w:r w:rsidRPr="00A31874">
        <w:rPr>
          <w:rStyle w:val="FontStyle16"/>
          <w:sz w:val="22"/>
          <w:szCs w:val="22"/>
        </w:rPr>
        <w:t>1.</w:t>
      </w:r>
      <w:r w:rsidRPr="00A31874">
        <w:rPr>
          <w:rStyle w:val="FontStyle16"/>
          <w:sz w:val="22"/>
          <w:szCs w:val="22"/>
        </w:rPr>
        <w:tab/>
        <w:t xml:space="preserve">Jestliže příjemce nesplní některou ze </w:t>
      </w:r>
      <w:r w:rsidR="00C80622">
        <w:rPr>
          <w:rStyle w:val="FontStyle16"/>
          <w:sz w:val="22"/>
          <w:szCs w:val="22"/>
        </w:rPr>
        <w:t>svých povinností stanovených v č</w:t>
      </w:r>
      <w:r w:rsidRPr="00A31874">
        <w:rPr>
          <w:rStyle w:val="FontStyle16"/>
          <w:sz w:val="22"/>
          <w:szCs w:val="22"/>
        </w:rPr>
        <w:t>1. IV odst. 3, 5, 6, 7, 11, 12,</w:t>
      </w:r>
      <w:r w:rsidRPr="00A31874">
        <w:rPr>
          <w:rStyle w:val="FontStyle16"/>
          <w:sz w:val="22"/>
          <w:szCs w:val="22"/>
        </w:rPr>
        <w:br/>
        <w:t>popř. poruší jinou povinnost nepeněžité povahy vyplývající z této smlouvy, nespočívající však</w:t>
      </w:r>
      <w:r w:rsidRPr="00A31874">
        <w:rPr>
          <w:rStyle w:val="FontStyle16"/>
          <w:sz w:val="22"/>
          <w:szCs w:val="22"/>
        </w:rPr>
        <w:br/>
        <w:t>v neoprávněném použití prostředků dle odst. 2 tohoto článku, považuje se toto jednání za porušení</w:t>
      </w:r>
      <w:r w:rsidRPr="00A31874">
        <w:rPr>
          <w:rStyle w:val="FontStyle16"/>
          <w:sz w:val="22"/>
          <w:szCs w:val="22"/>
        </w:rPr>
        <w:br/>
        <w:t>rozpočtové kázně ve smyslu ustanovení § 22 zákona o rozpočtových pravidlech územních</w:t>
      </w:r>
      <w:r w:rsidRPr="00A31874">
        <w:rPr>
          <w:rStyle w:val="FontStyle16"/>
          <w:sz w:val="22"/>
          <w:szCs w:val="22"/>
        </w:rPr>
        <w:br/>
      </w:r>
      <w:r w:rsidRPr="00A31874">
        <w:rPr>
          <w:rStyle w:val="FontStyle16"/>
          <w:sz w:val="22"/>
          <w:szCs w:val="22"/>
        </w:rPr>
        <w:lastRenderedPageBreak/>
        <w:t>rozpočtů. Příjemce je v tomto případě povinen provést v souladu s ustanovením § 22 zákona</w:t>
      </w:r>
      <w:r w:rsidRPr="00A31874">
        <w:rPr>
          <w:rStyle w:val="FontStyle16"/>
          <w:sz w:val="22"/>
          <w:szCs w:val="22"/>
        </w:rPr>
        <w:br/>
        <w:t>o rozpočtových pravidlech územních rozpočtů odvod za porušení rozpočtové kázně ve výši</w:t>
      </w:r>
      <w:r w:rsidR="002038D4">
        <w:rPr>
          <w:rStyle w:val="FontStyle16"/>
          <w:sz w:val="22"/>
          <w:szCs w:val="22"/>
        </w:rPr>
        <w:t xml:space="preserve"> 5</w:t>
      </w:r>
      <w:r w:rsidR="005C6E4D">
        <w:rPr>
          <w:rStyle w:val="FontStyle16"/>
          <w:sz w:val="22"/>
          <w:szCs w:val="22"/>
        </w:rPr>
        <w:t xml:space="preserve"> </w:t>
      </w:r>
      <w:r w:rsidRPr="00A31874">
        <w:rPr>
          <w:rStyle w:val="FontStyle16"/>
          <w:sz w:val="22"/>
          <w:szCs w:val="22"/>
        </w:rPr>
        <w:t>%</w:t>
      </w:r>
      <w:r w:rsidR="002038D4">
        <w:rPr>
          <w:rStyle w:val="FontStyle16"/>
          <w:sz w:val="22"/>
          <w:szCs w:val="22"/>
        </w:rPr>
        <w:t xml:space="preserve"> </w:t>
      </w:r>
      <w:r w:rsidRPr="00A31874">
        <w:rPr>
          <w:rStyle w:val="FontStyle16"/>
          <w:sz w:val="22"/>
          <w:szCs w:val="22"/>
        </w:rPr>
        <w:t xml:space="preserve">(slovy: </w:t>
      </w:r>
      <w:r w:rsidR="002038D4">
        <w:rPr>
          <w:rStyle w:val="FontStyle16"/>
          <w:sz w:val="22"/>
          <w:szCs w:val="22"/>
        </w:rPr>
        <w:t>pět p</w:t>
      </w:r>
      <w:r w:rsidRPr="00A31874">
        <w:rPr>
          <w:rStyle w:val="FontStyle16"/>
          <w:sz w:val="22"/>
          <w:szCs w:val="22"/>
        </w:rPr>
        <w:t>rocent) z poskytnutých finančních prostředků, dle této smlouvy, do rozpočtu</w:t>
      </w:r>
    </w:p>
    <w:p w:rsidR="006A7F2B" w:rsidRPr="00A31874" w:rsidRDefault="00BF6213" w:rsidP="002038D4">
      <w:pPr>
        <w:pStyle w:val="Style9"/>
        <w:widowControl/>
        <w:tabs>
          <w:tab w:val="left" w:leader="dot" w:pos="1822"/>
        </w:tabs>
        <w:ind w:left="426"/>
        <w:jc w:val="left"/>
        <w:rPr>
          <w:rStyle w:val="FontStyle16"/>
          <w:sz w:val="22"/>
          <w:szCs w:val="22"/>
        </w:rPr>
      </w:pPr>
      <w:r w:rsidRPr="00A31874">
        <w:rPr>
          <w:rStyle w:val="FontStyle16"/>
          <w:sz w:val="22"/>
          <w:szCs w:val="22"/>
        </w:rPr>
        <w:t>poskytovatele.</w:t>
      </w:r>
    </w:p>
    <w:p w:rsidR="006A7F2B" w:rsidRPr="00A31874" w:rsidRDefault="006A7F2B" w:rsidP="00C80622">
      <w:pPr>
        <w:pStyle w:val="Style7"/>
        <w:widowControl/>
        <w:spacing w:line="240" w:lineRule="exact"/>
        <w:ind w:left="426" w:hanging="324"/>
        <w:rPr>
          <w:sz w:val="22"/>
          <w:szCs w:val="22"/>
        </w:rPr>
      </w:pPr>
    </w:p>
    <w:p w:rsidR="006A7F2B" w:rsidRDefault="00BF6213" w:rsidP="00C80622">
      <w:pPr>
        <w:pStyle w:val="Style7"/>
        <w:widowControl/>
        <w:numPr>
          <w:ilvl w:val="0"/>
          <w:numId w:val="5"/>
        </w:numPr>
        <w:tabs>
          <w:tab w:val="left" w:pos="324"/>
        </w:tabs>
        <w:spacing w:line="252" w:lineRule="exact"/>
        <w:ind w:left="426" w:hanging="324"/>
        <w:rPr>
          <w:rStyle w:val="FontStyle16"/>
          <w:sz w:val="22"/>
          <w:szCs w:val="22"/>
        </w:rPr>
      </w:pPr>
      <w:r w:rsidRPr="00A31874">
        <w:rPr>
          <w:rStyle w:val="FontStyle16"/>
          <w:sz w:val="22"/>
          <w:szCs w:val="22"/>
        </w:rPr>
        <w:t>Pokud příjemce n</w:t>
      </w:r>
      <w:r w:rsidR="00C80622">
        <w:rPr>
          <w:rStyle w:val="FontStyle16"/>
          <w:sz w:val="22"/>
          <w:szCs w:val="22"/>
        </w:rPr>
        <w:t>eprokáže způsobem stanoveným v č1. IV</w:t>
      </w:r>
      <w:r w:rsidRPr="00A31874">
        <w:rPr>
          <w:rStyle w:val="FontStyle16"/>
          <w:sz w:val="22"/>
          <w:szCs w:val="22"/>
        </w:rPr>
        <w:t xml:space="preserve"> odst. 2, 4, 9, 13 použití finančních</w:t>
      </w:r>
      <w:r w:rsidRPr="00A31874">
        <w:rPr>
          <w:rStyle w:val="FontStyle16"/>
          <w:sz w:val="22"/>
          <w:szCs w:val="22"/>
        </w:rPr>
        <w:br/>
        <w:t>prostředků v souladu s</w:t>
      </w:r>
      <w:r w:rsidR="00C80622">
        <w:rPr>
          <w:rStyle w:val="FontStyle16"/>
          <w:sz w:val="22"/>
          <w:szCs w:val="22"/>
        </w:rPr>
        <w:t> </w:t>
      </w:r>
      <w:r w:rsidRPr="00A31874">
        <w:rPr>
          <w:rStyle w:val="FontStyle16"/>
          <w:sz w:val="22"/>
          <w:szCs w:val="22"/>
        </w:rPr>
        <w:t>čl</w:t>
      </w:r>
      <w:r w:rsidR="00C80622">
        <w:rPr>
          <w:rStyle w:val="FontStyle16"/>
          <w:sz w:val="22"/>
          <w:szCs w:val="22"/>
        </w:rPr>
        <w:t>.</w:t>
      </w:r>
      <w:r w:rsidRPr="00A31874">
        <w:rPr>
          <w:rStyle w:val="FontStyle16"/>
          <w:sz w:val="22"/>
          <w:szCs w:val="22"/>
        </w:rPr>
        <w:t xml:space="preserve"> IV. odst. 2, popř. použije poskytnuté prostředky (případně jejich část)</w:t>
      </w:r>
      <w:r w:rsidRPr="00A31874">
        <w:rPr>
          <w:rStyle w:val="FontStyle16"/>
          <w:sz w:val="22"/>
          <w:szCs w:val="22"/>
        </w:rPr>
        <w:br/>
        <w:t>k</w:t>
      </w:r>
      <w:r w:rsidR="00C80622">
        <w:rPr>
          <w:rStyle w:val="FontStyle16"/>
          <w:sz w:val="22"/>
          <w:szCs w:val="22"/>
        </w:rPr>
        <w:t xml:space="preserve"> jinému účelu, než je uveden v č</w:t>
      </w:r>
      <w:r w:rsidRPr="00A31874">
        <w:rPr>
          <w:rStyle w:val="FontStyle16"/>
          <w:sz w:val="22"/>
          <w:szCs w:val="22"/>
        </w:rPr>
        <w:t xml:space="preserve">1. </w:t>
      </w:r>
      <w:r w:rsidR="00C80622">
        <w:rPr>
          <w:rStyle w:val="FontStyle16"/>
          <w:sz w:val="22"/>
          <w:szCs w:val="22"/>
        </w:rPr>
        <w:t>II</w:t>
      </w:r>
      <w:r w:rsidRPr="00A31874">
        <w:rPr>
          <w:rStyle w:val="FontStyle16"/>
          <w:sz w:val="22"/>
          <w:szCs w:val="22"/>
        </w:rPr>
        <w:t xml:space="preserve"> </w:t>
      </w:r>
      <w:proofErr w:type="gramStart"/>
      <w:r w:rsidRPr="00A31874">
        <w:rPr>
          <w:rStyle w:val="FontStyle16"/>
          <w:sz w:val="22"/>
          <w:szCs w:val="22"/>
        </w:rPr>
        <w:t>této</w:t>
      </w:r>
      <w:proofErr w:type="gramEnd"/>
      <w:r w:rsidRPr="00A31874">
        <w:rPr>
          <w:rStyle w:val="FontStyle16"/>
          <w:sz w:val="22"/>
          <w:szCs w:val="22"/>
        </w:rPr>
        <w:t xml:space="preserve"> smlouvy, považují se tyto prostředky (případně jejich</w:t>
      </w:r>
      <w:r w:rsidRPr="00A31874">
        <w:rPr>
          <w:rStyle w:val="FontStyle16"/>
          <w:sz w:val="22"/>
          <w:szCs w:val="22"/>
        </w:rPr>
        <w:br/>
        <w:t>část) za prostředky neoprávněně použité ve smyslu ustanovení § 22 zákona o rozpočtových</w:t>
      </w:r>
      <w:r w:rsidRPr="00A31874">
        <w:rPr>
          <w:rStyle w:val="FontStyle16"/>
          <w:sz w:val="22"/>
          <w:szCs w:val="22"/>
        </w:rPr>
        <w:br/>
        <w:t>pravidlech územních rozpočtů. Příjemce je v tomto případě povinen provést v souladu</w:t>
      </w:r>
      <w:r w:rsidRPr="00A31874">
        <w:rPr>
          <w:rStyle w:val="FontStyle16"/>
          <w:sz w:val="22"/>
          <w:szCs w:val="22"/>
        </w:rPr>
        <w:br/>
        <w:t>s ustanovením § 22 zákona o rozpočtových pravidlech územních rozpočtů odvod za porušení</w:t>
      </w:r>
      <w:r w:rsidRPr="00A31874">
        <w:rPr>
          <w:rStyle w:val="FontStyle16"/>
          <w:sz w:val="22"/>
          <w:szCs w:val="22"/>
        </w:rPr>
        <w:br/>
        <w:t>rozpočtové kázně do rozpočtu poskytovatele.</w:t>
      </w:r>
    </w:p>
    <w:p w:rsidR="00C80622" w:rsidRPr="00A31874" w:rsidRDefault="00C80622" w:rsidP="00C80622">
      <w:pPr>
        <w:pStyle w:val="Style7"/>
        <w:widowControl/>
        <w:tabs>
          <w:tab w:val="left" w:pos="324"/>
        </w:tabs>
        <w:spacing w:line="252" w:lineRule="exact"/>
        <w:ind w:left="324" w:firstLine="0"/>
        <w:rPr>
          <w:rStyle w:val="FontStyle16"/>
          <w:sz w:val="22"/>
          <w:szCs w:val="22"/>
        </w:rPr>
      </w:pPr>
    </w:p>
    <w:p w:rsidR="006A7F2B" w:rsidRPr="00C80622" w:rsidRDefault="00BF6213" w:rsidP="00C80622">
      <w:pPr>
        <w:pStyle w:val="Style3"/>
        <w:widowControl/>
        <w:numPr>
          <w:ilvl w:val="0"/>
          <w:numId w:val="5"/>
        </w:numPr>
        <w:tabs>
          <w:tab w:val="left" w:pos="284"/>
        </w:tabs>
        <w:ind w:left="410"/>
        <w:rPr>
          <w:rStyle w:val="FontStyle16"/>
          <w:b/>
          <w:bCs/>
          <w:sz w:val="22"/>
          <w:szCs w:val="22"/>
        </w:rPr>
      </w:pPr>
      <w:r w:rsidRPr="00A31874">
        <w:rPr>
          <w:rStyle w:val="FontStyle16"/>
          <w:sz w:val="22"/>
          <w:szCs w:val="22"/>
        </w:rPr>
        <w:t>Pokud příjemce nesplní termín od</w:t>
      </w:r>
      <w:r w:rsidR="00C80622">
        <w:rPr>
          <w:rStyle w:val="FontStyle16"/>
          <w:sz w:val="22"/>
          <w:szCs w:val="22"/>
        </w:rPr>
        <w:t>vodu finančních prostředků dle č</w:t>
      </w:r>
      <w:r w:rsidRPr="00A31874">
        <w:rPr>
          <w:rStyle w:val="FontStyle16"/>
          <w:sz w:val="22"/>
          <w:szCs w:val="22"/>
        </w:rPr>
        <w:t xml:space="preserve">1. IV. odst. 8, 10 této smlouvy, považuje se toto jednání za zadržení peněžních prostředků ve smyslu ustanovení § 22 zákona </w:t>
      </w:r>
      <w:r w:rsidR="00C80622">
        <w:rPr>
          <w:rStyle w:val="FontStyle16"/>
          <w:sz w:val="22"/>
          <w:szCs w:val="22"/>
        </w:rPr>
        <w:br/>
      </w:r>
      <w:r w:rsidRPr="00A31874">
        <w:rPr>
          <w:rStyle w:val="FontStyle16"/>
          <w:sz w:val="22"/>
          <w:szCs w:val="22"/>
        </w:rPr>
        <w:t xml:space="preserve">o rozpočtových pravidlech územních rozpočtů. Příjemce je v tomto případě povinen provést </w:t>
      </w:r>
      <w:r w:rsidR="00C80622">
        <w:rPr>
          <w:rStyle w:val="FontStyle16"/>
          <w:sz w:val="22"/>
          <w:szCs w:val="22"/>
        </w:rPr>
        <w:br/>
      </w:r>
      <w:r w:rsidRPr="00A31874">
        <w:rPr>
          <w:rStyle w:val="FontStyle16"/>
          <w:sz w:val="22"/>
          <w:szCs w:val="22"/>
        </w:rPr>
        <w:t>v souladu s ustanovením § 22 zákona o rozpočtových pravidlech územních rozpočtů odvod za porušení rozpočtové kázně do rozpočtu poskytovatele.</w:t>
      </w:r>
    </w:p>
    <w:p w:rsidR="00C80622" w:rsidRPr="00A31874" w:rsidRDefault="00C80622" w:rsidP="00C80622">
      <w:pPr>
        <w:pStyle w:val="Style3"/>
        <w:widowControl/>
        <w:tabs>
          <w:tab w:val="left" w:pos="284"/>
        </w:tabs>
        <w:ind w:firstLine="0"/>
        <w:rPr>
          <w:rStyle w:val="FontStyle15"/>
          <w:sz w:val="22"/>
          <w:szCs w:val="22"/>
        </w:rPr>
      </w:pPr>
    </w:p>
    <w:p w:rsidR="006A7F2B" w:rsidRPr="00C80622" w:rsidRDefault="00BF6213" w:rsidP="00C80622">
      <w:pPr>
        <w:pStyle w:val="Style3"/>
        <w:widowControl/>
        <w:numPr>
          <w:ilvl w:val="0"/>
          <w:numId w:val="5"/>
        </w:numPr>
        <w:tabs>
          <w:tab w:val="left" w:pos="410"/>
        </w:tabs>
        <w:ind w:left="410"/>
        <w:rPr>
          <w:sz w:val="22"/>
          <w:szCs w:val="22"/>
        </w:rPr>
      </w:pPr>
      <w:r w:rsidRPr="00A31874">
        <w:rPr>
          <w:rStyle w:val="FontStyle16"/>
          <w:sz w:val="22"/>
          <w:szCs w:val="22"/>
        </w:rPr>
        <w:t xml:space="preserve">Veškeré platby jako důsledky porušení závazků provede příjemce formou bezhotovostního převodu na účet č. </w:t>
      </w:r>
      <w:r w:rsidR="00C940CF">
        <w:rPr>
          <w:rStyle w:val="FontStyle16"/>
          <w:sz w:val="22"/>
          <w:szCs w:val="22"/>
        </w:rPr>
        <w:t>XXXXX</w:t>
      </w:r>
      <w:r w:rsidRPr="00A31874">
        <w:rPr>
          <w:rStyle w:val="FontStyle16"/>
          <w:sz w:val="22"/>
          <w:szCs w:val="22"/>
        </w:rPr>
        <w:t xml:space="preserve"> vedený u Komerční banky, a.s., pobočky Karlovy Vary.</w:t>
      </w:r>
    </w:p>
    <w:p w:rsidR="006A7F2B" w:rsidRPr="00A31874" w:rsidRDefault="00300FA5">
      <w:pPr>
        <w:pStyle w:val="Style1"/>
        <w:widowControl/>
        <w:spacing w:before="264" w:line="245" w:lineRule="exact"/>
        <w:jc w:val="center"/>
        <w:rPr>
          <w:rStyle w:val="FontStyle17"/>
          <w:sz w:val="22"/>
          <w:szCs w:val="22"/>
        </w:rPr>
      </w:pPr>
      <w:r>
        <w:rPr>
          <w:rStyle w:val="FontStyle17"/>
          <w:sz w:val="22"/>
          <w:szCs w:val="22"/>
        </w:rPr>
        <w:t>Čl. VII</w:t>
      </w:r>
    </w:p>
    <w:p w:rsidR="006A7F2B" w:rsidRPr="00A31874" w:rsidRDefault="00BF6213">
      <w:pPr>
        <w:pStyle w:val="Style8"/>
        <w:widowControl/>
        <w:spacing w:line="245" w:lineRule="exact"/>
        <w:rPr>
          <w:rStyle w:val="FontStyle15"/>
          <w:sz w:val="22"/>
          <w:szCs w:val="22"/>
        </w:rPr>
      </w:pPr>
      <w:r w:rsidRPr="00A31874">
        <w:rPr>
          <w:rStyle w:val="FontStyle15"/>
          <w:sz w:val="22"/>
          <w:szCs w:val="22"/>
        </w:rPr>
        <w:t>Ukončení smlouvy</w:t>
      </w:r>
    </w:p>
    <w:p w:rsidR="006A7F2B" w:rsidRPr="00A31874" w:rsidRDefault="00BF6213" w:rsidP="00FD1839">
      <w:pPr>
        <w:pStyle w:val="Style7"/>
        <w:widowControl/>
        <w:numPr>
          <w:ilvl w:val="0"/>
          <w:numId w:val="6"/>
        </w:numPr>
        <w:tabs>
          <w:tab w:val="left" w:pos="353"/>
        </w:tabs>
        <w:spacing w:line="245" w:lineRule="exact"/>
        <w:ind w:firstLine="0"/>
        <w:jc w:val="left"/>
        <w:rPr>
          <w:rStyle w:val="FontStyle15"/>
          <w:sz w:val="22"/>
          <w:szCs w:val="22"/>
        </w:rPr>
      </w:pPr>
      <w:r w:rsidRPr="00A31874">
        <w:rPr>
          <w:rStyle w:val="FontStyle16"/>
          <w:sz w:val="22"/>
          <w:szCs w:val="22"/>
        </w:rPr>
        <w:t>Smlouvu lze zrušit na základě písemné dohody smluvních stran nebo výpovědí.</w:t>
      </w:r>
    </w:p>
    <w:p w:rsidR="006A7F2B" w:rsidRPr="00A31874" w:rsidRDefault="00BF6213" w:rsidP="00FD1839">
      <w:pPr>
        <w:pStyle w:val="Style3"/>
        <w:widowControl/>
        <w:numPr>
          <w:ilvl w:val="0"/>
          <w:numId w:val="6"/>
        </w:numPr>
        <w:tabs>
          <w:tab w:val="left" w:pos="353"/>
        </w:tabs>
        <w:spacing w:before="252"/>
        <w:ind w:left="353" w:hanging="353"/>
        <w:rPr>
          <w:rStyle w:val="FontStyle15"/>
          <w:sz w:val="22"/>
          <w:szCs w:val="22"/>
        </w:rPr>
      </w:pPr>
      <w:r w:rsidRPr="00A31874">
        <w:rPr>
          <w:rStyle w:val="FontStyle16"/>
          <w:sz w:val="22"/>
          <w:szCs w:val="22"/>
        </w:rPr>
        <w:t>Kterákoli smluvní strana je oprávněna tuto smlouvu písemně vypovědět bez udání důvodu. Výpovědní lhůta činí 30 kalendářních dní a počíná běžet 1. dnem následujícím po dni doručení výpovědi druhé smluvní straně. V případě pochybností se má za to, že výpověď byla doručena 5. dnem od jejího odeslání.</w:t>
      </w:r>
    </w:p>
    <w:p w:rsidR="006A7F2B" w:rsidRPr="00A31874" w:rsidRDefault="00BF6213" w:rsidP="00FD1839">
      <w:pPr>
        <w:pStyle w:val="Style7"/>
        <w:widowControl/>
        <w:numPr>
          <w:ilvl w:val="0"/>
          <w:numId w:val="6"/>
        </w:numPr>
        <w:tabs>
          <w:tab w:val="left" w:pos="353"/>
        </w:tabs>
        <w:spacing w:before="281" w:line="240" w:lineRule="auto"/>
        <w:ind w:firstLine="0"/>
        <w:jc w:val="left"/>
        <w:rPr>
          <w:rStyle w:val="FontStyle15"/>
          <w:sz w:val="22"/>
          <w:szCs w:val="22"/>
        </w:rPr>
      </w:pPr>
      <w:r w:rsidRPr="00A31874">
        <w:rPr>
          <w:rStyle w:val="FontStyle16"/>
          <w:sz w:val="22"/>
          <w:szCs w:val="22"/>
        </w:rPr>
        <w:t>Ve výpovědní lhůtě může poskytovatel pozastavit uvolňování prostředků.</w:t>
      </w:r>
    </w:p>
    <w:p w:rsidR="006A7F2B" w:rsidRPr="00A31874" w:rsidRDefault="006A7F2B" w:rsidP="00C80622">
      <w:pPr>
        <w:pStyle w:val="Style8"/>
        <w:widowControl/>
        <w:spacing w:line="240" w:lineRule="exact"/>
        <w:ind w:right="3650"/>
        <w:jc w:val="left"/>
        <w:rPr>
          <w:sz w:val="22"/>
          <w:szCs w:val="22"/>
        </w:rPr>
      </w:pPr>
    </w:p>
    <w:p w:rsidR="00300FA5" w:rsidRDefault="00300FA5">
      <w:pPr>
        <w:pStyle w:val="Style8"/>
        <w:widowControl/>
        <w:spacing w:before="17" w:line="245" w:lineRule="exact"/>
        <w:ind w:left="3564" w:right="3650"/>
        <w:rPr>
          <w:rStyle w:val="FontStyle15"/>
          <w:sz w:val="22"/>
          <w:szCs w:val="22"/>
        </w:rPr>
      </w:pPr>
      <w:r>
        <w:rPr>
          <w:rStyle w:val="FontStyle15"/>
          <w:sz w:val="22"/>
          <w:szCs w:val="22"/>
        </w:rPr>
        <w:t>Č</w:t>
      </w:r>
      <w:r w:rsidR="006E6EB8">
        <w:rPr>
          <w:rStyle w:val="FontStyle15"/>
          <w:sz w:val="22"/>
          <w:szCs w:val="22"/>
        </w:rPr>
        <w:t>l.</w:t>
      </w:r>
      <w:r>
        <w:rPr>
          <w:rStyle w:val="FontStyle15"/>
          <w:sz w:val="22"/>
          <w:szCs w:val="22"/>
        </w:rPr>
        <w:t xml:space="preserve"> VIII</w:t>
      </w:r>
      <w:r w:rsidR="00BF6213" w:rsidRPr="00A31874">
        <w:rPr>
          <w:rStyle w:val="FontStyle15"/>
          <w:sz w:val="22"/>
          <w:szCs w:val="22"/>
        </w:rPr>
        <w:t xml:space="preserve"> </w:t>
      </w:r>
    </w:p>
    <w:p w:rsidR="006A7F2B" w:rsidRPr="00A31874" w:rsidRDefault="00BF6213" w:rsidP="00DA0E60">
      <w:pPr>
        <w:pStyle w:val="Style8"/>
        <w:widowControl/>
        <w:spacing w:line="245" w:lineRule="exact"/>
        <w:rPr>
          <w:rStyle w:val="FontStyle15"/>
          <w:sz w:val="22"/>
          <w:szCs w:val="22"/>
        </w:rPr>
      </w:pPr>
      <w:r w:rsidRPr="00A31874">
        <w:rPr>
          <w:rStyle w:val="FontStyle15"/>
          <w:sz w:val="22"/>
          <w:szCs w:val="22"/>
        </w:rPr>
        <w:t>Závěrečná ustanovení</w:t>
      </w:r>
    </w:p>
    <w:p w:rsidR="006A7F2B" w:rsidRPr="002038D4" w:rsidRDefault="00BF6213" w:rsidP="00DA0E60">
      <w:pPr>
        <w:pStyle w:val="Style3"/>
        <w:widowControl/>
        <w:numPr>
          <w:ilvl w:val="0"/>
          <w:numId w:val="7"/>
        </w:numPr>
        <w:tabs>
          <w:tab w:val="left" w:pos="346"/>
        </w:tabs>
        <w:ind w:left="426" w:hanging="346"/>
        <w:rPr>
          <w:rStyle w:val="FontStyle16"/>
          <w:b/>
          <w:bCs/>
          <w:sz w:val="22"/>
          <w:szCs w:val="22"/>
        </w:rPr>
      </w:pPr>
      <w:r w:rsidRPr="00A31874">
        <w:rPr>
          <w:rStyle w:val="FontStyle16"/>
          <w:sz w:val="22"/>
          <w:szCs w:val="22"/>
        </w:rPr>
        <w:t xml:space="preserve">Příjemce prohlašuje, že se seznámil s Pravidly, která jsou zveřejněna na internetových stránkách </w:t>
      </w:r>
      <w:hyperlink r:id="rId12" w:history="1">
        <w:r w:rsidRPr="00A31874">
          <w:rPr>
            <w:rStyle w:val="FontStyle16"/>
            <w:sz w:val="22"/>
            <w:szCs w:val="22"/>
            <w:u w:val="single"/>
            <w:lang w:val="en-US"/>
          </w:rPr>
          <w:t>www.kr-karlovarsky.cz</w:t>
        </w:r>
      </w:hyperlink>
      <w:r w:rsidRPr="00A31874">
        <w:rPr>
          <w:rStyle w:val="FontStyle16"/>
          <w:sz w:val="22"/>
          <w:szCs w:val="22"/>
          <w:lang w:val="en-US"/>
        </w:rPr>
        <w:t xml:space="preserve"> </w:t>
      </w:r>
      <w:r w:rsidRPr="00A31874">
        <w:rPr>
          <w:rStyle w:val="FontStyle16"/>
          <w:sz w:val="22"/>
          <w:szCs w:val="22"/>
        </w:rPr>
        <w:t>a bude se jimi při hospodaření s poskytnutými finančními prostředky dotace řídit.</w:t>
      </w:r>
    </w:p>
    <w:p w:rsidR="002038D4" w:rsidRPr="00A31874" w:rsidRDefault="002038D4" w:rsidP="002038D4">
      <w:pPr>
        <w:pStyle w:val="Style3"/>
        <w:widowControl/>
        <w:tabs>
          <w:tab w:val="left" w:pos="346"/>
        </w:tabs>
        <w:ind w:left="426" w:firstLine="0"/>
        <w:rPr>
          <w:rStyle w:val="FontStyle15"/>
          <w:sz w:val="22"/>
          <w:szCs w:val="22"/>
        </w:rPr>
      </w:pPr>
    </w:p>
    <w:p w:rsidR="006A7F2B" w:rsidRPr="002038D4" w:rsidRDefault="00BF6213" w:rsidP="00DA0E60">
      <w:pPr>
        <w:pStyle w:val="Style3"/>
        <w:widowControl/>
        <w:numPr>
          <w:ilvl w:val="0"/>
          <w:numId w:val="7"/>
        </w:numPr>
        <w:tabs>
          <w:tab w:val="left" w:pos="346"/>
        </w:tabs>
        <w:ind w:left="426" w:hanging="346"/>
        <w:rPr>
          <w:rStyle w:val="FontStyle16"/>
          <w:b/>
          <w:bCs/>
          <w:sz w:val="22"/>
          <w:szCs w:val="22"/>
        </w:rPr>
      </w:pPr>
      <w:r w:rsidRPr="00A31874">
        <w:rPr>
          <w:rStyle w:val="FontStyle16"/>
          <w:sz w:val="22"/>
          <w:szCs w:val="22"/>
        </w:rPr>
        <w:t>Příjemce je povinen bez zbytečného prodlení písemně informovat příslušný odbor o jakékoliv změně údajů uvedených ve smlouvě ohledně jeho osoby a o všech okolnostech, které mají nebo by mohly mít vliv na plnění jeh</w:t>
      </w:r>
      <w:r w:rsidR="002038D4">
        <w:rPr>
          <w:rStyle w:val="FontStyle16"/>
          <w:sz w:val="22"/>
          <w:szCs w:val="22"/>
        </w:rPr>
        <w:t>o povinností podle této smlouvy.</w:t>
      </w:r>
    </w:p>
    <w:p w:rsidR="002038D4" w:rsidRPr="00A31874" w:rsidRDefault="002038D4" w:rsidP="002038D4">
      <w:pPr>
        <w:pStyle w:val="Style3"/>
        <w:widowControl/>
        <w:tabs>
          <w:tab w:val="left" w:pos="346"/>
        </w:tabs>
        <w:ind w:firstLine="0"/>
        <w:rPr>
          <w:rStyle w:val="FontStyle15"/>
          <w:sz w:val="22"/>
          <w:szCs w:val="22"/>
        </w:rPr>
      </w:pPr>
    </w:p>
    <w:p w:rsidR="00A31874" w:rsidRDefault="00BF6213" w:rsidP="00DA0E60">
      <w:pPr>
        <w:pStyle w:val="Style3"/>
        <w:widowControl/>
        <w:numPr>
          <w:ilvl w:val="0"/>
          <w:numId w:val="7"/>
        </w:numPr>
        <w:tabs>
          <w:tab w:val="left" w:pos="346"/>
        </w:tabs>
        <w:ind w:left="426" w:hanging="346"/>
        <w:rPr>
          <w:rStyle w:val="FontStyle16"/>
          <w:b/>
          <w:bCs/>
          <w:sz w:val="22"/>
          <w:szCs w:val="22"/>
        </w:rPr>
      </w:pPr>
      <w:r w:rsidRPr="00A31874">
        <w:rPr>
          <w:rStyle w:val="FontStyle16"/>
          <w:sz w:val="22"/>
          <w:szCs w:val="22"/>
        </w:rPr>
        <w:t>Pokud tato smlouva či zvláštní obecně závazný předpis nestanoví jinak, řídí se vztahy dle této smlouvy příslušnými ustanoveními zákona č. 500/2004 Sb., správní řád, ve znění pozdějších předpisů a č. 89/2012 Sb., občanský zákoník.</w:t>
      </w:r>
    </w:p>
    <w:p w:rsidR="00DA0E60" w:rsidRPr="00DA0E60" w:rsidRDefault="00DA0E60" w:rsidP="00DA0E60">
      <w:pPr>
        <w:pStyle w:val="Style3"/>
        <w:widowControl/>
        <w:tabs>
          <w:tab w:val="left" w:pos="346"/>
        </w:tabs>
        <w:ind w:firstLine="0"/>
        <w:rPr>
          <w:rStyle w:val="FontStyle15"/>
          <w:sz w:val="22"/>
          <w:szCs w:val="22"/>
        </w:rPr>
      </w:pPr>
    </w:p>
    <w:p w:rsidR="00A31874" w:rsidRPr="00C80622" w:rsidRDefault="00BF6213" w:rsidP="00DA0E60">
      <w:pPr>
        <w:pStyle w:val="Style3"/>
        <w:widowControl/>
        <w:numPr>
          <w:ilvl w:val="0"/>
          <w:numId w:val="7"/>
        </w:numPr>
        <w:tabs>
          <w:tab w:val="left" w:pos="346"/>
        </w:tabs>
        <w:spacing w:line="259" w:lineRule="exact"/>
        <w:ind w:firstLine="142"/>
        <w:rPr>
          <w:rStyle w:val="FontStyle16"/>
          <w:sz w:val="22"/>
          <w:szCs w:val="22"/>
        </w:rPr>
      </w:pPr>
      <w:r w:rsidRPr="00A31874">
        <w:rPr>
          <w:rStyle w:val="FontStyle16"/>
          <w:sz w:val="22"/>
          <w:szCs w:val="22"/>
        </w:rPr>
        <w:t xml:space="preserve">Tato smlouva nabývá platnosti a účinnosti podpisem smluvních stran a je vyhotovena </w:t>
      </w:r>
      <w:r w:rsidR="00A31874">
        <w:rPr>
          <w:rStyle w:val="FontStyle16"/>
          <w:sz w:val="22"/>
          <w:szCs w:val="22"/>
        </w:rPr>
        <w:br/>
        <w:t xml:space="preserve">    </w:t>
      </w:r>
      <w:r w:rsidR="00C80622">
        <w:rPr>
          <w:rStyle w:val="FontStyle16"/>
          <w:sz w:val="22"/>
          <w:szCs w:val="22"/>
        </w:rPr>
        <w:t xml:space="preserve"> </w:t>
      </w:r>
      <w:r w:rsidRPr="00A31874">
        <w:rPr>
          <w:rStyle w:val="FontStyle16"/>
          <w:sz w:val="22"/>
          <w:szCs w:val="22"/>
        </w:rPr>
        <w:t xml:space="preserve">ve čtyřech </w:t>
      </w:r>
      <w:r w:rsidR="00A31874">
        <w:rPr>
          <w:rStyle w:val="FontStyle16"/>
          <w:sz w:val="22"/>
          <w:szCs w:val="22"/>
        </w:rPr>
        <w:t xml:space="preserve"> </w:t>
      </w:r>
      <w:r w:rsidRPr="00A31874">
        <w:rPr>
          <w:rStyle w:val="FontStyle16"/>
          <w:sz w:val="22"/>
          <w:szCs w:val="22"/>
        </w:rPr>
        <w:t>stejnopisech, z nichž jeden obdrží příjemce a tři poskytovatel.</w:t>
      </w:r>
    </w:p>
    <w:p w:rsidR="00A31874" w:rsidRDefault="00A31874" w:rsidP="00DA0E60">
      <w:pPr>
        <w:pStyle w:val="Style3"/>
        <w:widowControl/>
        <w:tabs>
          <w:tab w:val="left" w:pos="346"/>
        </w:tabs>
        <w:spacing w:line="259" w:lineRule="exact"/>
        <w:ind w:firstLine="0"/>
        <w:rPr>
          <w:rStyle w:val="FontStyle16"/>
          <w:sz w:val="22"/>
          <w:szCs w:val="22"/>
        </w:rPr>
      </w:pPr>
    </w:p>
    <w:p w:rsidR="006A7F2B" w:rsidRPr="00A31874" w:rsidRDefault="00BF6213" w:rsidP="00C80622">
      <w:pPr>
        <w:pStyle w:val="Style7"/>
        <w:widowControl/>
        <w:numPr>
          <w:ilvl w:val="0"/>
          <w:numId w:val="8"/>
        </w:numPr>
        <w:tabs>
          <w:tab w:val="left" w:pos="331"/>
          <w:tab w:val="left" w:leader="dot" w:pos="3787"/>
          <w:tab w:val="left" w:leader="dot" w:pos="4903"/>
        </w:tabs>
        <w:spacing w:line="252" w:lineRule="exact"/>
        <w:ind w:firstLine="142"/>
        <w:rPr>
          <w:rStyle w:val="FontStyle16"/>
          <w:b/>
          <w:bCs/>
          <w:sz w:val="22"/>
          <w:szCs w:val="22"/>
        </w:rPr>
      </w:pPr>
      <w:r w:rsidRPr="00A31874">
        <w:rPr>
          <w:rStyle w:val="FontStyle16"/>
          <w:sz w:val="22"/>
          <w:szCs w:val="22"/>
        </w:rPr>
        <w:t xml:space="preserve">O poskytnutí dotace a uzavření veřejnoprávní smlouvy rozhodla Rada Karlovarského kraje </w:t>
      </w:r>
      <w:r w:rsidR="00A31874">
        <w:rPr>
          <w:rStyle w:val="FontStyle16"/>
          <w:sz w:val="22"/>
          <w:szCs w:val="22"/>
        </w:rPr>
        <w:br/>
        <w:t xml:space="preserve">    </w:t>
      </w:r>
      <w:r w:rsidRPr="00A31874">
        <w:rPr>
          <w:rStyle w:val="FontStyle16"/>
          <w:sz w:val="22"/>
          <w:szCs w:val="22"/>
        </w:rPr>
        <w:t>v souladu s ustanovením § 59 odst. 2 písm. a</w:t>
      </w:r>
      <w:r w:rsidR="002038D4">
        <w:rPr>
          <w:rStyle w:val="FontStyle16"/>
          <w:sz w:val="22"/>
          <w:szCs w:val="22"/>
        </w:rPr>
        <w:t>)</w:t>
      </w:r>
      <w:r w:rsidRPr="00A31874">
        <w:rPr>
          <w:rStyle w:val="FontStyle16"/>
          <w:sz w:val="22"/>
          <w:szCs w:val="22"/>
        </w:rPr>
        <w:t xml:space="preserve"> zákona č. 129/2000 Sb., o krajích (krajské zřízení), </w:t>
      </w:r>
      <w:r w:rsidR="00A31874">
        <w:rPr>
          <w:rStyle w:val="FontStyle16"/>
          <w:sz w:val="22"/>
          <w:szCs w:val="22"/>
        </w:rPr>
        <w:br/>
        <w:t xml:space="preserve">    </w:t>
      </w:r>
      <w:r w:rsidRPr="00A31874">
        <w:rPr>
          <w:rStyle w:val="FontStyle16"/>
          <w:sz w:val="22"/>
          <w:szCs w:val="22"/>
        </w:rPr>
        <w:t xml:space="preserve">ve znění </w:t>
      </w:r>
      <w:r w:rsidR="00A31874">
        <w:rPr>
          <w:rStyle w:val="FontStyle16"/>
          <w:sz w:val="22"/>
          <w:szCs w:val="22"/>
        </w:rPr>
        <w:t xml:space="preserve"> </w:t>
      </w:r>
      <w:r w:rsidRPr="00A31874">
        <w:rPr>
          <w:rStyle w:val="FontStyle16"/>
          <w:sz w:val="22"/>
          <w:szCs w:val="22"/>
        </w:rPr>
        <w:t>pozdějších předpisů, usnesením č</w:t>
      </w:r>
      <w:r w:rsidR="00A31874">
        <w:rPr>
          <w:rStyle w:val="FontStyle16"/>
          <w:sz w:val="22"/>
          <w:szCs w:val="22"/>
        </w:rPr>
        <w:t>.</w:t>
      </w:r>
      <w:r w:rsidR="002038D4">
        <w:rPr>
          <w:rStyle w:val="FontStyle16"/>
          <w:sz w:val="22"/>
          <w:szCs w:val="22"/>
        </w:rPr>
        <w:t xml:space="preserve"> </w:t>
      </w:r>
      <w:r w:rsidR="009576A4">
        <w:rPr>
          <w:rStyle w:val="FontStyle16"/>
          <w:sz w:val="22"/>
          <w:szCs w:val="22"/>
        </w:rPr>
        <w:t>R</w:t>
      </w:r>
      <w:r w:rsidR="002038D4">
        <w:rPr>
          <w:rStyle w:val="FontStyle16"/>
          <w:sz w:val="22"/>
          <w:szCs w:val="22"/>
        </w:rPr>
        <w:t xml:space="preserve">K </w:t>
      </w:r>
      <w:r w:rsidR="00CD0E5E">
        <w:rPr>
          <w:rStyle w:val="FontStyle16"/>
          <w:sz w:val="22"/>
          <w:szCs w:val="22"/>
        </w:rPr>
        <w:t xml:space="preserve">491/04/17 </w:t>
      </w:r>
      <w:r w:rsidR="002038D4">
        <w:rPr>
          <w:rStyle w:val="FontStyle16"/>
          <w:sz w:val="22"/>
          <w:szCs w:val="22"/>
        </w:rPr>
        <w:t>z</w:t>
      </w:r>
      <w:r w:rsidRPr="00A31874">
        <w:rPr>
          <w:rStyle w:val="FontStyle16"/>
          <w:sz w:val="22"/>
          <w:szCs w:val="22"/>
        </w:rPr>
        <w:t>e dne</w:t>
      </w:r>
      <w:r w:rsidR="00CD0E5E">
        <w:rPr>
          <w:rStyle w:val="FontStyle16"/>
          <w:sz w:val="22"/>
          <w:szCs w:val="22"/>
        </w:rPr>
        <w:t xml:space="preserve"> </w:t>
      </w:r>
      <w:proofErr w:type="gramStart"/>
      <w:r w:rsidR="00CD0E5E">
        <w:rPr>
          <w:rStyle w:val="FontStyle16"/>
          <w:sz w:val="22"/>
          <w:szCs w:val="22"/>
        </w:rPr>
        <w:t>24.4.2017</w:t>
      </w:r>
      <w:proofErr w:type="gramEnd"/>
      <w:r w:rsidR="00CD0E5E">
        <w:rPr>
          <w:rStyle w:val="FontStyle16"/>
          <w:sz w:val="22"/>
          <w:szCs w:val="22"/>
        </w:rPr>
        <w:t>.</w:t>
      </w:r>
      <w:r w:rsidRPr="00A31874">
        <w:rPr>
          <w:rStyle w:val="FontStyle16"/>
          <w:sz w:val="22"/>
          <w:szCs w:val="22"/>
        </w:rPr>
        <w:tab/>
      </w:r>
    </w:p>
    <w:p w:rsidR="00A31874" w:rsidRPr="00A31874" w:rsidRDefault="00A31874" w:rsidP="00DA0E60">
      <w:pPr>
        <w:pStyle w:val="Style7"/>
        <w:widowControl/>
        <w:tabs>
          <w:tab w:val="left" w:pos="331"/>
          <w:tab w:val="left" w:leader="dot" w:pos="3787"/>
          <w:tab w:val="left" w:leader="dot" w:pos="4903"/>
        </w:tabs>
        <w:spacing w:line="252" w:lineRule="exact"/>
        <w:ind w:firstLine="0"/>
        <w:rPr>
          <w:rStyle w:val="FontStyle16"/>
          <w:b/>
          <w:bCs/>
          <w:sz w:val="22"/>
          <w:szCs w:val="22"/>
        </w:rPr>
      </w:pPr>
    </w:p>
    <w:p w:rsidR="00A31874" w:rsidRPr="00DA0E60" w:rsidRDefault="00A31874" w:rsidP="00C80622">
      <w:pPr>
        <w:pStyle w:val="Style7"/>
        <w:widowControl/>
        <w:numPr>
          <w:ilvl w:val="0"/>
          <w:numId w:val="8"/>
        </w:numPr>
        <w:tabs>
          <w:tab w:val="left" w:pos="331"/>
          <w:tab w:val="left" w:leader="dot" w:pos="3787"/>
          <w:tab w:val="left" w:leader="dot" w:pos="4903"/>
        </w:tabs>
        <w:spacing w:line="252" w:lineRule="exact"/>
        <w:ind w:firstLine="142"/>
        <w:rPr>
          <w:rStyle w:val="FontStyle16"/>
          <w:b/>
          <w:bCs/>
          <w:sz w:val="22"/>
          <w:szCs w:val="22"/>
        </w:rPr>
      </w:pPr>
      <w:r>
        <w:rPr>
          <w:rStyle w:val="FontStyle16"/>
          <w:sz w:val="22"/>
          <w:szCs w:val="22"/>
        </w:rPr>
        <w:t>Příjemce souhlasí se zveřejněním svého jména, adresy, účelu a výše poskytnuté dotace.</w:t>
      </w:r>
    </w:p>
    <w:p w:rsidR="00DA0E60" w:rsidRPr="00A31874" w:rsidRDefault="00DA0E60" w:rsidP="00DA0E60">
      <w:pPr>
        <w:pStyle w:val="Style7"/>
        <w:widowControl/>
        <w:tabs>
          <w:tab w:val="left" w:pos="331"/>
          <w:tab w:val="left" w:leader="dot" w:pos="3787"/>
          <w:tab w:val="left" w:leader="dot" w:pos="4903"/>
        </w:tabs>
        <w:spacing w:line="252" w:lineRule="exact"/>
        <w:ind w:firstLine="0"/>
        <w:rPr>
          <w:rStyle w:val="FontStyle15"/>
          <w:sz w:val="22"/>
          <w:szCs w:val="22"/>
        </w:rPr>
      </w:pPr>
    </w:p>
    <w:p w:rsidR="006A7F2B" w:rsidRPr="00A31874" w:rsidRDefault="00BF6213" w:rsidP="00DA0E60">
      <w:pPr>
        <w:pStyle w:val="Style7"/>
        <w:widowControl/>
        <w:numPr>
          <w:ilvl w:val="0"/>
          <w:numId w:val="8"/>
        </w:numPr>
        <w:tabs>
          <w:tab w:val="left" w:pos="331"/>
        </w:tabs>
        <w:spacing w:line="252" w:lineRule="exact"/>
        <w:ind w:left="426" w:hanging="284"/>
        <w:rPr>
          <w:rStyle w:val="FontStyle16"/>
          <w:sz w:val="22"/>
          <w:szCs w:val="22"/>
        </w:rPr>
      </w:pPr>
      <w:r w:rsidRPr="00A31874">
        <w:rPr>
          <w:rStyle w:val="FontStyle16"/>
          <w:sz w:val="22"/>
          <w:szCs w:val="22"/>
        </w:rPr>
        <w:lastRenderedPageBreak/>
        <w:t>Příjemce i poskytovatel prohlašují, že smlouva byla sepsána na základě pravdivých údajů, podle jejich svobodné a vážné vůle a na důkaz toho připojují své vlastnoruční podpisy.</w:t>
      </w:r>
    </w:p>
    <w:p w:rsidR="002831D8" w:rsidRDefault="002831D8" w:rsidP="002831D8">
      <w:pPr>
        <w:pStyle w:val="Default"/>
      </w:pPr>
    </w:p>
    <w:p w:rsidR="002831D8" w:rsidRDefault="002831D8" w:rsidP="002831D8">
      <w:pPr>
        <w:pStyle w:val="Default"/>
        <w:ind w:left="142"/>
        <w:rPr>
          <w:sz w:val="23"/>
          <w:szCs w:val="23"/>
        </w:rPr>
      </w:pPr>
      <w:r>
        <w:rPr>
          <w:b/>
          <w:bCs/>
          <w:sz w:val="22"/>
          <w:szCs w:val="22"/>
        </w:rPr>
        <w:t xml:space="preserve">8. </w:t>
      </w:r>
      <w:r>
        <w:rPr>
          <w:sz w:val="23"/>
          <w:szCs w:val="23"/>
        </w:rPr>
        <w:t>Smluvní strany se dohodly, že uveřejnění smlouvy v registru smluv provede Karlovarský kraj,</w:t>
      </w:r>
      <w:r>
        <w:rPr>
          <w:sz w:val="23"/>
          <w:szCs w:val="23"/>
        </w:rPr>
        <w:br/>
        <w:t xml:space="preserve">  kontakt na doručení oznámení o vkladu smluvní protistraně</w:t>
      </w:r>
      <w:r w:rsidR="006D18F0">
        <w:rPr>
          <w:sz w:val="23"/>
          <w:szCs w:val="23"/>
        </w:rPr>
        <w:t>:</w:t>
      </w:r>
      <w:r>
        <w:rPr>
          <w:sz w:val="23"/>
          <w:szCs w:val="23"/>
        </w:rPr>
        <w:t xml:space="preserve"> </w:t>
      </w:r>
      <w:r w:rsidR="00C940CF">
        <w:rPr>
          <w:sz w:val="23"/>
          <w:szCs w:val="23"/>
        </w:rPr>
        <w:t>XXXXX</w:t>
      </w:r>
      <w:r>
        <w:rPr>
          <w:sz w:val="23"/>
          <w:szCs w:val="23"/>
        </w:rPr>
        <w:t xml:space="preserve">. </w:t>
      </w:r>
    </w:p>
    <w:p w:rsidR="006A7F2B" w:rsidRPr="00A31874" w:rsidRDefault="006A7F2B" w:rsidP="00DA0E60">
      <w:pPr>
        <w:pStyle w:val="Style9"/>
        <w:widowControl/>
        <w:tabs>
          <w:tab w:val="left" w:pos="331"/>
        </w:tabs>
        <w:spacing w:line="240" w:lineRule="exact"/>
        <w:ind w:left="426" w:hanging="852"/>
        <w:rPr>
          <w:sz w:val="22"/>
          <w:szCs w:val="22"/>
        </w:rPr>
      </w:pPr>
    </w:p>
    <w:p w:rsidR="006A7F2B" w:rsidRPr="00A31874" w:rsidRDefault="006A7F2B" w:rsidP="00DA0E60">
      <w:pPr>
        <w:pStyle w:val="Style9"/>
        <w:widowControl/>
        <w:spacing w:line="240" w:lineRule="exact"/>
        <w:ind w:left="426" w:hanging="852"/>
        <w:rPr>
          <w:sz w:val="22"/>
          <w:szCs w:val="22"/>
        </w:rPr>
      </w:pPr>
    </w:p>
    <w:p w:rsidR="006A7F2B" w:rsidRPr="00A31874" w:rsidRDefault="006A7F2B" w:rsidP="00DA0E60">
      <w:pPr>
        <w:pStyle w:val="Style9"/>
        <w:widowControl/>
        <w:spacing w:line="240" w:lineRule="exact"/>
        <w:ind w:left="426" w:hanging="852"/>
        <w:rPr>
          <w:sz w:val="22"/>
          <w:szCs w:val="22"/>
        </w:rPr>
      </w:pPr>
    </w:p>
    <w:p w:rsidR="006A7F2B" w:rsidRPr="00A31874" w:rsidRDefault="006A7F2B" w:rsidP="00DA0E60">
      <w:pPr>
        <w:pStyle w:val="Style9"/>
        <w:widowControl/>
        <w:spacing w:line="240" w:lineRule="exact"/>
        <w:rPr>
          <w:sz w:val="22"/>
          <w:szCs w:val="22"/>
        </w:rPr>
      </w:pPr>
    </w:p>
    <w:p w:rsidR="006A7F2B" w:rsidRDefault="00BF6213" w:rsidP="00DA0E60">
      <w:pPr>
        <w:pStyle w:val="Style9"/>
        <w:widowControl/>
        <w:tabs>
          <w:tab w:val="left" w:leader="dot" w:pos="3154"/>
          <w:tab w:val="left" w:pos="4968"/>
          <w:tab w:val="left" w:leader="dot" w:pos="6473"/>
        </w:tabs>
        <w:spacing w:line="240" w:lineRule="auto"/>
        <w:jc w:val="left"/>
        <w:rPr>
          <w:rStyle w:val="FontStyle16"/>
          <w:sz w:val="22"/>
          <w:szCs w:val="22"/>
        </w:rPr>
      </w:pPr>
      <w:r w:rsidRPr="00A31874">
        <w:rPr>
          <w:rStyle w:val="FontStyle16"/>
          <w:sz w:val="22"/>
          <w:szCs w:val="22"/>
        </w:rPr>
        <w:t>Karlovy Vary dne</w:t>
      </w:r>
      <w:r w:rsidRPr="00A31874">
        <w:rPr>
          <w:rStyle w:val="FontStyle16"/>
          <w:sz w:val="22"/>
          <w:szCs w:val="22"/>
        </w:rPr>
        <w:tab/>
      </w:r>
      <w:r w:rsidRPr="00A31874">
        <w:rPr>
          <w:rStyle w:val="FontStyle16"/>
          <w:sz w:val="22"/>
          <w:szCs w:val="22"/>
        </w:rPr>
        <w:tab/>
      </w:r>
      <w:r w:rsidR="008B460E">
        <w:rPr>
          <w:rStyle w:val="FontStyle16"/>
          <w:sz w:val="22"/>
          <w:szCs w:val="22"/>
        </w:rPr>
        <w:t>Teplá</w:t>
      </w:r>
      <w:r w:rsidR="007317DC">
        <w:rPr>
          <w:rStyle w:val="FontStyle16"/>
          <w:sz w:val="22"/>
          <w:szCs w:val="22"/>
        </w:rPr>
        <w:t xml:space="preserve"> dne</w:t>
      </w:r>
      <w:r w:rsidR="00300FA5">
        <w:rPr>
          <w:rStyle w:val="FontStyle16"/>
          <w:sz w:val="22"/>
          <w:szCs w:val="22"/>
        </w:rPr>
        <w:t>………………</w:t>
      </w:r>
      <w:r w:rsidR="007317DC">
        <w:rPr>
          <w:rStyle w:val="FontStyle16"/>
          <w:sz w:val="22"/>
          <w:szCs w:val="22"/>
        </w:rPr>
        <w:t>………</w:t>
      </w:r>
      <w:r w:rsidR="00AF5742">
        <w:rPr>
          <w:rStyle w:val="FontStyle16"/>
          <w:sz w:val="22"/>
          <w:szCs w:val="22"/>
        </w:rPr>
        <w:t>…..</w:t>
      </w:r>
    </w:p>
    <w:p w:rsidR="00DA0E60" w:rsidRDefault="00DA0E60" w:rsidP="00DA0E60">
      <w:pPr>
        <w:pStyle w:val="Style9"/>
        <w:widowControl/>
        <w:tabs>
          <w:tab w:val="left" w:leader="dot" w:pos="3154"/>
          <w:tab w:val="left" w:pos="4968"/>
          <w:tab w:val="left" w:leader="dot" w:pos="6473"/>
        </w:tabs>
        <w:spacing w:line="240" w:lineRule="auto"/>
        <w:jc w:val="left"/>
        <w:rPr>
          <w:rStyle w:val="FontStyle16"/>
          <w:sz w:val="22"/>
          <w:szCs w:val="22"/>
        </w:rPr>
      </w:pPr>
    </w:p>
    <w:p w:rsidR="00DA0E60" w:rsidRDefault="00DA0E60" w:rsidP="00DA0E60">
      <w:pPr>
        <w:pStyle w:val="Style9"/>
        <w:widowControl/>
        <w:tabs>
          <w:tab w:val="left" w:leader="dot" w:pos="3154"/>
          <w:tab w:val="left" w:pos="4968"/>
          <w:tab w:val="left" w:leader="dot" w:pos="6473"/>
        </w:tabs>
        <w:spacing w:line="240" w:lineRule="auto"/>
        <w:jc w:val="left"/>
        <w:rPr>
          <w:rStyle w:val="FontStyle16"/>
          <w:sz w:val="22"/>
          <w:szCs w:val="22"/>
        </w:rPr>
      </w:pPr>
    </w:p>
    <w:p w:rsidR="00DA0E60" w:rsidRDefault="00DA0E60" w:rsidP="00DA0E60">
      <w:pPr>
        <w:pStyle w:val="Style9"/>
        <w:widowControl/>
        <w:tabs>
          <w:tab w:val="left" w:leader="dot" w:pos="3154"/>
          <w:tab w:val="left" w:pos="4968"/>
          <w:tab w:val="left" w:leader="dot" w:pos="6473"/>
        </w:tabs>
        <w:spacing w:line="240" w:lineRule="auto"/>
        <w:jc w:val="left"/>
        <w:rPr>
          <w:rStyle w:val="FontStyle16"/>
          <w:sz w:val="22"/>
          <w:szCs w:val="22"/>
        </w:rPr>
      </w:pPr>
    </w:p>
    <w:p w:rsidR="00DA0E60" w:rsidRDefault="00DA0E60" w:rsidP="00DA0E60">
      <w:pPr>
        <w:pStyle w:val="Style9"/>
        <w:widowControl/>
        <w:tabs>
          <w:tab w:val="left" w:leader="dot" w:pos="3154"/>
          <w:tab w:val="left" w:pos="4968"/>
          <w:tab w:val="left" w:leader="dot" w:pos="6473"/>
        </w:tabs>
        <w:spacing w:line="240" w:lineRule="auto"/>
        <w:jc w:val="left"/>
        <w:rPr>
          <w:rStyle w:val="FontStyle16"/>
          <w:sz w:val="22"/>
          <w:szCs w:val="22"/>
        </w:rPr>
      </w:pPr>
    </w:p>
    <w:p w:rsidR="00300FA5" w:rsidRDefault="00300FA5" w:rsidP="00DA0E60">
      <w:pPr>
        <w:pStyle w:val="Style9"/>
        <w:widowControl/>
        <w:tabs>
          <w:tab w:val="left" w:leader="dot" w:pos="3154"/>
          <w:tab w:val="left" w:pos="4968"/>
          <w:tab w:val="left" w:leader="dot" w:pos="6473"/>
        </w:tabs>
        <w:spacing w:line="240" w:lineRule="auto"/>
        <w:rPr>
          <w:rStyle w:val="FontStyle16"/>
          <w:sz w:val="22"/>
          <w:szCs w:val="22"/>
        </w:rPr>
      </w:pPr>
      <w:r>
        <w:rPr>
          <w:rStyle w:val="FontStyle16"/>
          <w:sz w:val="22"/>
          <w:szCs w:val="22"/>
        </w:rPr>
        <w:t>………………………………………</w:t>
      </w:r>
      <w:r>
        <w:rPr>
          <w:rStyle w:val="FontStyle16"/>
          <w:sz w:val="22"/>
          <w:szCs w:val="22"/>
        </w:rPr>
        <w:tab/>
        <w:t>………………………………………</w:t>
      </w:r>
    </w:p>
    <w:p w:rsidR="00DA0E60" w:rsidRDefault="00DA0E60" w:rsidP="00DA0E60">
      <w:pPr>
        <w:pStyle w:val="Style9"/>
        <w:widowControl/>
        <w:tabs>
          <w:tab w:val="left" w:leader="dot" w:pos="3154"/>
          <w:tab w:val="left" w:pos="4968"/>
          <w:tab w:val="left" w:leader="dot" w:pos="6473"/>
        </w:tabs>
        <w:spacing w:line="240" w:lineRule="auto"/>
        <w:rPr>
          <w:rStyle w:val="FontStyle16"/>
          <w:sz w:val="22"/>
          <w:szCs w:val="22"/>
        </w:rPr>
      </w:pPr>
      <w:r>
        <w:rPr>
          <w:rStyle w:val="FontStyle16"/>
          <w:sz w:val="22"/>
          <w:szCs w:val="22"/>
        </w:rPr>
        <w:t xml:space="preserve">        poskytovatel              </w:t>
      </w:r>
      <w:r w:rsidR="00DC603F">
        <w:rPr>
          <w:rStyle w:val="FontStyle16"/>
          <w:sz w:val="22"/>
          <w:szCs w:val="22"/>
        </w:rPr>
        <w:t xml:space="preserve">                       </w:t>
      </w:r>
      <w:r>
        <w:rPr>
          <w:rStyle w:val="FontStyle16"/>
          <w:sz w:val="22"/>
          <w:szCs w:val="22"/>
        </w:rPr>
        <w:t xml:space="preserve"> příjemce</w:t>
      </w:r>
    </w:p>
    <w:p w:rsidR="00EB40A5" w:rsidRDefault="00EB40A5" w:rsidP="00DA0E60">
      <w:pPr>
        <w:pStyle w:val="Style9"/>
        <w:widowControl/>
        <w:tabs>
          <w:tab w:val="left" w:leader="dot" w:pos="3154"/>
          <w:tab w:val="left" w:pos="4968"/>
          <w:tab w:val="left" w:leader="dot" w:pos="6473"/>
        </w:tabs>
        <w:spacing w:line="240" w:lineRule="auto"/>
        <w:rPr>
          <w:rStyle w:val="FontStyle16"/>
          <w:sz w:val="22"/>
          <w:szCs w:val="22"/>
        </w:rPr>
      </w:pPr>
    </w:p>
    <w:p w:rsidR="00EB40A5" w:rsidRDefault="00EB40A5" w:rsidP="00DA0E60">
      <w:pPr>
        <w:pStyle w:val="Style9"/>
        <w:widowControl/>
        <w:tabs>
          <w:tab w:val="left" w:leader="dot" w:pos="3154"/>
          <w:tab w:val="left" w:pos="4968"/>
          <w:tab w:val="left" w:leader="dot" w:pos="6473"/>
        </w:tabs>
        <w:spacing w:line="240" w:lineRule="auto"/>
        <w:rPr>
          <w:rStyle w:val="FontStyle16"/>
          <w:sz w:val="22"/>
          <w:szCs w:val="22"/>
        </w:rPr>
      </w:pPr>
    </w:p>
    <w:p w:rsidR="00EB40A5" w:rsidRDefault="00EB40A5" w:rsidP="00DA0E60">
      <w:pPr>
        <w:pStyle w:val="Style9"/>
        <w:widowControl/>
        <w:tabs>
          <w:tab w:val="left" w:leader="dot" w:pos="3154"/>
          <w:tab w:val="left" w:pos="4968"/>
          <w:tab w:val="left" w:leader="dot" w:pos="6473"/>
        </w:tabs>
        <w:spacing w:line="240" w:lineRule="auto"/>
        <w:rPr>
          <w:rStyle w:val="FontStyle16"/>
          <w:sz w:val="22"/>
          <w:szCs w:val="22"/>
        </w:rPr>
      </w:pPr>
    </w:p>
    <w:p w:rsidR="00EB40A5" w:rsidRDefault="00EB40A5" w:rsidP="00DA0E60">
      <w:pPr>
        <w:pStyle w:val="Style9"/>
        <w:widowControl/>
        <w:tabs>
          <w:tab w:val="left" w:leader="dot" w:pos="3154"/>
          <w:tab w:val="left" w:pos="4968"/>
          <w:tab w:val="left" w:leader="dot" w:pos="6473"/>
        </w:tabs>
        <w:spacing w:line="240" w:lineRule="auto"/>
        <w:rPr>
          <w:rStyle w:val="FontStyle16"/>
          <w:sz w:val="22"/>
          <w:szCs w:val="22"/>
        </w:rPr>
      </w:pPr>
    </w:p>
    <w:p w:rsidR="00FD32A7" w:rsidRDefault="00D96555" w:rsidP="00DA0E60">
      <w:pPr>
        <w:pStyle w:val="Style9"/>
        <w:widowControl/>
        <w:tabs>
          <w:tab w:val="left" w:leader="dot" w:pos="3154"/>
          <w:tab w:val="left" w:pos="4968"/>
          <w:tab w:val="left" w:leader="dot" w:pos="6473"/>
        </w:tabs>
        <w:spacing w:line="240" w:lineRule="auto"/>
        <w:rPr>
          <w:rStyle w:val="FontStyle16"/>
          <w:sz w:val="22"/>
          <w:szCs w:val="22"/>
        </w:rPr>
      </w:pPr>
      <w:r>
        <w:rPr>
          <w:rStyle w:val="FontStyle16"/>
          <w:sz w:val="22"/>
          <w:szCs w:val="22"/>
        </w:rPr>
        <w:t>Za věcnou správnost: Jarmila Solnařová</w:t>
      </w:r>
    </w:p>
    <w:sectPr w:rsidR="00FD32A7" w:rsidSect="00300FA5">
      <w:headerReference w:type="default" r:id="rId13"/>
      <w:type w:val="continuous"/>
      <w:pgSz w:w="11905" w:h="16837"/>
      <w:pgMar w:top="991" w:right="1326" w:bottom="1440" w:left="1340" w:header="708" w:footer="708" w:gutter="0"/>
      <w:cols w:space="6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940" w:rsidRDefault="00AD4940">
      <w:r>
        <w:separator/>
      </w:r>
    </w:p>
  </w:endnote>
  <w:endnote w:type="continuationSeparator" w:id="0">
    <w:p w:rsidR="00AD4940" w:rsidRDefault="00AD4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940" w:rsidRDefault="00AD4940">
      <w:r>
        <w:separator/>
      </w:r>
    </w:p>
  </w:footnote>
  <w:footnote w:type="continuationSeparator" w:id="0">
    <w:p w:rsidR="00AD4940" w:rsidRDefault="00AD494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E60" w:rsidRPr="00DA0E60" w:rsidRDefault="00D16918">
    <w:pPr>
      <w:pStyle w:val="Zhlav"/>
      <w:rPr>
        <w:sz w:val="22"/>
        <w:szCs w:val="22"/>
      </w:rPr>
    </w:pPr>
    <w:r>
      <w:tab/>
    </w:r>
    <w:r>
      <w:tab/>
    </w:r>
    <w:r w:rsidR="00DA0E60">
      <w:tab/>
    </w:r>
    <w:r w:rsidR="00DA0E60">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A5884"/>
    <w:multiLevelType w:val="singleLevel"/>
    <w:tmpl w:val="9CCAA04A"/>
    <w:lvl w:ilvl="0">
      <w:start w:val="3"/>
      <w:numFmt w:val="decimal"/>
      <w:lvlText w:val="%1."/>
      <w:legacy w:legacy="1" w:legacySpace="0" w:legacyIndent="331"/>
      <w:lvlJc w:val="left"/>
      <w:rPr>
        <w:rFonts w:ascii="Times New Roman" w:hAnsi="Times New Roman" w:cs="Times New Roman" w:hint="default"/>
        <w:b/>
      </w:rPr>
    </w:lvl>
  </w:abstractNum>
  <w:abstractNum w:abstractNumId="1" w15:restartNumberingAfterBreak="0">
    <w:nsid w:val="13A71475"/>
    <w:multiLevelType w:val="hybridMultilevel"/>
    <w:tmpl w:val="307C84F8"/>
    <w:lvl w:ilvl="0" w:tplc="518E24F4">
      <w:start w:val="1"/>
      <w:numFmt w:val="decimal"/>
      <w:lvlText w:val="%1."/>
      <w:lvlJc w:val="left"/>
      <w:pPr>
        <w:tabs>
          <w:tab w:val="num" w:pos="360"/>
        </w:tabs>
        <w:ind w:left="360" w:hanging="360"/>
      </w:pPr>
      <w:rPr>
        <w:b/>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2" w15:restartNumberingAfterBreak="0">
    <w:nsid w:val="30AE36C1"/>
    <w:multiLevelType w:val="singleLevel"/>
    <w:tmpl w:val="3548575A"/>
    <w:lvl w:ilvl="0">
      <w:start w:val="1"/>
      <w:numFmt w:val="decimal"/>
      <w:lvlText w:val="%1."/>
      <w:legacy w:legacy="1" w:legacySpace="0" w:legacyIndent="353"/>
      <w:lvlJc w:val="left"/>
      <w:rPr>
        <w:rFonts w:ascii="Times New Roman" w:hAnsi="Times New Roman" w:cs="Times New Roman" w:hint="default"/>
      </w:rPr>
    </w:lvl>
  </w:abstractNum>
  <w:abstractNum w:abstractNumId="3" w15:restartNumberingAfterBreak="0">
    <w:nsid w:val="3B340004"/>
    <w:multiLevelType w:val="singleLevel"/>
    <w:tmpl w:val="B830B86E"/>
    <w:lvl w:ilvl="0">
      <w:start w:val="8"/>
      <w:numFmt w:val="decimal"/>
      <w:lvlText w:val="%1."/>
      <w:legacy w:legacy="1" w:legacySpace="0" w:legacyIndent="324"/>
      <w:lvlJc w:val="left"/>
      <w:rPr>
        <w:rFonts w:ascii="Times New Roman" w:hAnsi="Times New Roman" w:cs="Times New Roman" w:hint="default"/>
        <w:b/>
      </w:rPr>
    </w:lvl>
  </w:abstractNum>
  <w:abstractNum w:abstractNumId="4" w15:restartNumberingAfterBreak="0">
    <w:nsid w:val="56DC092D"/>
    <w:multiLevelType w:val="singleLevel"/>
    <w:tmpl w:val="4BA8D536"/>
    <w:lvl w:ilvl="0">
      <w:start w:val="2"/>
      <w:numFmt w:val="decimal"/>
      <w:lvlText w:val="%1."/>
      <w:legacy w:legacy="1" w:legacySpace="0" w:legacyIndent="410"/>
      <w:lvlJc w:val="left"/>
      <w:rPr>
        <w:rFonts w:ascii="Times New Roman" w:hAnsi="Times New Roman" w:cs="Times New Roman" w:hint="default"/>
        <w:b/>
      </w:rPr>
    </w:lvl>
  </w:abstractNum>
  <w:abstractNum w:abstractNumId="5" w15:restartNumberingAfterBreak="0">
    <w:nsid w:val="6A6209FC"/>
    <w:multiLevelType w:val="singleLevel"/>
    <w:tmpl w:val="2DEE6990"/>
    <w:lvl w:ilvl="0">
      <w:start w:val="1"/>
      <w:numFmt w:val="decimal"/>
      <w:lvlText w:val="%1."/>
      <w:legacy w:legacy="1" w:legacySpace="0" w:legacyIndent="274"/>
      <w:lvlJc w:val="left"/>
      <w:rPr>
        <w:rFonts w:ascii="Times New Roman" w:hAnsi="Times New Roman" w:cs="Times New Roman" w:hint="default"/>
        <w:b/>
      </w:rPr>
    </w:lvl>
  </w:abstractNum>
  <w:abstractNum w:abstractNumId="6" w15:restartNumberingAfterBreak="0">
    <w:nsid w:val="6EE2204E"/>
    <w:multiLevelType w:val="singleLevel"/>
    <w:tmpl w:val="3548575A"/>
    <w:lvl w:ilvl="0">
      <w:start w:val="1"/>
      <w:numFmt w:val="decimal"/>
      <w:lvlText w:val="%1."/>
      <w:legacy w:legacy="1" w:legacySpace="0" w:legacyIndent="353"/>
      <w:lvlJc w:val="left"/>
      <w:rPr>
        <w:rFonts w:ascii="Times New Roman" w:hAnsi="Times New Roman" w:cs="Times New Roman" w:hint="default"/>
      </w:rPr>
    </w:lvl>
  </w:abstractNum>
  <w:abstractNum w:abstractNumId="7" w15:restartNumberingAfterBreak="0">
    <w:nsid w:val="72B6710F"/>
    <w:multiLevelType w:val="singleLevel"/>
    <w:tmpl w:val="3F18C692"/>
    <w:lvl w:ilvl="0">
      <w:start w:val="1"/>
      <w:numFmt w:val="decimal"/>
      <w:lvlText w:val="%1."/>
      <w:legacy w:legacy="1" w:legacySpace="0" w:legacyIndent="346"/>
      <w:lvlJc w:val="left"/>
      <w:rPr>
        <w:rFonts w:ascii="Times New Roman" w:hAnsi="Times New Roman" w:cs="Times New Roman" w:hint="default"/>
        <w:b/>
      </w:rPr>
    </w:lvl>
  </w:abstractNum>
  <w:num w:numId="1">
    <w:abstractNumId w:val="5"/>
  </w:num>
  <w:num w:numId="2">
    <w:abstractNumId w:val="0"/>
  </w:num>
  <w:num w:numId="3">
    <w:abstractNumId w:val="3"/>
  </w:num>
  <w:num w:numId="4">
    <w:abstractNumId w:val="6"/>
  </w:num>
  <w:num w:numId="5">
    <w:abstractNumId w:val="4"/>
  </w:num>
  <w:num w:numId="6">
    <w:abstractNumId w:val="2"/>
  </w:num>
  <w:num w:numId="7">
    <w:abstractNumId w:val="7"/>
  </w:num>
  <w:num w:numId="8">
    <w:abstractNumId w:val="7"/>
    <w:lvlOverride w:ilvl="0">
      <w:lvl w:ilvl="0">
        <w:start w:val="5"/>
        <w:numFmt w:val="decimal"/>
        <w:lvlText w:val="%1."/>
        <w:legacy w:legacy="1" w:legacySpace="0" w:legacyIndent="331"/>
        <w:lvlJc w:val="left"/>
        <w:rPr>
          <w:rFonts w:ascii="Times New Roman" w:hAnsi="Times New Roman" w:cs="Times New Roman" w:hint="default"/>
          <w:b/>
        </w:rPr>
      </w:lvl>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proofState w:spelling="clean" w:grammar="clean"/>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839"/>
    <w:rsid w:val="000B25B9"/>
    <w:rsid w:val="002038D4"/>
    <w:rsid w:val="00250797"/>
    <w:rsid w:val="002831D8"/>
    <w:rsid w:val="002F64A4"/>
    <w:rsid w:val="00300FA5"/>
    <w:rsid w:val="00307560"/>
    <w:rsid w:val="003D6F95"/>
    <w:rsid w:val="004A0986"/>
    <w:rsid w:val="005A45EA"/>
    <w:rsid w:val="005C6E4D"/>
    <w:rsid w:val="006A7F2B"/>
    <w:rsid w:val="006D18F0"/>
    <w:rsid w:val="006E6EB8"/>
    <w:rsid w:val="007317DC"/>
    <w:rsid w:val="00812F92"/>
    <w:rsid w:val="008B460E"/>
    <w:rsid w:val="00920136"/>
    <w:rsid w:val="009242B7"/>
    <w:rsid w:val="0095019C"/>
    <w:rsid w:val="009576A4"/>
    <w:rsid w:val="00A31874"/>
    <w:rsid w:val="00A54EAE"/>
    <w:rsid w:val="00A64531"/>
    <w:rsid w:val="00A70C68"/>
    <w:rsid w:val="00AA22FD"/>
    <w:rsid w:val="00AD4940"/>
    <w:rsid w:val="00AF5742"/>
    <w:rsid w:val="00B76BD8"/>
    <w:rsid w:val="00BF6213"/>
    <w:rsid w:val="00C80622"/>
    <w:rsid w:val="00C940CF"/>
    <w:rsid w:val="00CB1608"/>
    <w:rsid w:val="00CD0E5E"/>
    <w:rsid w:val="00D16918"/>
    <w:rsid w:val="00D96555"/>
    <w:rsid w:val="00DA0A10"/>
    <w:rsid w:val="00DA0E60"/>
    <w:rsid w:val="00DC603F"/>
    <w:rsid w:val="00EB40A5"/>
    <w:rsid w:val="00F66968"/>
    <w:rsid w:val="00FD1839"/>
    <w:rsid w:val="00FD32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259AC1"/>
  <w14:defaultImageDpi w14:val="0"/>
  <w15:docId w15:val="{AAC4D62A-5B62-43FD-BCFC-E57F859AC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e1">
    <w:name w:val="Style1"/>
    <w:basedOn w:val="Normln"/>
    <w:uiPriority w:val="99"/>
  </w:style>
  <w:style w:type="paragraph" w:customStyle="1" w:styleId="Style2">
    <w:name w:val="Style2"/>
    <w:basedOn w:val="Normln"/>
    <w:uiPriority w:val="99"/>
    <w:pPr>
      <w:spacing w:line="245" w:lineRule="exact"/>
      <w:ind w:firstLine="1375"/>
    </w:pPr>
  </w:style>
  <w:style w:type="paragraph" w:customStyle="1" w:styleId="Style3">
    <w:name w:val="Style3"/>
    <w:basedOn w:val="Normln"/>
    <w:uiPriority w:val="99"/>
    <w:pPr>
      <w:spacing w:line="252" w:lineRule="exact"/>
      <w:ind w:hanging="410"/>
      <w:jc w:val="both"/>
    </w:pPr>
  </w:style>
  <w:style w:type="paragraph" w:customStyle="1" w:styleId="Style4">
    <w:name w:val="Style4"/>
    <w:basedOn w:val="Normln"/>
    <w:uiPriority w:val="99"/>
    <w:pPr>
      <w:spacing w:line="252" w:lineRule="exact"/>
      <w:jc w:val="center"/>
    </w:pPr>
  </w:style>
  <w:style w:type="paragraph" w:customStyle="1" w:styleId="Style5">
    <w:name w:val="Style5"/>
    <w:basedOn w:val="Normln"/>
    <w:uiPriority w:val="99"/>
    <w:pPr>
      <w:spacing w:line="756" w:lineRule="exact"/>
      <w:ind w:firstLine="835"/>
    </w:pPr>
  </w:style>
  <w:style w:type="paragraph" w:customStyle="1" w:styleId="Style6">
    <w:name w:val="Style6"/>
    <w:basedOn w:val="Normln"/>
    <w:uiPriority w:val="99"/>
    <w:pPr>
      <w:spacing w:line="382" w:lineRule="exact"/>
      <w:jc w:val="both"/>
    </w:pPr>
  </w:style>
  <w:style w:type="paragraph" w:customStyle="1" w:styleId="Style7">
    <w:name w:val="Style7"/>
    <w:basedOn w:val="Normln"/>
    <w:uiPriority w:val="99"/>
    <w:pPr>
      <w:spacing w:line="254" w:lineRule="exact"/>
      <w:ind w:hanging="274"/>
      <w:jc w:val="both"/>
    </w:pPr>
  </w:style>
  <w:style w:type="paragraph" w:customStyle="1" w:styleId="Style8">
    <w:name w:val="Style8"/>
    <w:basedOn w:val="Normln"/>
    <w:uiPriority w:val="99"/>
    <w:pPr>
      <w:spacing w:line="252" w:lineRule="exact"/>
      <w:jc w:val="center"/>
    </w:pPr>
  </w:style>
  <w:style w:type="paragraph" w:customStyle="1" w:styleId="Style9">
    <w:name w:val="Style9"/>
    <w:basedOn w:val="Normln"/>
    <w:uiPriority w:val="99"/>
    <w:pPr>
      <w:spacing w:line="252" w:lineRule="exact"/>
      <w:jc w:val="both"/>
    </w:pPr>
  </w:style>
  <w:style w:type="paragraph" w:customStyle="1" w:styleId="Style10">
    <w:name w:val="Style10"/>
    <w:basedOn w:val="Normln"/>
    <w:uiPriority w:val="99"/>
    <w:pPr>
      <w:spacing w:line="252" w:lineRule="exact"/>
    </w:pPr>
  </w:style>
  <w:style w:type="paragraph" w:customStyle="1" w:styleId="Style11">
    <w:name w:val="Style11"/>
    <w:basedOn w:val="Normln"/>
    <w:uiPriority w:val="99"/>
    <w:pPr>
      <w:spacing w:line="511" w:lineRule="exact"/>
    </w:pPr>
  </w:style>
  <w:style w:type="character" w:customStyle="1" w:styleId="FontStyle13">
    <w:name w:val="Font Style13"/>
    <w:basedOn w:val="Standardnpsmoodstavce"/>
    <w:uiPriority w:val="99"/>
    <w:rPr>
      <w:rFonts w:ascii="Times New Roman" w:hAnsi="Times New Roman" w:cs="Times New Roman"/>
      <w:i/>
      <w:iCs/>
      <w:sz w:val="20"/>
      <w:szCs w:val="20"/>
    </w:rPr>
  </w:style>
  <w:style w:type="character" w:customStyle="1" w:styleId="FontStyle14">
    <w:name w:val="Font Style14"/>
    <w:basedOn w:val="Standardnpsmoodstavce"/>
    <w:uiPriority w:val="99"/>
    <w:rPr>
      <w:rFonts w:ascii="Times New Roman" w:hAnsi="Times New Roman" w:cs="Times New Roman"/>
      <w:i/>
      <w:iCs/>
      <w:spacing w:val="-10"/>
      <w:sz w:val="22"/>
      <w:szCs w:val="22"/>
    </w:rPr>
  </w:style>
  <w:style w:type="character" w:customStyle="1" w:styleId="FontStyle15">
    <w:name w:val="Font Style15"/>
    <w:basedOn w:val="Standardnpsmoodstavce"/>
    <w:uiPriority w:val="99"/>
    <w:rPr>
      <w:rFonts w:ascii="Times New Roman" w:hAnsi="Times New Roman" w:cs="Times New Roman"/>
      <w:b/>
      <w:bCs/>
      <w:sz w:val="20"/>
      <w:szCs w:val="20"/>
    </w:rPr>
  </w:style>
  <w:style w:type="character" w:customStyle="1" w:styleId="FontStyle16">
    <w:name w:val="Font Style16"/>
    <w:basedOn w:val="Standardnpsmoodstavce"/>
    <w:uiPriority w:val="99"/>
    <w:rPr>
      <w:rFonts w:ascii="Times New Roman" w:hAnsi="Times New Roman" w:cs="Times New Roman"/>
      <w:sz w:val="20"/>
      <w:szCs w:val="20"/>
    </w:rPr>
  </w:style>
  <w:style w:type="character" w:customStyle="1" w:styleId="FontStyle17">
    <w:name w:val="Font Style17"/>
    <w:basedOn w:val="Standardnpsmoodstavce"/>
    <w:uiPriority w:val="99"/>
    <w:rPr>
      <w:rFonts w:ascii="Times New Roman" w:hAnsi="Times New Roman" w:cs="Times New Roman"/>
      <w:b/>
      <w:bCs/>
      <w:sz w:val="28"/>
      <w:szCs w:val="28"/>
    </w:rPr>
  </w:style>
  <w:style w:type="paragraph" w:styleId="Odstavecseseznamem">
    <w:name w:val="List Paragraph"/>
    <w:basedOn w:val="Normln"/>
    <w:uiPriority w:val="34"/>
    <w:qFormat/>
    <w:rsid w:val="00A31874"/>
    <w:pPr>
      <w:ind w:left="720"/>
      <w:contextualSpacing/>
    </w:pPr>
  </w:style>
  <w:style w:type="paragraph" w:styleId="Textbubliny">
    <w:name w:val="Balloon Text"/>
    <w:basedOn w:val="Normln"/>
    <w:link w:val="TextbublinyChar"/>
    <w:uiPriority w:val="99"/>
    <w:semiHidden/>
    <w:unhideWhenUsed/>
    <w:rsid w:val="00300FA5"/>
    <w:rPr>
      <w:rFonts w:ascii="Tahoma" w:hAnsi="Tahoma" w:cs="Tahoma"/>
      <w:sz w:val="16"/>
      <w:szCs w:val="16"/>
    </w:rPr>
  </w:style>
  <w:style w:type="character" w:customStyle="1" w:styleId="TextbublinyChar">
    <w:name w:val="Text bubliny Char"/>
    <w:basedOn w:val="Standardnpsmoodstavce"/>
    <w:link w:val="Textbubliny"/>
    <w:uiPriority w:val="99"/>
    <w:semiHidden/>
    <w:rsid w:val="00300FA5"/>
    <w:rPr>
      <w:rFonts w:ascii="Tahoma" w:hAnsi="Tahoma" w:cs="Tahoma"/>
      <w:sz w:val="16"/>
      <w:szCs w:val="16"/>
    </w:rPr>
  </w:style>
  <w:style w:type="paragraph" w:styleId="Zhlav">
    <w:name w:val="header"/>
    <w:basedOn w:val="Normln"/>
    <w:link w:val="ZhlavChar"/>
    <w:uiPriority w:val="99"/>
    <w:unhideWhenUsed/>
    <w:rsid w:val="00DA0E60"/>
    <w:pPr>
      <w:tabs>
        <w:tab w:val="center" w:pos="4536"/>
        <w:tab w:val="right" w:pos="9072"/>
      </w:tabs>
    </w:pPr>
  </w:style>
  <w:style w:type="character" w:customStyle="1" w:styleId="ZhlavChar">
    <w:name w:val="Záhlaví Char"/>
    <w:basedOn w:val="Standardnpsmoodstavce"/>
    <w:link w:val="Zhlav"/>
    <w:uiPriority w:val="99"/>
    <w:rsid w:val="00DA0E60"/>
    <w:rPr>
      <w:rFonts w:hAnsi="Times New Roman" w:cs="Times New Roman"/>
      <w:sz w:val="24"/>
      <w:szCs w:val="24"/>
    </w:rPr>
  </w:style>
  <w:style w:type="paragraph" w:styleId="Zpat">
    <w:name w:val="footer"/>
    <w:basedOn w:val="Normln"/>
    <w:link w:val="ZpatChar"/>
    <w:uiPriority w:val="99"/>
    <w:unhideWhenUsed/>
    <w:rsid w:val="00DA0E60"/>
    <w:pPr>
      <w:tabs>
        <w:tab w:val="center" w:pos="4536"/>
        <w:tab w:val="right" w:pos="9072"/>
      </w:tabs>
    </w:pPr>
  </w:style>
  <w:style w:type="character" w:customStyle="1" w:styleId="ZpatChar">
    <w:name w:val="Zápatí Char"/>
    <w:basedOn w:val="Standardnpsmoodstavce"/>
    <w:link w:val="Zpat"/>
    <w:uiPriority w:val="99"/>
    <w:rsid w:val="00DA0E60"/>
    <w:rPr>
      <w:rFonts w:hAnsi="Times New Roman" w:cs="Times New Roman"/>
      <w:sz w:val="24"/>
      <w:szCs w:val="24"/>
    </w:rPr>
  </w:style>
  <w:style w:type="paragraph" w:customStyle="1" w:styleId="Default">
    <w:name w:val="Default"/>
    <w:rsid w:val="002831D8"/>
    <w:pPr>
      <w:autoSpaceDE w:val="0"/>
      <w:autoSpaceDN w:val="0"/>
      <w:adjustRightInd w:val="0"/>
      <w:spacing w:after="0" w:line="240" w:lineRule="auto"/>
    </w:pPr>
    <w:rPr>
      <w:rFonts w:hAnsi="Times New Roman" w:cs="Times New Roman"/>
      <w:color w:val="000000"/>
      <w:sz w:val="24"/>
      <w:szCs w:val="24"/>
    </w:rPr>
  </w:style>
  <w:style w:type="character" w:customStyle="1" w:styleId="NormlnwebChar">
    <w:name w:val="Normální (web) Char"/>
    <w:basedOn w:val="Standardnpsmoodstavce"/>
    <w:link w:val="Normlnweb"/>
    <w:uiPriority w:val="99"/>
    <w:locked/>
    <w:rsid w:val="00FD32A7"/>
    <w:rPr>
      <w:rFonts w:eastAsia="Times New Roman" w:hAnsi="Times New Roman" w:cs="Times New Roman"/>
      <w:sz w:val="24"/>
      <w:szCs w:val="24"/>
    </w:rPr>
  </w:style>
  <w:style w:type="paragraph" w:styleId="Normlnweb">
    <w:name w:val="Normal (Web)"/>
    <w:basedOn w:val="Normln"/>
    <w:link w:val="NormlnwebChar"/>
    <w:uiPriority w:val="99"/>
    <w:unhideWhenUsed/>
    <w:rsid w:val="00FD32A7"/>
    <w:pPr>
      <w:widowControl/>
      <w:autoSpaceDE/>
      <w:autoSpaceDN/>
      <w:adjustRightInd/>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972415">
      <w:bodyDiv w:val="1"/>
      <w:marLeft w:val="0"/>
      <w:marRight w:val="0"/>
      <w:marTop w:val="0"/>
      <w:marBottom w:val="0"/>
      <w:divBdr>
        <w:top w:val="none" w:sz="0" w:space="0" w:color="auto"/>
        <w:left w:val="none" w:sz="0" w:space="0" w:color="auto"/>
        <w:bottom w:val="none" w:sz="0" w:space="0" w:color="auto"/>
        <w:right w:val="none" w:sz="0" w:space="0" w:color="auto"/>
      </w:divBdr>
    </w:div>
    <w:div w:id="541868807">
      <w:bodyDiv w:val="1"/>
      <w:marLeft w:val="0"/>
      <w:marRight w:val="0"/>
      <w:marTop w:val="0"/>
      <w:marBottom w:val="0"/>
      <w:divBdr>
        <w:top w:val="none" w:sz="0" w:space="0" w:color="auto"/>
        <w:left w:val="none" w:sz="0" w:space="0" w:color="auto"/>
        <w:bottom w:val="none" w:sz="0" w:space="0" w:color="auto"/>
        <w:right w:val="none" w:sz="0" w:space="0" w:color="auto"/>
      </w:divBdr>
    </w:div>
    <w:div w:id="699479790">
      <w:bodyDiv w:val="1"/>
      <w:marLeft w:val="0"/>
      <w:marRight w:val="0"/>
      <w:marTop w:val="0"/>
      <w:marBottom w:val="0"/>
      <w:divBdr>
        <w:top w:val="none" w:sz="0" w:space="0" w:color="auto"/>
        <w:left w:val="none" w:sz="0" w:space="0" w:color="auto"/>
        <w:bottom w:val="none" w:sz="0" w:space="0" w:color="auto"/>
        <w:right w:val="none" w:sz="0" w:space="0" w:color="auto"/>
      </w:divBdr>
    </w:div>
    <w:div w:id="726420584">
      <w:bodyDiv w:val="1"/>
      <w:marLeft w:val="0"/>
      <w:marRight w:val="0"/>
      <w:marTop w:val="0"/>
      <w:marBottom w:val="0"/>
      <w:divBdr>
        <w:top w:val="none" w:sz="0" w:space="0" w:color="auto"/>
        <w:left w:val="none" w:sz="0" w:space="0" w:color="auto"/>
        <w:bottom w:val="none" w:sz="0" w:space="0" w:color="auto"/>
        <w:right w:val="none" w:sz="0" w:space="0" w:color="auto"/>
      </w:divBdr>
    </w:div>
    <w:div w:id="1023746665">
      <w:bodyDiv w:val="1"/>
      <w:marLeft w:val="0"/>
      <w:marRight w:val="0"/>
      <w:marTop w:val="0"/>
      <w:marBottom w:val="0"/>
      <w:divBdr>
        <w:top w:val="none" w:sz="0" w:space="0" w:color="auto"/>
        <w:left w:val="none" w:sz="0" w:space="0" w:color="auto"/>
        <w:bottom w:val="none" w:sz="0" w:space="0" w:color="auto"/>
        <w:right w:val="none" w:sz="0" w:space="0" w:color="auto"/>
      </w:divBdr>
    </w:div>
    <w:div w:id="1029648814">
      <w:bodyDiv w:val="1"/>
      <w:marLeft w:val="0"/>
      <w:marRight w:val="0"/>
      <w:marTop w:val="0"/>
      <w:marBottom w:val="0"/>
      <w:divBdr>
        <w:top w:val="none" w:sz="0" w:space="0" w:color="auto"/>
        <w:left w:val="none" w:sz="0" w:space="0" w:color="auto"/>
        <w:bottom w:val="none" w:sz="0" w:space="0" w:color="auto"/>
        <w:right w:val="none" w:sz="0" w:space="0" w:color="auto"/>
      </w:divBdr>
    </w:div>
    <w:div w:id="1106005447">
      <w:bodyDiv w:val="1"/>
      <w:marLeft w:val="0"/>
      <w:marRight w:val="0"/>
      <w:marTop w:val="0"/>
      <w:marBottom w:val="0"/>
      <w:divBdr>
        <w:top w:val="none" w:sz="0" w:space="0" w:color="auto"/>
        <w:left w:val="none" w:sz="0" w:space="0" w:color="auto"/>
        <w:bottom w:val="none" w:sz="0" w:space="0" w:color="auto"/>
        <w:right w:val="none" w:sz="0" w:space="0" w:color="auto"/>
      </w:divBdr>
    </w:div>
    <w:div w:id="1187329486">
      <w:bodyDiv w:val="1"/>
      <w:marLeft w:val="0"/>
      <w:marRight w:val="0"/>
      <w:marTop w:val="0"/>
      <w:marBottom w:val="0"/>
      <w:divBdr>
        <w:top w:val="none" w:sz="0" w:space="0" w:color="auto"/>
        <w:left w:val="none" w:sz="0" w:space="0" w:color="auto"/>
        <w:bottom w:val="none" w:sz="0" w:space="0" w:color="auto"/>
        <w:right w:val="none" w:sz="0" w:space="0" w:color="auto"/>
      </w:divBdr>
    </w:div>
    <w:div w:id="1244486417">
      <w:bodyDiv w:val="1"/>
      <w:marLeft w:val="0"/>
      <w:marRight w:val="0"/>
      <w:marTop w:val="0"/>
      <w:marBottom w:val="0"/>
      <w:divBdr>
        <w:top w:val="none" w:sz="0" w:space="0" w:color="auto"/>
        <w:left w:val="none" w:sz="0" w:space="0" w:color="auto"/>
        <w:bottom w:val="none" w:sz="0" w:space="0" w:color="auto"/>
        <w:right w:val="none" w:sz="0" w:space="0" w:color="auto"/>
      </w:divBdr>
    </w:div>
    <w:div w:id="1279414258">
      <w:bodyDiv w:val="1"/>
      <w:marLeft w:val="0"/>
      <w:marRight w:val="0"/>
      <w:marTop w:val="0"/>
      <w:marBottom w:val="0"/>
      <w:divBdr>
        <w:top w:val="none" w:sz="0" w:space="0" w:color="auto"/>
        <w:left w:val="none" w:sz="0" w:space="0" w:color="auto"/>
        <w:bottom w:val="none" w:sz="0" w:space="0" w:color="auto"/>
        <w:right w:val="none" w:sz="0" w:space="0" w:color="auto"/>
      </w:divBdr>
    </w:div>
    <w:div w:id="1414812492">
      <w:bodyDiv w:val="1"/>
      <w:marLeft w:val="0"/>
      <w:marRight w:val="0"/>
      <w:marTop w:val="0"/>
      <w:marBottom w:val="0"/>
      <w:divBdr>
        <w:top w:val="none" w:sz="0" w:space="0" w:color="auto"/>
        <w:left w:val="none" w:sz="0" w:space="0" w:color="auto"/>
        <w:bottom w:val="none" w:sz="0" w:space="0" w:color="auto"/>
        <w:right w:val="none" w:sz="0" w:space="0" w:color="auto"/>
      </w:divBdr>
    </w:div>
    <w:div w:id="1558778115">
      <w:bodyDiv w:val="1"/>
      <w:marLeft w:val="0"/>
      <w:marRight w:val="0"/>
      <w:marTop w:val="0"/>
      <w:marBottom w:val="0"/>
      <w:divBdr>
        <w:top w:val="none" w:sz="0" w:space="0" w:color="auto"/>
        <w:left w:val="none" w:sz="0" w:space="0" w:color="auto"/>
        <w:bottom w:val="none" w:sz="0" w:space="0" w:color="auto"/>
        <w:right w:val="none" w:sz="0" w:space="0" w:color="auto"/>
      </w:divBdr>
    </w:div>
    <w:div w:id="1587572391">
      <w:bodyDiv w:val="1"/>
      <w:marLeft w:val="0"/>
      <w:marRight w:val="0"/>
      <w:marTop w:val="0"/>
      <w:marBottom w:val="0"/>
      <w:divBdr>
        <w:top w:val="none" w:sz="0" w:space="0" w:color="auto"/>
        <w:left w:val="none" w:sz="0" w:space="0" w:color="auto"/>
        <w:bottom w:val="none" w:sz="0" w:space="0" w:color="auto"/>
        <w:right w:val="none" w:sz="0" w:space="0" w:color="auto"/>
      </w:divBdr>
    </w:div>
    <w:div w:id="173226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karlovarsky.cz"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zivykraj.cz" TargetMode="External"/><Relationship Id="rId12" Type="http://schemas.openxmlformats.org/officeDocument/2006/relationships/hyperlink" Target="http://www.kr-karlovarsky.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ivykraj.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kr-karlovarsky.cz" TargetMode="External"/><Relationship Id="rId4" Type="http://schemas.openxmlformats.org/officeDocument/2006/relationships/webSettings" Target="webSettings.xml"/><Relationship Id="rId9" Type="http://schemas.openxmlformats.org/officeDocument/2006/relationships/hyperlink" Target="http://www.zivykraj.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1913</Words>
  <Characters>11292</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Dohnalová Monika</dc:creator>
  <cp:lastModifiedBy>Ančincová Barbora</cp:lastModifiedBy>
  <cp:revision>3</cp:revision>
  <cp:lastPrinted>2017-05-04T11:27:00Z</cp:lastPrinted>
  <dcterms:created xsi:type="dcterms:W3CDTF">2017-05-16T09:36:00Z</dcterms:created>
  <dcterms:modified xsi:type="dcterms:W3CDTF">2017-05-19T08:00:00Z</dcterms:modified>
</cp:coreProperties>
</file>