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17" w:rsidRPr="00303C8B" w:rsidRDefault="00427317" w:rsidP="00427317">
      <w:pPr>
        <w:pStyle w:val="cpNzevsmlouvy"/>
        <w:rPr>
          <w:rFonts w:ascii="Times New Roman" w:hAnsi="Times New Roman" w:cs="Times New Roman"/>
        </w:rPr>
      </w:pPr>
      <w:r w:rsidRPr="00303C8B">
        <w:rPr>
          <w:rFonts w:ascii="Times New Roman" w:hAnsi="Times New Roman" w:cs="Times New Roman"/>
        </w:rPr>
        <w:t>Smlouva o reklamě a propagaci</w:t>
      </w:r>
    </w:p>
    <w:p w:rsidR="00427317" w:rsidRPr="00DB1663" w:rsidRDefault="001D05BB" w:rsidP="00427317">
      <w:pPr>
        <w:pStyle w:val="cpNzevsmlouvy"/>
      </w:pPr>
      <w:r w:rsidRPr="00B71D88">
        <w:rPr>
          <w:rFonts w:ascii="Times New Roman" w:hAnsi="Times New Roman" w:cs="Times New Roman"/>
        </w:rPr>
        <w:t>–</w:t>
      </w:r>
      <w:r w:rsidR="00252C01">
        <w:rPr>
          <w:rFonts w:ascii="Times New Roman" w:hAnsi="Times New Roman"/>
          <w:highlight w:val="lightGray"/>
        </w:rPr>
        <w:t>XXX</w:t>
      </w:r>
    </w:p>
    <w:p w:rsidR="00427317" w:rsidRDefault="00427317" w:rsidP="00427317">
      <w:pPr>
        <w:pStyle w:val="cpslosmlouvy"/>
      </w:pPr>
      <w:r w:rsidRPr="005746B6">
        <w:t>Číslo</w:t>
      </w:r>
      <w:r>
        <w:t>: 2017</w:t>
      </w:r>
      <w:r w:rsidR="00B22F21">
        <w:t>/ 10019</w:t>
      </w:r>
    </w:p>
    <w:p w:rsidR="00427317" w:rsidRDefault="00427317" w:rsidP="00427317">
      <w:pPr>
        <w:pStyle w:val="cpslosmlouvy"/>
      </w:pPr>
    </w:p>
    <w:tbl>
      <w:tblPr>
        <w:tblW w:w="0" w:type="auto"/>
        <w:tblLook w:val="04A0" w:firstRow="1" w:lastRow="0" w:firstColumn="1" w:lastColumn="0" w:noHBand="0" w:noVBand="1"/>
      </w:tblPr>
      <w:tblGrid>
        <w:gridCol w:w="3510"/>
        <w:gridCol w:w="6268"/>
      </w:tblGrid>
      <w:tr w:rsidR="00427317" w:rsidRPr="00BA3325" w:rsidTr="002E5ACA">
        <w:tc>
          <w:tcPr>
            <w:tcW w:w="3510" w:type="dxa"/>
            <w:shd w:val="clear" w:color="auto" w:fill="auto"/>
          </w:tcPr>
          <w:p w:rsidR="00427317" w:rsidRPr="00BA3325" w:rsidRDefault="00427317" w:rsidP="00427317">
            <w:pPr>
              <w:spacing w:after="0" w:line="100" w:lineRule="atLeast"/>
              <w:rPr>
                <w:b/>
              </w:rPr>
            </w:pPr>
            <w:r w:rsidRPr="00BA3325">
              <w:rPr>
                <w:b/>
              </w:rPr>
              <w:t xml:space="preserve">Česká pošta, </w:t>
            </w:r>
            <w:proofErr w:type="spellStart"/>
            <w:r w:rsidRPr="00BA3325">
              <w:rPr>
                <w:b/>
              </w:rPr>
              <w:t>s.p</w:t>
            </w:r>
            <w:proofErr w:type="spellEnd"/>
            <w:r w:rsidRPr="00BA3325">
              <w:rPr>
                <w:b/>
              </w:rPr>
              <w:t>.</w:t>
            </w:r>
          </w:p>
        </w:tc>
        <w:tc>
          <w:tcPr>
            <w:tcW w:w="6268" w:type="dxa"/>
            <w:shd w:val="clear" w:color="auto" w:fill="auto"/>
          </w:tcPr>
          <w:p w:rsidR="00427317" w:rsidRPr="00BA3325" w:rsidRDefault="00427317" w:rsidP="00427317">
            <w:pPr>
              <w:spacing w:after="0" w:line="100" w:lineRule="atLeast"/>
              <w:rPr>
                <w:b/>
              </w:rPr>
            </w:pPr>
          </w:p>
        </w:tc>
      </w:tr>
      <w:tr w:rsidR="00427317" w:rsidRPr="00BA3325" w:rsidTr="002E5ACA">
        <w:tc>
          <w:tcPr>
            <w:tcW w:w="3510" w:type="dxa"/>
            <w:shd w:val="clear" w:color="auto" w:fill="auto"/>
          </w:tcPr>
          <w:p w:rsidR="00BB0DBA" w:rsidRDefault="00BB0DBA" w:rsidP="00BB0DBA">
            <w:pPr>
              <w:spacing w:before="0" w:after="0" w:line="100" w:lineRule="atLeast"/>
            </w:pPr>
          </w:p>
          <w:p w:rsidR="00BB0DBA" w:rsidRDefault="00BB0DBA" w:rsidP="00BB0DBA">
            <w:pPr>
              <w:spacing w:before="0" w:after="0" w:line="100" w:lineRule="atLeast"/>
            </w:pPr>
          </w:p>
          <w:p w:rsidR="00427317" w:rsidRPr="00BA3325" w:rsidRDefault="00427317" w:rsidP="00BB0DBA">
            <w:pPr>
              <w:spacing w:before="0" w:after="0" w:line="100" w:lineRule="atLeast"/>
              <w:rPr>
                <w:b/>
              </w:rPr>
            </w:pPr>
            <w:r w:rsidRPr="002F2C94">
              <w:t>se sídlem:</w:t>
            </w:r>
          </w:p>
        </w:tc>
        <w:tc>
          <w:tcPr>
            <w:tcW w:w="6268" w:type="dxa"/>
            <w:shd w:val="clear" w:color="auto" w:fill="auto"/>
          </w:tcPr>
          <w:p w:rsidR="00BB0DBA" w:rsidRDefault="00BB0DBA" w:rsidP="00BB0DBA">
            <w:pPr>
              <w:spacing w:before="0" w:after="0" w:line="100" w:lineRule="atLeast"/>
            </w:pPr>
          </w:p>
          <w:p w:rsidR="00BB0DBA" w:rsidRDefault="00BB0DBA" w:rsidP="00BB0DBA">
            <w:pPr>
              <w:spacing w:before="0" w:after="0" w:line="100" w:lineRule="atLeast"/>
            </w:pPr>
          </w:p>
          <w:p w:rsidR="00427317" w:rsidRPr="00BA3325" w:rsidRDefault="00427317" w:rsidP="00BB0DBA">
            <w:pPr>
              <w:spacing w:before="0" w:after="0" w:line="100" w:lineRule="atLeast"/>
              <w:rPr>
                <w:b/>
              </w:rPr>
            </w:pPr>
            <w:r w:rsidRPr="002F2C94">
              <w:t xml:space="preserve">Politických vězňů 909/4, </w:t>
            </w:r>
            <w:r w:rsidR="002E0150">
              <w:t xml:space="preserve">225 99 </w:t>
            </w:r>
            <w:r w:rsidRPr="002F2C94">
              <w:t>Praha 1</w:t>
            </w:r>
          </w:p>
        </w:tc>
      </w:tr>
      <w:tr w:rsidR="00427317" w:rsidRPr="00BA3325" w:rsidTr="002E5ACA">
        <w:tc>
          <w:tcPr>
            <w:tcW w:w="3510" w:type="dxa"/>
            <w:shd w:val="clear" w:color="auto" w:fill="auto"/>
          </w:tcPr>
          <w:p w:rsidR="00427317" w:rsidRPr="00BA3325" w:rsidRDefault="00427317" w:rsidP="00BB0DBA">
            <w:pPr>
              <w:spacing w:before="0" w:after="0" w:line="100" w:lineRule="atLeast"/>
              <w:rPr>
                <w:b/>
              </w:rPr>
            </w:pPr>
            <w:r w:rsidRPr="002F2C94">
              <w:t>IČ</w:t>
            </w:r>
            <w:r>
              <w:t>O</w:t>
            </w:r>
            <w:r w:rsidRPr="002F2C94">
              <w:t>:</w:t>
            </w:r>
          </w:p>
        </w:tc>
        <w:tc>
          <w:tcPr>
            <w:tcW w:w="6268" w:type="dxa"/>
            <w:shd w:val="clear" w:color="auto" w:fill="auto"/>
          </w:tcPr>
          <w:p w:rsidR="00427317" w:rsidRPr="00BA3325" w:rsidRDefault="00427317" w:rsidP="00BB0DBA">
            <w:pPr>
              <w:spacing w:before="0" w:after="0" w:line="100" w:lineRule="atLeast"/>
              <w:rPr>
                <w:b/>
              </w:rPr>
            </w:pPr>
            <w:r w:rsidRPr="002F2C94">
              <w:t>47114983</w:t>
            </w:r>
          </w:p>
        </w:tc>
      </w:tr>
      <w:tr w:rsidR="00427317" w:rsidRPr="00BA3325" w:rsidTr="002E5ACA">
        <w:tc>
          <w:tcPr>
            <w:tcW w:w="3510" w:type="dxa"/>
            <w:shd w:val="clear" w:color="auto" w:fill="auto"/>
          </w:tcPr>
          <w:p w:rsidR="00427317" w:rsidRPr="00BA3325" w:rsidRDefault="00427317" w:rsidP="00BB0DBA">
            <w:pPr>
              <w:spacing w:before="0" w:after="0" w:line="100" w:lineRule="atLeast"/>
              <w:rPr>
                <w:b/>
              </w:rPr>
            </w:pPr>
            <w:r w:rsidRPr="002F2C94">
              <w:t>DIČ:</w:t>
            </w:r>
          </w:p>
        </w:tc>
        <w:tc>
          <w:tcPr>
            <w:tcW w:w="6268" w:type="dxa"/>
            <w:shd w:val="clear" w:color="auto" w:fill="auto"/>
          </w:tcPr>
          <w:p w:rsidR="00427317" w:rsidRPr="00BA3325" w:rsidRDefault="00427317" w:rsidP="00BB0DBA">
            <w:pPr>
              <w:spacing w:before="0" w:after="0" w:line="100" w:lineRule="atLeast"/>
              <w:rPr>
                <w:b/>
              </w:rPr>
            </w:pPr>
            <w:r w:rsidRPr="002F2C94">
              <w:t>CZ47114983</w:t>
            </w:r>
          </w:p>
        </w:tc>
      </w:tr>
      <w:tr w:rsidR="00427317" w:rsidRPr="00BA3325" w:rsidTr="002E5ACA">
        <w:tc>
          <w:tcPr>
            <w:tcW w:w="3510" w:type="dxa"/>
            <w:shd w:val="clear" w:color="auto" w:fill="auto"/>
          </w:tcPr>
          <w:p w:rsidR="00427317" w:rsidRPr="00BA3325" w:rsidRDefault="00427317" w:rsidP="00BB0DBA">
            <w:pPr>
              <w:spacing w:before="0" w:after="0" w:line="100" w:lineRule="atLeast"/>
              <w:rPr>
                <w:b/>
              </w:rPr>
            </w:pPr>
            <w:r w:rsidRPr="002F2C94">
              <w:t>zastoupen:</w:t>
            </w:r>
          </w:p>
        </w:tc>
        <w:tc>
          <w:tcPr>
            <w:tcW w:w="6268" w:type="dxa"/>
            <w:shd w:val="clear" w:color="auto" w:fill="auto"/>
          </w:tcPr>
          <w:p w:rsidR="00427317" w:rsidRPr="00BA3325" w:rsidRDefault="00427317" w:rsidP="00BB0DBA">
            <w:pPr>
              <w:spacing w:before="0" w:after="0" w:line="100" w:lineRule="atLeast"/>
              <w:rPr>
                <w:b/>
              </w:rPr>
            </w:pPr>
            <w:r>
              <w:t xml:space="preserve">Ing. Janem </w:t>
            </w:r>
            <w:proofErr w:type="spellStart"/>
            <w:r w:rsidRPr="00CA7F2C">
              <w:t>Foubíkem</w:t>
            </w:r>
            <w:proofErr w:type="spellEnd"/>
            <w:r>
              <w:t xml:space="preserve">, </w:t>
            </w:r>
            <w:r w:rsidRPr="00760238">
              <w:t>ředitelem divize obchod a marketing</w:t>
            </w:r>
          </w:p>
        </w:tc>
      </w:tr>
      <w:tr w:rsidR="00427317" w:rsidRPr="00BA3325" w:rsidTr="002E5ACA">
        <w:tc>
          <w:tcPr>
            <w:tcW w:w="3510" w:type="dxa"/>
            <w:shd w:val="clear" w:color="auto" w:fill="auto"/>
          </w:tcPr>
          <w:p w:rsidR="00427317" w:rsidRPr="00BA3325" w:rsidRDefault="00427317" w:rsidP="00BB0DBA">
            <w:pPr>
              <w:spacing w:before="0" w:after="0" w:line="100" w:lineRule="atLeast"/>
              <w:rPr>
                <w:b/>
              </w:rPr>
            </w:pPr>
            <w:r w:rsidRPr="002F2C94">
              <w:t>bankovní spojení:</w:t>
            </w:r>
          </w:p>
        </w:tc>
        <w:tc>
          <w:tcPr>
            <w:tcW w:w="6268" w:type="dxa"/>
            <w:shd w:val="clear" w:color="auto" w:fill="auto"/>
          </w:tcPr>
          <w:p w:rsidR="00427317" w:rsidRPr="00BA3325" w:rsidRDefault="00427317" w:rsidP="00BB0DBA">
            <w:pPr>
              <w:spacing w:before="0" w:after="0" w:line="100" w:lineRule="atLeast"/>
              <w:rPr>
                <w:b/>
              </w:rPr>
            </w:pPr>
            <w:r>
              <w:t>1</w:t>
            </w:r>
            <w:r w:rsidRPr="002F2C94">
              <w:t>02639446/0300</w:t>
            </w:r>
          </w:p>
        </w:tc>
      </w:tr>
      <w:tr w:rsidR="00427317" w:rsidRPr="00BA3325" w:rsidTr="002E5ACA">
        <w:tc>
          <w:tcPr>
            <w:tcW w:w="3510" w:type="dxa"/>
            <w:shd w:val="clear" w:color="auto" w:fill="auto"/>
          </w:tcPr>
          <w:p w:rsidR="00427317" w:rsidRPr="00BA3325" w:rsidRDefault="00427317" w:rsidP="00BB0DBA">
            <w:pPr>
              <w:spacing w:before="0" w:after="0" w:line="100" w:lineRule="atLeast"/>
              <w:rPr>
                <w:b/>
              </w:rPr>
            </w:pPr>
            <w:r w:rsidRPr="002F2C94">
              <w:t>zapsán v obchodním rejstříku u</w:t>
            </w:r>
          </w:p>
        </w:tc>
        <w:tc>
          <w:tcPr>
            <w:tcW w:w="6268" w:type="dxa"/>
            <w:shd w:val="clear" w:color="auto" w:fill="auto"/>
          </w:tcPr>
          <w:p w:rsidR="00427317" w:rsidRPr="00BA3325" w:rsidRDefault="00427317" w:rsidP="00BB0DBA">
            <w:pPr>
              <w:spacing w:before="0" w:after="0" w:line="100" w:lineRule="atLeast"/>
              <w:rPr>
                <w:b/>
              </w:rPr>
            </w:pPr>
            <w:r w:rsidRPr="002F2C94">
              <w:t xml:space="preserve">Městského soudu v Praze, </w:t>
            </w:r>
            <w:r>
              <w:t xml:space="preserve">pod </w:t>
            </w:r>
            <w:proofErr w:type="spellStart"/>
            <w:r>
              <w:t>sp</w:t>
            </w:r>
            <w:proofErr w:type="spellEnd"/>
            <w:r>
              <w:t xml:space="preserve">. zn. </w:t>
            </w:r>
            <w:r w:rsidRPr="002F2C94">
              <w:t>A 7565</w:t>
            </w:r>
          </w:p>
        </w:tc>
      </w:tr>
      <w:tr w:rsidR="00427317" w:rsidRPr="00BA3325" w:rsidTr="002E5ACA">
        <w:tc>
          <w:tcPr>
            <w:tcW w:w="3510" w:type="dxa"/>
            <w:shd w:val="clear" w:color="auto" w:fill="auto"/>
          </w:tcPr>
          <w:p w:rsidR="00427317" w:rsidRPr="00BA3325" w:rsidRDefault="00427317" w:rsidP="00BB0DBA">
            <w:pPr>
              <w:spacing w:before="0" w:after="0" w:line="100" w:lineRule="atLeast"/>
              <w:rPr>
                <w:b/>
              </w:rPr>
            </w:pPr>
            <w:r w:rsidRPr="002F2C94">
              <w:t>dále jen „Objednatel“</w:t>
            </w:r>
          </w:p>
        </w:tc>
        <w:tc>
          <w:tcPr>
            <w:tcW w:w="6268" w:type="dxa"/>
            <w:shd w:val="clear" w:color="auto" w:fill="auto"/>
          </w:tcPr>
          <w:p w:rsidR="00427317" w:rsidRPr="00BA3325" w:rsidRDefault="00427317" w:rsidP="00BB0DBA">
            <w:pPr>
              <w:spacing w:before="0" w:after="0" w:line="100" w:lineRule="atLeast"/>
              <w:rPr>
                <w:b/>
              </w:rPr>
            </w:pPr>
          </w:p>
        </w:tc>
      </w:tr>
    </w:tbl>
    <w:p w:rsidR="00427317" w:rsidRDefault="00427317" w:rsidP="00427317"/>
    <w:p w:rsidR="00427317" w:rsidRDefault="00427317" w:rsidP="00427317">
      <w:r>
        <w:t>a</w:t>
      </w:r>
    </w:p>
    <w:p w:rsidR="00BB0DBA" w:rsidRDefault="00BB0DBA" w:rsidP="00BB0DBA">
      <w:pPr>
        <w:spacing w:after="0"/>
      </w:pPr>
    </w:p>
    <w:p w:rsidR="00BB0DBA" w:rsidRPr="00BB0DBA" w:rsidRDefault="00BB0DBA" w:rsidP="00BB0DBA">
      <w:pPr>
        <w:spacing w:after="0"/>
        <w:rPr>
          <w:b/>
        </w:rPr>
      </w:pPr>
      <w:r w:rsidRPr="00BB0DBA">
        <w:rPr>
          <w:b/>
        </w:rPr>
        <w:t>Volejbal 2011, s.r.o.</w:t>
      </w:r>
    </w:p>
    <w:p w:rsidR="00BB0DBA" w:rsidRPr="00BB0DBA" w:rsidRDefault="00BB0DBA" w:rsidP="00BB0DBA">
      <w:pPr>
        <w:spacing w:after="0"/>
      </w:pPr>
    </w:p>
    <w:p w:rsidR="00BB0DBA" w:rsidRPr="00BB0DBA" w:rsidRDefault="00BB0DBA" w:rsidP="00BB0DBA">
      <w:pPr>
        <w:tabs>
          <w:tab w:val="left" w:pos="3544"/>
        </w:tabs>
        <w:spacing w:after="0"/>
        <w:ind w:left="3544" w:hanging="3544"/>
      </w:pPr>
      <w:r w:rsidRPr="00BB0DBA">
        <w:t xml:space="preserve">se sídlem: </w:t>
      </w:r>
      <w:r w:rsidRPr="00BB0DBA">
        <w:tab/>
      </w:r>
      <w:r w:rsidR="001D05BB" w:rsidRPr="00BB0DBA">
        <w:t xml:space="preserve">Zátopkova 100/2, </w:t>
      </w:r>
      <w:r w:rsidR="001D05BB" w:rsidRPr="009B2040">
        <w:t>169 00</w:t>
      </w:r>
      <w:r w:rsidR="001D05BB">
        <w:t xml:space="preserve"> </w:t>
      </w:r>
      <w:r w:rsidR="001D05BB" w:rsidRPr="00BB0DBA">
        <w:t>Praha 6</w:t>
      </w:r>
    </w:p>
    <w:p w:rsidR="00BB0DBA" w:rsidRPr="00BB0DBA" w:rsidRDefault="00BB0DBA" w:rsidP="00BB0DBA">
      <w:pPr>
        <w:pStyle w:val="cpTabulkasmluvnistrany"/>
        <w:framePr w:hSpace="0" w:wrap="auto" w:vAnchor="margin" w:hAnchor="text" w:yAlign="inline"/>
        <w:tabs>
          <w:tab w:val="left" w:pos="3544"/>
        </w:tabs>
        <w:spacing w:before="0" w:after="0" w:line="240" w:lineRule="auto"/>
        <w:ind w:left="3544" w:hanging="3544"/>
      </w:pPr>
      <w:r w:rsidRPr="00BB0DBA">
        <w:t xml:space="preserve">IČO: </w:t>
      </w:r>
      <w:r w:rsidRPr="00BB0DBA">
        <w:tab/>
        <w:t>24735604</w:t>
      </w:r>
    </w:p>
    <w:p w:rsidR="00BB0DBA" w:rsidRPr="00BB0DBA" w:rsidRDefault="00BB0DBA" w:rsidP="00BB0DBA">
      <w:pPr>
        <w:pStyle w:val="cpTabulkasmluvnistrany"/>
        <w:framePr w:hSpace="0" w:wrap="auto" w:vAnchor="margin" w:hAnchor="text" w:yAlign="inline"/>
        <w:tabs>
          <w:tab w:val="left" w:pos="3544"/>
        </w:tabs>
        <w:spacing w:before="0" w:after="0" w:line="240" w:lineRule="auto"/>
        <w:ind w:left="3544" w:hanging="3544"/>
      </w:pPr>
      <w:r w:rsidRPr="00BB0DBA">
        <w:t>DIČ:</w:t>
      </w:r>
      <w:r w:rsidRPr="00BB0DBA">
        <w:tab/>
        <w:t>CZ24735604</w:t>
      </w:r>
    </w:p>
    <w:p w:rsidR="00BB0DBA" w:rsidRPr="00BB0DBA" w:rsidRDefault="00BB0DBA" w:rsidP="00BB0DBA">
      <w:pPr>
        <w:pStyle w:val="Default"/>
        <w:tabs>
          <w:tab w:val="left" w:pos="3544"/>
        </w:tabs>
        <w:ind w:left="3544" w:hanging="3544"/>
        <w:rPr>
          <w:sz w:val="22"/>
          <w:szCs w:val="22"/>
        </w:rPr>
      </w:pPr>
      <w:r w:rsidRPr="00BB0DBA">
        <w:rPr>
          <w:sz w:val="22"/>
          <w:szCs w:val="22"/>
        </w:rPr>
        <w:t>zastoupen:</w:t>
      </w:r>
      <w:r w:rsidRPr="00BB0DBA">
        <w:rPr>
          <w:sz w:val="22"/>
          <w:szCs w:val="22"/>
        </w:rPr>
        <w:tab/>
        <w:t>Milanem Labaštou a Lubošem Moravcem, jednateli společnosti</w:t>
      </w:r>
      <w:r w:rsidRPr="00BB0DBA">
        <w:rPr>
          <w:sz w:val="22"/>
          <w:szCs w:val="22"/>
        </w:rPr>
        <w:tab/>
      </w:r>
    </w:p>
    <w:p w:rsidR="00BB0DBA" w:rsidRPr="00BB0DBA" w:rsidRDefault="00BB0DBA" w:rsidP="00BB0DBA">
      <w:pPr>
        <w:pStyle w:val="Default"/>
        <w:tabs>
          <w:tab w:val="left" w:pos="3544"/>
        </w:tabs>
        <w:ind w:left="3544" w:hanging="3544"/>
        <w:rPr>
          <w:sz w:val="22"/>
          <w:szCs w:val="22"/>
        </w:rPr>
      </w:pPr>
      <w:r w:rsidRPr="00BB0DBA">
        <w:rPr>
          <w:sz w:val="22"/>
          <w:szCs w:val="22"/>
        </w:rPr>
        <w:t>bankovní spojení:</w:t>
      </w:r>
      <w:r w:rsidRPr="00BB0DBA">
        <w:rPr>
          <w:sz w:val="22"/>
          <w:szCs w:val="22"/>
        </w:rPr>
        <w:tab/>
        <w:t>6345361001/5500</w:t>
      </w:r>
    </w:p>
    <w:p w:rsidR="00BB0DBA" w:rsidRDefault="00BB0DBA" w:rsidP="00BB0DBA">
      <w:pPr>
        <w:pStyle w:val="cpTabulkasmluvnistrany"/>
        <w:framePr w:hSpace="0" w:wrap="auto" w:vAnchor="margin" w:hAnchor="text" w:yAlign="inline"/>
        <w:tabs>
          <w:tab w:val="left" w:pos="3544"/>
        </w:tabs>
        <w:spacing w:before="0" w:after="0" w:line="240" w:lineRule="auto"/>
        <w:ind w:left="3544" w:hanging="3544"/>
      </w:pPr>
      <w:r w:rsidRPr="00BB0DBA">
        <w:t>zapsán v obchodním rejstříku u</w:t>
      </w:r>
      <w:r w:rsidRPr="00BB0DBA">
        <w:tab/>
      </w:r>
      <w:r w:rsidR="001D05BB" w:rsidRPr="00BB0DBA">
        <w:rPr>
          <w:color w:val="000000"/>
        </w:rPr>
        <w:t xml:space="preserve">Městského soudu v Praze, </w:t>
      </w:r>
      <w:r w:rsidR="001D05BB" w:rsidRPr="009B2040">
        <w:rPr>
          <w:color w:val="000000"/>
        </w:rPr>
        <w:t xml:space="preserve">pod </w:t>
      </w:r>
      <w:proofErr w:type="spellStart"/>
      <w:r w:rsidR="001D05BB" w:rsidRPr="009B2040">
        <w:rPr>
          <w:color w:val="000000"/>
        </w:rPr>
        <w:t>sp</w:t>
      </w:r>
      <w:proofErr w:type="spellEnd"/>
      <w:r w:rsidR="001D05BB" w:rsidRPr="009B2040">
        <w:rPr>
          <w:color w:val="000000"/>
        </w:rPr>
        <w:t>. zn.</w:t>
      </w:r>
      <w:r w:rsidR="001D05BB" w:rsidRPr="00BB0DBA">
        <w:rPr>
          <w:color w:val="000000"/>
        </w:rPr>
        <w:t xml:space="preserve"> C 169978</w:t>
      </w:r>
    </w:p>
    <w:p w:rsidR="00BB0DBA" w:rsidRDefault="00BB0DBA" w:rsidP="00BB0DBA">
      <w:pPr>
        <w:pStyle w:val="cpTabulkasmluvnistrany"/>
        <w:framePr w:hSpace="0" w:wrap="auto" w:vAnchor="margin" w:hAnchor="text" w:yAlign="inline"/>
        <w:tabs>
          <w:tab w:val="left" w:pos="3544"/>
        </w:tabs>
        <w:spacing w:after="0" w:line="100" w:lineRule="exact"/>
        <w:ind w:left="3544" w:hanging="3544"/>
      </w:pPr>
      <w:r>
        <w:t>dále jen „Poskytovatel“</w:t>
      </w:r>
    </w:p>
    <w:p w:rsidR="00BB0DBA" w:rsidRDefault="00BB0DBA" w:rsidP="00427317"/>
    <w:p w:rsidR="00BB0DBA" w:rsidRDefault="00BB0DBA" w:rsidP="00427317"/>
    <w:p w:rsidR="00427317" w:rsidRDefault="00427317" w:rsidP="00427317">
      <w:r>
        <w:t xml:space="preserve">dále jednotlivě jako „Smluvní strana“, nebo společně jako „Smluvní strany“ uzavírají v souladu s ustanovením § 1746 odst. 2 zákona č. 89/2012 Sb., občanského zákoníku, ve znění pozdějších předpisů </w:t>
      </w:r>
      <w:r w:rsidRPr="00CA7F2C">
        <w:t xml:space="preserve">(dále jen „Občanský zákoník“), tuto </w:t>
      </w:r>
      <w:r>
        <w:t>S</w:t>
      </w:r>
      <w:r w:rsidRPr="00CA7F2C">
        <w:t>mlouvu o reklamě a propagaci (dále jen „Smlouva“).</w:t>
      </w:r>
    </w:p>
    <w:p w:rsidR="00427317" w:rsidRPr="00760238" w:rsidRDefault="00427317" w:rsidP="00910CAC">
      <w:pPr>
        <w:pStyle w:val="cplnekslovan"/>
      </w:pPr>
      <w:r w:rsidRPr="00427317">
        <w:t>Předmět</w:t>
      </w:r>
      <w:r w:rsidRPr="00760238">
        <w:t xml:space="preserve"> </w:t>
      </w:r>
      <w:r w:rsidRPr="00DA7A3E">
        <w:t>Smlouvy</w:t>
      </w:r>
    </w:p>
    <w:p w:rsidR="00427317" w:rsidRPr="009D0C59" w:rsidRDefault="00427317" w:rsidP="00252C01">
      <w:pPr>
        <w:pStyle w:val="cpodstavecslovan1"/>
        <w:spacing w:before="0" w:after="0"/>
      </w:pPr>
      <w:r w:rsidRPr="00C65373">
        <w:t xml:space="preserve">Předmětem této Smlouvy je povinnost Poskytovatele zajistit za podmínek stanovených v této Smlouvě propagaci Objednatele a jeho činnosti, a to formou zveřejnění obchodní firmy a loga </w:t>
      </w:r>
      <w:r w:rsidR="004626F7" w:rsidRPr="00C65373">
        <w:t xml:space="preserve">firmy a/nebo produktu </w:t>
      </w:r>
      <w:r w:rsidRPr="00C65373">
        <w:t xml:space="preserve">(dále jen „Logo“ nebo „Logo Objednatele“) </w:t>
      </w:r>
      <w:r w:rsidRPr="00252C01">
        <w:t>v</w:t>
      </w:r>
      <w:r w:rsidR="00BB0DBA" w:rsidRPr="00252C01">
        <w:t> </w:t>
      </w:r>
      <w:r w:rsidRPr="00252C01">
        <w:t>rámci</w:t>
      </w:r>
      <w:r w:rsidR="00BB0DBA" w:rsidRPr="00252C01">
        <w:t xml:space="preserve"> </w:t>
      </w:r>
      <w:r w:rsidR="00252C01">
        <w:rPr>
          <w:highlight w:val="lightGray"/>
        </w:rPr>
        <w:t>XXX</w:t>
      </w:r>
      <w:r w:rsidR="00BB0DBA" w:rsidRPr="003C046A">
        <w:rPr>
          <w:highlight w:val="lightGray"/>
        </w:rPr>
        <w:t xml:space="preserve"> </w:t>
      </w:r>
    </w:p>
    <w:p w:rsidR="00427317" w:rsidRPr="00736732" w:rsidRDefault="00427317" w:rsidP="00910CAC">
      <w:pPr>
        <w:pStyle w:val="cpodstavecslovan1"/>
      </w:pPr>
      <w:bookmarkStart w:id="0" w:name="_Ref463266901"/>
      <w:r w:rsidRPr="00CA7F2C">
        <w:t xml:space="preserve">Objednatel bude v rámci partnerské struktury Akce označován jako </w:t>
      </w:r>
      <w:r w:rsidR="00252C01" w:rsidRPr="00252C01">
        <w:rPr>
          <w:highlight w:val="lightGray"/>
        </w:rPr>
        <w:t>XXX</w:t>
      </w:r>
      <w:r w:rsidRPr="00C65373">
        <w:rPr>
          <w:highlight w:val="lightGray"/>
        </w:rPr>
        <w:t>.</w:t>
      </w:r>
      <w:bookmarkEnd w:id="0"/>
    </w:p>
    <w:p w:rsidR="00427317" w:rsidRPr="00AF7EC8" w:rsidRDefault="00252C01" w:rsidP="00910CAC">
      <w:pPr>
        <w:pStyle w:val="cpodstavecslovan1"/>
      </w:pPr>
      <w:bookmarkStart w:id="1" w:name="_Ref463266942"/>
      <w:r>
        <w:rPr>
          <w:highlight w:val="lightGray"/>
        </w:rPr>
        <w:t>XXX</w:t>
      </w:r>
      <w:r w:rsidR="00427317" w:rsidRPr="00C65373">
        <w:rPr>
          <w:highlight w:val="lightGray"/>
        </w:rPr>
        <w:t>.</w:t>
      </w:r>
      <w:bookmarkEnd w:id="1"/>
    </w:p>
    <w:p w:rsidR="00427317" w:rsidRPr="00C86EEC" w:rsidRDefault="00427317" w:rsidP="00910CAC">
      <w:pPr>
        <w:pStyle w:val="cplnekslovan"/>
      </w:pPr>
      <w:r w:rsidRPr="00C86EEC">
        <w:lastRenderedPageBreak/>
        <w:t xml:space="preserve">Práva a povinnosti </w:t>
      </w:r>
      <w:r>
        <w:t>S</w:t>
      </w:r>
      <w:r w:rsidRPr="00C86EEC">
        <w:t>mluvních stran</w:t>
      </w:r>
    </w:p>
    <w:p w:rsidR="00427317" w:rsidRPr="00622360" w:rsidRDefault="00427317" w:rsidP="00910CAC">
      <w:pPr>
        <w:pStyle w:val="cpodstavecslovan1"/>
      </w:pPr>
      <w:bookmarkStart w:id="2" w:name="_Ref463265167"/>
      <w:r w:rsidRPr="00C86EEC">
        <w:t xml:space="preserve">Poskytovatel se zavazuje propagovat </w:t>
      </w:r>
      <w:r w:rsidRPr="004E46E4">
        <w:t>Objednatele jako</w:t>
      </w:r>
      <w:r>
        <w:t xml:space="preserve"> </w:t>
      </w:r>
      <w:r w:rsidR="00252C01">
        <w:rPr>
          <w:highlight w:val="lightGray"/>
        </w:rPr>
        <w:t>XX</w:t>
      </w:r>
      <w:r w:rsidR="00252C01" w:rsidRPr="00252C01">
        <w:rPr>
          <w:highlight w:val="lightGray"/>
        </w:rPr>
        <w:t>X</w:t>
      </w:r>
      <w:r w:rsidRPr="00C86EEC">
        <w:t xml:space="preserve"> následujícím způsobem:</w:t>
      </w:r>
      <w:bookmarkEnd w:id="2"/>
    </w:p>
    <w:p w:rsidR="00AF7EC8" w:rsidRPr="009E744C" w:rsidRDefault="00252C01" w:rsidP="00FF19EA">
      <w:pPr>
        <w:pStyle w:val="cpslovnpsmennkodstavci1"/>
        <w:numPr>
          <w:ilvl w:val="0"/>
          <w:numId w:val="0"/>
        </w:numPr>
        <w:ind w:left="927"/>
        <w:rPr>
          <w:highlight w:val="lightGray"/>
        </w:rPr>
      </w:pPr>
      <w:r w:rsidRPr="009E744C">
        <w:rPr>
          <w:highlight w:val="lightGray"/>
        </w:rPr>
        <w:t>XXX</w:t>
      </w:r>
    </w:p>
    <w:p w:rsidR="00427317" w:rsidRPr="0080794A" w:rsidRDefault="00427317" w:rsidP="00427317">
      <w:pPr>
        <w:rPr>
          <w:highlight w:val="lightGray"/>
        </w:rPr>
      </w:pPr>
      <w:bookmarkStart w:id="3" w:name="_GoBack"/>
      <w:bookmarkEnd w:id="3"/>
    </w:p>
    <w:p w:rsidR="00427317" w:rsidRPr="00220D96" w:rsidRDefault="00427317" w:rsidP="00427317">
      <w:pPr>
        <w:spacing w:line="240" w:lineRule="auto"/>
        <w:ind w:left="567"/>
        <w:rPr>
          <w:color w:val="000000" w:themeColor="text1"/>
        </w:rPr>
      </w:pPr>
      <w:r w:rsidRPr="00220D96">
        <w:rPr>
          <w:color w:val="000000" w:themeColor="text1"/>
        </w:rPr>
        <w:t xml:space="preserve">V případě, že v rámci Akce vznikne potřeba změny ohledně způsobu plnění uvedeného v tomto odstavci, a to z důvodu konkrétních okolností při poskytování plnění, je Poskytovatel oprávněn realizovat plnění alternativním způsobem pouze po předchozím písemném souhlasu Objednatele. Součástí oznámení Poskytovatele o nutnosti změny způsobu plnění bude i informace o dopadu do ceny plnění. Předem je vyloučena taková změna způsobu plnění, která by znamenala navýšení celkové ceny plnění dle odst. 3.1 Smlouvy. Změna způsobu plnění, včetně uvedení důvodů, bude uvedena v akceptačním </w:t>
      </w:r>
      <w:r w:rsidRPr="00B44FF8">
        <w:rPr>
          <w:color w:val="000000" w:themeColor="text1"/>
        </w:rPr>
        <w:t xml:space="preserve">protokolu dle odst. </w:t>
      </w:r>
      <w:r w:rsidR="005D4529">
        <w:rPr>
          <w:color w:val="000000" w:themeColor="text1"/>
        </w:rPr>
        <w:t xml:space="preserve">5.6 </w:t>
      </w:r>
      <w:r w:rsidRPr="00B44FF8">
        <w:rPr>
          <w:color w:val="000000" w:themeColor="text1"/>
        </w:rPr>
        <w:t>Smlouvy.</w:t>
      </w:r>
    </w:p>
    <w:p w:rsidR="00427317" w:rsidRPr="00220D96" w:rsidRDefault="00427317" w:rsidP="00427317">
      <w:pPr>
        <w:spacing w:line="240" w:lineRule="auto"/>
        <w:ind w:left="567"/>
        <w:rPr>
          <w:color w:val="000000" w:themeColor="text1"/>
        </w:rPr>
      </w:pPr>
      <w:r w:rsidRPr="00220D96">
        <w:rPr>
          <w:color w:val="000000" w:themeColor="text1"/>
        </w:rPr>
        <w:t xml:space="preserve">V případě změny termínu Akce, na níž se váže plnění dle této Smlouvy, je Poskytovatel oprávněn realizovat plnění ve změněném termínu Akce, avšak pouze s předchozím </w:t>
      </w:r>
      <w:r w:rsidRPr="00B44FF8">
        <w:rPr>
          <w:color w:val="000000" w:themeColor="text1"/>
        </w:rPr>
        <w:t>písemným souhlasem Objednatele. Změna termínu Akce bude uvedena v akceptačním protokolu dle odst. 5.6 Smlouvy</w:t>
      </w:r>
      <w:r w:rsidRPr="00220D96">
        <w:rPr>
          <w:color w:val="000000" w:themeColor="text1"/>
        </w:rPr>
        <w:t>.</w:t>
      </w:r>
    </w:p>
    <w:p w:rsidR="00427317" w:rsidRDefault="00427317" w:rsidP="00427317">
      <w:pPr>
        <w:ind w:left="567"/>
      </w:pPr>
      <w:r>
        <w:t>Poskytovatel se dále zavazuje umožnit zástupcům Objednatele osobní účast při provádění této Akce za účelem kontroly poskytovaných plnění na Akci.</w:t>
      </w:r>
    </w:p>
    <w:p w:rsidR="00427317" w:rsidRPr="005F5100" w:rsidRDefault="00427317" w:rsidP="00427317">
      <w:pPr>
        <w:ind w:left="567"/>
      </w:pPr>
    </w:p>
    <w:p w:rsidR="00427317" w:rsidRPr="00CE79E0" w:rsidRDefault="00427317" w:rsidP="00910CAC">
      <w:pPr>
        <w:pStyle w:val="cpodstavecslovan1"/>
      </w:pPr>
      <w:bookmarkStart w:id="4" w:name="_Ref463267389"/>
      <w:r w:rsidRPr="00CE79E0">
        <w:t>Objednatel se zavazuje:</w:t>
      </w:r>
      <w:bookmarkEnd w:id="4"/>
    </w:p>
    <w:p w:rsidR="00427317" w:rsidRDefault="00427317" w:rsidP="00910CAC">
      <w:pPr>
        <w:pStyle w:val="cpslovnpsmennkodstavci1"/>
        <w:numPr>
          <w:ilvl w:val="0"/>
          <w:numId w:val="12"/>
        </w:numPr>
      </w:pPr>
      <w:r w:rsidRPr="00F005E6">
        <w:t>zaplatit Poskytovateli za řádně provedené a akceptované plnění dle této Smlouvy cenu v souladu s</w:t>
      </w:r>
      <w:r w:rsidR="004626F7">
        <w:t> </w:t>
      </w:r>
      <w:r w:rsidRPr="00F005E6">
        <w:t>odst. 3.1 Smlouvy;</w:t>
      </w:r>
    </w:p>
    <w:p w:rsidR="00427317" w:rsidRPr="00B44FF8" w:rsidRDefault="00427317" w:rsidP="00427317">
      <w:pPr>
        <w:pStyle w:val="cpslovnpsmennkodstavci1"/>
      </w:pPr>
      <w:r w:rsidRPr="009E6A9E">
        <w:t xml:space="preserve">poskytnout </w:t>
      </w:r>
      <w:r w:rsidRPr="00B44FF8">
        <w:t xml:space="preserve">Poskytovateli veškerou potřebnou součinnost k řádnému splnění povinností Poskytovatele dle odst. </w:t>
      </w:r>
      <w:r w:rsidR="005D4529">
        <w:t xml:space="preserve">2.1 </w:t>
      </w:r>
      <w:r w:rsidRPr="00B44FF8">
        <w:t>Smlouvy</w:t>
      </w:r>
      <w:r w:rsidR="00FF19EA" w:rsidRPr="00B44FF8">
        <w:t>.</w:t>
      </w:r>
    </w:p>
    <w:p w:rsidR="00427317" w:rsidRPr="00B44FF8" w:rsidRDefault="00427317" w:rsidP="00910CAC">
      <w:pPr>
        <w:pStyle w:val="cplnekslovan"/>
      </w:pPr>
      <w:r w:rsidRPr="00B44FF8">
        <w:t>Cena a platební podmínky</w:t>
      </w:r>
    </w:p>
    <w:p w:rsidR="00427317" w:rsidRPr="00DA7A3E" w:rsidRDefault="00427317" w:rsidP="00910CAC">
      <w:pPr>
        <w:pStyle w:val="cpodstavecslovan1"/>
      </w:pPr>
      <w:bookmarkStart w:id="5" w:name="_Ref463265154"/>
      <w:r w:rsidRPr="00B44FF8">
        <w:t xml:space="preserve">Celková cena za poskytnuté plnění specifikované v odst. </w:t>
      </w:r>
      <w:r w:rsidR="005D4529">
        <w:t xml:space="preserve">2.1 </w:t>
      </w:r>
      <w:r w:rsidRPr="00B44FF8">
        <w:t>Smlouvy</w:t>
      </w:r>
      <w:r>
        <w:t xml:space="preserve"> </w:t>
      </w:r>
      <w:r w:rsidRPr="007A1DE5">
        <w:t xml:space="preserve">činí </w:t>
      </w:r>
      <w:r w:rsidR="00FF19EA" w:rsidRPr="00FF19EA">
        <w:rPr>
          <w:b/>
        </w:rPr>
        <w:t>500.000</w:t>
      </w:r>
      <w:r w:rsidRPr="00FF19EA">
        <w:rPr>
          <w:b/>
        </w:rPr>
        <w:t>,-</w:t>
      </w:r>
      <w:r w:rsidRPr="000020CB">
        <w:rPr>
          <w:b/>
        </w:rPr>
        <w:t xml:space="preserve"> Kč</w:t>
      </w:r>
      <w:r w:rsidRPr="007A1DE5">
        <w:t xml:space="preserve"> </w:t>
      </w:r>
      <w:r w:rsidRPr="00673663">
        <w:rPr>
          <w:b/>
        </w:rPr>
        <w:t xml:space="preserve">bez DPH </w:t>
      </w:r>
      <w:r w:rsidRPr="00673663">
        <w:t>(slovy:</w:t>
      </w:r>
      <w:r w:rsidR="00FF19EA">
        <w:t xml:space="preserve"> pět set tisíc </w:t>
      </w:r>
      <w:r w:rsidRPr="007A1DE5">
        <w:t>korun</w:t>
      </w:r>
      <w:r w:rsidRPr="00673663">
        <w:t xml:space="preserve"> českých</w:t>
      </w:r>
      <w:r w:rsidRPr="00DA7A3E">
        <w:t>). K ceně bude připočtena daň z přidané hodnoty v zákonné výši ke dni uskutečnění zdanitelného plnění.</w:t>
      </w:r>
      <w:bookmarkEnd w:id="5"/>
    </w:p>
    <w:p w:rsidR="00427317" w:rsidRPr="00CD62A6" w:rsidRDefault="00427317" w:rsidP="00910CAC">
      <w:pPr>
        <w:pStyle w:val="cpodstavecslovan1"/>
      </w:pPr>
      <w:r w:rsidRPr="00CA7F2C">
        <w:t>Poskytovatel</w:t>
      </w:r>
      <w:r w:rsidRPr="00E23589">
        <w:t xml:space="preserve"> prohlašuj</w:t>
      </w:r>
      <w:r w:rsidRPr="00CA7F2C">
        <w:t>e</w:t>
      </w:r>
      <w:r>
        <w:t xml:space="preserve">, že </w:t>
      </w:r>
      <w:r w:rsidRPr="00CA7F2C">
        <w:t xml:space="preserve">výše uvedená celková </w:t>
      </w:r>
      <w:r>
        <w:t xml:space="preserve">cena zahrnuje veškeré náklady potřebné k řádnému provedení předmětu této Smlouvy. </w:t>
      </w:r>
      <w:r w:rsidRPr="00A24B54">
        <w:t>C</w:t>
      </w:r>
      <w:r w:rsidRPr="00CA7F2C">
        <w:t xml:space="preserve">elková </w:t>
      </w:r>
      <w:r>
        <w:t>cena</w:t>
      </w:r>
      <w:r w:rsidRPr="00CA7F2C">
        <w:t xml:space="preserve"> za plnění poskytnuté dle této Smlouvy</w:t>
      </w:r>
      <w:r w:rsidRPr="00A24B54">
        <w:t xml:space="preserve"> je cenou konečnou, nejvýše přípustnou a nemůže být zvýšena bez předchozího písemného souhlasu </w:t>
      </w:r>
      <w:r>
        <w:t>Objednatele.</w:t>
      </w:r>
    </w:p>
    <w:p w:rsidR="00427317" w:rsidRPr="00B44FF8" w:rsidRDefault="00427317" w:rsidP="00910CAC">
      <w:pPr>
        <w:pStyle w:val="cpodstavecslovan1"/>
      </w:pPr>
      <w:r w:rsidRPr="006063A9">
        <w:t>P</w:t>
      </w:r>
      <w:r>
        <w:t xml:space="preserve">rávo na úhradu celkové ceny dle </w:t>
      </w:r>
      <w:r w:rsidRPr="00B44FF8">
        <w:t xml:space="preserve">odst. </w:t>
      </w:r>
      <w:r w:rsidR="005D4529">
        <w:t xml:space="preserve">3.1 </w:t>
      </w:r>
      <w:r w:rsidRPr="00B44FF8">
        <w:t>tohoto článku vzniká Poskytovateli na základě splnění všech následujících podmínek:</w:t>
      </w:r>
    </w:p>
    <w:p w:rsidR="00427317" w:rsidRPr="00B44FF8" w:rsidRDefault="00427317" w:rsidP="00910CAC">
      <w:pPr>
        <w:pStyle w:val="cpslovnpsmennkodstavci1"/>
        <w:numPr>
          <w:ilvl w:val="0"/>
          <w:numId w:val="13"/>
        </w:numPr>
      </w:pPr>
      <w:r w:rsidRPr="00B44FF8">
        <w:t>předmět Smlouvy, resp. všechna její dílčí plnění týkající se Akce, byla provedena řádně a včas;</w:t>
      </w:r>
    </w:p>
    <w:p w:rsidR="00427317" w:rsidRPr="001624FC" w:rsidRDefault="00427317" w:rsidP="00910CAC">
      <w:pPr>
        <w:pStyle w:val="cpslovnpsmennkodstavci1"/>
      </w:pPr>
      <w:r w:rsidRPr="00B44FF8">
        <w:t xml:space="preserve">bylo provedeno řádné předání a převzetí plnění Poskytovatele dle odst. </w:t>
      </w:r>
      <w:r w:rsidR="005D4529">
        <w:t xml:space="preserve">5.6 </w:t>
      </w:r>
      <w:r w:rsidRPr="00B44FF8">
        <w:t>této</w:t>
      </w:r>
      <w:r w:rsidRPr="001624FC">
        <w:t xml:space="preserve"> Smlouvy;</w:t>
      </w:r>
    </w:p>
    <w:p w:rsidR="00427317" w:rsidRPr="001624FC" w:rsidRDefault="00427317" w:rsidP="00910CAC">
      <w:pPr>
        <w:pStyle w:val="cpslovnpsmennkodstavci1"/>
      </w:pPr>
      <w:r w:rsidRPr="001624FC">
        <w:t>Poskytovatel řádně vystavil fakturu a doručil ji Objednateli</w:t>
      </w:r>
      <w:r>
        <w:t>;</w:t>
      </w:r>
    </w:p>
    <w:p w:rsidR="00427317" w:rsidRPr="001624FC" w:rsidRDefault="00427317" w:rsidP="00910CAC">
      <w:pPr>
        <w:pStyle w:val="cpslovnpsmennkodstavci1"/>
      </w:pPr>
      <w:r w:rsidRPr="001624FC">
        <w:t>Smluvní strany se dohodly, že pokud bude v okamžiku uskutečnění zdanitelného plnění správcem daně zveřejněna způsobem umožňujícím dálkový přístup skutečnost, že poskytovatel zdanitelného plnění (dále též „Poskytovatel“) je nespolehlivým plátcem ve smyslu § 106a zákona č. 235/2004 Sb. o dani z přidané hodnoty, ve znění pozdějších předpisů (dále jen „</w:t>
      </w:r>
      <w:r>
        <w:t>Zákon</w:t>
      </w:r>
      <w:r w:rsidRPr="001624FC">
        <w:t xml:space="preserve"> o DPH“), nebo má-li být platba za zdanitelné plnění uskutečněné Poskytovatelem v tuzemsku zcela nebo z části poukázána na bankovní účet vedený poskytovatelem platebních služeb mimo tuzemsko, je</w:t>
      </w:r>
      <w:r w:rsidR="00B44FF8">
        <w:t> </w:t>
      </w:r>
      <w:r w:rsidRPr="001624FC">
        <w:t xml:space="preserve">příjemce zdanitelného plnění (dále též „Objednatel“) oprávněn část ceny odpovídající dani </w:t>
      </w:r>
      <w:r w:rsidRPr="001624FC">
        <w:lastRenderedPageBreak/>
        <w:t>z</w:t>
      </w:r>
      <w:r w:rsidR="004626F7">
        <w:t> </w:t>
      </w:r>
      <w:r w:rsidRPr="001624FC">
        <w:t xml:space="preserve">přidané hodnoty zaplatit přímo na bankovní účet správce daně ve smyslu § 109a </w:t>
      </w:r>
      <w:r>
        <w:t>Zákona</w:t>
      </w:r>
      <w:r w:rsidRPr="001624FC">
        <w:t xml:space="preserve"> o DPH. Na bankovní účet Poskytovatele bude v tomto případě uhrazena část ceny odpovídající výši základu daně z přidané hodnoty. Úhrada ceny plnění (základu daně) provedená Objednatelem v</w:t>
      </w:r>
      <w:r w:rsidR="004626F7">
        <w:t> </w:t>
      </w:r>
      <w:r w:rsidRPr="001624FC">
        <w:t xml:space="preserve">souladu s ustanovením tohoto odstavce </w:t>
      </w:r>
      <w:r>
        <w:t>Smlouvy</w:t>
      </w:r>
      <w:r w:rsidRPr="001624FC">
        <w:t xml:space="preserve"> bude považována za řádnou úhradu ceny plnění poskytnutého dle této </w:t>
      </w:r>
      <w:r>
        <w:t>Smlouvy;</w:t>
      </w:r>
    </w:p>
    <w:p w:rsidR="00427317" w:rsidRPr="00910CAC" w:rsidRDefault="00427317" w:rsidP="00910CAC">
      <w:pPr>
        <w:pStyle w:val="cpodstavecslovan1"/>
      </w:pPr>
      <w:bookmarkStart w:id="6" w:name="_Ref463265373"/>
      <w:r w:rsidRPr="00910CAC">
        <w:t>Faktura – daňový doklad bude vystavena do 5 kalendářních dnů ode dne uskutečnění zdanitelného plnění a Objednateli doručena do 3 kalendářních dnů ode dne vystavení faktury – daňového dokladu.</w:t>
      </w:r>
      <w:bookmarkEnd w:id="6"/>
    </w:p>
    <w:p w:rsidR="00427317" w:rsidRPr="00910CAC" w:rsidRDefault="00427317" w:rsidP="00910CAC">
      <w:pPr>
        <w:pStyle w:val="cpodstavecslovan1"/>
      </w:pPr>
      <w:r w:rsidRPr="00910CAC">
        <w:t>Za den uskutečnění zdanitelného plnění bude považován den podpisu akceptačního protokolu plnění Objednatelem. Kopie akceptačního protokolu bude tvořit nedílnou součást faktury – daňového dokladu.</w:t>
      </w:r>
    </w:p>
    <w:p w:rsidR="00427317" w:rsidRPr="00910CAC" w:rsidRDefault="00427317" w:rsidP="00910CAC">
      <w:pPr>
        <w:pStyle w:val="cpodstavecslovan1"/>
      </w:pPr>
      <w:r w:rsidRPr="00910CAC">
        <w:t>Faktura musí mít veškeré náležitosti daňového dokladu podle Zákona o DPH, mj. bude obsahovat:</w:t>
      </w:r>
    </w:p>
    <w:p w:rsidR="00427317" w:rsidRPr="001624FC" w:rsidRDefault="00427317" w:rsidP="00910CAC">
      <w:pPr>
        <w:pStyle w:val="cpslovnpsmennkodstavci1"/>
        <w:numPr>
          <w:ilvl w:val="0"/>
          <w:numId w:val="14"/>
        </w:numPr>
      </w:pPr>
      <w:r w:rsidRPr="001624FC">
        <w:t>číslo Smlouvy,</w:t>
      </w:r>
    </w:p>
    <w:p w:rsidR="00427317" w:rsidRPr="00A449C8" w:rsidRDefault="00427317" w:rsidP="00910CAC">
      <w:pPr>
        <w:pStyle w:val="cpslovnpsmennkodstavci1"/>
      </w:pPr>
      <w:r w:rsidRPr="00A449C8">
        <w:t>číslo objednávky (sdělí Objednatel)</w:t>
      </w:r>
      <w:r>
        <w:t>,</w:t>
      </w:r>
    </w:p>
    <w:p w:rsidR="00427317" w:rsidRPr="00A449C8" w:rsidRDefault="00427317" w:rsidP="00910CAC">
      <w:pPr>
        <w:pStyle w:val="cpslovnpsmennkodstavci1"/>
      </w:pPr>
      <w:r w:rsidRPr="00A449C8">
        <w:t>identifikační údaje Poskytovatele,</w:t>
      </w:r>
    </w:p>
    <w:p w:rsidR="00427317" w:rsidRPr="00A449C8" w:rsidRDefault="00427317" w:rsidP="00910CAC">
      <w:pPr>
        <w:pStyle w:val="cpslovnpsmennkodstavci1"/>
      </w:pPr>
      <w:r w:rsidRPr="00A449C8">
        <w:t>platební podmínky v souladu se Smlouvou,</w:t>
      </w:r>
    </w:p>
    <w:p w:rsidR="00427317" w:rsidRDefault="00427317" w:rsidP="00910CAC">
      <w:pPr>
        <w:pStyle w:val="cpslovnpsmennkodstavci1"/>
      </w:pPr>
      <w:r>
        <w:t>popis fakturovaného plnění,</w:t>
      </w:r>
    </w:p>
    <w:p w:rsidR="00427317" w:rsidRDefault="00427317" w:rsidP="00910CAC">
      <w:pPr>
        <w:pStyle w:val="cpslovnpsmennkodstavci1"/>
      </w:pPr>
      <w:r>
        <w:t xml:space="preserve">akceptační protokol dle ustanovení </w:t>
      </w:r>
      <w:r w:rsidRPr="00B44FF8">
        <w:t xml:space="preserve">odst. </w:t>
      </w:r>
      <w:r w:rsidR="005D4529">
        <w:t xml:space="preserve">5.6 </w:t>
      </w:r>
      <w:r>
        <w:t>Smlouvy podepsaný Smluvními stranami.</w:t>
      </w:r>
    </w:p>
    <w:p w:rsidR="00427317" w:rsidRPr="00910CAC" w:rsidRDefault="00427317" w:rsidP="00910CAC">
      <w:pPr>
        <w:pStyle w:val="cpodstavecslovan1"/>
      </w:pPr>
      <w:r w:rsidRPr="00910CAC">
        <w:t xml:space="preserve">Doba splatnosti faktury se stanovuje na </w:t>
      </w:r>
      <w:r w:rsidR="00252C01" w:rsidRPr="00252C01">
        <w:rPr>
          <w:rFonts w:eastAsia="Calibri"/>
          <w:highlight w:val="lightGray"/>
          <w:lang w:eastAsia="en-US"/>
        </w:rPr>
        <w:t>XXX</w:t>
      </w:r>
      <w:r w:rsidRPr="00910CAC">
        <w:t xml:space="preserve"> kalendářních dnů ode dne vystavení faktury </w:t>
      </w:r>
      <w:r w:rsidRPr="00B44FF8">
        <w:t>dle odst.</w:t>
      </w:r>
      <w:r w:rsidR="00B44FF8">
        <w:t> </w:t>
      </w:r>
      <w:r w:rsidR="005D4529">
        <w:t xml:space="preserve">3.4 </w:t>
      </w:r>
      <w:r w:rsidRPr="00910CAC">
        <w:t>tohoto článku za předpokladu, že byly splněny všechny podmínky uvedené v</w:t>
      </w:r>
      <w:r w:rsidR="005D4529">
        <w:t> </w:t>
      </w:r>
      <w:r w:rsidRPr="00910CAC">
        <w:t>odst</w:t>
      </w:r>
      <w:r w:rsidR="005D4529">
        <w:t>. 5.6</w:t>
      </w:r>
      <w:r w:rsidRPr="00B44FF8">
        <w:t xml:space="preserve"> tét</w:t>
      </w:r>
      <w:r w:rsidRPr="00910CAC">
        <w:t>o Smlouvy. Připadne-li poslední den doby splatnosti na sobotu, neděli nebo svátek, je posledním dnem doby splatnosti pracovní den nejblíže následující.</w:t>
      </w:r>
    </w:p>
    <w:p w:rsidR="00427317" w:rsidRPr="00910CAC" w:rsidRDefault="00427317" w:rsidP="00910CAC">
      <w:pPr>
        <w:pStyle w:val="cpodstavecslovan1"/>
      </w:pPr>
      <w:r w:rsidRPr="00910CAC">
        <w:t xml:space="preserve">Objednatel si vyhrazuje právo vrátit v době splatnosti fakturu, která nemá veškeré náležitosti podle Zákona o DPH nebo pokud neobsahuje číslo objednávky, či je jinak chybná. Vrácením faktury přestane běžet původní doba splatnosti a nová doba splatnosti v délce </w:t>
      </w:r>
      <w:r w:rsidR="00252C01" w:rsidRPr="00252C01">
        <w:rPr>
          <w:rFonts w:eastAsia="Calibri"/>
          <w:highlight w:val="lightGray"/>
          <w:lang w:eastAsia="en-US"/>
        </w:rPr>
        <w:t>XXX</w:t>
      </w:r>
      <w:r w:rsidRPr="00910CAC">
        <w:t xml:space="preserve"> kalendářních</w:t>
      </w:r>
      <w:r w:rsidRPr="00910CAC" w:rsidDel="00347E74">
        <w:t xml:space="preserve"> </w:t>
      </w:r>
      <w:r w:rsidRPr="00910CAC">
        <w:t>dnů počne běžet ode dne vystavení nové/opravené faktury.</w:t>
      </w:r>
    </w:p>
    <w:p w:rsidR="00427317" w:rsidRPr="00910CAC" w:rsidRDefault="00427317" w:rsidP="00910CAC">
      <w:pPr>
        <w:pStyle w:val="cpodstavecslovan1"/>
      </w:pPr>
      <w:r w:rsidRPr="00910CAC">
        <w:t xml:space="preserve">Poskytovatel zašle fakturu - daňový doklad Objednateli, a to doporučeným dopisem na zasílací adresu: Česká pošta, </w:t>
      </w:r>
      <w:proofErr w:type="spellStart"/>
      <w:proofErr w:type="gramStart"/>
      <w:r w:rsidRPr="00910CAC">
        <w:t>s.p</w:t>
      </w:r>
      <w:proofErr w:type="spellEnd"/>
      <w:r w:rsidRPr="00910CAC">
        <w:t>.</w:t>
      </w:r>
      <w:proofErr w:type="gramEnd"/>
      <w:r w:rsidRPr="00910CAC">
        <w:t xml:space="preserve">, skenovací centrum, Poštovní 1368/20, 701 06 Ostrava 1. </w:t>
      </w:r>
    </w:p>
    <w:p w:rsidR="00427317" w:rsidRPr="00B44FF8" w:rsidRDefault="00427317" w:rsidP="00910CAC">
      <w:pPr>
        <w:pStyle w:val="cpodstavecslovan1"/>
      </w:pPr>
      <w:bookmarkStart w:id="7" w:name="_Ref463267016"/>
      <w:r w:rsidRPr="00B44FF8">
        <w:t xml:space="preserve">Pokud nebude možné z jakýchkoliv důvodů řádně realizovat některé z dílčích plnění dle odst. </w:t>
      </w:r>
      <w:r w:rsidR="005D4529">
        <w:t xml:space="preserve">2.1, </w:t>
      </w:r>
      <w:r w:rsidRPr="00B44FF8">
        <w:t xml:space="preserve">sníží se celková cena dle odst. </w:t>
      </w:r>
      <w:r w:rsidR="005D4529">
        <w:t xml:space="preserve">3.1 </w:t>
      </w:r>
      <w:r w:rsidRPr="00B44FF8">
        <w:t>tohoto článku Smlouvy o cenu za konkrétní dílčí plnění dle odst.</w:t>
      </w:r>
      <w:r w:rsidR="00303C8B" w:rsidRPr="00B44FF8">
        <w:t> </w:t>
      </w:r>
      <w:r w:rsidRPr="00B44FF8">
        <w:t>2.1, které nebylo realizováno.</w:t>
      </w:r>
    </w:p>
    <w:p w:rsidR="00427317" w:rsidRPr="00910CAC" w:rsidRDefault="00427317" w:rsidP="00910CAC">
      <w:pPr>
        <w:pStyle w:val="cpodstavecslovan1"/>
        <w:numPr>
          <w:ilvl w:val="0"/>
          <w:numId w:val="0"/>
        </w:numPr>
        <w:ind w:left="567"/>
      </w:pPr>
      <w:r w:rsidRPr="00B44FF8">
        <w:t>V případě, že bude realizováno plnění/některé z dílčích plnění v menším rozsahu než dle odst. 2.1, sníží se celková cena dle odst. 3.1 tohoto článku Smlouvy o cenu odpovídající části nerealizovaného plnění/dílčího plnění. Obdobně to platí pro případy změny způsobu plnění.</w:t>
      </w:r>
    </w:p>
    <w:p w:rsidR="00427317" w:rsidRPr="008F3E71" w:rsidRDefault="00252C01" w:rsidP="00910CAC">
      <w:pPr>
        <w:pStyle w:val="cpodstavecslovan1"/>
      </w:pPr>
      <w:r w:rsidRPr="00252C01">
        <w:rPr>
          <w:rFonts w:eastAsia="Calibri"/>
          <w:highlight w:val="lightGray"/>
          <w:lang w:eastAsia="en-US"/>
        </w:rPr>
        <w:t>XXX</w:t>
      </w:r>
      <w:r w:rsidR="00427317" w:rsidRPr="008F3E71">
        <w:t>.</w:t>
      </w:r>
      <w:bookmarkEnd w:id="7"/>
    </w:p>
    <w:p w:rsidR="00427317" w:rsidRPr="008F3E71" w:rsidRDefault="00252C01" w:rsidP="00910CAC">
      <w:pPr>
        <w:pStyle w:val="cpodstavecslovan1"/>
      </w:pPr>
      <w:r w:rsidRPr="00252C01">
        <w:rPr>
          <w:rFonts w:eastAsia="Calibri"/>
          <w:highlight w:val="lightGray"/>
          <w:lang w:eastAsia="en-US"/>
        </w:rPr>
        <w:t>XXX</w:t>
      </w:r>
      <w:r w:rsidR="00427317" w:rsidRPr="008F3E71">
        <w:rPr>
          <w:highlight w:val="lightGray"/>
        </w:rPr>
        <w:t>.</w:t>
      </w:r>
    </w:p>
    <w:p w:rsidR="00427317" w:rsidRPr="00C55D88" w:rsidRDefault="00252C01" w:rsidP="00910CAC">
      <w:pPr>
        <w:pStyle w:val="cpodstavecslovan1"/>
      </w:pPr>
      <w:bookmarkStart w:id="8" w:name="_Ref463266862"/>
      <w:r w:rsidRPr="00252C01">
        <w:rPr>
          <w:rFonts w:eastAsia="Calibri"/>
          <w:highlight w:val="lightGray"/>
          <w:lang w:eastAsia="en-US"/>
        </w:rPr>
        <w:t>XXX</w:t>
      </w:r>
      <w:r w:rsidR="00427317" w:rsidRPr="00394F6C">
        <w:rPr>
          <w:highlight w:val="lightGray"/>
        </w:rPr>
        <w:t>.</w:t>
      </w:r>
      <w:bookmarkEnd w:id="8"/>
    </w:p>
    <w:p w:rsidR="00427317" w:rsidRPr="00A9786E" w:rsidRDefault="00427317" w:rsidP="00910CAC">
      <w:pPr>
        <w:pStyle w:val="cpodstavecslovan1"/>
      </w:pPr>
      <w:bookmarkStart w:id="9" w:name="_Ref473123880"/>
      <w:r w:rsidRPr="007E7A63">
        <w:t>Smluvní strany prohlašují, že jsou seznámeny s tím, že v místě Akce (tedy v prostorách, kde se Akce koná), avšak ne v rámci Akce, bude umístěna reklama na třetí osoby, které však nejsou partnery Akce (reklama na sportovištích a stadionech). Taková reklama se dle této Smlouvy nepovažuje za propagaci v rámci Akce. Poskytovatel prohlašuje a zavazuje se, že subjekty, jež v místě Akce mají reklamu, která se nepovažuje za reklamu a propagaci v rámci Akce, nebude v rámci Akce nijak propagovat. V</w:t>
      </w:r>
      <w:r w:rsidR="004626F7">
        <w:t> </w:t>
      </w:r>
      <w:r w:rsidRPr="007E7A63">
        <w:t>případě porušení tohoto odstavce ze strany Poskytovatele, je Objednatel oprávněn od této Smlouvy s okamžitou účinností odstoupit, čímž se Smlouva ruší od počátku</w:t>
      </w:r>
      <w:r>
        <w:t>.</w:t>
      </w:r>
      <w:bookmarkEnd w:id="9"/>
    </w:p>
    <w:p w:rsidR="00427317" w:rsidRPr="00760238" w:rsidRDefault="00427317" w:rsidP="00910CAC">
      <w:pPr>
        <w:pStyle w:val="cplnekslovan"/>
      </w:pPr>
      <w:r w:rsidRPr="00760238">
        <w:lastRenderedPageBreak/>
        <w:t>Smluvní pokuty a náhrada škody</w:t>
      </w:r>
    </w:p>
    <w:p w:rsidR="00427317" w:rsidRDefault="00427317" w:rsidP="00910CAC">
      <w:pPr>
        <w:pStyle w:val="cpodstavecslovan1"/>
      </w:pPr>
      <w:r w:rsidRPr="00760238">
        <w:t>V případě, že Poskytovatel poruší podmínky pro používání Loga, uvedené v</w:t>
      </w:r>
      <w:r w:rsidR="00C44F6E">
        <w:t> </w:t>
      </w:r>
      <w:r w:rsidRPr="00B44FF8">
        <w:t>odst.</w:t>
      </w:r>
      <w:r w:rsidR="005D4529">
        <w:t xml:space="preserve"> 5.3</w:t>
      </w:r>
      <w:r w:rsidRPr="00B44FF8">
        <w:t>, je Objednatel</w:t>
      </w:r>
      <w:r w:rsidRPr="00760238">
        <w:t xml:space="preserve"> oprávněn</w:t>
      </w:r>
      <w:r>
        <w:t>:</w:t>
      </w:r>
    </w:p>
    <w:p w:rsidR="00427317" w:rsidRDefault="00427317" w:rsidP="00C52AAE">
      <w:pPr>
        <w:pStyle w:val="cpslovnpsmennkodstavci1"/>
        <w:numPr>
          <w:ilvl w:val="0"/>
          <w:numId w:val="16"/>
        </w:numPr>
      </w:pPr>
      <w:r>
        <w:t xml:space="preserve">požadovat takovou úpravu propagačních materiálů, která bude odpovídat požadavkům na Logo; náklady na úpravu propagačních materiálů nese Poskytovatel; </w:t>
      </w:r>
    </w:p>
    <w:p w:rsidR="00427317" w:rsidRPr="00D26CC1" w:rsidRDefault="00427317" w:rsidP="00C52AAE">
      <w:pPr>
        <w:pStyle w:val="cpslovnpsmennkodstavci1"/>
      </w:pPr>
      <w:r>
        <w:t xml:space="preserve">v případě, pokud bude použito nesprávné Logo, požadovat od Poskytovatele zaplacení </w:t>
      </w:r>
      <w:r w:rsidR="00C52AAE">
        <w:t xml:space="preserve">smluvní </w:t>
      </w:r>
      <w:r w:rsidRPr="00E55A76">
        <w:t>pokut</w:t>
      </w:r>
      <w:r w:rsidR="00303C8B">
        <w:t>y</w:t>
      </w:r>
      <w:r w:rsidRPr="00E55A76">
        <w:t xml:space="preserve"> ve výši </w:t>
      </w:r>
      <w:r w:rsidR="00252C01" w:rsidRPr="00252C01">
        <w:rPr>
          <w:highlight w:val="lightGray"/>
        </w:rPr>
        <w:t>XXX</w:t>
      </w:r>
      <w:r w:rsidR="00252C01">
        <w:t xml:space="preserve"> </w:t>
      </w:r>
      <w:r>
        <w:t>Kč; a/nebo</w:t>
      </w:r>
    </w:p>
    <w:p w:rsidR="00427317" w:rsidRDefault="00427317" w:rsidP="00C52AAE">
      <w:pPr>
        <w:pStyle w:val="cpslovnpsmennkodstavci1"/>
      </w:pPr>
      <w:r>
        <w:t>v případě</w:t>
      </w:r>
      <w:r w:rsidRPr="007F2BA8">
        <w:t xml:space="preserve"> </w:t>
      </w:r>
      <w:r>
        <w:t>takového porušení podmínek pro používání Loga, které Objednatel vyhodnotí jako hrubé porušení (zejména hanlivé či jinak nevhodné zobrazení), od této Smlouvy odstoupit s tím, že odstoupení je účinné dnem jeho doručení Poskytovateli; v případě odstoupení je Objednatel povinen uhradit pouze tu část celkové ceny, která odpovídá bezvadnému plnění dle této Smlouvy.</w:t>
      </w:r>
    </w:p>
    <w:p w:rsidR="00427317" w:rsidRPr="00D26CC1" w:rsidRDefault="00427317" w:rsidP="00910CAC">
      <w:pPr>
        <w:pStyle w:val="cpodstavecslovan1"/>
      </w:pPr>
      <w:r w:rsidRPr="00EE31F2">
        <w:t>Za každé jednotlivé porušení povinnosti týkající se mlčenlivosti nebo ochrany obchodní</w:t>
      </w:r>
      <w:r>
        <w:t>ho tajemství ve smyslu odst</w:t>
      </w:r>
      <w:r w:rsidRPr="00B44FF8">
        <w:t xml:space="preserve">. </w:t>
      </w:r>
      <w:r w:rsidR="005D4529">
        <w:t xml:space="preserve">5.7 </w:t>
      </w:r>
      <w:r w:rsidRPr="00B44FF8">
        <w:t>této</w:t>
      </w:r>
      <w:r w:rsidRPr="00EE31F2">
        <w:t xml:space="preserve"> Smlouvy je Objednatel oprávněn požadovat od Poskytovatele zaplacení smluvní pokuty ve výši </w:t>
      </w:r>
      <w:r w:rsidR="00252C01" w:rsidRPr="00252C01">
        <w:rPr>
          <w:rFonts w:eastAsia="Calibri"/>
          <w:highlight w:val="lightGray"/>
          <w:lang w:eastAsia="en-US"/>
        </w:rPr>
        <w:t>XXX</w:t>
      </w:r>
      <w:r w:rsidRPr="00D26CC1">
        <w:t>,- Kč.</w:t>
      </w:r>
    </w:p>
    <w:p w:rsidR="00427317" w:rsidRPr="0052221A" w:rsidRDefault="00427317" w:rsidP="00910CAC">
      <w:pPr>
        <w:pStyle w:val="cpodstavecslovan1"/>
      </w:pPr>
      <w:r>
        <w:t xml:space="preserve">Za porušení závazku Poskytovatele nepropagovat na Akci přímé konkurenty Objednatele ve smyslu odst. </w:t>
      </w:r>
      <w:r w:rsidR="005D4529">
        <w:t xml:space="preserve">3.13 </w:t>
      </w:r>
      <w:r w:rsidRPr="00B44FF8">
        <w:t>této Smlouvy je Objednatel oprávněn</w:t>
      </w:r>
      <w:r>
        <w:t xml:space="preserve"> požadovat </w:t>
      </w:r>
      <w:r w:rsidRPr="00EE31F2">
        <w:t xml:space="preserve">od Poskytovatele </w:t>
      </w:r>
      <w:r>
        <w:t xml:space="preserve">zaplacení smluvní pokuty ve výši </w:t>
      </w:r>
      <w:r w:rsidR="00252C01" w:rsidRPr="00252C01">
        <w:rPr>
          <w:rFonts w:eastAsia="Calibri"/>
          <w:highlight w:val="lightGray"/>
          <w:lang w:eastAsia="en-US"/>
        </w:rPr>
        <w:t>XXX</w:t>
      </w:r>
      <w:r w:rsidRPr="00D26CC1">
        <w:t xml:space="preserve"> %</w:t>
      </w:r>
      <w:r>
        <w:t xml:space="preserve"> z celkové ceny dle odst</w:t>
      </w:r>
      <w:r w:rsidRPr="00B44FF8">
        <w:t xml:space="preserve">. </w:t>
      </w:r>
      <w:r w:rsidR="005D4529">
        <w:t xml:space="preserve">3.1 </w:t>
      </w:r>
      <w:r w:rsidRPr="00B44FF8">
        <w:t>této</w:t>
      </w:r>
      <w:r>
        <w:t xml:space="preserve"> Smlouvy.</w:t>
      </w:r>
    </w:p>
    <w:p w:rsidR="00427317" w:rsidRPr="00BA3DFB" w:rsidRDefault="00427317" w:rsidP="00910CAC">
      <w:pPr>
        <w:pStyle w:val="cpodstavecslovan1"/>
      </w:pPr>
      <w:r>
        <w:t xml:space="preserve">Za porušení závazku Poskytovatele ohledně maximálního počtu partnerů v rámci partnerské struktury Akce ve smyslu odst. </w:t>
      </w:r>
      <w:r w:rsidR="005D4529">
        <w:t xml:space="preserve">1.2 </w:t>
      </w:r>
      <w:r>
        <w:t xml:space="preserve">této Smlouvy je Objednatel oprávněn </w:t>
      </w:r>
      <w:r w:rsidRPr="00EE31F2">
        <w:t>požadovat od Poskytovatele</w:t>
      </w:r>
      <w:r>
        <w:t xml:space="preserve"> zaplacení smluvní pokuty ve výši </w:t>
      </w:r>
      <w:r w:rsidR="00252C01" w:rsidRPr="00252C01">
        <w:rPr>
          <w:rFonts w:eastAsia="Calibri"/>
          <w:highlight w:val="lightGray"/>
          <w:lang w:eastAsia="en-US"/>
        </w:rPr>
        <w:t>XXX</w:t>
      </w:r>
      <w:r>
        <w:t>,- Kč za každé takové porušení.</w:t>
      </w:r>
    </w:p>
    <w:p w:rsidR="00427317" w:rsidRPr="00D26CC1" w:rsidRDefault="00427317" w:rsidP="00910CAC">
      <w:pPr>
        <w:pStyle w:val="cpodstavecslovan1"/>
      </w:pPr>
      <w:r w:rsidRPr="00E55A76">
        <w:t xml:space="preserve">V případě, že se prohlášení Poskytovatele dle </w:t>
      </w:r>
      <w:r w:rsidRPr="00B44FF8">
        <w:t xml:space="preserve">odst. </w:t>
      </w:r>
      <w:r w:rsidR="005D4529">
        <w:t xml:space="preserve">1.3 </w:t>
      </w:r>
      <w:r w:rsidRPr="00B44FF8">
        <w:fldChar w:fldCharType="begin"/>
      </w:r>
      <w:r w:rsidRPr="00B44FF8">
        <w:instrText xml:space="preserve"> REF _Ref463266942 \r \h  \* MERGEFORMAT </w:instrText>
      </w:r>
      <w:r w:rsidRPr="00B44FF8">
        <w:fldChar w:fldCharType="end"/>
      </w:r>
      <w:r w:rsidRPr="00B44FF8">
        <w:t>Smlouvy</w:t>
      </w:r>
      <w:r w:rsidRPr="00E55A76">
        <w:t xml:space="preserve"> ukáže jako nepravdivé, a to i když se tak ukáže až po ukončení trvání této Smlouvy, je </w:t>
      </w:r>
      <w:r>
        <w:t xml:space="preserve">Objednatel oprávněn </w:t>
      </w:r>
      <w:r w:rsidRPr="00EE31F2">
        <w:t>požadovat od Poskytovatele</w:t>
      </w:r>
      <w:r>
        <w:t xml:space="preserve"> zaplacení smluvní pokuty ve výši </w:t>
      </w:r>
      <w:r w:rsidR="00252C01" w:rsidRPr="00252C01">
        <w:rPr>
          <w:rFonts w:eastAsia="Calibri"/>
          <w:highlight w:val="lightGray"/>
          <w:lang w:eastAsia="en-US"/>
        </w:rPr>
        <w:t>XXX</w:t>
      </w:r>
      <w:r w:rsidRPr="00D26CC1">
        <w:t>.</w:t>
      </w:r>
    </w:p>
    <w:p w:rsidR="00427317" w:rsidRPr="00910CAC" w:rsidRDefault="00427317" w:rsidP="00910CAC">
      <w:pPr>
        <w:pStyle w:val="cpodstavecslovan1"/>
      </w:pPr>
      <w:r w:rsidRPr="00910CAC">
        <w:t>V případě, že se pro</w:t>
      </w:r>
      <w:r w:rsidR="005D4529">
        <w:t xml:space="preserve">hlášení Poskytovatele dle odst. 3.11 </w:t>
      </w:r>
      <w:r w:rsidRPr="00B44FF8">
        <w:t xml:space="preserve">nebo </w:t>
      </w:r>
      <w:r w:rsidR="005D4529">
        <w:t xml:space="preserve">3.12 </w:t>
      </w:r>
      <w:r w:rsidRPr="00B44FF8">
        <w:t>Sml</w:t>
      </w:r>
      <w:r w:rsidRPr="00910CAC">
        <w:t>ouvy ukáže jako nepravdivé, a</w:t>
      </w:r>
      <w:r w:rsidR="004626F7">
        <w:t> </w:t>
      </w:r>
      <w:r w:rsidRPr="00910CAC">
        <w:t xml:space="preserve">to i když se tak ukáže až po ukončení trvání této Smlouvy, je Objednatel oprávněn požadovat od Poskytovatele zaplacení smluvní pokuty ve výši </w:t>
      </w:r>
      <w:r w:rsidR="00252C01" w:rsidRPr="00252C01">
        <w:rPr>
          <w:rFonts w:eastAsia="Calibri"/>
          <w:highlight w:val="lightGray"/>
          <w:lang w:eastAsia="en-US"/>
        </w:rPr>
        <w:t>XXX</w:t>
      </w:r>
      <w:r w:rsidRPr="00910CAC">
        <w:t>,- Kč.</w:t>
      </w:r>
    </w:p>
    <w:p w:rsidR="00427317" w:rsidRPr="00910CAC" w:rsidRDefault="00427317" w:rsidP="00910CAC">
      <w:pPr>
        <w:pStyle w:val="cpodstavecslovan1"/>
      </w:pPr>
      <w:r w:rsidRPr="00910CAC">
        <w:t>Uplatněním jakékoliv smluvní pokuty není nijak dotčeno právo na náhradu vzniklé škody a ušlý zisk v celém rozsahu způsobené škody. Vyúčtování smluvní pokuty musí být druhé Smluvní straně zasláno doporučeně s dodejkou, smluvní pokuta je splatná v době 30 kalendářních dnů ode dne doručení vyúčtování. Objednatel je oprávněn započíst pohledávku na zaplacení smluvní pokuty proti pohledávkám Poskytovatele vůči Objednateli.</w:t>
      </w:r>
    </w:p>
    <w:p w:rsidR="00427317" w:rsidRPr="00910CAC" w:rsidRDefault="00427317" w:rsidP="00910CAC">
      <w:pPr>
        <w:pStyle w:val="cpodstavecslovan1"/>
      </w:pPr>
      <w:r w:rsidRPr="00910CAC">
        <w:t>V případě, že činností Poskytovatele vznikne Objednateli nemajetková újma, zavazuje se ji</w:t>
      </w:r>
      <w:r w:rsidR="00B44FF8">
        <w:t> </w:t>
      </w:r>
      <w:r w:rsidRPr="00910CAC">
        <w:t>Poskytovatel odčinit.</w:t>
      </w:r>
    </w:p>
    <w:p w:rsidR="00427317" w:rsidRPr="00910CAC" w:rsidRDefault="00427317" w:rsidP="00910CAC">
      <w:pPr>
        <w:pStyle w:val="cpodstavecslovan1"/>
      </w:pPr>
      <w:r w:rsidRPr="00910CAC">
        <w:t xml:space="preserve">Pokud je Objednatel v prodlení se zaplacením faktury, má Poskytovatel právo požadovat zaplacení úroku z prodlení dle nařízení vlády č. 351/2013 Sb., </w:t>
      </w:r>
      <w:r w:rsidRPr="00910CAC">
        <w:rPr>
          <w:rFonts w:eastAsia="SimSun"/>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Pr="00910CAC">
        <w:t>.</w:t>
      </w:r>
    </w:p>
    <w:p w:rsidR="00427317" w:rsidRPr="00910CAC" w:rsidRDefault="00427317" w:rsidP="00910CAC">
      <w:pPr>
        <w:pStyle w:val="cpodstavecslovan1"/>
      </w:pPr>
      <w:r w:rsidRPr="00910CAC">
        <w:t>Smluvní strany sjednávají, že i po ukončení Smlouvy zůstává zachována platnost a účinnost ustanovení Smlouvy týkající se ustanovení o smluvních pokutách a náhradě újmy obsažen</w:t>
      </w:r>
      <w:r w:rsidR="002E0150">
        <w:t xml:space="preserve">á </w:t>
      </w:r>
      <w:r w:rsidRPr="00910CAC">
        <w:t>ve Smlouvě.</w:t>
      </w:r>
    </w:p>
    <w:p w:rsidR="00427317" w:rsidRPr="009A4804" w:rsidRDefault="00427317" w:rsidP="00910CAC">
      <w:pPr>
        <w:pStyle w:val="cplnekslovan"/>
      </w:pPr>
      <w:r w:rsidRPr="009A4804">
        <w:lastRenderedPageBreak/>
        <w:t>Ostatní ujednání</w:t>
      </w:r>
    </w:p>
    <w:p w:rsidR="00427317" w:rsidRPr="00910CAC" w:rsidRDefault="00427317" w:rsidP="00910CAC">
      <w:pPr>
        <w:pStyle w:val="cpodstavecslovan1"/>
      </w:pPr>
      <w:r w:rsidRPr="00910CAC">
        <w:t>Objednatel je povinen dodat Poskytovateli vzor Loga v kvalitě dostačující pro výrobu a reprodukci propagačních materiálů uvedených v </w:t>
      </w:r>
      <w:r w:rsidRPr="00B44FF8">
        <w:t xml:space="preserve">odst. </w:t>
      </w:r>
      <w:r w:rsidR="005D4529">
        <w:t xml:space="preserve">2.1 </w:t>
      </w:r>
      <w:r w:rsidRPr="00B44FF8">
        <w:t>této</w:t>
      </w:r>
      <w:r w:rsidRPr="00910CAC">
        <w:t xml:space="preserve"> Smlouvy a dále Grafický manuál Objednatele upravující pravidla pro nakládání s Logem. Grafický manuál se vzorem Loga obdrží Poskytovatel od Objednatele v elektronické podobě ke dni podpisu této Smlouvy.</w:t>
      </w:r>
    </w:p>
    <w:p w:rsidR="00427317" w:rsidRPr="00910CAC" w:rsidRDefault="00427317" w:rsidP="00910CAC">
      <w:pPr>
        <w:pStyle w:val="cpodstavecslovan1"/>
      </w:pPr>
      <w:bookmarkStart w:id="10" w:name="_Ref463266462"/>
      <w:r w:rsidRPr="00910CAC">
        <w:t>Objednatel je oprávněn jednostranně měnit Grafický manuál; Poskytovatel je povinen tuto změnu akceptovat a připravit nové propagační materiály tak, aby byly v souladu s aktuálním Grafickým manuálem. Toto ustanovení se netýká již vyrobených materiálů před změnou Grafického manuálu.</w:t>
      </w:r>
      <w:bookmarkEnd w:id="10"/>
    </w:p>
    <w:p w:rsidR="00427317" w:rsidRPr="00910CAC" w:rsidRDefault="00427317" w:rsidP="00910CAC">
      <w:pPr>
        <w:pStyle w:val="cpodstavecslovan1"/>
      </w:pPr>
      <w:bookmarkStart w:id="11" w:name="_Ref473123708"/>
      <w:r w:rsidRPr="00910CAC">
        <w:t>Poskytovatel je při přípravě propagačních materiálů povinen dodržovat pravidla definovaná Grafickým manuálem. Poskytovatel je povinen předložit Objednateli ke schválení veškeré propagační materiály, na kterých má být umístěno Logo. Objednatel je povinen se k použití Loga vyjádřit nejpozději do 2 pracovních dnů ode dne, kdy mu Poskytovatel připravené propagační materiály předložil. Pokud se Objednatel v uvedené lhůtě k připraveným propagačním materiálům nevyjádří, má se za to, že s použitím propagačních materiálů v předložené formě a obsahu souhlasí a že propagační materiály jsou v souladu s pravidly definovanými Grafickým manuálem. Smluvní strany se dohodly, že materiály ke schválení podle tohoto článku se budou předávat v elektronické podobě.</w:t>
      </w:r>
      <w:bookmarkEnd w:id="11"/>
    </w:p>
    <w:p w:rsidR="00427317" w:rsidRPr="00910CAC" w:rsidRDefault="00427317" w:rsidP="00910CAC">
      <w:pPr>
        <w:pStyle w:val="cpodstavecslovan1"/>
      </w:pPr>
      <w:r w:rsidRPr="00910CAC">
        <w:t>Objednatel tímto Poskytovateli uděluje nevýhradní licenci k užití Loga, a to pouze pro účely plnění této Smlouvy, tj. po dobu stanovenou v čl</w:t>
      </w:r>
      <w:r w:rsidRPr="00B44FF8">
        <w:t xml:space="preserve">. 6. a pouze pro účely přípravy a distribuce těch propagačních materiálů, které jsou uvedeny v odst. </w:t>
      </w:r>
      <w:r w:rsidR="005D4529">
        <w:t>2.1.</w:t>
      </w:r>
      <w:r w:rsidRPr="00B44FF8">
        <w:t xml:space="preserve"> Tato licence se poskytuje jako bezúplatná dle </w:t>
      </w:r>
      <w:proofErr w:type="spellStart"/>
      <w:r w:rsidRPr="00B44FF8">
        <w:t>ust</w:t>
      </w:r>
      <w:proofErr w:type="spellEnd"/>
      <w:r w:rsidRPr="00B44FF8">
        <w:t>. § 2366 odst. 1 písm. b) Občanského zákoníku. S ohledem</w:t>
      </w:r>
      <w:r w:rsidRPr="00910CAC">
        <w:t xml:space="preserve"> na to, že licenci k užití Loga poskytuje Objednatel výlučně za tím účelem, aby dle této Smlouvy bylo umožněno poskytnutí plnění Poskytovatelem Objednateli, nejedná se o darování dle zákona č. 77/1997 Sb., o státním podniku, ve znění pozdějších předpisů. Po ukončení Smlouvy je Poskytovatel povinen používání Loga pro účely propagace Objednatele dle této Smlouvy ukončit.</w:t>
      </w:r>
      <w:bookmarkStart w:id="12" w:name="_Ref463267423"/>
    </w:p>
    <w:p w:rsidR="00427317" w:rsidRPr="00910CAC" w:rsidRDefault="00427317" w:rsidP="00910CAC">
      <w:pPr>
        <w:pStyle w:val="cpodstavecslovan1"/>
      </w:pPr>
      <w:r w:rsidRPr="00910CAC">
        <w:t>Smluvní strany se dohodly, že ve věcech týkajících se realizace této Smlouvy budou oprávněny jednat tyto osoby:</w:t>
      </w:r>
      <w:bookmarkEnd w:id="12"/>
    </w:p>
    <w:p w:rsidR="00252C01" w:rsidRDefault="00252C01" w:rsidP="00EB71F5">
      <w:pPr>
        <w:pStyle w:val="cpodstavecslovan1"/>
        <w:numPr>
          <w:ilvl w:val="0"/>
          <w:numId w:val="10"/>
        </w:numPr>
        <w:spacing w:before="0" w:after="0" w:line="240" w:lineRule="auto"/>
        <w:outlineLvl w:val="9"/>
      </w:pPr>
      <w:bookmarkStart w:id="13" w:name="_Ref463265278"/>
      <w:r w:rsidRPr="00252C01">
        <w:rPr>
          <w:rFonts w:eastAsia="Calibri"/>
          <w:highlight w:val="lightGray"/>
          <w:lang w:eastAsia="en-US"/>
        </w:rPr>
        <w:t>XXX</w:t>
      </w:r>
      <w:r>
        <w:t xml:space="preserve"> </w:t>
      </w:r>
    </w:p>
    <w:p w:rsidR="00EB71F5" w:rsidRDefault="00252C01" w:rsidP="00252C01">
      <w:pPr>
        <w:pStyle w:val="cpodstavecslovan1"/>
        <w:numPr>
          <w:ilvl w:val="0"/>
          <w:numId w:val="10"/>
        </w:numPr>
        <w:spacing w:before="0" w:after="0" w:line="240" w:lineRule="auto"/>
        <w:outlineLvl w:val="9"/>
      </w:pPr>
      <w:r w:rsidRPr="00252C01">
        <w:rPr>
          <w:rFonts w:eastAsia="Calibri"/>
          <w:highlight w:val="lightGray"/>
          <w:lang w:eastAsia="en-US"/>
        </w:rPr>
        <w:t>XXX</w:t>
      </w:r>
    </w:p>
    <w:p w:rsidR="00427317" w:rsidRPr="00910CAC" w:rsidRDefault="00427317" w:rsidP="00910CAC">
      <w:pPr>
        <w:pStyle w:val="cpodstavecslovan1"/>
      </w:pPr>
      <w:r w:rsidRPr="00910CAC">
        <w:t>Nejdéle do 30 dnů od ukončení Akce</w:t>
      </w:r>
      <w:r w:rsidR="00FF19EA">
        <w:t xml:space="preserve"> </w:t>
      </w:r>
      <w:r w:rsidRPr="00910CAC">
        <w:t>a veškerých souvisejících propagačních aktivit, sepíše Poskytovatel akceptační protokol, který podepíše a odešle v této lhůtě ke schválení Objednateli. V akceptačním protokolu budou uvedeny všechny skutečnosti, které kterákoli ze Smluvních stran bude považovat za podstatné, zejména případné vady či nedostatky poskytnutého plnění, případně také zápis akceptace ohledně náhlých změn v realizaci poskytovaného plnění Poskytovatelem, dále případné nároky Objednatele z titulu odpovědnosti Poskytovatele za vadné či nedostatečné plnění, jakož i prohlášení Objednatele, že plnění bylo poskytnuto řádně. Součástí akceptačního protokolu bude prohlášení Smluvních stran o</w:t>
      </w:r>
      <w:r w:rsidR="004626F7">
        <w:t> </w:t>
      </w:r>
      <w:r w:rsidRPr="00910CAC">
        <w:t xml:space="preserve">předání a převzetí podkladů o realizaci jednotlivých dílčích plnění uvedených </w:t>
      </w:r>
      <w:r w:rsidRPr="000F0FDC">
        <w:t xml:space="preserve">v odst. </w:t>
      </w:r>
      <w:r w:rsidR="005D4529">
        <w:t xml:space="preserve">2.1 </w:t>
      </w:r>
      <w:r w:rsidRPr="000F0FDC">
        <w:t>této Smlouvy</w:t>
      </w:r>
      <w:r w:rsidRPr="000F0FDC">
        <w:rPr>
          <w:color w:val="FF0000"/>
        </w:rPr>
        <w:t xml:space="preserve">. </w:t>
      </w:r>
      <w:r w:rsidRPr="000F0FDC">
        <w:t xml:space="preserve">Nepředá-li Poskytovatel Objednateli při podpisu akceptačního protokolu podklady dokládající realizaci dílčích plnění uvedené v odst. </w:t>
      </w:r>
      <w:r w:rsidR="005D4529">
        <w:t>2.1</w:t>
      </w:r>
      <w:r w:rsidRPr="000F0FDC">
        <w:t>, bude v akceptačním</w:t>
      </w:r>
      <w:r w:rsidRPr="00910CAC">
        <w:t xml:space="preserve"> protokolu Poskytovateli stanoven náhradní termín k jejich předání Objednateli. Pokud Poskytovatel nedoloží provedení plnění shora uvedenými podklady a pokud se Smluvní strany výslovně nedohodnou na jiném způsobu doložení v rámci akceptace, považuje se plnění za neprovedené a</w:t>
      </w:r>
      <w:r w:rsidR="004626F7">
        <w:t> </w:t>
      </w:r>
      <w:r w:rsidRPr="00910CAC">
        <w:t>Poskytovatel nemá právo na úhradu ceny v rozsahu odpovídajícím neprovedenému plnění.</w:t>
      </w:r>
      <w:bookmarkEnd w:id="13"/>
    </w:p>
    <w:p w:rsidR="00427317" w:rsidRDefault="00427317" w:rsidP="00910CAC">
      <w:pPr>
        <w:pStyle w:val="cpodstavecslovan1"/>
      </w:pPr>
      <w:bookmarkStart w:id="14" w:name="_Ref463266835"/>
      <w:bookmarkStart w:id="15" w:name="_Ref473123603"/>
      <w:bookmarkStart w:id="16" w:name="_Ref257021374"/>
      <w:r w:rsidRPr="00910CAC">
        <w:t>Smluvní strany ujednávají, že veškeré významné, určitelné, ocenitelné a v příslušných obchodních kruzích běžně nedostupné skutečnosti související se Smluvními stranami, a jejichž vlastník zajišťuje ve svém zájmu odpovídajícím způsobem jejich utajení, jsou považovány za obchodní tajemství. Smluvní strany se zavazují zachovat mlčenlivost o obchodním tajemství druhé Smluvní strany, a dále</w:t>
      </w:r>
      <w:r w:rsidRPr="000F5705">
        <w:t xml:space="preserve"> o skutečnostech a informacích, které označí jako důvěrné.</w:t>
      </w:r>
      <w:r>
        <w:t xml:space="preserve"> Pro účely této Smlouvy jsou důvěrnými informacemi zejména zápisy z jednání Smluvních stran a všechny informace, které poskytne </w:t>
      </w:r>
      <w:r>
        <w:lastRenderedPageBreak/>
        <w:t>Objednatel Poskytovateli</w:t>
      </w:r>
      <w:r w:rsidRPr="007167CC">
        <w:t xml:space="preserve"> </w:t>
      </w:r>
      <w:r>
        <w:t xml:space="preserve">s výjimkou podkladů poskytnutých Objednatelem Poskytovateli pro účely propagace dle této Smlouvy. </w:t>
      </w:r>
      <w:r w:rsidRPr="00C733FA">
        <w:t>Za obchodní tajemství se považují zejména ustanovení vyznačená šedivou barvou v této Smlouvě.</w:t>
      </w:r>
      <w:r>
        <w:t xml:space="preserve"> </w:t>
      </w:r>
      <w:r w:rsidRPr="007167CC">
        <w:t>Na povinnost mlčenlivosti nemá vliv forma sdělení informací (písemně nebo ústně) a jejich podoba (materializované nebo dematerializované).</w:t>
      </w:r>
      <w:r>
        <w:t xml:space="preserve"> Smluvní strany se zavazují:</w:t>
      </w:r>
      <w:bookmarkEnd w:id="14"/>
      <w:bookmarkEnd w:id="15"/>
    </w:p>
    <w:bookmarkEnd w:id="16"/>
    <w:p w:rsidR="00427317" w:rsidRPr="00400243" w:rsidRDefault="00427317" w:rsidP="00C52AAE">
      <w:pPr>
        <w:pStyle w:val="cpslovnpsmennkodstavci1"/>
        <w:numPr>
          <w:ilvl w:val="0"/>
          <w:numId w:val="17"/>
        </w:numPr>
      </w:pPr>
      <w:r w:rsidRPr="00400243">
        <w:t>zachovat obchodní tajemství, a to až do doby, kdy se informace této povahy stanou obecně známými za předpokladu, že se tak nestane porušením povinnosti mlčenlivosti</w:t>
      </w:r>
      <w:r>
        <w:t>;</w:t>
      </w:r>
    </w:p>
    <w:p w:rsidR="00427317" w:rsidRPr="00400243" w:rsidRDefault="00427317" w:rsidP="00C52AAE">
      <w:pPr>
        <w:pStyle w:val="cpslovnpsmennkodstavci1"/>
      </w:pPr>
      <w:r w:rsidRPr="00400243">
        <w:t>použít informace uvedené povahy pouze pro činnosti související s přípravou a plněním této Smlouvy, dále tyto informace nerozšiřovat ani nereprodukovat, nezpřístupnit je jiným osobám ani je nevyužít pro sebe či pro jinou osobu</w:t>
      </w:r>
      <w:r>
        <w:t>;</w:t>
      </w:r>
    </w:p>
    <w:p w:rsidR="00427317" w:rsidRPr="00374804" w:rsidRDefault="00427317" w:rsidP="00C52AAE">
      <w:pPr>
        <w:pStyle w:val="cpslovnpsmennkodstavci1"/>
      </w:pPr>
      <w:r w:rsidRPr="00400243">
        <w:t>omezit počet svých zaměstnanců pro styk s těmito chráněnými informacemi a přijmout účinná opatření pro zamezení jejich úniku, případně zabezpečit, aby i tyto osoby považovaly uvedené informace za důvěrné a zachovávaly o nich mlčenlivost.</w:t>
      </w:r>
    </w:p>
    <w:p w:rsidR="00427317" w:rsidRPr="00C824E3" w:rsidRDefault="00427317" w:rsidP="00910CAC">
      <w:pPr>
        <w:pStyle w:val="cpodstavecslovan1"/>
        <w:rPr>
          <w:b/>
        </w:rPr>
      </w:pPr>
      <w:r w:rsidRPr="00C824E3">
        <w:t>Povinnost plnit ustanovení této Smlouvy týkající se obchodního tajemství a důvěrných informací se nevztahuje na informace, které:</w:t>
      </w:r>
    </w:p>
    <w:p w:rsidR="00427317" w:rsidRPr="00A449C8" w:rsidRDefault="00427317" w:rsidP="00C52AAE">
      <w:pPr>
        <w:pStyle w:val="cpslovnpsmennkodstavci1"/>
        <w:numPr>
          <w:ilvl w:val="0"/>
          <w:numId w:val="18"/>
        </w:numPr>
      </w:pPr>
      <w:r w:rsidRPr="00A449C8">
        <w:t>mohou být zveřejněny bez porušení této Smlouvy</w:t>
      </w:r>
      <w:r w:rsidR="00303C8B">
        <w:t>;</w:t>
      </w:r>
    </w:p>
    <w:p w:rsidR="00427317" w:rsidRPr="00A449C8" w:rsidRDefault="00427317" w:rsidP="00C52AAE">
      <w:pPr>
        <w:pStyle w:val="cpslovnpsmennkodstavci1"/>
      </w:pPr>
      <w:r w:rsidRPr="00A449C8">
        <w:t xml:space="preserve">byly písemným souhlasem obou </w:t>
      </w:r>
      <w:r>
        <w:t>S</w:t>
      </w:r>
      <w:r w:rsidRPr="00A449C8">
        <w:t>mluvních stran zproštěny těchto omezení</w:t>
      </w:r>
      <w:r>
        <w:t>;</w:t>
      </w:r>
    </w:p>
    <w:p w:rsidR="00427317" w:rsidRPr="00A449C8" w:rsidRDefault="00427317" w:rsidP="00C52AAE">
      <w:pPr>
        <w:pStyle w:val="cpslovnpsmennkodstavci1"/>
      </w:pPr>
      <w:r w:rsidRPr="00A449C8">
        <w:t>jsou známé nebo byly zveřejněny či získány jinak, než následkem zanedbání povinnosti či</w:t>
      </w:r>
      <w:r w:rsidR="0057081A">
        <w:t> </w:t>
      </w:r>
      <w:r w:rsidRPr="00A449C8">
        <w:t xml:space="preserve">úmyslným jednáním jedné ze </w:t>
      </w:r>
      <w:r>
        <w:t>S</w:t>
      </w:r>
      <w:r w:rsidRPr="00A449C8">
        <w:t>mluvních stran</w:t>
      </w:r>
      <w:r>
        <w:t>;</w:t>
      </w:r>
    </w:p>
    <w:p w:rsidR="00427317" w:rsidRPr="00A449C8" w:rsidRDefault="00427317" w:rsidP="00C52AAE">
      <w:pPr>
        <w:pStyle w:val="cpslovnpsmennkodstavci1"/>
      </w:pPr>
      <w:r w:rsidRPr="00A449C8">
        <w:t xml:space="preserve">příjemce je zná dříve, než je sdělí </w:t>
      </w:r>
      <w:r>
        <w:t>S</w:t>
      </w:r>
      <w:r w:rsidRPr="00A449C8">
        <w:t>mluvní strana</w:t>
      </w:r>
      <w:r>
        <w:t>;</w:t>
      </w:r>
    </w:p>
    <w:p w:rsidR="00427317" w:rsidRPr="00A449C8" w:rsidRDefault="00427317" w:rsidP="00C52AAE">
      <w:pPr>
        <w:pStyle w:val="cpslovnpsmennkodstavci1"/>
      </w:pPr>
      <w:r w:rsidRPr="00A449C8">
        <w:t>jsou vyžádány soudem, státním zastupitelstvím, příslušným správním orgánem či orgánem veřejné moci na základě a v souladu se zákonem</w:t>
      </w:r>
      <w:r>
        <w:t>;</w:t>
      </w:r>
    </w:p>
    <w:p w:rsidR="00427317" w:rsidRPr="00A449C8" w:rsidRDefault="00427317" w:rsidP="00C52AAE">
      <w:pPr>
        <w:pStyle w:val="cpslovnpsmennkodstavci1"/>
      </w:pPr>
      <w:r w:rsidRPr="00A449C8">
        <w:t>jsou zveřejněny v souladu a na základě právního předpisu (např. o svobodném přístupu k</w:t>
      </w:r>
      <w:r>
        <w:t> </w:t>
      </w:r>
      <w:r w:rsidRPr="00A449C8">
        <w:t>informacím</w:t>
      </w:r>
      <w:r>
        <w:t>, o registru smluv</w:t>
      </w:r>
      <w:r w:rsidRPr="00A449C8">
        <w:t>)</w:t>
      </w:r>
      <w:r>
        <w:t>;</w:t>
      </w:r>
    </w:p>
    <w:p w:rsidR="00427317" w:rsidRPr="00A449C8" w:rsidRDefault="00427317" w:rsidP="00C52AAE">
      <w:pPr>
        <w:pStyle w:val="cpslovnpsmennkodstavci1"/>
      </w:pPr>
      <w:r w:rsidRPr="00A449C8">
        <w:t>je Objednatel povinen poskytnout svému zakladateli.</w:t>
      </w:r>
    </w:p>
    <w:p w:rsidR="00427317" w:rsidRPr="009F467D" w:rsidRDefault="00427317" w:rsidP="00910CAC">
      <w:pPr>
        <w:pStyle w:val="cpodstavecslovan1"/>
      </w:pPr>
      <w:r w:rsidRPr="006063A9">
        <w:t>P</w:t>
      </w:r>
      <w:r w:rsidRPr="003C1180">
        <w:t xml:space="preserve">ovinnost mlčenlivosti trvá bez ohledu na ukončení </w:t>
      </w:r>
      <w:r>
        <w:t>účinnosti</w:t>
      </w:r>
      <w:r w:rsidRPr="003C1180">
        <w:t xml:space="preserve"> této Smlouvy.</w:t>
      </w:r>
    </w:p>
    <w:p w:rsidR="00427317" w:rsidRPr="00386C52" w:rsidRDefault="00427317" w:rsidP="00910CAC">
      <w:pPr>
        <w:pStyle w:val="cpodstavecslovan1"/>
      </w:pPr>
      <w:r w:rsidRPr="00565FFF">
        <w:t>Smluvní strany berou na vědomí, že tato Smlouva bude uveřejněna v registru smluv dle zákona č.</w:t>
      </w:r>
      <w:r>
        <w:t> </w:t>
      </w:r>
      <w:r w:rsidRPr="00565FFF">
        <w:t>340/2015 Sb., o zvláštních podmínkách účinnosti některých smluv, uveřejňování těchto smluv a</w:t>
      </w:r>
      <w:r w:rsidR="0057081A">
        <w:t> </w:t>
      </w:r>
      <w:r w:rsidRPr="00565FFF">
        <w:t>o</w:t>
      </w:r>
      <w:r w:rsidR="0057081A">
        <w:t> </w:t>
      </w:r>
      <w:r w:rsidRPr="00565FFF">
        <w:t>registru smluv (zákon</w:t>
      </w:r>
      <w:r>
        <w:t xml:space="preserve"> o registru smluv). Dle dohody S</w:t>
      </w:r>
      <w:r w:rsidRPr="00565FFF">
        <w:t xml:space="preserve">mluvních stran zajistí odeslání této Smlouvy správci registru smluv </w:t>
      </w:r>
      <w:r>
        <w:t>Objednatel</w:t>
      </w:r>
      <w:r w:rsidRPr="00565FFF">
        <w:t xml:space="preserve">. </w:t>
      </w:r>
      <w:r>
        <w:t>Objednatel</w:t>
      </w:r>
      <w:r w:rsidRPr="00565FFF">
        <w:t xml:space="preserve"> je oprávněn před odesláním Smlouvy správci registru smluv ve Smlouvě znečitelnit informace, na něž se nevztahuje </w:t>
      </w:r>
      <w:proofErr w:type="spellStart"/>
      <w:r w:rsidRPr="00565FFF">
        <w:t>uveřejňovací</w:t>
      </w:r>
      <w:proofErr w:type="spellEnd"/>
      <w:r w:rsidRPr="00565FFF">
        <w:t xml:space="preserve"> povinnost</w:t>
      </w:r>
      <w:r>
        <w:t xml:space="preserve"> podle zákona o</w:t>
      </w:r>
      <w:r w:rsidR="0057081A">
        <w:t> </w:t>
      </w:r>
      <w:r>
        <w:t>registru smluv.</w:t>
      </w:r>
    </w:p>
    <w:p w:rsidR="00427317" w:rsidRPr="00910CAC" w:rsidRDefault="00427317" w:rsidP="00910CAC">
      <w:pPr>
        <w:pStyle w:val="cpodstavecslovan1"/>
      </w:pPr>
      <w:r w:rsidRPr="00910CAC">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427317" w:rsidRPr="00910CAC" w:rsidRDefault="00427317" w:rsidP="00910CAC">
      <w:pPr>
        <w:pStyle w:val="cpodstavecslovan1"/>
      </w:pPr>
      <w:r w:rsidRPr="00910CAC">
        <w:t>Objednatel je oprávněn odstoupit od této Smlouvy, bude-li Poskytovatel pravomocně odsouzen pro trestný čin. V případě, že je zahájeno trestní stíhání Poskytovatele, zavazuje se Poskytovatel o tomto bez zbytečného odkladu Objednatele písemně informovat.</w:t>
      </w:r>
    </w:p>
    <w:p w:rsidR="00427317" w:rsidRPr="00910CAC" w:rsidRDefault="00427317" w:rsidP="00910CAC">
      <w:pPr>
        <w:pStyle w:val="cpodstavecslovan1"/>
      </w:pPr>
      <w:r w:rsidRPr="00910CAC">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rsidR="00427317" w:rsidRPr="00910CAC" w:rsidRDefault="00427317" w:rsidP="00910CAC">
      <w:pPr>
        <w:pStyle w:val="cpodstavecslovan1"/>
      </w:pPr>
      <w:r w:rsidRPr="00910CAC">
        <w:lastRenderedPageBreak/>
        <w:t>Smluvní strany se zavazují, že neposkytnou, nenabídnou ani neslíbí úplatek jinému nebo pro jiného v</w:t>
      </w:r>
      <w:r w:rsidR="0057081A">
        <w:t> </w:t>
      </w:r>
      <w:r w:rsidRPr="00910CAC">
        <w:t>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427317" w:rsidRPr="00910CAC" w:rsidRDefault="00427317" w:rsidP="00910CAC">
      <w:pPr>
        <w:pStyle w:val="cpodstavecslovan1"/>
      </w:pPr>
      <w:r w:rsidRPr="00910CAC">
        <w:t>Smluvní strany nebudou ani u svých obchodních partnerů tolerovat jakoukoliv formu korupce či</w:t>
      </w:r>
      <w:r w:rsidR="0057081A">
        <w:t> </w:t>
      </w:r>
      <w:r w:rsidRPr="00910CAC">
        <w:t>uplácení.</w:t>
      </w:r>
    </w:p>
    <w:p w:rsidR="00427317" w:rsidRPr="00143808" w:rsidRDefault="00427317" w:rsidP="00910CAC">
      <w:pPr>
        <w:pStyle w:val="cplnekslovan"/>
      </w:pPr>
      <w:r>
        <w:t>Doba trvání Smlouvy, odstoupení</w:t>
      </w:r>
    </w:p>
    <w:p w:rsidR="00427317" w:rsidRPr="00910CAC" w:rsidRDefault="00427317" w:rsidP="00910CAC">
      <w:pPr>
        <w:pStyle w:val="cpodstavecslovan1"/>
      </w:pPr>
      <w:r w:rsidRPr="00910CAC">
        <w:t xml:space="preserve">Tato Smlouva se uzavírá na dobu určitou, a to do </w:t>
      </w:r>
      <w:r w:rsidR="00FF19EA" w:rsidRPr="00FF19EA">
        <w:rPr>
          <w:b/>
        </w:rPr>
        <w:t>31.</w:t>
      </w:r>
      <w:r w:rsidR="00FF19EA">
        <w:rPr>
          <w:b/>
        </w:rPr>
        <w:t xml:space="preserve"> </w:t>
      </w:r>
      <w:r w:rsidR="00FF19EA" w:rsidRPr="00FF19EA">
        <w:rPr>
          <w:b/>
        </w:rPr>
        <w:t>8.</w:t>
      </w:r>
      <w:r w:rsidR="00FF19EA">
        <w:rPr>
          <w:b/>
        </w:rPr>
        <w:t xml:space="preserve"> </w:t>
      </w:r>
      <w:r w:rsidR="00FF19EA" w:rsidRPr="00FF19EA">
        <w:rPr>
          <w:b/>
        </w:rPr>
        <w:t>2017</w:t>
      </w:r>
      <w:r w:rsidRPr="00FF19EA">
        <w:rPr>
          <w:b/>
        </w:rPr>
        <w:t>.</w:t>
      </w:r>
      <w:r w:rsidRPr="00910CAC">
        <w:t xml:space="preserve"> </w:t>
      </w:r>
      <w:r w:rsidR="00FF19EA">
        <w:t xml:space="preserve">Smlouva </w:t>
      </w:r>
      <w:r w:rsidRPr="00910CAC">
        <w:t xml:space="preserve">nabývá platnosti a účinnosti podpisem oběma Smluvními stranami (tj. okamžikem, kdy dojde k připojení posledního podpisu) na podpisovém řádku této Smlouvy. Pro případ, že tato Smlouva </w:t>
      </w:r>
      <w:r w:rsidR="00FF19EA">
        <w:t>není u</w:t>
      </w:r>
      <w:r w:rsidRPr="00910CAC">
        <w:t>zavírána za přítomnosti obou Smluvních stran platí, že Smlouva nebude uzavřena, pokud ji Poskytovatel podepíše s jakoukoli změnou či odchylkou, byť nepodstatnou, nebo dodatkem, ledaže Objednatel takovou změnu či</w:t>
      </w:r>
      <w:r w:rsidR="0057081A">
        <w:t> </w:t>
      </w:r>
      <w:r w:rsidRPr="00910CAC">
        <w:t>odchylku nebo dodatek následně schválí. To platí i v případě připojení obchodních podmínek Poskytovatele, které budou odporovat svým obsahem jakýmkoliv způsobem textu této Smlouvy.</w:t>
      </w:r>
    </w:p>
    <w:p w:rsidR="00427317" w:rsidRPr="00910CAC" w:rsidRDefault="00427317" w:rsidP="00910CAC">
      <w:pPr>
        <w:pStyle w:val="cpodstavecslovan1"/>
      </w:pPr>
      <w:r w:rsidRPr="00910CAC">
        <w:t>Tato Smlouva může být ukončena ze zákonných důvodů, písemnou dohodou obou Smluvních stran nebo odstoupením. Objednatel je oprávněn od této Smlouvy odstoupit kdykoli v průběhu jejího trvání, a to z důvodů stanovených v této Smlouvě a dále, kdy:</w:t>
      </w:r>
    </w:p>
    <w:p w:rsidR="00427317" w:rsidRPr="003C5359" w:rsidRDefault="00427317" w:rsidP="00C52AAE">
      <w:pPr>
        <w:pStyle w:val="cpslovnpsmennkodstavci1"/>
        <w:numPr>
          <w:ilvl w:val="0"/>
          <w:numId w:val="19"/>
        </w:numPr>
      </w:pPr>
      <w:r w:rsidRPr="003C5359">
        <w:t>Poskytovatel poruší kteroukoliv povinnost stanovenou touto Smlouvou ve dvou a více případech, přičemž se nemusí jednat o porušení stejné povinnosti;</w:t>
      </w:r>
    </w:p>
    <w:p w:rsidR="00427317" w:rsidRPr="00532F72" w:rsidRDefault="00427317" w:rsidP="00C52AAE">
      <w:pPr>
        <w:pStyle w:val="cpslovnpsmennkodstavci1"/>
        <w:numPr>
          <w:ilvl w:val="0"/>
          <w:numId w:val="19"/>
        </w:numPr>
      </w:pPr>
      <w:r w:rsidRPr="003C5359">
        <w:t>Poskytovatel použije Logo, které Objednatel neschválil, nebo ho použije v rozporu s Grafickým manuálem;</w:t>
      </w:r>
    </w:p>
    <w:p w:rsidR="00427317" w:rsidRPr="00532F72" w:rsidRDefault="00427317" w:rsidP="00C52AAE">
      <w:pPr>
        <w:pStyle w:val="cpslovnpsmennkodstavci1"/>
        <w:numPr>
          <w:ilvl w:val="0"/>
          <w:numId w:val="19"/>
        </w:numPr>
      </w:pPr>
      <w:r w:rsidRPr="003C5359">
        <w:t>Poskytovatel porušuje hrubým způsobem nebo opakovaně podmínky pro vyobrazení Loga uvedené v Grafickém manuálu</w:t>
      </w:r>
      <w:r>
        <w:t>;</w:t>
      </w:r>
    </w:p>
    <w:p w:rsidR="00427317" w:rsidRPr="003C5359" w:rsidRDefault="00427317" w:rsidP="00C52AAE">
      <w:pPr>
        <w:pStyle w:val="cpslovnpsmennkodstavci1"/>
        <w:numPr>
          <w:ilvl w:val="0"/>
          <w:numId w:val="19"/>
        </w:numPr>
      </w:pPr>
      <w:r w:rsidRPr="003C5359">
        <w:t>Akce není Poskytovatelem zajištěna řádně, včas, v ujednaném místě, rozsahu a kvalitě obvyklé a</w:t>
      </w:r>
      <w:r w:rsidR="0057081A">
        <w:t> </w:t>
      </w:r>
      <w:r w:rsidRPr="003C5359">
        <w:t>požadované, případně je zřejmé, že Akce se za podmínek ujedna</w:t>
      </w:r>
      <w:r>
        <w:t>ných v této Smlouvě neuskuteční.</w:t>
      </w:r>
    </w:p>
    <w:p w:rsidR="00427317" w:rsidRPr="00910CAC" w:rsidRDefault="00427317" w:rsidP="00910CAC">
      <w:pPr>
        <w:pStyle w:val="cpodstavecslovan1"/>
      </w:pPr>
      <w:r w:rsidRPr="00910CAC">
        <w:t xml:space="preserve">Poskytovatel je oprávněn od této Smlouvy odstoupit kdykoli v průběhu jejího trvání, a to z důvodů, kdy Objednatel, ani po předchozím písemném upozornění Poskytovatelem, neplní řádně a včas své povinnosti, vyplývající </w:t>
      </w:r>
      <w:r w:rsidRPr="000F0FDC">
        <w:t xml:space="preserve">z odst. </w:t>
      </w:r>
      <w:r w:rsidR="005D4529">
        <w:t>2.2</w:t>
      </w:r>
      <w:r w:rsidRPr="000F0FDC">
        <w:t xml:space="preserve"> této Smlouvy</w:t>
      </w:r>
      <w:r w:rsidRPr="00910CAC">
        <w:t>.</w:t>
      </w:r>
    </w:p>
    <w:p w:rsidR="00427317" w:rsidRPr="00910CAC" w:rsidRDefault="00427317" w:rsidP="00910CAC">
      <w:pPr>
        <w:pStyle w:val="cpodstavecslovan1"/>
      </w:pPr>
      <w:r w:rsidRPr="00910CAC">
        <w:t>Odstoupení je účinné od okamžiku, kdy je doručeno písemné prohlášení jedné Smluvní strany o</w:t>
      </w:r>
      <w:r w:rsidR="0057081A">
        <w:t> </w:t>
      </w:r>
      <w:r w:rsidRPr="00910CAC">
        <w:t>odstoupení od Smlouvy druhé Smluvní straně. V případě odstoupení od Smlouvy si Smluvní strany nebudou vracet plnění řádně poskytnutá ke dni účinnosti odstoupení od Smlouvy.</w:t>
      </w:r>
    </w:p>
    <w:p w:rsidR="00427317" w:rsidRPr="00B44FF8" w:rsidRDefault="00252C01" w:rsidP="00910CAC">
      <w:pPr>
        <w:pStyle w:val="cpodstavecslovan1"/>
      </w:pPr>
      <w:r w:rsidRPr="00252C01">
        <w:rPr>
          <w:rFonts w:eastAsia="Calibri"/>
          <w:highlight w:val="lightGray"/>
          <w:lang w:eastAsia="en-US"/>
        </w:rPr>
        <w:t>XXX</w:t>
      </w:r>
      <w:r w:rsidR="00427317" w:rsidRPr="00B44FF8">
        <w:t>.</w:t>
      </w:r>
    </w:p>
    <w:p w:rsidR="00427317" w:rsidRPr="00400243" w:rsidRDefault="00427317" w:rsidP="00910CAC">
      <w:pPr>
        <w:pStyle w:val="cplnekslovan"/>
      </w:pPr>
      <w:r w:rsidRPr="00F6787D">
        <w:t>Závěrečná</w:t>
      </w:r>
      <w:r>
        <w:t xml:space="preserve"> ustanovení</w:t>
      </w:r>
    </w:p>
    <w:p w:rsidR="00427317" w:rsidRPr="00910CAC" w:rsidRDefault="00427317" w:rsidP="00910CAC">
      <w:pPr>
        <w:pStyle w:val="cpodstavecslovan1"/>
      </w:pPr>
      <w:r w:rsidRPr="00910CAC">
        <w:t>Tato Smlouva se řídí právním řádem České republiky.</w:t>
      </w:r>
    </w:p>
    <w:p w:rsidR="00427317" w:rsidRPr="00910CAC" w:rsidRDefault="00427317" w:rsidP="00910CAC">
      <w:pPr>
        <w:pStyle w:val="cpodstavecslovan1"/>
      </w:pPr>
      <w:r w:rsidRPr="00910CAC">
        <w:t xml:space="preserve">Poskytovatel na sebe přebírá nebezpečí změny okolností ve smyslu </w:t>
      </w:r>
      <w:proofErr w:type="spellStart"/>
      <w:r w:rsidRPr="00910CAC">
        <w:t>ust</w:t>
      </w:r>
      <w:proofErr w:type="spellEnd"/>
      <w:r w:rsidRPr="00910CAC">
        <w:t>. § 1765 odst. 2 Občanského zákoníku.</w:t>
      </w:r>
    </w:p>
    <w:p w:rsidR="00427317" w:rsidRPr="00910CAC" w:rsidRDefault="00427317" w:rsidP="00910CAC">
      <w:pPr>
        <w:pStyle w:val="cpodstavecslovan1"/>
      </w:pPr>
      <w:bookmarkStart w:id="17" w:name="_Ref473806515"/>
      <w:r w:rsidRPr="00910CAC">
        <w:t xml:space="preserve">Tato Smlouva může být měněna pouze vzestupně očíslovanými písemnými dodatky ke Smlouvě podepsanými oběma Smluvními stranami s výjimkou takových změn Smlouvy, které sama Smlouva </w:t>
      </w:r>
      <w:r w:rsidRPr="00910CAC">
        <w:lastRenderedPageBreak/>
        <w:t xml:space="preserve">ve svých ustanoveních nebo dále v tomto odstavci předvídá. Výjimkami podle předchozí věty jsou změny kontaktních osob uvedených v odst. </w:t>
      </w:r>
      <w:r w:rsidR="005D4529">
        <w:t xml:space="preserve">5.5 </w:t>
      </w:r>
      <w:r w:rsidRPr="00910CAC">
        <w:t>a/nebo jejich kontaktních údajů či jiných kontaktních údajů Smluvních stran, jejichž změna je účinná okamžikem doručení oznámení o změně druhé Smluvní straně, a dále změny, které budou potvrzeny oběma Smluvními stranami v akceptačních protokolech dle této Smlouvy.</w:t>
      </w:r>
      <w:bookmarkEnd w:id="17"/>
    </w:p>
    <w:p w:rsidR="00427317" w:rsidRPr="00910CAC" w:rsidRDefault="00427317" w:rsidP="00910CAC">
      <w:pPr>
        <w:pStyle w:val="cpodstavecslovan1"/>
      </w:pPr>
      <w:r w:rsidRPr="00910CAC">
        <w:t>Dnem doručení písemností odeslaných na základě této Smlouvy nebo v souvislosti s ní, pokud není prokázán jiný den doručení, se rozumí poslední den lhůty, ve které byla písemnost pro adresáta uložena u provozovatele poštovních služeb. Ustanovení § 573 Občanského zákoníku se nepoužije.</w:t>
      </w:r>
    </w:p>
    <w:p w:rsidR="00427317" w:rsidRPr="00910CAC" w:rsidRDefault="00427317" w:rsidP="00910CAC">
      <w:pPr>
        <w:pStyle w:val="cpodstavecslovan1"/>
      </w:pPr>
      <w:r w:rsidRPr="00910CAC">
        <w:t>Smluvní strany potvrzují, že si při uzavírání této Smlouvy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rsidR="00427317" w:rsidRPr="00910CAC" w:rsidRDefault="00427317" w:rsidP="00910CAC">
      <w:pPr>
        <w:pStyle w:val="cpodstavecslovan1"/>
      </w:pPr>
      <w:r w:rsidRPr="00910CAC">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kdyby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w:t>
      </w:r>
      <w:r w:rsidR="0057081A">
        <w:t> </w:t>
      </w:r>
      <w:r w:rsidRPr="00910CAC">
        <w:t>vymahatelným ustanovením, jímž bude dosaženo stejného ekonomického výsledku (v maximálním možném rozsahu v souladu s právními předpisy), jako bylo zamýšleno ustanovením, jež bylo shledáno neplatným či nevymahatelným.</w:t>
      </w:r>
    </w:p>
    <w:p w:rsidR="00427317" w:rsidRPr="00910CAC" w:rsidRDefault="00427317" w:rsidP="00910CAC">
      <w:pPr>
        <w:pStyle w:val="cpodstavecslovan1"/>
      </w:pPr>
      <w:r w:rsidRPr="00910CAC">
        <w:t>Tato Smlouva je vyhotovena ve čtyřech stejnopisech s platností originálu, z nichž každá Smluvní strana obdrží po dvou.</w:t>
      </w:r>
    </w:p>
    <w:p w:rsidR="00427317" w:rsidRPr="00910CAC" w:rsidRDefault="00427317" w:rsidP="000E6546">
      <w:pPr>
        <w:pStyle w:val="cpodstavecslovan1"/>
      </w:pPr>
      <w:r w:rsidRPr="00910CAC">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w:t>
      </w:r>
      <w:r w:rsidR="0057081A">
        <w:t> </w:t>
      </w:r>
      <w:r w:rsidRPr="00910CAC">
        <w:t>zástupců.</w:t>
      </w:r>
    </w:p>
    <w:p w:rsidR="00B44FF8" w:rsidRDefault="00B44FF8" w:rsidP="00C52AAE"/>
    <w:p w:rsidR="00910CAC" w:rsidRPr="009712B8" w:rsidRDefault="00427317" w:rsidP="009712B8">
      <w:pPr>
        <w:rPr>
          <w:b/>
          <w:bCs/>
        </w:rPr>
      </w:pPr>
      <w:r w:rsidRPr="00242496">
        <w:t>Příloha č. 1 – Čestné prohlášení</w:t>
      </w:r>
    </w:p>
    <w:p w:rsidR="009712B8" w:rsidRDefault="009712B8" w:rsidP="00427317">
      <w:pPr>
        <w:keepNext/>
        <w:tabs>
          <w:tab w:val="left" w:pos="4820"/>
        </w:tabs>
        <w:spacing w:before="240" w:after="720"/>
      </w:pPr>
    </w:p>
    <w:p w:rsidR="00427317" w:rsidRDefault="00427317" w:rsidP="00427317">
      <w:pPr>
        <w:keepNext/>
        <w:tabs>
          <w:tab w:val="left" w:pos="4820"/>
        </w:tabs>
        <w:spacing w:before="240" w:after="720"/>
      </w:pPr>
      <w:r>
        <w:t>V Praze dne:</w:t>
      </w:r>
      <w:r>
        <w:tab/>
        <w:t>V Praze dne:</w:t>
      </w:r>
    </w:p>
    <w:tbl>
      <w:tblPr>
        <w:tblW w:w="9370" w:type="dxa"/>
        <w:tblInd w:w="70" w:type="dxa"/>
        <w:tblLayout w:type="fixed"/>
        <w:tblCellMar>
          <w:left w:w="70" w:type="dxa"/>
          <w:right w:w="70" w:type="dxa"/>
        </w:tblCellMar>
        <w:tblLook w:val="0000" w:firstRow="0" w:lastRow="0" w:firstColumn="0" w:lastColumn="0" w:noHBand="0" w:noVBand="0"/>
      </w:tblPr>
      <w:tblGrid>
        <w:gridCol w:w="4685"/>
        <w:gridCol w:w="4685"/>
      </w:tblGrid>
      <w:tr w:rsidR="00427317" w:rsidRPr="005F5D00" w:rsidTr="009712B8">
        <w:trPr>
          <w:trHeight w:val="185"/>
        </w:trPr>
        <w:tc>
          <w:tcPr>
            <w:tcW w:w="4685" w:type="dxa"/>
          </w:tcPr>
          <w:p w:rsidR="00427317" w:rsidRPr="007079E6" w:rsidRDefault="00427317" w:rsidP="002E5ACA">
            <w:pPr>
              <w:pStyle w:val="Zkladntext"/>
              <w:spacing w:before="0" w:line="260" w:lineRule="exact"/>
              <w:rPr>
                <w:sz w:val="22"/>
                <w:szCs w:val="22"/>
                <w:lang w:val="cs-CZ"/>
              </w:rPr>
            </w:pPr>
            <w:r w:rsidRPr="00DA7A3E">
              <w:rPr>
                <w:sz w:val="22"/>
                <w:szCs w:val="22"/>
                <w:lang w:val="cs-CZ"/>
              </w:rPr>
              <w:t>………………………...</w:t>
            </w:r>
            <w:r w:rsidRPr="00DA0002">
              <w:rPr>
                <w:sz w:val="22"/>
                <w:szCs w:val="22"/>
                <w:lang w:val="cs-CZ"/>
              </w:rPr>
              <w:t>………….</w:t>
            </w:r>
          </w:p>
        </w:tc>
        <w:tc>
          <w:tcPr>
            <w:tcW w:w="4685" w:type="dxa"/>
          </w:tcPr>
          <w:p w:rsidR="00427317" w:rsidRPr="005F5D00" w:rsidRDefault="00427317" w:rsidP="002E5ACA">
            <w:pPr>
              <w:pStyle w:val="Zkladntext"/>
              <w:spacing w:before="0" w:line="260" w:lineRule="exact"/>
              <w:rPr>
                <w:sz w:val="22"/>
                <w:szCs w:val="22"/>
                <w:lang w:val="cs-CZ"/>
              </w:rPr>
            </w:pPr>
            <w:r w:rsidRPr="007079E6">
              <w:rPr>
                <w:sz w:val="22"/>
                <w:szCs w:val="22"/>
                <w:lang w:val="cs-CZ"/>
              </w:rPr>
              <w:t>…………………</w:t>
            </w:r>
            <w:r w:rsidRPr="005F5D00">
              <w:rPr>
                <w:sz w:val="22"/>
                <w:szCs w:val="22"/>
                <w:lang w:val="cs-CZ"/>
              </w:rPr>
              <w:t>……...………….</w:t>
            </w:r>
          </w:p>
        </w:tc>
      </w:tr>
      <w:tr w:rsidR="00427317" w:rsidRPr="005F5D00" w:rsidTr="009712B8">
        <w:trPr>
          <w:trHeight w:val="163"/>
        </w:trPr>
        <w:tc>
          <w:tcPr>
            <w:tcW w:w="4685" w:type="dxa"/>
          </w:tcPr>
          <w:p w:rsidR="00427317" w:rsidRPr="00DA7A3E" w:rsidRDefault="00427317" w:rsidP="00C52AAE">
            <w:pPr>
              <w:pStyle w:val="Zpat"/>
              <w:spacing w:before="0" w:line="260" w:lineRule="exact"/>
            </w:pPr>
            <w:r w:rsidRPr="00DA7A3E">
              <w:t>Ing. Jan Foubík</w:t>
            </w:r>
          </w:p>
          <w:p w:rsidR="00427317" w:rsidRPr="007079E6" w:rsidRDefault="00427317" w:rsidP="00C52AAE">
            <w:pPr>
              <w:pStyle w:val="Zpat"/>
              <w:spacing w:before="0" w:line="260" w:lineRule="exact"/>
            </w:pPr>
            <w:r w:rsidRPr="00DA7A3E">
              <w:t xml:space="preserve">ředitel </w:t>
            </w:r>
            <w:r w:rsidRPr="00DA0002">
              <w:t>divize obchod a marketing</w:t>
            </w:r>
          </w:p>
          <w:p w:rsidR="00427317" w:rsidRPr="005F5D00" w:rsidRDefault="00427317" w:rsidP="00C52AAE">
            <w:pPr>
              <w:pStyle w:val="Zpat"/>
              <w:spacing w:before="0" w:line="260" w:lineRule="exact"/>
            </w:pPr>
            <w:r w:rsidRPr="007079E6">
              <w:rPr>
                <w:b/>
              </w:rPr>
              <w:t xml:space="preserve">Česká pošta, </w:t>
            </w:r>
            <w:proofErr w:type="spellStart"/>
            <w:r w:rsidRPr="007079E6">
              <w:rPr>
                <w:b/>
              </w:rPr>
              <w:t>s.</w:t>
            </w:r>
            <w:r w:rsidRPr="005F5D00">
              <w:rPr>
                <w:b/>
              </w:rPr>
              <w:t>p</w:t>
            </w:r>
            <w:proofErr w:type="spellEnd"/>
            <w:r w:rsidRPr="005F5D00">
              <w:rPr>
                <w:b/>
              </w:rPr>
              <w:t>.</w:t>
            </w:r>
          </w:p>
        </w:tc>
        <w:tc>
          <w:tcPr>
            <w:tcW w:w="4685" w:type="dxa"/>
          </w:tcPr>
          <w:p w:rsidR="00427317" w:rsidRDefault="00FF19EA" w:rsidP="00FF19EA">
            <w:pPr>
              <w:pStyle w:val="cpodstavecslovan1"/>
              <w:numPr>
                <w:ilvl w:val="0"/>
                <w:numId w:val="0"/>
              </w:numPr>
              <w:spacing w:before="0" w:after="0"/>
              <w:ind w:left="567" w:hanging="567"/>
              <w:outlineLvl w:val="9"/>
            </w:pPr>
            <w:r>
              <w:t>Milan Labašta</w:t>
            </w:r>
          </w:p>
          <w:p w:rsidR="00FF19EA" w:rsidRDefault="00FF19EA" w:rsidP="000F0FDC">
            <w:pPr>
              <w:pStyle w:val="cpodstavecslovan1"/>
              <w:numPr>
                <w:ilvl w:val="0"/>
                <w:numId w:val="0"/>
              </w:numPr>
              <w:spacing w:before="0" w:after="0"/>
              <w:ind w:left="567" w:hanging="567"/>
              <w:outlineLvl w:val="9"/>
            </w:pPr>
            <w:r>
              <w:t>jednatel</w:t>
            </w:r>
          </w:p>
          <w:p w:rsidR="000F0FDC" w:rsidRPr="00BB0DBA" w:rsidRDefault="000F0FDC" w:rsidP="000F0FDC">
            <w:pPr>
              <w:spacing w:before="0" w:after="0"/>
              <w:rPr>
                <w:b/>
              </w:rPr>
            </w:pPr>
            <w:r w:rsidRPr="00BB0DBA">
              <w:rPr>
                <w:b/>
              </w:rPr>
              <w:t>Volejbal 2011, s.r.o.</w:t>
            </w:r>
          </w:p>
          <w:p w:rsidR="000F0FDC" w:rsidRDefault="000F0FDC" w:rsidP="00252C01">
            <w:pPr>
              <w:pStyle w:val="cpodstavecslovan1"/>
              <w:numPr>
                <w:ilvl w:val="0"/>
                <w:numId w:val="0"/>
              </w:numPr>
              <w:spacing w:before="0"/>
              <w:outlineLvl w:val="9"/>
            </w:pPr>
          </w:p>
          <w:p w:rsidR="000F0FDC" w:rsidRPr="000F0FDC" w:rsidRDefault="000F0FDC" w:rsidP="000F0FDC">
            <w:pPr>
              <w:pStyle w:val="cpodstavecslovan1"/>
              <w:numPr>
                <w:ilvl w:val="0"/>
                <w:numId w:val="0"/>
              </w:numPr>
              <w:spacing w:before="0" w:after="0"/>
              <w:ind w:left="567" w:hanging="567"/>
              <w:outlineLvl w:val="9"/>
            </w:pPr>
            <w:r w:rsidRPr="000F0FDC">
              <w:t>……………………………………..</w:t>
            </w:r>
          </w:p>
          <w:p w:rsidR="00FF19EA" w:rsidRPr="000F0FDC" w:rsidRDefault="000F0FDC" w:rsidP="000F0FDC">
            <w:pPr>
              <w:pStyle w:val="cpodstavecslovan1"/>
              <w:numPr>
                <w:ilvl w:val="0"/>
                <w:numId w:val="0"/>
              </w:numPr>
              <w:spacing w:before="0" w:after="0"/>
              <w:ind w:left="567" w:hanging="567"/>
              <w:outlineLvl w:val="9"/>
            </w:pPr>
            <w:r w:rsidRPr="000F0FDC">
              <w:t>Luboš Moravec</w:t>
            </w:r>
          </w:p>
          <w:p w:rsidR="000F0FDC" w:rsidRPr="000F0FDC" w:rsidRDefault="000F0FDC" w:rsidP="000F0FDC">
            <w:pPr>
              <w:pStyle w:val="cpodstavecslovan1"/>
              <w:numPr>
                <w:ilvl w:val="0"/>
                <w:numId w:val="0"/>
              </w:numPr>
              <w:spacing w:before="0" w:after="0"/>
              <w:ind w:left="567" w:hanging="567"/>
              <w:outlineLvl w:val="9"/>
            </w:pPr>
            <w:r w:rsidRPr="000F0FDC">
              <w:t>Jednatel</w:t>
            </w:r>
          </w:p>
          <w:p w:rsidR="000F0FDC" w:rsidRPr="000F0FDC" w:rsidRDefault="000F0FDC" w:rsidP="000F0FDC">
            <w:pPr>
              <w:spacing w:before="0" w:after="0"/>
              <w:rPr>
                <w:b/>
              </w:rPr>
            </w:pPr>
            <w:r w:rsidRPr="000F0FDC">
              <w:rPr>
                <w:b/>
              </w:rPr>
              <w:t>Volejbal 2011, s.r.o.</w:t>
            </w:r>
          </w:p>
          <w:p w:rsidR="000F0FDC" w:rsidRPr="0023683C" w:rsidRDefault="000F0FDC" w:rsidP="00FF19EA">
            <w:pPr>
              <w:pStyle w:val="cpodstavecslovan1"/>
              <w:numPr>
                <w:ilvl w:val="0"/>
                <w:numId w:val="0"/>
              </w:numPr>
              <w:spacing w:before="0"/>
              <w:ind w:left="567" w:hanging="567"/>
              <w:outlineLvl w:val="9"/>
              <w:rPr>
                <w:b/>
                <w:color w:val="FF0000"/>
              </w:rPr>
            </w:pPr>
          </w:p>
        </w:tc>
      </w:tr>
    </w:tbl>
    <w:p w:rsidR="000F0FDC" w:rsidRDefault="000F0FDC" w:rsidP="009712B8">
      <w:pPr>
        <w:pStyle w:val="cpodrky1"/>
        <w:numPr>
          <w:ilvl w:val="0"/>
          <w:numId w:val="0"/>
        </w:numPr>
      </w:pPr>
      <w:bookmarkStart w:id="18" w:name="OLE_LINK3"/>
      <w:bookmarkStart w:id="19" w:name="OLE_LINK1"/>
      <w:bookmarkStart w:id="20" w:name="OLE_LINK2"/>
      <w:bookmarkEnd w:id="18"/>
      <w:bookmarkEnd w:id="19"/>
      <w:bookmarkEnd w:id="20"/>
    </w:p>
    <w:p w:rsidR="000F0FDC" w:rsidRDefault="000F0FDC" w:rsidP="00427317">
      <w:pPr>
        <w:pStyle w:val="cpodrky1"/>
        <w:numPr>
          <w:ilvl w:val="0"/>
          <w:numId w:val="0"/>
        </w:numPr>
        <w:ind w:left="1701" w:hanging="425"/>
      </w:pPr>
    </w:p>
    <w:p w:rsidR="000F0FDC" w:rsidRDefault="000F0FDC" w:rsidP="00427317">
      <w:pPr>
        <w:pStyle w:val="cpodrky1"/>
        <w:numPr>
          <w:ilvl w:val="0"/>
          <w:numId w:val="0"/>
        </w:numPr>
        <w:ind w:left="1701" w:hanging="425"/>
      </w:pPr>
    </w:p>
    <w:p w:rsidR="000F0FDC" w:rsidRDefault="000F0FDC" w:rsidP="00427317">
      <w:pPr>
        <w:pStyle w:val="cpodrky1"/>
        <w:numPr>
          <w:ilvl w:val="0"/>
          <w:numId w:val="0"/>
        </w:numPr>
        <w:ind w:left="1701" w:hanging="425"/>
      </w:pPr>
    </w:p>
    <w:p w:rsidR="000F0FDC" w:rsidRDefault="009712B8" w:rsidP="00252C01">
      <w:pPr>
        <w:pStyle w:val="cpodrky1"/>
        <w:numPr>
          <w:ilvl w:val="0"/>
          <w:numId w:val="0"/>
        </w:numPr>
        <w:spacing w:line="720" w:lineRule="auto"/>
        <w:ind w:left="1701" w:hanging="425"/>
      </w:pPr>
      <w:r>
        <w:rPr>
          <w:noProof/>
          <w:lang w:eastAsia="cs-CZ"/>
        </w:rPr>
        <w:drawing>
          <wp:inline distT="0" distB="0" distL="0" distR="0" wp14:anchorId="4DE5A6A3" wp14:editId="7E36A59C">
            <wp:extent cx="4729074" cy="7448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33709" cy="7455851"/>
                    </a:xfrm>
                    <a:prstGeom prst="rect">
                      <a:avLst/>
                    </a:prstGeom>
                    <a:noFill/>
                    <a:ln>
                      <a:noFill/>
                    </a:ln>
                  </pic:spPr>
                </pic:pic>
              </a:graphicData>
            </a:graphic>
          </wp:inline>
        </w:drawing>
      </w:r>
    </w:p>
    <w:sectPr w:rsidR="000F0FDC" w:rsidSect="003C5BF8">
      <w:headerReference w:type="default" r:id="rId10"/>
      <w:footerReference w:type="default" r:id="rId11"/>
      <w:pgSz w:w="11906" w:h="16838" w:code="9"/>
      <w:pgMar w:top="2155" w:right="1134" w:bottom="1134" w:left="1134" w:header="680" w:footer="391"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890C1" w15:done="0"/>
  <w15:commentEx w15:paraId="3C699EC9" w15:done="0"/>
  <w15:commentEx w15:paraId="3AFD67A0" w15:done="0"/>
  <w15:commentEx w15:paraId="67FA09C5" w15:paraIdParent="3AFD67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AB" w:rsidRDefault="00B30EAB" w:rsidP="00BB2C84">
      <w:pPr>
        <w:spacing w:after="0" w:line="240" w:lineRule="auto"/>
      </w:pPr>
      <w:r>
        <w:separator/>
      </w:r>
    </w:p>
  </w:endnote>
  <w:endnote w:type="continuationSeparator" w:id="0">
    <w:p w:rsidR="00B30EAB" w:rsidRDefault="00B30EAB"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957" w:rsidRDefault="00D11957" w:rsidP="00422747">
    <w:pPr>
      <w:pStyle w:val="Zpat"/>
      <w:jc w:val="cente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9E744C">
      <w:rPr>
        <w:noProof/>
        <w:sz w:val="18"/>
        <w:szCs w:val="18"/>
      </w:rPr>
      <w:t>9</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9E744C">
      <w:rPr>
        <w:noProof/>
        <w:sz w:val="18"/>
        <w:szCs w:val="18"/>
      </w:rPr>
      <w:t>9</w:t>
    </w:r>
    <w:r w:rsidR="00E5459E"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AB" w:rsidRDefault="00B30EAB" w:rsidP="00BB2C84">
      <w:pPr>
        <w:spacing w:after="0" w:line="240" w:lineRule="auto"/>
      </w:pPr>
      <w:r>
        <w:separator/>
      </w:r>
    </w:p>
  </w:footnote>
  <w:footnote w:type="continuationSeparator" w:id="0">
    <w:p w:rsidR="00B30EAB" w:rsidRDefault="00B30EAB"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84" w:rsidRPr="00BB0DBA" w:rsidRDefault="0040012A" w:rsidP="00757AC5">
    <w:pPr>
      <w:pStyle w:val="Zhlav"/>
      <w:rPr>
        <w:rFonts w:ascii="Times New Roman" w:hAnsi="Times New Roman"/>
      </w:rPr>
    </w:pPr>
    <w:r w:rsidRPr="00303C8B">
      <w:rPr>
        <w:rFonts w:ascii="Times New Roman" w:hAnsi="Times New Roman"/>
      </w:rPr>
      <mc:AlternateContent>
        <mc:Choice Requires="wps">
          <w:drawing>
            <wp:anchor distT="0" distB="0" distL="114299" distR="114299" simplePos="0" relativeHeight="251663360" behindDoc="0" locked="0" layoutInCell="1" allowOverlap="1" wp14:anchorId="2DDEAA47" wp14:editId="52373F55">
              <wp:simplePos x="0" y="0"/>
              <wp:positionH relativeFrom="page">
                <wp:posOffset>1565909</wp:posOffset>
              </wp:positionH>
              <wp:positionV relativeFrom="paragraph">
                <wp:posOffset>3810</wp:posOffset>
              </wp:positionV>
              <wp:extent cx="0" cy="467995"/>
              <wp:effectExtent l="0" t="0" r="19050" b="2730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3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87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j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JuG87HAIAADsEAAAOAAAAAAAAAAAAAAAAAC4CAABkcnMvZTJvRG9jLnhtbFBLAQItABQABgAI&#10;AAAAIQA8nh6V2AAAAAcBAAAPAAAAAAAAAAAAAAAAAHYEAABkcnMvZG93bnJldi54bWxQSwUGAAAA&#10;AAQABADzAAAAewUAAAAA&#10;" strokeweight="1pt">
              <w10:wrap anchorx="page"/>
            </v:shape>
          </w:pict>
        </mc:Fallback>
      </mc:AlternateContent>
    </w:r>
    <w:r w:rsidRPr="00303C8B">
      <w:rPr>
        <w:rFonts w:ascii="Times New Roman" w:hAnsi="Times New Roman"/>
      </w:rPr>
      <w:drawing>
        <wp:anchor distT="0" distB="0" distL="114300" distR="114300" simplePos="0" relativeHeight="251662336" behindDoc="1" locked="0" layoutInCell="1" allowOverlap="1" wp14:anchorId="2C857C0B" wp14:editId="17F47582">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C8B">
      <w:rPr>
        <w:rFonts w:ascii="Times New Roman" w:hAnsi="Times New Roman"/>
      </w:rPr>
      <w:drawing>
        <wp:anchor distT="0" distB="0" distL="114300" distR="114300" simplePos="0" relativeHeight="251664384" behindDoc="1" locked="0" layoutInCell="1" allowOverlap="1" wp14:anchorId="184CC8F5" wp14:editId="54C6127B">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2AAE" w:rsidRPr="00303C8B">
      <w:rPr>
        <w:rFonts w:ascii="Times New Roman" w:hAnsi="Times New Roman"/>
      </w:rPr>
      <w:t xml:space="preserve">Smlouva o reklamě a propagaci </w:t>
    </w:r>
    <w:r w:rsidR="00BB0DBA">
      <w:rPr>
        <w:rFonts w:ascii="Times New Roman" w:hAnsi="Times New Roman"/>
      </w:rPr>
      <w:t>–</w:t>
    </w:r>
    <w:r w:rsidR="00C52AAE" w:rsidRPr="00303C8B">
      <w:rPr>
        <w:rFonts w:ascii="Times New Roman" w:hAnsi="Times New Roman"/>
      </w:rPr>
      <w:t xml:space="preserve"> </w:t>
    </w:r>
    <w:r w:rsidR="00252C01">
      <w:rPr>
        <w:rFonts w:ascii="Times New Roman" w:hAnsi="Times New Roman"/>
        <w:highlight w:val="lightGray"/>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2"/>
      <w:numFmt w:val="bullet"/>
      <w:lvlText w:val="-"/>
      <w:lvlJc w:val="left"/>
      <w:pPr>
        <w:tabs>
          <w:tab w:val="num" w:pos="928"/>
        </w:tabs>
        <w:ind w:left="928" w:hanging="360"/>
      </w:pPr>
      <w:rPr>
        <w:rFonts w:ascii="Times New Roman" w:hAnsi="Times New Roman" w:cs="Times New Roman"/>
      </w:rPr>
    </w:lvl>
    <w:lvl w:ilvl="1">
      <w:start w:val="1"/>
      <w:numFmt w:val="bullet"/>
      <w:lvlText w:val="o"/>
      <w:lvlJc w:val="left"/>
      <w:pPr>
        <w:tabs>
          <w:tab w:val="num" w:pos="1203"/>
        </w:tabs>
        <w:ind w:left="1203" w:hanging="360"/>
      </w:pPr>
      <w:rPr>
        <w:rFonts w:ascii="Courier New" w:hAnsi="Courier New" w:cs="Courier New"/>
      </w:rPr>
    </w:lvl>
    <w:lvl w:ilvl="2">
      <w:start w:val="1"/>
      <w:numFmt w:val="bullet"/>
      <w:lvlText w:val=""/>
      <w:lvlJc w:val="left"/>
      <w:pPr>
        <w:tabs>
          <w:tab w:val="num" w:pos="1563"/>
        </w:tabs>
        <w:ind w:left="1563" w:hanging="360"/>
      </w:pPr>
      <w:rPr>
        <w:rFonts w:ascii="Wingdings" w:hAnsi="Wingdings"/>
      </w:rPr>
    </w:lvl>
    <w:lvl w:ilvl="3">
      <w:start w:val="1"/>
      <w:numFmt w:val="bullet"/>
      <w:lvlText w:val=""/>
      <w:lvlJc w:val="left"/>
      <w:pPr>
        <w:tabs>
          <w:tab w:val="num" w:pos="1923"/>
        </w:tabs>
        <w:ind w:left="1923" w:hanging="360"/>
      </w:pPr>
      <w:rPr>
        <w:rFonts w:ascii="Symbol" w:hAnsi="Symbol"/>
      </w:rPr>
    </w:lvl>
    <w:lvl w:ilvl="4">
      <w:start w:val="1"/>
      <w:numFmt w:val="bullet"/>
      <w:lvlText w:val="o"/>
      <w:lvlJc w:val="left"/>
      <w:pPr>
        <w:tabs>
          <w:tab w:val="num" w:pos="2283"/>
        </w:tabs>
        <w:ind w:left="2283" w:hanging="360"/>
      </w:pPr>
      <w:rPr>
        <w:rFonts w:ascii="Courier New" w:hAnsi="Courier New" w:cs="Courier New"/>
      </w:rPr>
    </w:lvl>
    <w:lvl w:ilvl="5">
      <w:start w:val="1"/>
      <w:numFmt w:val="bullet"/>
      <w:lvlText w:val=""/>
      <w:lvlJc w:val="left"/>
      <w:pPr>
        <w:tabs>
          <w:tab w:val="num" w:pos="2643"/>
        </w:tabs>
        <w:ind w:left="2643" w:hanging="360"/>
      </w:pPr>
      <w:rPr>
        <w:rFonts w:ascii="Wingdings" w:hAnsi="Wingdings"/>
      </w:rPr>
    </w:lvl>
    <w:lvl w:ilvl="6">
      <w:start w:val="1"/>
      <w:numFmt w:val="bullet"/>
      <w:lvlText w:val=""/>
      <w:lvlJc w:val="left"/>
      <w:pPr>
        <w:tabs>
          <w:tab w:val="num" w:pos="3003"/>
        </w:tabs>
        <w:ind w:left="3003" w:hanging="360"/>
      </w:pPr>
      <w:rPr>
        <w:rFonts w:ascii="Symbol" w:hAnsi="Symbol"/>
      </w:rPr>
    </w:lvl>
    <w:lvl w:ilvl="7">
      <w:start w:val="1"/>
      <w:numFmt w:val="bullet"/>
      <w:lvlText w:val="o"/>
      <w:lvlJc w:val="left"/>
      <w:pPr>
        <w:tabs>
          <w:tab w:val="num" w:pos="3363"/>
        </w:tabs>
        <w:ind w:left="3363" w:hanging="360"/>
      </w:pPr>
      <w:rPr>
        <w:rFonts w:ascii="Courier New" w:hAnsi="Courier New" w:cs="Courier New"/>
      </w:rPr>
    </w:lvl>
    <w:lvl w:ilvl="8">
      <w:start w:val="1"/>
      <w:numFmt w:val="bullet"/>
      <w:lvlText w:val=""/>
      <w:lvlJc w:val="left"/>
      <w:pPr>
        <w:tabs>
          <w:tab w:val="num" w:pos="3723"/>
        </w:tabs>
        <w:ind w:left="3723" w:hanging="360"/>
      </w:pPr>
      <w:rPr>
        <w:rFonts w:ascii="Wingdings" w:hAnsi="Wingdings"/>
      </w:rPr>
    </w:lvl>
  </w:abstractNum>
  <w:abstractNum w:abstractNumId="1">
    <w:nsid w:val="4B857626"/>
    <w:multiLevelType w:val="hybridMultilevel"/>
    <w:tmpl w:val="A5123220"/>
    <w:lvl w:ilvl="0" w:tplc="3E8AC5A6">
      <w:start w:val="1"/>
      <w:numFmt w:val="lowerLetter"/>
      <w:pStyle w:val="cpslovnpsmennkodstavci2"/>
      <w:lvlText w:val="%1)"/>
      <w:lvlJc w:val="left"/>
      <w:pPr>
        <w:ind w:left="1996" w:hanging="360"/>
      </w:pPr>
      <w:rPr>
        <w:sz w:val="22"/>
        <w:szCs w:val="22"/>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
    <w:nsid w:val="4BEB40FB"/>
    <w:multiLevelType w:val="hybridMultilevel"/>
    <w:tmpl w:val="872C293C"/>
    <w:lvl w:ilvl="0" w:tplc="35BE3190">
      <w:start w:val="1"/>
      <w:numFmt w:val="lowerLetter"/>
      <w:pStyle w:val="cpslovnpsmennkodstavci1"/>
      <w:lvlText w:val="%1)"/>
      <w:lvlJc w:val="left"/>
      <w:pPr>
        <w:tabs>
          <w:tab w:val="num" w:pos="927"/>
        </w:tabs>
        <w:ind w:left="927" w:hanging="360"/>
      </w:pPr>
      <w:rPr>
        <w:rFonts w:ascii="Times New Roman" w:eastAsia="Times New Roman" w:hAnsi="Times New Roman" w:cs="Times New Roman" w:hint="default"/>
        <w:b w:val="0"/>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7AA9778E"/>
    <w:multiLevelType w:val="multilevel"/>
    <w:tmpl w:val="E9061958"/>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3"/>
  </w:num>
  <w:num w:numId="4">
    <w:abstractNumId w:val="4"/>
  </w:num>
  <w:num w:numId="5">
    <w:abstractNumId w:val="2"/>
    <w:lvlOverride w:ilvl="0">
      <w:startOverride w:val="1"/>
    </w:lvlOverride>
  </w:num>
  <w:num w:numId="6">
    <w:abstractNumId w:val="2"/>
    <w:lvlOverride w:ilvl="0">
      <w:startOverride w:val="1"/>
    </w:lvlOverride>
  </w:num>
  <w:num w:numId="7">
    <w:abstractNumId w:val="1"/>
  </w:num>
  <w:num w:numId="8">
    <w:abstractNumId w:val="2"/>
    <w:lvlOverride w:ilvl="0">
      <w:startOverride w:val="1"/>
    </w:lvlOverride>
  </w:num>
  <w:num w:numId="9">
    <w:abstractNumId w:val="2"/>
    <w:lvlOverride w:ilvl="0">
      <w:startOverride w:val="1"/>
    </w:lvlOverride>
  </w:num>
  <w:num w:numId="10">
    <w:abstractNumId w:val="0"/>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
    <w:lvlOverride w:ilvl="0">
      <w:startOverride w:val="1"/>
    </w:lvlOverride>
  </w:num>
  <w:num w:numId="3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 Labašta">
    <w15:presenceInfo w15:providerId="Windows Live" w15:userId="1c353bbb10b224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FA"/>
    <w:rsid w:val="0000106F"/>
    <w:rsid w:val="00054997"/>
    <w:rsid w:val="00062EA4"/>
    <w:rsid w:val="000E241F"/>
    <w:rsid w:val="000E6546"/>
    <w:rsid w:val="000F0D20"/>
    <w:rsid w:val="000F0FDC"/>
    <w:rsid w:val="0014057B"/>
    <w:rsid w:val="00157637"/>
    <w:rsid w:val="00160A6D"/>
    <w:rsid w:val="00193D3A"/>
    <w:rsid w:val="001B0DC9"/>
    <w:rsid w:val="001D05BB"/>
    <w:rsid w:val="001F03B4"/>
    <w:rsid w:val="002235CC"/>
    <w:rsid w:val="00232CBE"/>
    <w:rsid w:val="00236A98"/>
    <w:rsid w:val="00252C01"/>
    <w:rsid w:val="002730E7"/>
    <w:rsid w:val="00287E08"/>
    <w:rsid w:val="002D3832"/>
    <w:rsid w:val="002E0150"/>
    <w:rsid w:val="003004A4"/>
    <w:rsid w:val="00303C8B"/>
    <w:rsid w:val="00311DBA"/>
    <w:rsid w:val="00355FFC"/>
    <w:rsid w:val="00395BA6"/>
    <w:rsid w:val="003A1BD4"/>
    <w:rsid w:val="003A46D9"/>
    <w:rsid w:val="003B73A5"/>
    <w:rsid w:val="003C046A"/>
    <w:rsid w:val="003C5BF8"/>
    <w:rsid w:val="003E0E92"/>
    <w:rsid w:val="003E78DD"/>
    <w:rsid w:val="0040012A"/>
    <w:rsid w:val="00422747"/>
    <w:rsid w:val="00427317"/>
    <w:rsid w:val="004433EA"/>
    <w:rsid w:val="00454A02"/>
    <w:rsid w:val="00460E56"/>
    <w:rsid w:val="004626F7"/>
    <w:rsid w:val="004B2D68"/>
    <w:rsid w:val="00513FD5"/>
    <w:rsid w:val="0057081A"/>
    <w:rsid w:val="005746B6"/>
    <w:rsid w:val="005D4529"/>
    <w:rsid w:val="00602989"/>
    <w:rsid w:val="0067622E"/>
    <w:rsid w:val="006B13BF"/>
    <w:rsid w:val="006E1171"/>
    <w:rsid w:val="006E5C92"/>
    <w:rsid w:val="006E7DCD"/>
    <w:rsid w:val="00705DEA"/>
    <w:rsid w:val="0072445D"/>
    <w:rsid w:val="00731911"/>
    <w:rsid w:val="00757AC5"/>
    <w:rsid w:val="00767609"/>
    <w:rsid w:val="00786E3F"/>
    <w:rsid w:val="007C47C4"/>
    <w:rsid w:val="007D2C36"/>
    <w:rsid w:val="007D2CC3"/>
    <w:rsid w:val="007D777B"/>
    <w:rsid w:val="007E36E6"/>
    <w:rsid w:val="00834808"/>
    <w:rsid w:val="00834B01"/>
    <w:rsid w:val="008365D9"/>
    <w:rsid w:val="00857729"/>
    <w:rsid w:val="00862F1F"/>
    <w:rsid w:val="00867B60"/>
    <w:rsid w:val="008840A1"/>
    <w:rsid w:val="008A07A1"/>
    <w:rsid w:val="008A08ED"/>
    <w:rsid w:val="008F75D1"/>
    <w:rsid w:val="00910CAC"/>
    <w:rsid w:val="009178FD"/>
    <w:rsid w:val="00923686"/>
    <w:rsid w:val="009712B8"/>
    <w:rsid w:val="00993718"/>
    <w:rsid w:val="009D4FC0"/>
    <w:rsid w:val="009E3EF0"/>
    <w:rsid w:val="009E744C"/>
    <w:rsid w:val="00A21AC0"/>
    <w:rsid w:val="00A245DA"/>
    <w:rsid w:val="00A40F40"/>
    <w:rsid w:val="00A47954"/>
    <w:rsid w:val="00A70BE7"/>
    <w:rsid w:val="00A77E95"/>
    <w:rsid w:val="00A90FEF"/>
    <w:rsid w:val="00AA0618"/>
    <w:rsid w:val="00AB284E"/>
    <w:rsid w:val="00AD0DF5"/>
    <w:rsid w:val="00AF2396"/>
    <w:rsid w:val="00AF7EC8"/>
    <w:rsid w:val="00B0168C"/>
    <w:rsid w:val="00B22F21"/>
    <w:rsid w:val="00B30EAB"/>
    <w:rsid w:val="00B313CF"/>
    <w:rsid w:val="00B44FF8"/>
    <w:rsid w:val="00B65F65"/>
    <w:rsid w:val="00BB0DBA"/>
    <w:rsid w:val="00BB2C84"/>
    <w:rsid w:val="00C44F6E"/>
    <w:rsid w:val="00C46AC8"/>
    <w:rsid w:val="00C52AAE"/>
    <w:rsid w:val="00C65373"/>
    <w:rsid w:val="00C82919"/>
    <w:rsid w:val="00CB1E2D"/>
    <w:rsid w:val="00CC416D"/>
    <w:rsid w:val="00CD52CC"/>
    <w:rsid w:val="00D11957"/>
    <w:rsid w:val="00D23848"/>
    <w:rsid w:val="00D43614"/>
    <w:rsid w:val="00D856C6"/>
    <w:rsid w:val="00DF2CFA"/>
    <w:rsid w:val="00E11981"/>
    <w:rsid w:val="00E13657"/>
    <w:rsid w:val="00E162CA"/>
    <w:rsid w:val="00E17391"/>
    <w:rsid w:val="00E25713"/>
    <w:rsid w:val="00E5459E"/>
    <w:rsid w:val="00E6080F"/>
    <w:rsid w:val="00E75C13"/>
    <w:rsid w:val="00EB71F5"/>
    <w:rsid w:val="00F05C9D"/>
    <w:rsid w:val="00F15FA1"/>
    <w:rsid w:val="00F34876"/>
    <w:rsid w:val="00F5065B"/>
    <w:rsid w:val="00F54D1E"/>
    <w:rsid w:val="00F76B9A"/>
    <w:rsid w:val="00F9144D"/>
    <w:rsid w:val="00FA0E56"/>
    <w:rsid w:val="00FC283F"/>
    <w:rsid w:val="00FC6791"/>
    <w:rsid w:val="00FD7D95"/>
    <w:rsid w:val="00FF1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2747"/>
    <w:pPr>
      <w:spacing w:before="120" w:after="12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422747"/>
    <w:pPr>
      <w:keepNext/>
      <w:spacing w:before="240" w:line="240" w:lineRule="auto"/>
      <w:jc w:val="center"/>
      <w:outlineLvl w:val="0"/>
    </w:pPr>
    <w:rPr>
      <w:b/>
    </w:rPr>
  </w:style>
  <w:style w:type="paragraph" w:customStyle="1" w:styleId="cplnekslovan">
    <w:name w:val="cp_Článek číslovaný"/>
    <w:basedOn w:val="lnek"/>
    <w:next w:val="cpodstavecslovan1"/>
    <w:qFormat/>
    <w:rsid w:val="00AD0DF5"/>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AD0DF5"/>
    <w:pPr>
      <w:numPr>
        <w:ilvl w:val="1"/>
        <w:numId w:val="1"/>
      </w:numPr>
      <w:spacing w:line="260" w:lineRule="exact"/>
      <w:ind w:left="567" w:hanging="567"/>
      <w:outlineLvl w:val="1"/>
    </w:pPr>
    <w:rPr>
      <w:sz w:val="22"/>
      <w:szCs w:val="22"/>
    </w:rPr>
  </w:style>
  <w:style w:type="paragraph" w:styleId="Zhlav">
    <w:name w:val="header"/>
    <w:basedOn w:val="Normln"/>
    <w:link w:val="ZhlavChar"/>
    <w:uiPriority w:val="99"/>
    <w:unhideWhenUsed/>
    <w:rsid w:val="00757AC5"/>
    <w:pPr>
      <w:tabs>
        <w:tab w:val="center" w:pos="4536"/>
        <w:tab w:val="right" w:pos="9072"/>
      </w:tabs>
      <w:spacing w:before="240" w:after="0" w:line="240" w:lineRule="auto"/>
      <w:ind w:left="1701"/>
    </w:pPr>
    <w:rPr>
      <w:rFonts w:ascii="Arial" w:hAnsi="Arial"/>
      <w:noProof/>
      <w:lang w:eastAsia="cs-CZ"/>
    </w:rPr>
  </w:style>
  <w:style w:type="character" w:customStyle="1" w:styleId="ZhlavChar">
    <w:name w:val="Záhlaví Char"/>
    <w:link w:val="Zhlav"/>
    <w:uiPriority w:val="99"/>
    <w:rsid w:val="00757AC5"/>
    <w:rPr>
      <w:rFonts w:ascii="Arial" w:hAnsi="Arial"/>
      <w:noProof/>
      <w:sz w:val="22"/>
      <w:szCs w:val="22"/>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kodstavci1">
    <w:name w:val="cp_číslování písmenné k odstavci 1"/>
    <w:basedOn w:val="Normln"/>
    <w:link w:val="cpslovnpsmennkodstavci1Char"/>
    <w:qFormat/>
    <w:rsid w:val="00422747"/>
    <w:pPr>
      <w:numPr>
        <w:numId w:val="2"/>
      </w:numPr>
      <w:outlineLvl w:val="2"/>
    </w:pPr>
  </w:style>
  <w:style w:type="paragraph" w:customStyle="1" w:styleId="cpodrky1">
    <w:name w:val="cp_odrážky1"/>
    <w:basedOn w:val="Normln"/>
    <w:link w:val="cpodrky1Char"/>
    <w:qFormat/>
    <w:rsid w:val="00422747"/>
    <w:pPr>
      <w:numPr>
        <w:numId w:val="3"/>
      </w:numPr>
      <w:tabs>
        <w:tab w:val="clear" w:pos="1440"/>
        <w:tab w:val="num" w:pos="1701"/>
      </w:tabs>
      <w:spacing w:before="0" w:after="0"/>
      <w:ind w:left="1701" w:hanging="425"/>
      <w:outlineLvl w:val="4"/>
    </w:pPr>
  </w:style>
  <w:style w:type="character" w:customStyle="1" w:styleId="cpslovnpsmennkodstavci1Char">
    <w:name w:val="cp_číslování písmenné k odstavci 1 Char"/>
    <w:link w:val="cpslovnpsmennkodstavci1"/>
    <w:rsid w:val="00422747"/>
    <w:rPr>
      <w:rFonts w:ascii="Times New Roman" w:hAnsi="Times New Roman"/>
      <w:sz w:val="22"/>
      <w:szCs w:val="22"/>
      <w:lang w:eastAsia="en-US"/>
    </w:rPr>
  </w:style>
  <w:style w:type="paragraph" w:customStyle="1" w:styleId="cpodrky2">
    <w:name w:val="cp_odrážky2"/>
    <w:basedOn w:val="cpodrky1"/>
    <w:link w:val="cpodrky2Char"/>
    <w:qFormat/>
    <w:rsid w:val="00422747"/>
    <w:pPr>
      <w:numPr>
        <w:ilvl w:val="1"/>
      </w:numPr>
      <w:tabs>
        <w:tab w:val="clear" w:pos="1440"/>
        <w:tab w:val="num" w:pos="1985"/>
      </w:tabs>
      <w:ind w:left="2126" w:hanging="425"/>
      <w:outlineLvl w:val="5"/>
    </w:pPr>
  </w:style>
  <w:style w:type="character" w:customStyle="1" w:styleId="cpodrky1Char">
    <w:name w:val="cp_odrážky1 Char"/>
    <w:link w:val="cpodrky1"/>
    <w:rsid w:val="00422747"/>
    <w:rPr>
      <w:rFonts w:ascii="Times New Roman" w:hAnsi="Times New Roman"/>
      <w:sz w:val="22"/>
      <w:szCs w:val="22"/>
      <w:lang w:eastAsia="en-US"/>
    </w:rPr>
  </w:style>
  <w:style w:type="character" w:customStyle="1" w:styleId="cpodrky2Char">
    <w:name w:val="cp_odrážky2 Char"/>
    <w:link w:val="cpodrky2"/>
    <w:rsid w:val="00422747"/>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22747"/>
    <w:pPr>
      <w:numPr>
        <w:ilvl w:val="2"/>
        <w:numId w:val="1"/>
      </w:numPr>
      <w:tabs>
        <w:tab w:val="clear" w:pos="720"/>
        <w:tab w:val="left" w:pos="851"/>
      </w:tabs>
      <w:spacing w:line="260" w:lineRule="exact"/>
      <w:ind w:left="851" w:hanging="851"/>
      <w:outlineLvl w:val="2"/>
    </w:pPr>
    <w:rPr>
      <w:sz w:val="22"/>
    </w:rPr>
  </w:style>
  <w:style w:type="character" w:customStyle="1" w:styleId="cpodstavecslovan2Char">
    <w:name w:val="cp_odstavec číslovaný 2 Char"/>
    <w:link w:val="cpodstavecslovan2"/>
    <w:rsid w:val="00422747"/>
    <w:rPr>
      <w:rFonts w:ascii="Times New Roman" w:eastAsia="Times New Roman" w:hAnsi="Times New Roman"/>
      <w:sz w:val="22"/>
      <w:szCs w:val="24"/>
    </w:rPr>
  </w:style>
  <w:style w:type="paragraph" w:customStyle="1" w:styleId="cpslovnpsmennkodstavci2">
    <w:name w:val="cp_číslování písmenné k odstavci 2"/>
    <w:basedOn w:val="Normln"/>
    <w:qFormat/>
    <w:rsid w:val="00AD0DF5"/>
    <w:pPr>
      <w:numPr>
        <w:numId w:val="7"/>
      </w:numPr>
      <w:ind w:left="1276" w:hanging="425"/>
      <w:outlineLvl w:val="3"/>
    </w:pPr>
  </w:style>
  <w:style w:type="paragraph" w:customStyle="1" w:styleId="Normlntitulnstrana">
    <w:name w:val="Normální titulní strana"/>
    <w:basedOn w:val="Normln"/>
    <w:qFormat/>
    <w:rsid w:val="00422747"/>
    <w:pPr>
      <w:spacing w:before="360" w:after="360"/>
    </w:pPr>
  </w:style>
  <w:style w:type="paragraph" w:styleId="Odstavecseseznamem">
    <w:name w:val="List Paragraph"/>
    <w:basedOn w:val="Normln"/>
    <w:uiPriority w:val="34"/>
    <w:qFormat/>
    <w:rsid w:val="00C52AAE"/>
    <w:pPr>
      <w:ind w:left="720"/>
      <w:contextualSpacing/>
    </w:pPr>
  </w:style>
  <w:style w:type="character" w:styleId="Odkaznakoment">
    <w:name w:val="annotation reference"/>
    <w:unhideWhenUsed/>
    <w:rsid w:val="00427317"/>
    <w:rPr>
      <w:sz w:val="16"/>
      <w:szCs w:val="16"/>
    </w:rPr>
  </w:style>
  <w:style w:type="paragraph" w:styleId="Textkomente">
    <w:name w:val="annotation text"/>
    <w:basedOn w:val="Normln"/>
    <w:link w:val="TextkomenteChar"/>
    <w:unhideWhenUsed/>
    <w:rsid w:val="00427317"/>
    <w:pPr>
      <w:spacing w:before="0" w:after="260" w:line="240" w:lineRule="auto"/>
    </w:pPr>
    <w:rPr>
      <w:sz w:val="20"/>
      <w:szCs w:val="20"/>
      <w:lang w:val="x-none" w:eastAsia="x-none"/>
    </w:rPr>
  </w:style>
  <w:style w:type="character" w:customStyle="1" w:styleId="TextkomenteChar">
    <w:name w:val="Text komentáře Char"/>
    <w:basedOn w:val="Standardnpsmoodstavce"/>
    <w:link w:val="Textkomente"/>
    <w:rsid w:val="00427317"/>
    <w:rPr>
      <w:rFonts w:ascii="Times New Roman" w:hAnsi="Times New Roman"/>
      <w:lang w:val="x-none" w:eastAsia="x-none"/>
    </w:rPr>
  </w:style>
  <w:style w:type="paragraph" w:customStyle="1" w:styleId="Odstavecseseznamem1">
    <w:name w:val="Odstavec se seznamem1"/>
    <w:rsid w:val="00427317"/>
    <w:pPr>
      <w:widowControl w:val="0"/>
      <w:suppressAutoHyphens/>
      <w:ind w:left="720"/>
    </w:pPr>
    <w:rPr>
      <w:kern w:val="1"/>
      <w:lang w:eastAsia="ar-SA"/>
    </w:rPr>
  </w:style>
  <w:style w:type="paragraph" w:styleId="Zkladntext">
    <w:name w:val="Body Text"/>
    <w:basedOn w:val="Normln"/>
    <w:link w:val="ZkladntextChar"/>
    <w:uiPriority w:val="99"/>
    <w:rsid w:val="00427317"/>
    <w:pPr>
      <w:widowControl w:val="0"/>
      <w:tabs>
        <w:tab w:val="left" w:pos="567"/>
      </w:tabs>
      <w:autoSpaceDE w:val="0"/>
      <w:autoSpaceDN w:val="0"/>
      <w:adjustRightInd w:val="0"/>
      <w:spacing w:after="0" w:line="240" w:lineRule="auto"/>
    </w:pPr>
    <w:rPr>
      <w:rFonts w:eastAsia="Times New Roman"/>
      <w:sz w:val="24"/>
      <w:szCs w:val="24"/>
      <w:lang w:val="x-none" w:eastAsia="cs-CZ"/>
    </w:rPr>
  </w:style>
  <w:style w:type="character" w:customStyle="1" w:styleId="ZkladntextChar">
    <w:name w:val="Základní text Char"/>
    <w:basedOn w:val="Standardnpsmoodstavce"/>
    <w:link w:val="Zkladntext"/>
    <w:uiPriority w:val="99"/>
    <w:rsid w:val="00427317"/>
    <w:rPr>
      <w:rFonts w:ascii="Times New Roman" w:eastAsia="Times New Roman" w:hAnsi="Times New Roman"/>
      <w:sz w:val="24"/>
      <w:szCs w:val="24"/>
      <w:lang w:val="x-none"/>
    </w:rPr>
  </w:style>
  <w:style w:type="paragraph" w:styleId="Nzev">
    <w:name w:val="Title"/>
    <w:basedOn w:val="Normln"/>
    <w:link w:val="NzevChar"/>
    <w:uiPriority w:val="99"/>
    <w:qFormat/>
    <w:rsid w:val="00427317"/>
    <w:pPr>
      <w:widowControl w:val="0"/>
      <w:tabs>
        <w:tab w:val="right" w:pos="8953"/>
      </w:tabs>
      <w:spacing w:before="0" w:after="0" w:line="240" w:lineRule="auto"/>
      <w:jc w:val="center"/>
      <w:outlineLvl w:val="0"/>
    </w:pPr>
    <w:rPr>
      <w:rFonts w:ascii="Arial" w:eastAsia="Times New Roman" w:hAnsi="Arial"/>
      <w:sz w:val="38"/>
      <w:szCs w:val="38"/>
      <w:lang w:val="en-GB" w:eastAsia="cs-CZ"/>
    </w:rPr>
  </w:style>
  <w:style w:type="character" w:customStyle="1" w:styleId="NzevChar">
    <w:name w:val="Název Char"/>
    <w:basedOn w:val="Standardnpsmoodstavce"/>
    <w:link w:val="Nzev"/>
    <w:uiPriority w:val="99"/>
    <w:rsid w:val="00427317"/>
    <w:rPr>
      <w:rFonts w:ascii="Arial" w:eastAsia="Times New Roman" w:hAnsi="Arial"/>
      <w:sz w:val="38"/>
      <w:szCs w:val="38"/>
      <w:lang w:val="en-GB"/>
    </w:rPr>
  </w:style>
  <w:style w:type="paragraph" w:styleId="Textbubliny">
    <w:name w:val="Balloon Text"/>
    <w:basedOn w:val="Normln"/>
    <w:link w:val="TextbublinyChar"/>
    <w:uiPriority w:val="99"/>
    <w:semiHidden/>
    <w:unhideWhenUsed/>
    <w:rsid w:val="00427317"/>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7317"/>
    <w:rPr>
      <w:rFonts w:ascii="Tahoma" w:hAnsi="Tahoma" w:cs="Tahoma"/>
      <w:sz w:val="16"/>
      <w:szCs w:val="16"/>
      <w:lang w:eastAsia="en-US"/>
    </w:rPr>
  </w:style>
  <w:style w:type="paragraph" w:customStyle="1" w:styleId="Default">
    <w:name w:val="Default"/>
    <w:rsid w:val="00BB0DBA"/>
    <w:pPr>
      <w:autoSpaceDE w:val="0"/>
      <w:autoSpaceDN w:val="0"/>
      <w:adjustRightInd w:val="0"/>
    </w:pPr>
    <w:rPr>
      <w:rFonts w:ascii="Times New Roman" w:hAnsi="Times New Roman"/>
      <w:color w:val="000000"/>
      <w:sz w:val="24"/>
      <w:szCs w:val="24"/>
      <w:lang w:eastAsia="en-US"/>
    </w:rPr>
  </w:style>
  <w:style w:type="character" w:styleId="Hypertextovodkaz">
    <w:name w:val="Hyperlink"/>
    <w:unhideWhenUsed/>
    <w:rsid w:val="00AF7EC8"/>
    <w:rPr>
      <w:color w:val="0000FF"/>
      <w:u w:val="single"/>
    </w:rPr>
  </w:style>
  <w:style w:type="character" w:customStyle="1" w:styleId="cpslovnpsmennChar">
    <w:name w:val="cp_číslování písmenné Char"/>
    <w:link w:val="cpslovnpsmenn"/>
    <w:locked/>
    <w:rsid w:val="00AF7EC8"/>
    <w:rPr>
      <w:rFonts w:ascii="Times New Roman" w:hAnsi="Times New Roman"/>
      <w:sz w:val="22"/>
      <w:lang w:val="x-none" w:eastAsia="x-none"/>
    </w:rPr>
  </w:style>
  <w:style w:type="paragraph" w:customStyle="1" w:styleId="cpslovnpsmenn">
    <w:name w:val="cp_číslování písmenné"/>
    <w:basedOn w:val="Normln"/>
    <w:link w:val="cpslovnpsmennChar"/>
    <w:qFormat/>
    <w:rsid w:val="00AF7EC8"/>
    <w:pPr>
      <w:tabs>
        <w:tab w:val="num" w:pos="928"/>
      </w:tabs>
      <w:spacing w:before="0"/>
      <w:ind w:left="928" w:hanging="360"/>
    </w:pPr>
    <w:rPr>
      <w:szCs w:val="20"/>
      <w:lang w:val="x-none" w:eastAsia="x-none"/>
    </w:rPr>
  </w:style>
  <w:style w:type="paragraph" w:styleId="Pedmtkomente">
    <w:name w:val="annotation subject"/>
    <w:basedOn w:val="Textkomente"/>
    <w:next w:val="Textkomente"/>
    <w:link w:val="PedmtkomenteChar"/>
    <w:uiPriority w:val="99"/>
    <w:semiHidden/>
    <w:unhideWhenUsed/>
    <w:rsid w:val="000F0FDC"/>
    <w:pPr>
      <w:spacing w:before="120" w:after="120"/>
    </w:pPr>
    <w:rPr>
      <w:b/>
      <w:bCs/>
      <w:lang w:val="cs-CZ" w:eastAsia="en-US"/>
    </w:rPr>
  </w:style>
  <w:style w:type="character" w:customStyle="1" w:styleId="PedmtkomenteChar">
    <w:name w:val="Předmět komentáře Char"/>
    <w:basedOn w:val="TextkomenteChar"/>
    <w:link w:val="Pedmtkomente"/>
    <w:uiPriority w:val="99"/>
    <w:semiHidden/>
    <w:rsid w:val="000F0FDC"/>
    <w:rPr>
      <w:rFonts w:ascii="Times New Roman" w:hAnsi="Times New Roman"/>
      <w:b/>
      <w:bCs/>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2747"/>
    <w:pPr>
      <w:spacing w:before="120" w:after="12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422747"/>
    <w:pPr>
      <w:keepNext/>
      <w:spacing w:before="240" w:line="240" w:lineRule="auto"/>
      <w:jc w:val="center"/>
      <w:outlineLvl w:val="0"/>
    </w:pPr>
    <w:rPr>
      <w:b/>
    </w:rPr>
  </w:style>
  <w:style w:type="paragraph" w:customStyle="1" w:styleId="cplnekslovan">
    <w:name w:val="cp_Článek číslovaný"/>
    <w:basedOn w:val="lnek"/>
    <w:next w:val="cpodstavecslovan1"/>
    <w:qFormat/>
    <w:rsid w:val="00AD0DF5"/>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AD0DF5"/>
    <w:pPr>
      <w:numPr>
        <w:ilvl w:val="1"/>
        <w:numId w:val="1"/>
      </w:numPr>
      <w:spacing w:line="260" w:lineRule="exact"/>
      <w:ind w:left="567" w:hanging="567"/>
      <w:outlineLvl w:val="1"/>
    </w:pPr>
    <w:rPr>
      <w:sz w:val="22"/>
      <w:szCs w:val="22"/>
    </w:rPr>
  </w:style>
  <w:style w:type="paragraph" w:styleId="Zhlav">
    <w:name w:val="header"/>
    <w:basedOn w:val="Normln"/>
    <w:link w:val="ZhlavChar"/>
    <w:uiPriority w:val="99"/>
    <w:unhideWhenUsed/>
    <w:rsid w:val="00757AC5"/>
    <w:pPr>
      <w:tabs>
        <w:tab w:val="center" w:pos="4536"/>
        <w:tab w:val="right" w:pos="9072"/>
      </w:tabs>
      <w:spacing w:before="240" w:after="0" w:line="240" w:lineRule="auto"/>
      <w:ind w:left="1701"/>
    </w:pPr>
    <w:rPr>
      <w:rFonts w:ascii="Arial" w:hAnsi="Arial"/>
      <w:noProof/>
      <w:lang w:eastAsia="cs-CZ"/>
    </w:rPr>
  </w:style>
  <w:style w:type="character" w:customStyle="1" w:styleId="ZhlavChar">
    <w:name w:val="Záhlaví Char"/>
    <w:link w:val="Zhlav"/>
    <w:uiPriority w:val="99"/>
    <w:rsid w:val="00757AC5"/>
    <w:rPr>
      <w:rFonts w:ascii="Arial" w:hAnsi="Arial"/>
      <w:noProof/>
      <w:sz w:val="22"/>
      <w:szCs w:val="22"/>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kodstavci1">
    <w:name w:val="cp_číslování písmenné k odstavci 1"/>
    <w:basedOn w:val="Normln"/>
    <w:link w:val="cpslovnpsmennkodstavci1Char"/>
    <w:qFormat/>
    <w:rsid w:val="00422747"/>
    <w:pPr>
      <w:numPr>
        <w:numId w:val="2"/>
      </w:numPr>
      <w:outlineLvl w:val="2"/>
    </w:pPr>
  </w:style>
  <w:style w:type="paragraph" w:customStyle="1" w:styleId="cpodrky1">
    <w:name w:val="cp_odrážky1"/>
    <w:basedOn w:val="Normln"/>
    <w:link w:val="cpodrky1Char"/>
    <w:qFormat/>
    <w:rsid w:val="00422747"/>
    <w:pPr>
      <w:numPr>
        <w:numId w:val="3"/>
      </w:numPr>
      <w:tabs>
        <w:tab w:val="clear" w:pos="1440"/>
        <w:tab w:val="num" w:pos="1701"/>
      </w:tabs>
      <w:spacing w:before="0" w:after="0"/>
      <w:ind w:left="1701" w:hanging="425"/>
      <w:outlineLvl w:val="4"/>
    </w:pPr>
  </w:style>
  <w:style w:type="character" w:customStyle="1" w:styleId="cpslovnpsmennkodstavci1Char">
    <w:name w:val="cp_číslování písmenné k odstavci 1 Char"/>
    <w:link w:val="cpslovnpsmennkodstavci1"/>
    <w:rsid w:val="00422747"/>
    <w:rPr>
      <w:rFonts w:ascii="Times New Roman" w:hAnsi="Times New Roman"/>
      <w:sz w:val="22"/>
      <w:szCs w:val="22"/>
      <w:lang w:eastAsia="en-US"/>
    </w:rPr>
  </w:style>
  <w:style w:type="paragraph" w:customStyle="1" w:styleId="cpodrky2">
    <w:name w:val="cp_odrážky2"/>
    <w:basedOn w:val="cpodrky1"/>
    <w:link w:val="cpodrky2Char"/>
    <w:qFormat/>
    <w:rsid w:val="00422747"/>
    <w:pPr>
      <w:numPr>
        <w:ilvl w:val="1"/>
      </w:numPr>
      <w:tabs>
        <w:tab w:val="clear" w:pos="1440"/>
        <w:tab w:val="num" w:pos="1985"/>
      </w:tabs>
      <w:ind w:left="2126" w:hanging="425"/>
      <w:outlineLvl w:val="5"/>
    </w:pPr>
  </w:style>
  <w:style w:type="character" w:customStyle="1" w:styleId="cpodrky1Char">
    <w:name w:val="cp_odrážky1 Char"/>
    <w:link w:val="cpodrky1"/>
    <w:rsid w:val="00422747"/>
    <w:rPr>
      <w:rFonts w:ascii="Times New Roman" w:hAnsi="Times New Roman"/>
      <w:sz w:val="22"/>
      <w:szCs w:val="22"/>
      <w:lang w:eastAsia="en-US"/>
    </w:rPr>
  </w:style>
  <w:style w:type="character" w:customStyle="1" w:styleId="cpodrky2Char">
    <w:name w:val="cp_odrážky2 Char"/>
    <w:link w:val="cpodrky2"/>
    <w:rsid w:val="00422747"/>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22747"/>
    <w:pPr>
      <w:numPr>
        <w:ilvl w:val="2"/>
        <w:numId w:val="1"/>
      </w:numPr>
      <w:tabs>
        <w:tab w:val="clear" w:pos="720"/>
        <w:tab w:val="left" w:pos="851"/>
      </w:tabs>
      <w:spacing w:line="260" w:lineRule="exact"/>
      <w:ind w:left="851" w:hanging="851"/>
      <w:outlineLvl w:val="2"/>
    </w:pPr>
    <w:rPr>
      <w:sz w:val="22"/>
    </w:rPr>
  </w:style>
  <w:style w:type="character" w:customStyle="1" w:styleId="cpodstavecslovan2Char">
    <w:name w:val="cp_odstavec číslovaný 2 Char"/>
    <w:link w:val="cpodstavecslovan2"/>
    <w:rsid w:val="00422747"/>
    <w:rPr>
      <w:rFonts w:ascii="Times New Roman" w:eastAsia="Times New Roman" w:hAnsi="Times New Roman"/>
      <w:sz w:val="22"/>
      <w:szCs w:val="24"/>
    </w:rPr>
  </w:style>
  <w:style w:type="paragraph" w:customStyle="1" w:styleId="cpslovnpsmennkodstavci2">
    <w:name w:val="cp_číslování písmenné k odstavci 2"/>
    <w:basedOn w:val="Normln"/>
    <w:qFormat/>
    <w:rsid w:val="00AD0DF5"/>
    <w:pPr>
      <w:numPr>
        <w:numId w:val="7"/>
      </w:numPr>
      <w:ind w:left="1276" w:hanging="425"/>
      <w:outlineLvl w:val="3"/>
    </w:pPr>
  </w:style>
  <w:style w:type="paragraph" w:customStyle="1" w:styleId="Normlntitulnstrana">
    <w:name w:val="Normální titulní strana"/>
    <w:basedOn w:val="Normln"/>
    <w:qFormat/>
    <w:rsid w:val="00422747"/>
    <w:pPr>
      <w:spacing w:before="360" w:after="360"/>
    </w:pPr>
  </w:style>
  <w:style w:type="paragraph" w:styleId="Odstavecseseznamem">
    <w:name w:val="List Paragraph"/>
    <w:basedOn w:val="Normln"/>
    <w:uiPriority w:val="34"/>
    <w:qFormat/>
    <w:rsid w:val="00C52AAE"/>
    <w:pPr>
      <w:ind w:left="720"/>
      <w:contextualSpacing/>
    </w:pPr>
  </w:style>
  <w:style w:type="character" w:styleId="Odkaznakoment">
    <w:name w:val="annotation reference"/>
    <w:unhideWhenUsed/>
    <w:rsid w:val="00427317"/>
    <w:rPr>
      <w:sz w:val="16"/>
      <w:szCs w:val="16"/>
    </w:rPr>
  </w:style>
  <w:style w:type="paragraph" w:styleId="Textkomente">
    <w:name w:val="annotation text"/>
    <w:basedOn w:val="Normln"/>
    <w:link w:val="TextkomenteChar"/>
    <w:unhideWhenUsed/>
    <w:rsid w:val="00427317"/>
    <w:pPr>
      <w:spacing w:before="0" w:after="260" w:line="240" w:lineRule="auto"/>
    </w:pPr>
    <w:rPr>
      <w:sz w:val="20"/>
      <w:szCs w:val="20"/>
      <w:lang w:val="x-none" w:eastAsia="x-none"/>
    </w:rPr>
  </w:style>
  <w:style w:type="character" w:customStyle="1" w:styleId="TextkomenteChar">
    <w:name w:val="Text komentáře Char"/>
    <w:basedOn w:val="Standardnpsmoodstavce"/>
    <w:link w:val="Textkomente"/>
    <w:rsid w:val="00427317"/>
    <w:rPr>
      <w:rFonts w:ascii="Times New Roman" w:hAnsi="Times New Roman"/>
      <w:lang w:val="x-none" w:eastAsia="x-none"/>
    </w:rPr>
  </w:style>
  <w:style w:type="paragraph" w:customStyle="1" w:styleId="Odstavecseseznamem1">
    <w:name w:val="Odstavec se seznamem1"/>
    <w:rsid w:val="00427317"/>
    <w:pPr>
      <w:widowControl w:val="0"/>
      <w:suppressAutoHyphens/>
      <w:ind w:left="720"/>
    </w:pPr>
    <w:rPr>
      <w:kern w:val="1"/>
      <w:lang w:eastAsia="ar-SA"/>
    </w:rPr>
  </w:style>
  <w:style w:type="paragraph" w:styleId="Zkladntext">
    <w:name w:val="Body Text"/>
    <w:basedOn w:val="Normln"/>
    <w:link w:val="ZkladntextChar"/>
    <w:uiPriority w:val="99"/>
    <w:rsid w:val="00427317"/>
    <w:pPr>
      <w:widowControl w:val="0"/>
      <w:tabs>
        <w:tab w:val="left" w:pos="567"/>
      </w:tabs>
      <w:autoSpaceDE w:val="0"/>
      <w:autoSpaceDN w:val="0"/>
      <w:adjustRightInd w:val="0"/>
      <w:spacing w:after="0" w:line="240" w:lineRule="auto"/>
    </w:pPr>
    <w:rPr>
      <w:rFonts w:eastAsia="Times New Roman"/>
      <w:sz w:val="24"/>
      <w:szCs w:val="24"/>
      <w:lang w:val="x-none" w:eastAsia="cs-CZ"/>
    </w:rPr>
  </w:style>
  <w:style w:type="character" w:customStyle="1" w:styleId="ZkladntextChar">
    <w:name w:val="Základní text Char"/>
    <w:basedOn w:val="Standardnpsmoodstavce"/>
    <w:link w:val="Zkladntext"/>
    <w:uiPriority w:val="99"/>
    <w:rsid w:val="00427317"/>
    <w:rPr>
      <w:rFonts w:ascii="Times New Roman" w:eastAsia="Times New Roman" w:hAnsi="Times New Roman"/>
      <w:sz w:val="24"/>
      <w:szCs w:val="24"/>
      <w:lang w:val="x-none"/>
    </w:rPr>
  </w:style>
  <w:style w:type="paragraph" w:styleId="Nzev">
    <w:name w:val="Title"/>
    <w:basedOn w:val="Normln"/>
    <w:link w:val="NzevChar"/>
    <w:uiPriority w:val="99"/>
    <w:qFormat/>
    <w:rsid w:val="00427317"/>
    <w:pPr>
      <w:widowControl w:val="0"/>
      <w:tabs>
        <w:tab w:val="right" w:pos="8953"/>
      </w:tabs>
      <w:spacing w:before="0" w:after="0" w:line="240" w:lineRule="auto"/>
      <w:jc w:val="center"/>
      <w:outlineLvl w:val="0"/>
    </w:pPr>
    <w:rPr>
      <w:rFonts w:ascii="Arial" w:eastAsia="Times New Roman" w:hAnsi="Arial"/>
      <w:sz w:val="38"/>
      <w:szCs w:val="38"/>
      <w:lang w:val="en-GB" w:eastAsia="cs-CZ"/>
    </w:rPr>
  </w:style>
  <w:style w:type="character" w:customStyle="1" w:styleId="NzevChar">
    <w:name w:val="Název Char"/>
    <w:basedOn w:val="Standardnpsmoodstavce"/>
    <w:link w:val="Nzev"/>
    <w:uiPriority w:val="99"/>
    <w:rsid w:val="00427317"/>
    <w:rPr>
      <w:rFonts w:ascii="Arial" w:eastAsia="Times New Roman" w:hAnsi="Arial"/>
      <w:sz w:val="38"/>
      <w:szCs w:val="38"/>
      <w:lang w:val="en-GB"/>
    </w:rPr>
  </w:style>
  <w:style w:type="paragraph" w:styleId="Textbubliny">
    <w:name w:val="Balloon Text"/>
    <w:basedOn w:val="Normln"/>
    <w:link w:val="TextbublinyChar"/>
    <w:uiPriority w:val="99"/>
    <w:semiHidden/>
    <w:unhideWhenUsed/>
    <w:rsid w:val="00427317"/>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7317"/>
    <w:rPr>
      <w:rFonts w:ascii="Tahoma" w:hAnsi="Tahoma" w:cs="Tahoma"/>
      <w:sz w:val="16"/>
      <w:szCs w:val="16"/>
      <w:lang w:eastAsia="en-US"/>
    </w:rPr>
  </w:style>
  <w:style w:type="paragraph" w:customStyle="1" w:styleId="Default">
    <w:name w:val="Default"/>
    <w:rsid w:val="00BB0DBA"/>
    <w:pPr>
      <w:autoSpaceDE w:val="0"/>
      <w:autoSpaceDN w:val="0"/>
      <w:adjustRightInd w:val="0"/>
    </w:pPr>
    <w:rPr>
      <w:rFonts w:ascii="Times New Roman" w:hAnsi="Times New Roman"/>
      <w:color w:val="000000"/>
      <w:sz w:val="24"/>
      <w:szCs w:val="24"/>
      <w:lang w:eastAsia="en-US"/>
    </w:rPr>
  </w:style>
  <w:style w:type="character" w:styleId="Hypertextovodkaz">
    <w:name w:val="Hyperlink"/>
    <w:unhideWhenUsed/>
    <w:rsid w:val="00AF7EC8"/>
    <w:rPr>
      <w:color w:val="0000FF"/>
      <w:u w:val="single"/>
    </w:rPr>
  </w:style>
  <w:style w:type="character" w:customStyle="1" w:styleId="cpslovnpsmennChar">
    <w:name w:val="cp_číslování písmenné Char"/>
    <w:link w:val="cpslovnpsmenn"/>
    <w:locked/>
    <w:rsid w:val="00AF7EC8"/>
    <w:rPr>
      <w:rFonts w:ascii="Times New Roman" w:hAnsi="Times New Roman"/>
      <w:sz w:val="22"/>
      <w:lang w:val="x-none" w:eastAsia="x-none"/>
    </w:rPr>
  </w:style>
  <w:style w:type="paragraph" w:customStyle="1" w:styleId="cpslovnpsmenn">
    <w:name w:val="cp_číslování písmenné"/>
    <w:basedOn w:val="Normln"/>
    <w:link w:val="cpslovnpsmennChar"/>
    <w:qFormat/>
    <w:rsid w:val="00AF7EC8"/>
    <w:pPr>
      <w:tabs>
        <w:tab w:val="num" w:pos="928"/>
      </w:tabs>
      <w:spacing w:before="0"/>
      <w:ind w:left="928" w:hanging="360"/>
    </w:pPr>
    <w:rPr>
      <w:szCs w:val="20"/>
      <w:lang w:val="x-none" w:eastAsia="x-none"/>
    </w:rPr>
  </w:style>
  <w:style w:type="paragraph" w:styleId="Pedmtkomente">
    <w:name w:val="annotation subject"/>
    <w:basedOn w:val="Textkomente"/>
    <w:next w:val="Textkomente"/>
    <w:link w:val="PedmtkomenteChar"/>
    <w:uiPriority w:val="99"/>
    <w:semiHidden/>
    <w:unhideWhenUsed/>
    <w:rsid w:val="000F0FDC"/>
    <w:pPr>
      <w:spacing w:before="120" w:after="120"/>
    </w:pPr>
    <w:rPr>
      <w:b/>
      <w:bCs/>
      <w:lang w:val="cs-CZ" w:eastAsia="en-US"/>
    </w:rPr>
  </w:style>
  <w:style w:type="character" w:customStyle="1" w:styleId="PedmtkomenteChar">
    <w:name w:val="Předmět komentáře Char"/>
    <w:basedOn w:val="TextkomenteChar"/>
    <w:link w:val="Pedmtkomente"/>
    <w:uiPriority w:val="99"/>
    <w:semiHidden/>
    <w:rsid w:val="000F0FDC"/>
    <w:rPr>
      <w:rFonts w:ascii="Times New Roman" w:hAnsi="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9687">
      <w:bodyDiv w:val="1"/>
      <w:marLeft w:val="0"/>
      <w:marRight w:val="0"/>
      <w:marTop w:val="0"/>
      <w:marBottom w:val="0"/>
      <w:divBdr>
        <w:top w:val="none" w:sz="0" w:space="0" w:color="auto"/>
        <w:left w:val="none" w:sz="0" w:space="0" w:color="auto"/>
        <w:bottom w:val="none" w:sz="0" w:space="0" w:color="auto"/>
        <w:right w:val="none" w:sz="0" w:space="0" w:color="auto"/>
      </w:divBdr>
    </w:div>
    <w:div w:id="389156228">
      <w:bodyDiv w:val="1"/>
      <w:marLeft w:val="0"/>
      <w:marRight w:val="0"/>
      <w:marTop w:val="0"/>
      <w:marBottom w:val="0"/>
      <w:divBdr>
        <w:top w:val="none" w:sz="0" w:space="0" w:color="auto"/>
        <w:left w:val="none" w:sz="0" w:space="0" w:color="auto"/>
        <w:bottom w:val="none" w:sz="0" w:space="0" w:color="auto"/>
        <w:right w:val="none" w:sz="0" w:space="0" w:color="auto"/>
      </w:divBdr>
    </w:div>
    <w:div w:id="1557668566">
      <w:bodyDiv w:val="1"/>
      <w:marLeft w:val="0"/>
      <w:marRight w:val="0"/>
      <w:marTop w:val="0"/>
      <w:marBottom w:val="0"/>
      <w:divBdr>
        <w:top w:val="none" w:sz="0" w:space="0" w:color="auto"/>
        <w:left w:val="none" w:sz="0" w:space="0" w:color="auto"/>
        <w:bottom w:val="none" w:sz="0" w:space="0" w:color="auto"/>
        <w:right w:val="none" w:sz="0" w:space="0" w:color="auto"/>
      </w:divBdr>
    </w:div>
    <w:div w:id="1642464614">
      <w:bodyDiv w:val="1"/>
      <w:marLeft w:val="0"/>
      <w:marRight w:val="0"/>
      <w:marTop w:val="0"/>
      <w:marBottom w:val="0"/>
      <w:divBdr>
        <w:top w:val="none" w:sz="0" w:space="0" w:color="auto"/>
        <w:left w:val="none" w:sz="0" w:space="0" w:color="auto"/>
        <w:bottom w:val="none" w:sz="0" w:space="0" w:color="auto"/>
        <w:right w:val="none" w:sz="0" w:space="0" w:color="auto"/>
      </w:divBdr>
    </w:div>
    <w:div w:id="174321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0589\Documents\OBCHOD\_VZORY%20SMLUV\Jednotn&#233;%20vzory%20dle%20grafick&#233;ho%20manu&#225;lu\Smlouva%20s%20hlavi&#269;kou_2010.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E3E5-61D6-4ECD-821A-70513EA1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s hlavičkou_2010</Template>
  <TotalTime>0</TotalTime>
  <Pages>1</Pages>
  <Words>3448</Words>
  <Characters>20350</Characters>
  <Application>Microsoft Office Word</Application>
  <DocSecurity>0</DocSecurity>
  <Lines>169</Lines>
  <Paragraphs>47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Česká pošta, s.p.</Company>
  <LinksUpToDate>false</LinksUpToDate>
  <CharactersWithSpaces>23751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Stiborová Eva Mgr.</dc:creator>
  <cp:lastModifiedBy>Kříž Ondřej </cp:lastModifiedBy>
  <cp:revision>4</cp:revision>
  <dcterms:created xsi:type="dcterms:W3CDTF">2017-05-31T08:31:00Z</dcterms:created>
  <dcterms:modified xsi:type="dcterms:W3CDTF">2017-05-31T08:32:00Z</dcterms:modified>
</cp:coreProperties>
</file>