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84385" w14:textId="77777777" w:rsidR="004A02F7" w:rsidRDefault="004A02F7" w:rsidP="004A02F7">
      <w:pPr>
        <w:tabs>
          <w:tab w:val="left" w:pos="2268"/>
        </w:tabs>
        <w:spacing w:before="600"/>
      </w:pPr>
      <w:bookmarkStart w:id="0" w:name="_GoBack"/>
      <w:bookmarkEnd w:id="0"/>
      <w:r w:rsidRPr="007C5BBC">
        <w:t>Č. smlouvy:</w:t>
      </w:r>
      <w:r w:rsidRPr="007C5BBC">
        <w:tab/>
      </w:r>
      <w:r w:rsidR="008F72CE">
        <w:t>A.070</w:t>
      </w:r>
    </w:p>
    <w:p w14:paraId="0BE31857" w14:textId="7806F42F" w:rsidR="004A02F7" w:rsidRPr="007C5BBC" w:rsidRDefault="004A02F7" w:rsidP="004A02F7">
      <w:pPr>
        <w:tabs>
          <w:tab w:val="left" w:pos="2268"/>
        </w:tabs>
      </w:pPr>
      <w:r>
        <w:t>Č. j. návrhu smlouvy:</w:t>
      </w:r>
      <w:r>
        <w:tab/>
      </w:r>
      <w:r w:rsidR="00833A4B" w:rsidRPr="00833A4B">
        <w:t>SFZP 137079/2016</w:t>
      </w:r>
    </w:p>
    <w:p w14:paraId="22297EF9" w14:textId="7327A4CD" w:rsidR="00A1042A" w:rsidRDefault="00A1042A" w:rsidP="004A02F7">
      <w:pPr>
        <w:spacing w:before="360" w:after="120"/>
        <w:rPr>
          <w:rFonts w:eastAsiaTheme="majorEastAsia" w:cstheme="majorBidi"/>
          <w:caps/>
          <w:color w:val="73767D"/>
          <w:sz w:val="36"/>
          <w:szCs w:val="52"/>
        </w:rPr>
      </w:pPr>
      <w:r w:rsidRPr="00A1042A">
        <w:rPr>
          <w:rFonts w:eastAsiaTheme="majorEastAsia" w:cstheme="majorBidi"/>
          <w:caps/>
          <w:color w:val="73767D"/>
          <w:sz w:val="36"/>
          <w:szCs w:val="52"/>
        </w:rPr>
        <w:t xml:space="preserve">Dodatek </w:t>
      </w:r>
      <w:r>
        <w:rPr>
          <w:rFonts w:eastAsiaTheme="majorEastAsia" w:cstheme="majorBidi"/>
          <w:caps/>
          <w:color w:val="73767D"/>
          <w:sz w:val="36"/>
          <w:szCs w:val="52"/>
        </w:rPr>
        <w:t xml:space="preserve">č. 1 </w:t>
      </w:r>
      <w:r>
        <w:rPr>
          <w:rFonts w:eastAsiaTheme="majorEastAsia" w:cstheme="majorBidi"/>
          <w:caps/>
          <w:color w:val="73767D"/>
          <w:sz w:val="36"/>
          <w:szCs w:val="52"/>
        </w:rPr>
        <w:br/>
      </w:r>
      <w:r w:rsidRPr="00A1042A">
        <w:rPr>
          <w:rFonts w:eastAsiaTheme="majorEastAsia" w:cstheme="majorBidi"/>
          <w:caps/>
          <w:color w:val="73767D"/>
          <w:sz w:val="36"/>
          <w:szCs w:val="52"/>
        </w:rPr>
        <w:t>ke smlouv</w:t>
      </w:r>
      <w:r>
        <w:rPr>
          <w:rFonts w:eastAsiaTheme="majorEastAsia" w:cstheme="majorBidi"/>
          <w:caps/>
          <w:color w:val="73767D"/>
          <w:sz w:val="36"/>
          <w:szCs w:val="52"/>
        </w:rPr>
        <w:t>ě</w:t>
      </w:r>
      <w:r w:rsidRPr="00A1042A">
        <w:rPr>
          <w:rFonts w:eastAsiaTheme="majorEastAsia" w:cstheme="majorBidi"/>
          <w:caps/>
          <w:color w:val="73767D"/>
          <w:sz w:val="36"/>
          <w:szCs w:val="52"/>
        </w:rPr>
        <w:t xml:space="preserve"> </w:t>
      </w:r>
      <w:r>
        <w:rPr>
          <w:rFonts w:eastAsiaTheme="majorEastAsia" w:cstheme="majorBidi"/>
          <w:caps/>
          <w:color w:val="73767D"/>
          <w:sz w:val="36"/>
          <w:szCs w:val="52"/>
        </w:rPr>
        <w:t>o skartaci nosičů dat uzavřené</w:t>
      </w:r>
      <w:r w:rsidRPr="00A1042A">
        <w:rPr>
          <w:rFonts w:eastAsiaTheme="majorEastAsia" w:cstheme="majorBidi"/>
          <w:caps/>
          <w:color w:val="73767D"/>
          <w:sz w:val="36"/>
          <w:szCs w:val="52"/>
        </w:rPr>
        <w:t xml:space="preserve"> dne 11. 4. 2005</w:t>
      </w:r>
    </w:p>
    <w:p w14:paraId="2CF8E73B" w14:textId="77777777" w:rsidR="004A02F7" w:rsidRPr="00833A4B" w:rsidRDefault="004A02F7" w:rsidP="004A02F7">
      <w:pPr>
        <w:spacing w:before="360" w:after="120"/>
        <w:rPr>
          <w:b/>
          <w:caps/>
          <w:sz w:val="18"/>
          <w:szCs w:val="18"/>
        </w:rPr>
      </w:pPr>
      <w:r w:rsidRPr="00833A4B">
        <w:rPr>
          <w:b/>
          <w:caps/>
          <w:sz w:val="18"/>
          <w:szCs w:val="18"/>
        </w:rPr>
        <w:t>Smluvní strany:</w:t>
      </w:r>
    </w:p>
    <w:p w14:paraId="63CB94EE" w14:textId="77777777" w:rsidR="00A1042A" w:rsidRPr="00833A4B" w:rsidRDefault="00A1042A" w:rsidP="004A02F7">
      <w:pPr>
        <w:rPr>
          <w:rFonts w:cs="Segoe UI"/>
          <w:b/>
          <w:sz w:val="18"/>
          <w:szCs w:val="18"/>
        </w:rPr>
      </w:pPr>
      <w:r w:rsidRPr="00833A4B">
        <w:rPr>
          <w:rFonts w:cs="Segoe UI"/>
          <w:b/>
          <w:sz w:val="18"/>
          <w:szCs w:val="18"/>
        </w:rPr>
        <w:t xml:space="preserve">SKARTACE, s.r.o. </w:t>
      </w:r>
    </w:p>
    <w:p w14:paraId="141D47C7" w14:textId="77777777" w:rsidR="004A02F7" w:rsidRPr="00833A4B" w:rsidRDefault="00A1042A" w:rsidP="004A02F7">
      <w:pPr>
        <w:rPr>
          <w:rFonts w:cs="Segoe UI"/>
          <w:sz w:val="18"/>
          <w:szCs w:val="18"/>
        </w:rPr>
      </w:pPr>
      <w:r w:rsidRPr="00833A4B">
        <w:rPr>
          <w:rFonts w:cs="Segoe UI"/>
          <w:sz w:val="18"/>
          <w:szCs w:val="18"/>
        </w:rPr>
        <w:t>sídlo</w:t>
      </w:r>
      <w:r w:rsidR="004A02F7" w:rsidRPr="00833A4B">
        <w:rPr>
          <w:rFonts w:cs="Segoe UI"/>
          <w:sz w:val="18"/>
          <w:szCs w:val="18"/>
        </w:rPr>
        <w:t>:</w:t>
      </w:r>
      <w:r w:rsidRPr="00833A4B">
        <w:rPr>
          <w:rFonts w:cs="Segoe UI"/>
          <w:sz w:val="18"/>
          <w:szCs w:val="18"/>
        </w:rPr>
        <w:t xml:space="preserve"> Zoufalka I 1018, 58401 Ledeč nad Sázavou - Horní Ledeč, Česká republika</w:t>
      </w:r>
    </w:p>
    <w:p w14:paraId="4257648D" w14:textId="77777777" w:rsidR="004A02F7" w:rsidRPr="00833A4B" w:rsidRDefault="004A02F7" w:rsidP="004A02F7">
      <w:pPr>
        <w:rPr>
          <w:rFonts w:cs="Segoe UI"/>
          <w:sz w:val="18"/>
          <w:szCs w:val="18"/>
        </w:rPr>
      </w:pPr>
      <w:r w:rsidRPr="00833A4B">
        <w:rPr>
          <w:rFonts w:cs="Segoe UI"/>
          <w:sz w:val="18"/>
          <w:szCs w:val="18"/>
        </w:rPr>
        <w:t>IČ:</w:t>
      </w:r>
      <w:r w:rsidR="008A3D94" w:rsidRPr="00833A4B">
        <w:rPr>
          <w:rFonts w:cs="Segoe UI"/>
          <w:sz w:val="18"/>
          <w:szCs w:val="18"/>
        </w:rPr>
        <w:t xml:space="preserve"> 26009439</w:t>
      </w:r>
    </w:p>
    <w:p w14:paraId="2DB94519" w14:textId="77777777" w:rsidR="004A02F7" w:rsidRPr="00833A4B" w:rsidRDefault="004A02F7" w:rsidP="004A02F7">
      <w:pPr>
        <w:rPr>
          <w:rFonts w:cs="Segoe UI"/>
          <w:iCs/>
          <w:sz w:val="18"/>
          <w:szCs w:val="18"/>
        </w:rPr>
      </w:pPr>
      <w:r w:rsidRPr="00833A4B">
        <w:rPr>
          <w:rFonts w:cs="Segoe UI"/>
          <w:sz w:val="18"/>
          <w:szCs w:val="18"/>
        </w:rPr>
        <w:t>DIČ:</w:t>
      </w:r>
      <w:r w:rsidR="00E7728E" w:rsidRPr="00833A4B">
        <w:rPr>
          <w:rFonts w:cs="Segoe UI"/>
          <w:sz w:val="18"/>
          <w:szCs w:val="18"/>
        </w:rPr>
        <w:t xml:space="preserve"> CZ 260 094 39</w:t>
      </w:r>
    </w:p>
    <w:p w14:paraId="379C9BAF" w14:textId="77777777" w:rsidR="004A02F7" w:rsidRPr="00833A4B" w:rsidRDefault="004A02F7" w:rsidP="004A02F7">
      <w:pPr>
        <w:rPr>
          <w:rFonts w:cs="Segoe UI"/>
          <w:iCs/>
          <w:sz w:val="18"/>
          <w:szCs w:val="18"/>
        </w:rPr>
      </w:pPr>
      <w:r w:rsidRPr="00833A4B">
        <w:rPr>
          <w:rFonts w:cs="Segoe UI"/>
          <w:sz w:val="18"/>
          <w:szCs w:val="18"/>
        </w:rPr>
        <w:t>zastoupen/a:</w:t>
      </w:r>
      <w:r w:rsidR="008A3D94" w:rsidRPr="00833A4B">
        <w:rPr>
          <w:rFonts w:cs="Segoe UI"/>
          <w:sz w:val="18"/>
          <w:szCs w:val="18"/>
        </w:rPr>
        <w:t xml:space="preserve"> Jiřím KNĚZEM, jednatelem</w:t>
      </w:r>
    </w:p>
    <w:p w14:paraId="0E0D6CFB" w14:textId="6FAA345A" w:rsidR="004A02F7" w:rsidRPr="00833A4B" w:rsidRDefault="004A02F7" w:rsidP="004A02F7">
      <w:pPr>
        <w:rPr>
          <w:rFonts w:cs="Segoe UI"/>
          <w:iCs/>
          <w:sz w:val="18"/>
          <w:szCs w:val="18"/>
        </w:rPr>
      </w:pPr>
      <w:r w:rsidRPr="00833A4B">
        <w:rPr>
          <w:rFonts w:cs="Segoe UI"/>
          <w:snapToGrid w:val="0"/>
          <w:sz w:val="18"/>
          <w:szCs w:val="18"/>
        </w:rPr>
        <w:t>bankovní spojení:</w:t>
      </w:r>
      <w:r w:rsidRPr="00833A4B">
        <w:rPr>
          <w:rFonts w:cs="Segoe UI"/>
          <w:iCs/>
          <w:sz w:val="18"/>
          <w:szCs w:val="18"/>
        </w:rPr>
        <w:t xml:space="preserve"> </w:t>
      </w:r>
    </w:p>
    <w:p w14:paraId="341A9BF2" w14:textId="42381E04" w:rsidR="004A02F7" w:rsidRPr="00833A4B" w:rsidRDefault="006778A3" w:rsidP="004A02F7">
      <w:pPr>
        <w:rPr>
          <w:rFonts w:cs="Segoe UI"/>
          <w:iCs/>
          <w:sz w:val="18"/>
          <w:szCs w:val="18"/>
        </w:rPr>
      </w:pPr>
      <w:r w:rsidRPr="00833A4B">
        <w:rPr>
          <w:rFonts w:cs="Segoe UI"/>
          <w:iCs/>
          <w:sz w:val="18"/>
          <w:szCs w:val="18"/>
        </w:rPr>
        <w:t>kontaktní osoba:</w:t>
      </w:r>
      <w:r w:rsidR="00E7728E" w:rsidRPr="00833A4B">
        <w:rPr>
          <w:rFonts w:cs="Segoe UI"/>
          <w:iCs/>
          <w:sz w:val="18"/>
          <w:szCs w:val="18"/>
        </w:rPr>
        <w:t xml:space="preserve"> </w:t>
      </w:r>
    </w:p>
    <w:p w14:paraId="7BDD66AE" w14:textId="77777777" w:rsidR="004A02F7" w:rsidRPr="00833A4B" w:rsidRDefault="00E7728E" w:rsidP="004A02F7">
      <w:pPr>
        <w:rPr>
          <w:rFonts w:cs="Segoe UI"/>
          <w:b/>
          <w:iCs/>
          <w:sz w:val="18"/>
          <w:szCs w:val="18"/>
        </w:rPr>
      </w:pPr>
      <w:r w:rsidRPr="00833A4B">
        <w:rPr>
          <w:rFonts w:cs="Segoe UI"/>
          <w:iCs/>
          <w:sz w:val="18"/>
          <w:szCs w:val="18"/>
        </w:rPr>
        <w:t xml:space="preserve"> </w:t>
      </w:r>
      <w:r w:rsidR="004A02F7" w:rsidRPr="00833A4B">
        <w:rPr>
          <w:rFonts w:cs="Segoe UI"/>
          <w:iCs/>
          <w:sz w:val="18"/>
          <w:szCs w:val="18"/>
        </w:rPr>
        <w:t xml:space="preserve">(dále jen </w:t>
      </w:r>
      <w:r w:rsidR="006778A3" w:rsidRPr="00833A4B">
        <w:rPr>
          <w:rFonts w:cs="Segoe UI"/>
          <w:iCs/>
          <w:sz w:val="18"/>
          <w:szCs w:val="18"/>
        </w:rPr>
        <w:t>„</w:t>
      </w:r>
      <w:r w:rsidRPr="00833A4B">
        <w:rPr>
          <w:rFonts w:cs="Segoe UI"/>
          <w:iCs/>
          <w:sz w:val="18"/>
          <w:szCs w:val="18"/>
        </w:rPr>
        <w:t>zpracovatel</w:t>
      </w:r>
      <w:r w:rsidR="004A02F7" w:rsidRPr="00833A4B">
        <w:rPr>
          <w:rFonts w:cs="Segoe UI"/>
          <w:iCs/>
          <w:sz w:val="18"/>
          <w:szCs w:val="18"/>
        </w:rPr>
        <w:t>“)</w:t>
      </w:r>
    </w:p>
    <w:p w14:paraId="77B92442" w14:textId="77777777" w:rsidR="004A02F7" w:rsidRPr="00833A4B" w:rsidRDefault="004A02F7" w:rsidP="004A02F7">
      <w:pPr>
        <w:spacing w:before="120"/>
        <w:rPr>
          <w:rFonts w:cs="Segoe UI"/>
          <w:iCs/>
          <w:sz w:val="18"/>
          <w:szCs w:val="18"/>
        </w:rPr>
      </w:pPr>
      <w:r w:rsidRPr="00833A4B">
        <w:rPr>
          <w:rFonts w:cs="Segoe UI"/>
          <w:iCs/>
          <w:sz w:val="18"/>
          <w:szCs w:val="18"/>
        </w:rPr>
        <w:t>na straně jedné</w:t>
      </w:r>
    </w:p>
    <w:p w14:paraId="14B0EC58" w14:textId="77777777" w:rsidR="004A02F7" w:rsidRPr="00833A4B" w:rsidRDefault="004A02F7" w:rsidP="004A02F7">
      <w:pPr>
        <w:spacing w:before="240" w:after="240"/>
        <w:rPr>
          <w:rFonts w:cs="Segoe UI"/>
          <w:b/>
          <w:sz w:val="18"/>
          <w:szCs w:val="18"/>
        </w:rPr>
      </w:pPr>
      <w:r w:rsidRPr="00833A4B">
        <w:rPr>
          <w:rFonts w:cs="Segoe UI"/>
          <w:iCs/>
          <w:sz w:val="18"/>
          <w:szCs w:val="18"/>
        </w:rPr>
        <w:t>a</w:t>
      </w:r>
    </w:p>
    <w:p w14:paraId="6267A2E4" w14:textId="77777777" w:rsidR="004A02F7" w:rsidRPr="00833A4B" w:rsidRDefault="004A02F7" w:rsidP="004A02F7">
      <w:pPr>
        <w:rPr>
          <w:rFonts w:cs="Segoe UI"/>
          <w:b/>
          <w:iCs/>
          <w:sz w:val="18"/>
          <w:szCs w:val="18"/>
        </w:rPr>
      </w:pPr>
      <w:r w:rsidRPr="00833A4B">
        <w:rPr>
          <w:rFonts w:cs="Segoe UI"/>
          <w:b/>
          <w:iCs/>
          <w:sz w:val="18"/>
          <w:szCs w:val="18"/>
        </w:rPr>
        <w:t>Státní fond životního prostředí České republiky</w:t>
      </w:r>
    </w:p>
    <w:p w14:paraId="3CE0E423" w14:textId="77777777" w:rsidR="004A02F7" w:rsidRPr="00833A4B" w:rsidRDefault="004A02F7" w:rsidP="004A02F7">
      <w:pPr>
        <w:rPr>
          <w:rFonts w:cs="Segoe UI"/>
          <w:iCs/>
          <w:sz w:val="18"/>
          <w:szCs w:val="18"/>
        </w:rPr>
      </w:pPr>
      <w:r w:rsidRPr="00833A4B">
        <w:rPr>
          <w:rFonts w:cs="Segoe UI"/>
          <w:iCs/>
          <w:sz w:val="18"/>
          <w:szCs w:val="18"/>
        </w:rPr>
        <w:t>sídlo: Kaplanova 1931/1, 148 00 Praha 11</w:t>
      </w:r>
      <w:r w:rsidR="006778A3" w:rsidRPr="00833A4B">
        <w:rPr>
          <w:rFonts w:cs="Segoe UI"/>
          <w:iCs/>
          <w:sz w:val="18"/>
          <w:szCs w:val="18"/>
        </w:rPr>
        <w:t xml:space="preserve"> – Chodov</w:t>
      </w:r>
    </w:p>
    <w:p w14:paraId="1A9CEE5B" w14:textId="77777777" w:rsidR="004A02F7" w:rsidRPr="00833A4B" w:rsidRDefault="004A02F7" w:rsidP="004A02F7">
      <w:pPr>
        <w:rPr>
          <w:rFonts w:cs="Segoe UI"/>
          <w:iCs/>
          <w:sz w:val="18"/>
          <w:szCs w:val="18"/>
        </w:rPr>
      </w:pPr>
      <w:r w:rsidRPr="00833A4B">
        <w:rPr>
          <w:rFonts w:cs="Segoe UI"/>
          <w:iCs/>
          <w:sz w:val="18"/>
          <w:szCs w:val="18"/>
        </w:rPr>
        <w:t>korespondenční adresa: Olbrachtova 2006/9, 140 00 Praha 4</w:t>
      </w:r>
      <w:r w:rsidR="006778A3" w:rsidRPr="00833A4B">
        <w:rPr>
          <w:rFonts w:cs="Segoe UI"/>
          <w:iCs/>
          <w:sz w:val="18"/>
          <w:szCs w:val="18"/>
        </w:rPr>
        <w:t xml:space="preserve"> – Krč</w:t>
      </w:r>
    </w:p>
    <w:p w14:paraId="1170D228" w14:textId="77777777" w:rsidR="004A02F7" w:rsidRPr="00833A4B" w:rsidRDefault="004A02F7" w:rsidP="004A02F7">
      <w:pPr>
        <w:rPr>
          <w:rFonts w:cs="Segoe UI"/>
          <w:iCs/>
          <w:sz w:val="18"/>
          <w:szCs w:val="18"/>
        </w:rPr>
      </w:pPr>
      <w:r w:rsidRPr="00833A4B">
        <w:rPr>
          <w:rFonts w:cs="Segoe UI"/>
          <w:iCs/>
          <w:sz w:val="18"/>
          <w:szCs w:val="18"/>
        </w:rPr>
        <w:t>IČ: 00020729</w:t>
      </w:r>
    </w:p>
    <w:p w14:paraId="303B0BBE" w14:textId="77777777" w:rsidR="004A02F7" w:rsidRPr="00833A4B" w:rsidRDefault="004A02F7" w:rsidP="004A02F7">
      <w:pPr>
        <w:rPr>
          <w:rFonts w:cs="Segoe UI"/>
          <w:iCs/>
          <w:sz w:val="18"/>
          <w:szCs w:val="18"/>
        </w:rPr>
      </w:pPr>
      <w:r w:rsidRPr="00833A4B">
        <w:rPr>
          <w:rFonts w:cs="Segoe UI"/>
          <w:iCs/>
          <w:sz w:val="18"/>
          <w:szCs w:val="18"/>
        </w:rPr>
        <w:t>DIČ: není plátcem DPH</w:t>
      </w:r>
    </w:p>
    <w:p w14:paraId="643E4F3D" w14:textId="77777777" w:rsidR="004A02F7" w:rsidRPr="00833A4B" w:rsidRDefault="004A02F7" w:rsidP="004A02F7">
      <w:pPr>
        <w:rPr>
          <w:rFonts w:cs="Segoe UI"/>
          <w:iCs/>
          <w:sz w:val="18"/>
          <w:szCs w:val="18"/>
        </w:rPr>
      </w:pPr>
      <w:r w:rsidRPr="00833A4B">
        <w:rPr>
          <w:rFonts w:cs="Segoe UI"/>
          <w:iCs/>
          <w:sz w:val="18"/>
          <w:szCs w:val="18"/>
        </w:rPr>
        <w:t>zastoupen: Ing. Petrem Valdmanem, ředitelem Státního fondu životního prostředí ČR</w:t>
      </w:r>
    </w:p>
    <w:p w14:paraId="4572C17C" w14:textId="49CC70E6" w:rsidR="004A02F7" w:rsidRPr="00833A4B" w:rsidRDefault="004A02F7" w:rsidP="004A02F7">
      <w:pPr>
        <w:rPr>
          <w:rFonts w:cs="Segoe UI"/>
          <w:sz w:val="18"/>
          <w:szCs w:val="18"/>
        </w:rPr>
      </w:pPr>
      <w:r w:rsidRPr="00833A4B">
        <w:rPr>
          <w:rFonts w:cs="Segoe UI"/>
          <w:sz w:val="18"/>
          <w:szCs w:val="18"/>
        </w:rPr>
        <w:t xml:space="preserve">bankovní spojení: </w:t>
      </w:r>
    </w:p>
    <w:p w14:paraId="5E758238" w14:textId="5E3FF984" w:rsidR="004A02F7" w:rsidRPr="00833A4B" w:rsidRDefault="004A02F7" w:rsidP="004A02F7">
      <w:pPr>
        <w:rPr>
          <w:rFonts w:cs="Segoe UI"/>
          <w:iCs/>
          <w:sz w:val="18"/>
          <w:szCs w:val="18"/>
        </w:rPr>
      </w:pPr>
      <w:r w:rsidRPr="00833A4B">
        <w:rPr>
          <w:rFonts w:cs="Segoe UI"/>
          <w:iCs/>
          <w:sz w:val="18"/>
          <w:szCs w:val="18"/>
        </w:rPr>
        <w:t xml:space="preserve">kontaktní osoba: </w:t>
      </w:r>
    </w:p>
    <w:p w14:paraId="5D1185D1" w14:textId="77777777" w:rsidR="004A02F7" w:rsidRPr="00833A4B" w:rsidRDefault="00E7728E" w:rsidP="004A02F7">
      <w:pPr>
        <w:rPr>
          <w:rFonts w:cs="Segoe UI"/>
          <w:iCs/>
          <w:sz w:val="18"/>
          <w:szCs w:val="18"/>
        </w:rPr>
      </w:pPr>
      <w:r w:rsidRPr="00833A4B">
        <w:rPr>
          <w:rFonts w:cs="Segoe UI"/>
          <w:iCs/>
          <w:sz w:val="18"/>
          <w:szCs w:val="18"/>
        </w:rPr>
        <w:t xml:space="preserve"> </w:t>
      </w:r>
      <w:r w:rsidR="004A02F7" w:rsidRPr="00833A4B">
        <w:rPr>
          <w:rFonts w:cs="Segoe UI"/>
          <w:iCs/>
          <w:sz w:val="18"/>
          <w:szCs w:val="18"/>
        </w:rPr>
        <w:t>(dále jen „objednatel“)</w:t>
      </w:r>
    </w:p>
    <w:p w14:paraId="04479D36" w14:textId="77777777" w:rsidR="004A02F7" w:rsidRPr="00833A4B" w:rsidRDefault="004A02F7" w:rsidP="004A02F7">
      <w:pPr>
        <w:spacing w:before="120"/>
        <w:rPr>
          <w:rFonts w:cs="Segoe UI"/>
          <w:iCs/>
          <w:sz w:val="18"/>
          <w:szCs w:val="18"/>
        </w:rPr>
      </w:pPr>
      <w:r w:rsidRPr="00833A4B">
        <w:rPr>
          <w:rFonts w:cs="Segoe UI"/>
          <w:iCs/>
          <w:sz w:val="18"/>
          <w:szCs w:val="18"/>
        </w:rPr>
        <w:t>na straně druhé</w:t>
      </w:r>
    </w:p>
    <w:p w14:paraId="4A66E4E0" w14:textId="7D6BEE21" w:rsidR="00E7728E" w:rsidRPr="00833A4B" w:rsidRDefault="006778A3" w:rsidP="00373946">
      <w:pPr>
        <w:spacing w:before="360"/>
        <w:jc w:val="both"/>
        <w:rPr>
          <w:rFonts w:cs="Segoe UI"/>
          <w:sz w:val="18"/>
          <w:szCs w:val="18"/>
        </w:rPr>
      </w:pPr>
      <w:r w:rsidRPr="00833A4B">
        <w:rPr>
          <w:rFonts w:cs="Segoe UI"/>
          <w:sz w:val="18"/>
          <w:szCs w:val="18"/>
        </w:rPr>
        <w:t xml:space="preserve">uzavřely </w:t>
      </w:r>
      <w:r w:rsidR="00E7728E" w:rsidRPr="00833A4B">
        <w:rPr>
          <w:rFonts w:cs="Segoe UI"/>
          <w:sz w:val="18"/>
          <w:szCs w:val="18"/>
        </w:rPr>
        <w:t>po vzájemné domluvě níže uvedeného dne tento dodatek č. 1 (dále jen „Dodatek č. 1“) ke</w:t>
      </w:r>
      <w:r w:rsidR="00701B34" w:rsidRPr="00833A4B">
        <w:rPr>
          <w:rFonts w:cs="Segoe UI"/>
          <w:sz w:val="18"/>
          <w:szCs w:val="18"/>
        </w:rPr>
        <w:t> </w:t>
      </w:r>
      <w:r w:rsidR="00E7728E" w:rsidRPr="00833A4B">
        <w:rPr>
          <w:rFonts w:cs="Segoe UI"/>
          <w:sz w:val="18"/>
          <w:szCs w:val="18"/>
        </w:rPr>
        <w:t>Smlouvě o skartaci nosiči dat ze dne 11. 4. 2005 (dále jen „Smlouva").</w:t>
      </w:r>
      <w:r w:rsidR="00FE6784" w:rsidRPr="00833A4B">
        <w:rPr>
          <w:sz w:val="18"/>
          <w:szCs w:val="18"/>
        </w:rPr>
        <w:t xml:space="preserve"> </w:t>
      </w:r>
      <w:r w:rsidR="00FE6784" w:rsidRPr="00833A4B">
        <w:rPr>
          <w:rFonts w:cs="Segoe UI"/>
          <w:sz w:val="18"/>
          <w:szCs w:val="18"/>
        </w:rPr>
        <w:t>Tento Dodatek č. 1 se uzavírá za účelem přizpůsobení cen za skartaci obsahu uzamykatelného kont</w:t>
      </w:r>
      <w:r w:rsidR="00701B34" w:rsidRPr="00833A4B">
        <w:rPr>
          <w:rFonts w:cs="Segoe UI"/>
          <w:sz w:val="18"/>
          <w:szCs w:val="18"/>
        </w:rPr>
        <w:t>ejneru o objemu 240 litr</w:t>
      </w:r>
      <w:r w:rsidR="002A4506" w:rsidRPr="00833A4B">
        <w:rPr>
          <w:rFonts w:cs="Segoe UI"/>
          <w:sz w:val="18"/>
          <w:szCs w:val="18"/>
        </w:rPr>
        <w:t>ů</w:t>
      </w:r>
      <w:r w:rsidR="00701B34" w:rsidRPr="00833A4B">
        <w:rPr>
          <w:rFonts w:cs="Segoe UI"/>
          <w:sz w:val="18"/>
          <w:szCs w:val="18"/>
        </w:rPr>
        <w:t xml:space="preserve"> ve </w:t>
      </w:r>
      <w:r w:rsidR="00FE6784" w:rsidRPr="00833A4B">
        <w:rPr>
          <w:rFonts w:cs="Segoe UI"/>
          <w:sz w:val="18"/>
          <w:szCs w:val="18"/>
        </w:rPr>
        <w:t>vlastnictví objednatele, přičemž Smlouva dosud upravuje pouze ceny za skartaci pronajatých kontejnerů.</w:t>
      </w:r>
    </w:p>
    <w:p w14:paraId="6867516B" w14:textId="77777777" w:rsidR="00B727F2" w:rsidRPr="00373946" w:rsidRDefault="00E7728E" w:rsidP="00972B5C">
      <w:pPr>
        <w:pStyle w:val="Nadpis1"/>
        <w:rPr>
          <w:rFonts w:cs="Segoe UI"/>
        </w:rPr>
      </w:pPr>
      <w:r>
        <w:t>Změna smlouvy</w:t>
      </w:r>
    </w:p>
    <w:p w14:paraId="5EAB7339" w14:textId="77777777" w:rsidR="00CD142F" w:rsidRDefault="00942C44" w:rsidP="00ED26D3">
      <w:pPr>
        <w:pStyle w:val="Odstavecseseznamem"/>
      </w:pPr>
      <w:r>
        <w:t>Příloha č. 2 Smlouvy se rozšiřuje o text: „</w:t>
      </w:r>
      <w:r w:rsidR="002F31F7">
        <w:t>Cena za skartaci obs</w:t>
      </w:r>
      <w:r w:rsidR="00701B34">
        <w:t>ahu uzamykatelného kontejneru o </w:t>
      </w:r>
      <w:r w:rsidR="002F31F7">
        <w:t>objemu 240 litrů ve vlastnictví objednatele se stanovuje paušální částkou 400 Kč bez DPH</w:t>
      </w:r>
      <w:r w:rsidR="00A74028">
        <w:t xml:space="preserve"> (obsah kontejneru se neváží). </w:t>
      </w:r>
      <w:r w:rsidR="00ED26D3">
        <w:t>Cena za odvoz a přistavení prázdného kontejneru</w:t>
      </w:r>
      <w:r w:rsidR="002F31F7">
        <w:t xml:space="preserve"> </w:t>
      </w:r>
      <w:r w:rsidR="00ED26D3">
        <w:t>se neúčtuje.</w:t>
      </w:r>
      <w:r>
        <w:t>“</w:t>
      </w:r>
    </w:p>
    <w:p w14:paraId="72704D7C" w14:textId="77777777" w:rsidR="00602663" w:rsidRDefault="00602663" w:rsidP="00ED26D3">
      <w:pPr>
        <w:pStyle w:val="Odstavecseseznamem"/>
      </w:pPr>
      <w:r>
        <w:t>V článku 10</w:t>
      </w:r>
      <w:r w:rsidR="0080760F">
        <w:t>.</w:t>
      </w:r>
      <w:r>
        <w:t xml:space="preserve"> </w:t>
      </w:r>
      <w:r w:rsidR="0040580B">
        <w:t xml:space="preserve">Závěrečná ustanovení </w:t>
      </w:r>
      <w:r>
        <w:t xml:space="preserve">bod 12 </w:t>
      </w:r>
      <w:r w:rsidR="00B16A8B">
        <w:t xml:space="preserve">věta druhá se </w:t>
      </w:r>
      <w:r w:rsidR="004267A4">
        <w:t>ruší</w:t>
      </w:r>
      <w:r w:rsidR="00B16A8B">
        <w:t>. Tento bod se mění na bod 10.4.</w:t>
      </w:r>
      <w:r>
        <w:t xml:space="preserve"> </w:t>
      </w:r>
    </w:p>
    <w:p w14:paraId="595990F2" w14:textId="77777777" w:rsidR="0080760F" w:rsidRDefault="0080760F" w:rsidP="0080760F">
      <w:pPr>
        <w:pStyle w:val="Odstavecseseznamem"/>
      </w:pPr>
      <w:r>
        <w:t>V článku 10. Závěrečná ustanovení se bod 13. mění na bod 10.5.</w:t>
      </w:r>
    </w:p>
    <w:p w14:paraId="5C1A7A57" w14:textId="77777777" w:rsidR="00602663" w:rsidRPr="00602663" w:rsidRDefault="0080760F" w:rsidP="00602663">
      <w:pPr>
        <w:pStyle w:val="Odstavecseseznamem"/>
        <w:rPr>
          <w:szCs w:val="20"/>
        </w:rPr>
      </w:pPr>
      <w:r>
        <w:lastRenderedPageBreak/>
        <w:t xml:space="preserve">Článek </w:t>
      </w:r>
      <w:r w:rsidR="00B16A8B">
        <w:t>10</w:t>
      </w:r>
      <w:r>
        <w:t>.</w:t>
      </w:r>
      <w:r w:rsidR="00B16A8B">
        <w:t xml:space="preserve"> </w:t>
      </w:r>
      <w:r>
        <w:t xml:space="preserve">Závěrečná ustanovení </w:t>
      </w:r>
      <w:r w:rsidR="00B16A8B">
        <w:t xml:space="preserve">se </w:t>
      </w:r>
      <w:r>
        <w:t>rozšiřuje o</w:t>
      </w:r>
      <w:r w:rsidR="00B16A8B">
        <w:t xml:space="preserve"> bod 10.6, který zní</w:t>
      </w:r>
      <w:r w:rsidR="004267A4">
        <w:t>:</w:t>
      </w:r>
      <w:r w:rsidR="00B16A8B">
        <w:t xml:space="preserve"> „</w:t>
      </w:r>
      <w:r w:rsidR="00701B34">
        <w:t>Zpracovatel</w:t>
      </w:r>
      <w:r w:rsidR="00602663">
        <w:t xml:space="preserve"> bere na</w:t>
      </w:r>
      <w:r w:rsidR="00701B34">
        <w:t> </w:t>
      </w:r>
      <w:r w:rsidR="00602663">
        <w:t>vědomí, že tato smlouva včetně jejích dodatků bude uveřejněna v regist</w:t>
      </w:r>
      <w:r w:rsidR="00925D72">
        <w:t>ru smluv dle zákona č. 340/2015 </w:t>
      </w:r>
      <w:r w:rsidR="00602663">
        <w:t xml:space="preserve">Sb., o zvláštních podmínkách účinnosti některých smluv, uveřejňování těchto smluv a o registru smluv (dále jen „zákon o registru smluv“). </w:t>
      </w:r>
      <w:r w:rsidR="00602663" w:rsidRPr="003A4358">
        <w:rPr>
          <w:rFonts w:cs="Segoe UI"/>
        </w:rPr>
        <w:t>Uveřejnění smlouvy v registru smluv zajistí objednatel a zhotovitel bude o uveřejnění smlouvy bezodkladně informován.</w:t>
      </w:r>
      <w:r w:rsidR="00B16A8B">
        <w:rPr>
          <w:rFonts w:cs="Segoe UI"/>
        </w:rPr>
        <w:t>“</w:t>
      </w:r>
      <w:r w:rsidR="00602663" w:rsidRPr="00602663">
        <w:t xml:space="preserve"> </w:t>
      </w:r>
    </w:p>
    <w:p w14:paraId="7ED4410E" w14:textId="77777777" w:rsidR="00602663" w:rsidRPr="0040580B" w:rsidRDefault="0080760F" w:rsidP="00602663">
      <w:pPr>
        <w:pStyle w:val="Odstavecseseznamem"/>
        <w:rPr>
          <w:szCs w:val="20"/>
        </w:rPr>
      </w:pPr>
      <w:r>
        <w:t xml:space="preserve">Článek 10. Závěrečná ustanovení se rozšiřuje o </w:t>
      </w:r>
      <w:r w:rsidR="004267A4">
        <w:t>bod 10.7, který zní: „</w:t>
      </w:r>
      <w:r w:rsidR="00701B34">
        <w:t>Zpracovatel</w:t>
      </w:r>
      <w:r w:rsidR="00602663" w:rsidRPr="007C5BBC">
        <w:t xml:space="preserve"> dále bere na</w:t>
      </w:r>
      <w:r w:rsidR="00701B34">
        <w:t> </w:t>
      </w:r>
      <w:r w:rsidR="00602663" w:rsidRPr="007C5BBC">
        <w:t>vědomí, že objednatel je pov</w:t>
      </w:r>
      <w:r w:rsidR="00602663">
        <w:t>inným subjektem podle zákona č. </w:t>
      </w:r>
      <w:r w:rsidR="00602663" w:rsidRPr="007C5BBC">
        <w:t>106/1999 Sb., o svobodném přístupu k informacím, ve znění pozdějších předpisů, a tato smlouva, popř. její část, může být předmětem poskytování informací.</w:t>
      </w:r>
      <w:r w:rsidR="004267A4">
        <w:t>“</w:t>
      </w:r>
    </w:p>
    <w:p w14:paraId="2FD0B40B" w14:textId="77777777" w:rsidR="0040580B" w:rsidRPr="00701B34" w:rsidRDefault="0080760F" w:rsidP="0040580B">
      <w:pPr>
        <w:pStyle w:val="Odstavecseseznamem"/>
        <w:rPr>
          <w:szCs w:val="20"/>
        </w:rPr>
      </w:pPr>
      <w:r>
        <w:t xml:space="preserve">Článek 10. Závěrečná ustanovení se rozšiřuje o </w:t>
      </w:r>
      <w:r w:rsidR="0040580B">
        <w:rPr>
          <w:rFonts w:cs="Segoe UI"/>
        </w:rPr>
        <w:t>bod 10.8, který zní: „</w:t>
      </w:r>
      <w:r w:rsidR="0040580B" w:rsidRPr="007C5BBC">
        <w:rPr>
          <w:rFonts w:cs="Segoe UI"/>
        </w:rPr>
        <w:t xml:space="preserve">Případná neplatnost některého ustanovení této smlouvy </w:t>
      </w:r>
      <w:r w:rsidR="0040580B">
        <w:rPr>
          <w:rFonts w:cs="Segoe UI"/>
        </w:rPr>
        <w:t xml:space="preserve">nebo jejích dodatků </w:t>
      </w:r>
      <w:r w:rsidR="0040580B" w:rsidRPr="007C5BBC">
        <w:rPr>
          <w:rFonts w:cs="Segoe UI"/>
        </w:rPr>
        <w:t>nezakládá neplatnost celé smlouvy. Pro</w:t>
      </w:r>
      <w:r w:rsidR="00701B34">
        <w:rPr>
          <w:rFonts w:cs="Segoe UI"/>
        </w:rPr>
        <w:t> </w:t>
      </w:r>
      <w:r w:rsidR="0040580B" w:rsidRPr="007C5BBC">
        <w:rPr>
          <w:rFonts w:cs="Segoe UI"/>
        </w:rPr>
        <w:t>případ neplatnosti některého ustanovení této smlouvy</w:t>
      </w:r>
      <w:r w:rsidR="0040580B">
        <w:rPr>
          <w:rFonts w:cs="Segoe UI"/>
        </w:rPr>
        <w:t xml:space="preserve"> nebo jejího dodatku</w:t>
      </w:r>
      <w:r w:rsidR="0040580B" w:rsidRPr="007C5BBC">
        <w:rPr>
          <w:rFonts w:cs="Segoe UI"/>
        </w:rPr>
        <w:t xml:space="preserve"> se smluvní strany </w:t>
      </w:r>
      <w:r w:rsidR="0040580B">
        <w:rPr>
          <w:rFonts w:cs="Segoe UI"/>
        </w:rPr>
        <w:t>zavazují</w:t>
      </w:r>
      <w:r w:rsidR="0040580B" w:rsidRPr="007C5BBC">
        <w:rPr>
          <w:rFonts w:cs="Segoe UI"/>
        </w:rPr>
        <w:t xml:space="preserve"> nahradit neplatné ustanovení </w:t>
      </w:r>
      <w:r w:rsidR="0040580B">
        <w:rPr>
          <w:rFonts w:cs="Segoe UI"/>
        </w:rPr>
        <w:t>ustanovením platným</w:t>
      </w:r>
      <w:r w:rsidR="0040580B" w:rsidRPr="007C5BBC">
        <w:rPr>
          <w:rFonts w:cs="Segoe UI"/>
        </w:rPr>
        <w:t>, které nejlépe odpovídá obsahu a účelu neplatného ustanovení.</w:t>
      </w:r>
      <w:r w:rsidR="0040580B">
        <w:rPr>
          <w:rFonts w:cs="Segoe UI"/>
        </w:rPr>
        <w:t>“</w:t>
      </w:r>
    </w:p>
    <w:p w14:paraId="02586730" w14:textId="232ED860" w:rsidR="00833A4B" w:rsidRPr="00833A4B" w:rsidRDefault="003A2562" w:rsidP="00833A4B">
      <w:pPr>
        <w:pStyle w:val="Odstavecseseznamem"/>
        <w:rPr>
          <w:szCs w:val="20"/>
        </w:rPr>
      </w:pPr>
      <w:r>
        <w:t xml:space="preserve">Článek 10. Závěrečná ustanovení se rozšiřuje o </w:t>
      </w:r>
      <w:r>
        <w:rPr>
          <w:rFonts w:cs="Segoe UI"/>
        </w:rPr>
        <w:t>bod 10.9, který zní „</w:t>
      </w:r>
      <w:r w:rsidRPr="007C5BBC">
        <w:rPr>
          <w:rFonts w:cs="Segoe UI"/>
        </w:rPr>
        <w:t>Smluvní strany se dohodly, že</w:t>
      </w:r>
      <w:r w:rsidR="00925D72">
        <w:rPr>
          <w:rFonts w:cs="Segoe UI"/>
        </w:rPr>
        <w:t> </w:t>
      </w:r>
      <w:r w:rsidRPr="007C5BBC">
        <w:rPr>
          <w:rFonts w:cs="Segoe UI"/>
        </w:rPr>
        <w:t>veškeré případné spory vzniklé na základě této smlouvy budou řešeny primárně smírně, v případě přetrvávající neshody pak před soudy České republiky.</w:t>
      </w:r>
      <w:r>
        <w:rPr>
          <w:rFonts w:cs="Segoe UI"/>
        </w:rPr>
        <w:t>“</w:t>
      </w:r>
    </w:p>
    <w:p w14:paraId="7E40C61F" w14:textId="77777777" w:rsidR="00B727F2" w:rsidRPr="00AC7D00" w:rsidRDefault="008C3015" w:rsidP="00412864">
      <w:pPr>
        <w:pStyle w:val="Nadpis1"/>
      </w:pPr>
      <w:r>
        <w:t>Závěrečná ustanovení</w:t>
      </w:r>
    </w:p>
    <w:p w14:paraId="15FD9EDB" w14:textId="77777777" w:rsidR="00602663" w:rsidRDefault="00602663" w:rsidP="00602663">
      <w:pPr>
        <w:pStyle w:val="Odstavecseseznamem"/>
        <w:rPr>
          <w:szCs w:val="20"/>
        </w:rPr>
      </w:pPr>
      <w:r w:rsidRPr="00602663">
        <w:rPr>
          <w:szCs w:val="20"/>
        </w:rPr>
        <w:t>Smluvní strany se dohodly, že pro právní vztah založený</w:t>
      </w:r>
      <w:r w:rsidR="00701B34">
        <w:rPr>
          <w:szCs w:val="20"/>
        </w:rPr>
        <w:t xml:space="preserve"> tímto dodatkem</w:t>
      </w:r>
      <w:r w:rsidR="002F2AB7">
        <w:rPr>
          <w:szCs w:val="20"/>
        </w:rPr>
        <w:t xml:space="preserve"> se</w:t>
      </w:r>
      <w:r w:rsidR="00701B34">
        <w:rPr>
          <w:szCs w:val="20"/>
        </w:rPr>
        <w:t xml:space="preserve"> uplatní práva a </w:t>
      </w:r>
      <w:r w:rsidRPr="00602663">
        <w:rPr>
          <w:szCs w:val="20"/>
        </w:rPr>
        <w:t>povinnosti smluvních stran sjednaná Smlouvou, vyjma těch u</w:t>
      </w:r>
      <w:r w:rsidR="00701B34">
        <w:rPr>
          <w:szCs w:val="20"/>
        </w:rPr>
        <w:t>stanovení smlouvy, která jsou v </w:t>
      </w:r>
      <w:r w:rsidRPr="00602663">
        <w:rPr>
          <w:szCs w:val="20"/>
        </w:rPr>
        <w:t>rozporu s kogentními ustanoveními zákona č. 89/2012 Sb., občanský zákoník.</w:t>
      </w:r>
    </w:p>
    <w:p w14:paraId="3DC3FA52" w14:textId="77777777" w:rsidR="00925D72" w:rsidRDefault="00602663" w:rsidP="00D20904">
      <w:pPr>
        <w:pStyle w:val="Odstavecseseznamem"/>
        <w:rPr>
          <w:szCs w:val="20"/>
        </w:rPr>
      </w:pPr>
      <w:r w:rsidRPr="00925D72">
        <w:rPr>
          <w:szCs w:val="20"/>
        </w:rPr>
        <w:t>Ostatní ustanovení Smlouvy zůstávají nezměněna.</w:t>
      </w:r>
    </w:p>
    <w:p w14:paraId="2266EF90" w14:textId="77777777" w:rsidR="00602663" w:rsidRPr="00925D72" w:rsidRDefault="00602663" w:rsidP="00D20904">
      <w:pPr>
        <w:pStyle w:val="Odstavecseseznamem"/>
        <w:rPr>
          <w:szCs w:val="20"/>
        </w:rPr>
      </w:pPr>
      <w:r w:rsidRPr="00925D72">
        <w:rPr>
          <w:szCs w:val="20"/>
        </w:rPr>
        <w:t>Dodatek č. 1 je nedílnou součástí Smlouvy.</w:t>
      </w:r>
    </w:p>
    <w:p w14:paraId="62011DA2" w14:textId="77777777" w:rsidR="00031B1A" w:rsidRDefault="0040529A" w:rsidP="00972B5C">
      <w:pPr>
        <w:pStyle w:val="Odstavecseseznamem"/>
        <w:rPr>
          <w:szCs w:val="20"/>
        </w:rPr>
      </w:pPr>
      <w:r>
        <w:rPr>
          <w:rFonts w:cs="Segoe UI"/>
        </w:rPr>
        <w:t>Tento dodatek č. 1 je vyhotoven</w:t>
      </w:r>
      <w:r w:rsidR="00031B1A" w:rsidRPr="007C5BBC">
        <w:rPr>
          <w:rFonts w:cs="Segoe UI"/>
        </w:rPr>
        <w:t xml:space="preserve"> ve </w:t>
      </w:r>
      <w:r w:rsidR="00A74028">
        <w:rPr>
          <w:rFonts w:cs="Segoe UI"/>
        </w:rPr>
        <w:t>dvou</w:t>
      </w:r>
      <w:r w:rsidR="00031B1A" w:rsidRPr="007C5BBC">
        <w:rPr>
          <w:rFonts w:cs="Segoe UI"/>
        </w:rPr>
        <w:t xml:space="preserve"> stejnopisech se stejnou právní sílou, z nichž objednatel a </w:t>
      </w:r>
      <w:r>
        <w:rPr>
          <w:rFonts w:cs="Segoe UI"/>
        </w:rPr>
        <w:t>zpracovatel</w:t>
      </w:r>
      <w:r w:rsidR="00031B1A" w:rsidRPr="007C5BBC">
        <w:rPr>
          <w:rFonts w:cs="Segoe UI"/>
        </w:rPr>
        <w:t xml:space="preserve"> </w:t>
      </w:r>
      <w:r w:rsidR="004267A4">
        <w:rPr>
          <w:rFonts w:cs="Segoe UI"/>
        </w:rPr>
        <w:t>obdrží po jednom</w:t>
      </w:r>
      <w:r w:rsidR="00031B1A" w:rsidRPr="007C5BBC">
        <w:rPr>
          <w:rFonts w:cs="Segoe UI"/>
        </w:rPr>
        <w:t>.</w:t>
      </w:r>
    </w:p>
    <w:p w14:paraId="5FDAC423" w14:textId="77777777" w:rsidR="00031B1A" w:rsidRPr="00031B1A" w:rsidRDefault="0040529A" w:rsidP="00972B5C">
      <w:pPr>
        <w:pStyle w:val="Odstavecseseznamem"/>
        <w:rPr>
          <w:szCs w:val="22"/>
        </w:rPr>
      </w:pPr>
      <w:r>
        <w:rPr>
          <w:rFonts w:cs="Segoe UI"/>
        </w:rPr>
        <w:t>Tento</w:t>
      </w:r>
      <w:r w:rsidR="00031B1A" w:rsidRPr="007C5BBC">
        <w:rPr>
          <w:rFonts w:cs="Segoe UI"/>
        </w:rPr>
        <w:t xml:space="preserve"> </w:t>
      </w:r>
      <w:r>
        <w:rPr>
          <w:rFonts w:cs="Segoe UI"/>
        </w:rPr>
        <w:t xml:space="preserve">dodatek č. 1 </w:t>
      </w:r>
      <w:r w:rsidR="00031B1A" w:rsidRPr="007C5BBC">
        <w:rPr>
          <w:rFonts w:cs="Segoe UI"/>
        </w:rPr>
        <w:t>nabývá platnosti</w:t>
      </w:r>
      <w:r w:rsidR="00031B1A">
        <w:rPr>
          <w:rFonts w:cs="Segoe UI"/>
        </w:rPr>
        <w:t xml:space="preserve"> a účinnosti</w:t>
      </w:r>
      <w:r w:rsidR="00031B1A" w:rsidRPr="007C5BBC">
        <w:rPr>
          <w:rFonts w:cs="Segoe UI"/>
        </w:rPr>
        <w:t xml:space="preserve"> dnem jejího podpisu poslední smluvní stranou</w:t>
      </w:r>
      <w:r w:rsidR="00031B1A">
        <w:rPr>
          <w:rFonts w:cs="Segoe UI"/>
        </w:rPr>
        <w:t>.</w:t>
      </w:r>
    </w:p>
    <w:p w14:paraId="66A36F52" w14:textId="77777777" w:rsidR="00B9289D" w:rsidRPr="00031B1A" w:rsidRDefault="00031B1A" w:rsidP="00031B1A">
      <w:pPr>
        <w:pStyle w:val="Odstavecseseznamem"/>
        <w:rPr>
          <w:szCs w:val="22"/>
        </w:rPr>
      </w:pPr>
      <w:r w:rsidRPr="007C5BBC">
        <w:rPr>
          <w:rFonts w:cs="Segoe UI"/>
        </w:rPr>
        <w:t xml:space="preserve">Smluvní strany prohlašují, že se s obsahem </w:t>
      </w:r>
      <w:r w:rsidR="008F72CE">
        <w:rPr>
          <w:rFonts w:cs="Segoe UI"/>
        </w:rPr>
        <w:t>tohoto</w:t>
      </w:r>
      <w:r w:rsidRPr="007C5BBC">
        <w:rPr>
          <w:rFonts w:cs="Segoe UI"/>
        </w:rPr>
        <w:t xml:space="preserve"> </w:t>
      </w:r>
      <w:r w:rsidR="008F72CE">
        <w:rPr>
          <w:rFonts w:cs="Segoe UI"/>
        </w:rPr>
        <w:t>dodatku č. 1 seznámily, a že tento</w:t>
      </w:r>
      <w:r w:rsidRPr="007C5BBC">
        <w:rPr>
          <w:rFonts w:cs="Segoe UI"/>
        </w:rPr>
        <w:t xml:space="preserve"> </w:t>
      </w:r>
      <w:r w:rsidR="008F72CE">
        <w:rPr>
          <w:rFonts w:cs="Segoe UI"/>
        </w:rPr>
        <w:t>dodatek č.</w:t>
      </w:r>
      <w:r w:rsidR="00701B34">
        <w:rPr>
          <w:rFonts w:cs="Segoe UI"/>
        </w:rPr>
        <w:t> </w:t>
      </w:r>
      <w:r w:rsidR="008F72CE">
        <w:rPr>
          <w:rFonts w:cs="Segoe UI"/>
        </w:rPr>
        <w:t>1</w:t>
      </w:r>
      <w:r w:rsidRPr="007C5BBC">
        <w:rPr>
          <w:rFonts w:cs="Segoe UI"/>
        </w:rPr>
        <w:t xml:space="preserve"> </w:t>
      </w:r>
      <w:r>
        <w:rPr>
          <w:rFonts w:cs="Segoe UI"/>
        </w:rPr>
        <w:t>uzavřely</w:t>
      </w:r>
      <w:r w:rsidRPr="007C5BBC">
        <w:rPr>
          <w:rFonts w:cs="Segoe UI"/>
        </w:rPr>
        <w:t xml:space="preserve"> na základě své pravé, svobodné, vážné a omylu prosté vůle. Na důkaz toho připojují své podpisy.</w:t>
      </w:r>
    </w:p>
    <w:p w14:paraId="224C3B70" w14:textId="77777777" w:rsidR="00833A4B" w:rsidRDefault="00833A4B" w:rsidP="0040580B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600" w:after="1080"/>
        <w:rPr>
          <w:rFonts w:cs="Segoe UI"/>
        </w:rPr>
      </w:pPr>
    </w:p>
    <w:p w14:paraId="26F27941" w14:textId="55AE7F08" w:rsidR="0040580B" w:rsidRPr="00833A4B" w:rsidRDefault="0027283C" w:rsidP="0040580B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600" w:after="1080"/>
        <w:rPr>
          <w:rFonts w:cs="Segoe UI"/>
        </w:rPr>
      </w:pPr>
      <w:r w:rsidRPr="00833A4B">
        <w:rPr>
          <w:rFonts w:cs="Segoe UI"/>
        </w:rPr>
        <w:t>V </w:t>
      </w:r>
      <w:r w:rsidR="00A74028" w:rsidRPr="00833A4B">
        <w:rPr>
          <w:rFonts w:cs="Segoe UI"/>
        </w:rPr>
        <w:t>Praze</w:t>
      </w:r>
      <w:r w:rsidRPr="00833A4B">
        <w:rPr>
          <w:rFonts w:cs="Segoe UI"/>
          <w:caps/>
        </w:rPr>
        <w:t xml:space="preserve"> </w:t>
      </w:r>
      <w:r w:rsidRPr="00833A4B">
        <w:rPr>
          <w:rFonts w:cs="Segoe UI"/>
        </w:rPr>
        <w:t xml:space="preserve">dne </w:t>
      </w:r>
      <w:r w:rsidRPr="00833A4B">
        <w:rPr>
          <w:rFonts w:cs="Segoe UI"/>
        </w:rPr>
        <w:tab/>
      </w:r>
      <w:r w:rsidRPr="00833A4B">
        <w:rPr>
          <w:rFonts w:cs="Segoe UI"/>
        </w:rPr>
        <w:tab/>
        <w:t>V </w:t>
      </w:r>
      <w:r w:rsidRPr="00833A4B">
        <w:rPr>
          <w:rFonts w:cs="Segoe UI"/>
          <w:iCs/>
        </w:rPr>
        <w:t>Praze</w:t>
      </w:r>
      <w:r w:rsidRPr="00833A4B">
        <w:rPr>
          <w:rFonts w:cs="Segoe UI"/>
        </w:rPr>
        <w:t xml:space="preserve"> dne</w:t>
      </w:r>
      <w:r w:rsidRPr="00833A4B">
        <w:rPr>
          <w:rFonts w:cs="Segoe UI"/>
        </w:rPr>
        <w:tab/>
      </w:r>
    </w:p>
    <w:p w14:paraId="3F226BA2" w14:textId="77777777" w:rsidR="0027283C" w:rsidRPr="00833A4B" w:rsidRDefault="0027283C" w:rsidP="00833A4B">
      <w:pPr>
        <w:pStyle w:val="Odstavecseseznamem"/>
        <w:numPr>
          <w:ilvl w:val="0"/>
          <w:numId w:val="0"/>
        </w:numPr>
        <w:tabs>
          <w:tab w:val="left" w:leader="dot" w:pos="3969"/>
          <w:tab w:val="left" w:pos="4962"/>
          <w:tab w:val="right" w:leader="dot" w:pos="9072"/>
        </w:tabs>
        <w:spacing w:before="600" w:after="0"/>
        <w:rPr>
          <w:rFonts w:cs="Segoe UI"/>
        </w:rPr>
      </w:pPr>
      <w:r w:rsidRPr="00833A4B">
        <w:rPr>
          <w:rFonts w:cs="Segoe UI"/>
        </w:rPr>
        <w:tab/>
      </w:r>
      <w:r w:rsidRPr="00833A4B">
        <w:rPr>
          <w:rFonts w:cs="Segoe UI"/>
        </w:rPr>
        <w:tab/>
      </w:r>
      <w:r w:rsidRPr="00833A4B">
        <w:rPr>
          <w:rFonts w:cs="Segoe UI"/>
        </w:rPr>
        <w:tab/>
      </w:r>
    </w:p>
    <w:p w14:paraId="26880876" w14:textId="77777777" w:rsidR="0027283C" w:rsidRPr="00833A4B" w:rsidRDefault="0027283C" w:rsidP="0027283C">
      <w:pPr>
        <w:pStyle w:val="Odstavecseseznamem"/>
        <w:numPr>
          <w:ilvl w:val="0"/>
          <w:numId w:val="0"/>
        </w:numPr>
        <w:tabs>
          <w:tab w:val="left" w:pos="4962"/>
        </w:tabs>
        <w:spacing w:after="0"/>
        <w:rPr>
          <w:rFonts w:cs="Segoe UI"/>
        </w:rPr>
      </w:pPr>
      <w:r w:rsidRPr="00833A4B">
        <w:rPr>
          <w:rFonts w:cs="Segoe UI"/>
          <w:i/>
          <w:szCs w:val="20"/>
        </w:rPr>
        <w:t xml:space="preserve">za </w:t>
      </w:r>
      <w:r w:rsidR="00A74028" w:rsidRPr="00833A4B">
        <w:rPr>
          <w:rFonts w:cs="Segoe UI"/>
          <w:i/>
          <w:szCs w:val="20"/>
        </w:rPr>
        <w:t>Zpracovatele</w:t>
      </w:r>
      <w:r w:rsidRPr="00833A4B">
        <w:rPr>
          <w:rFonts w:cs="Segoe UI"/>
        </w:rPr>
        <w:tab/>
      </w:r>
      <w:r w:rsidRPr="00833A4B">
        <w:rPr>
          <w:rFonts w:cs="Segoe UI"/>
          <w:i/>
          <w:szCs w:val="20"/>
        </w:rPr>
        <w:t>za Objednatele</w:t>
      </w:r>
    </w:p>
    <w:p w14:paraId="4BB94BD7" w14:textId="77777777" w:rsidR="0027283C" w:rsidRPr="00833A4B" w:rsidRDefault="00A74028" w:rsidP="0027283C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  <w:r w:rsidRPr="00833A4B">
        <w:rPr>
          <w:rFonts w:cs="Segoe UI"/>
          <w:b/>
          <w:iCs/>
        </w:rPr>
        <w:t>Jiří Kněz</w:t>
      </w:r>
      <w:r w:rsidR="0027283C" w:rsidRPr="00833A4B">
        <w:rPr>
          <w:rFonts w:cs="Segoe UI"/>
        </w:rPr>
        <w:tab/>
      </w:r>
      <w:r w:rsidR="0027283C" w:rsidRPr="00833A4B">
        <w:rPr>
          <w:rFonts w:cs="Segoe UI"/>
          <w:b/>
          <w:iCs/>
        </w:rPr>
        <w:t>Ing. Petr Valdman</w:t>
      </w:r>
    </w:p>
    <w:p w14:paraId="1E9F610E" w14:textId="77777777" w:rsidR="00B727F2" w:rsidRPr="00833A4B" w:rsidRDefault="00A74028" w:rsidP="0027283C">
      <w:pPr>
        <w:pStyle w:val="Normalnicslovnabc"/>
        <w:numPr>
          <w:ilvl w:val="0"/>
          <w:numId w:val="0"/>
        </w:numPr>
        <w:tabs>
          <w:tab w:val="left" w:pos="4962"/>
        </w:tabs>
        <w:ind w:left="357" w:hanging="357"/>
        <w:rPr>
          <w:rFonts w:cs="Segoe UI"/>
        </w:rPr>
      </w:pPr>
      <w:r w:rsidRPr="00833A4B">
        <w:rPr>
          <w:rFonts w:cs="Segoe UI"/>
        </w:rPr>
        <w:t>jednatel</w:t>
      </w:r>
      <w:r w:rsidR="0027283C" w:rsidRPr="00833A4B">
        <w:rPr>
          <w:rFonts w:cs="Segoe UI"/>
        </w:rPr>
        <w:tab/>
        <w:t>ředitel Státního fondu životního prostředí ČR</w:t>
      </w:r>
    </w:p>
    <w:sectPr w:rsidR="00B727F2" w:rsidRPr="00833A4B" w:rsidSect="00983C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3C67D" w14:textId="77777777" w:rsidR="001E16C5" w:rsidRDefault="001E16C5" w:rsidP="002919BE">
      <w:r>
        <w:separator/>
      </w:r>
    </w:p>
  </w:endnote>
  <w:endnote w:type="continuationSeparator" w:id="0">
    <w:p w14:paraId="0264FAC1" w14:textId="77777777" w:rsidR="001E16C5" w:rsidRDefault="001E16C5" w:rsidP="00291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JohnSans Text Pro">
    <w:altName w:val="Arial"/>
    <w:panose1 w:val="02000503070000020003"/>
    <w:charset w:val="00"/>
    <w:family w:val="modern"/>
    <w:notTrueType/>
    <w:pitch w:val="variable"/>
    <w:sig w:usb0="800000AF" w:usb1="5000206A" w:usb2="00000000" w:usb3="00000000" w:csb0="000001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1C22A" w14:textId="77777777" w:rsidR="00747333" w:rsidRDefault="007473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43D83" w14:textId="77777777" w:rsidR="0021110F" w:rsidRDefault="00F02675">
    <w:pPr>
      <w:pStyle w:val="Zpat"/>
    </w:pPr>
    <w:r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6A084CB6" wp14:editId="5B73D684">
              <wp:simplePos x="0" y="0"/>
              <wp:positionH relativeFrom="column">
                <wp:posOffset>5765800</wp:posOffset>
              </wp:positionH>
              <wp:positionV relativeFrom="page">
                <wp:posOffset>10175875</wp:posOffset>
              </wp:positionV>
              <wp:extent cx="899795" cy="161925"/>
              <wp:effectExtent l="0" t="0" r="14605" b="1714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18AE8E" w14:textId="267CAF3A" w:rsidR="00F02675" w:rsidRPr="00983C4B" w:rsidRDefault="00F02675" w:rsidP="00F02675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47333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47333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983C4B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84CB6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454pt;margin-top:801.25pt;width:70.8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kTdqwIAAKk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" filled="f" stroked="f">
              <v:textbox style="mso-fit-shape-to-text:t" inset="0,0,0,0">
                <w:txbxContent>
                  <w:p w14:paraId="4D18AE8E" w14:textId="267CAF3A" w:rsidR="00F02675" w:rsidRPr="00983C4B" w:rsidRDefault="00F02675" w:rsidP="00F02675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747333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2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747333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2</w:t>
                    </w:r>
                    <w:r w:rsidRPr="00983C4B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8F72CE">
      <w:t>Dodatek č. 1 ke Smlouvě</w:t>
    </w:r>
    <w:r w:rsidR="008F72CE" w:rsidRPr="008F72CE">
      <w:t xml:space="preserve"> o skartaci nosiči dat ze dne 11. 4. 2005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A1B71" w14:textId="77777777" w:rsidR="00983C4B" w:rsidRDefault="00983C4B">
    <w:pPr>
      <w:pStyle w:val="Zpat"/>
    </w:pPr>
    <w:r w:rsidRPr="004E16E2">
      <w:rPr>
        <w:noProof/>
        <w:szCs w:val="16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B1597C7" wp14:editId="466C8AE1">
              <wp:simplePos x="0" y="0"/>
              <wp:positionH relativeFrom="column">
                <wp:posOffset>5765800</wp:posOffset>
              </wp:positionH>
              <wp:positionV relativeFrom="page">
                <wp:posOffset>10196830</wp:posOffset>
              </wp:positionV>
              <wp:extent cx="899795" cy="161925"/>
              <wp:effectExtent l="0" t="0" r="14605" b="17145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79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CC1968" w14:textId="33860F58" w:rsidR="00983C4B" w:rsidRPr="00F02675" w:rsidRDefault="00983C4B" w:rsidP="00983C4B">
                          <w:pPr>
                            <w:rPr>
                              <w:rFonts w:cs="Segoe UI"/>
                              <w:sz w:val="16"/>
                              <w:szCs w:val="16"/>
                            </w:rPr>
                          </w:pP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E16C5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t>/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instrText xml:space="preserve"> NUMPAGES </w:instrTex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1E16C5">
                            <w:rPr>
                              <w:rStyle w:val="slostrnky"/>
                              <w:rFonts w:cs="Segoe UI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F02675">
                            <w:rPr>
                              <w:rStyle w:val="slostrnky"/>
                              <w:rFonts w:cs="Segoe UI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1597C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4pt;margin-top:802.9pt;width:70.8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/MrQIAALA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" filled="f" stroked="f">
              <v:textbox style="mso-fit-shape-to-text:t" inset="0,0,0,0">
                <w:txbxContent>
                  <w:p w14:paraId="1DCC1968" w14:textId="33860F58" w:rsidR="00983C4B" w:rsidRPr="00F02675" w:rsidRDefault="00983C4B" w:rsidP="00983C4B">
                    <w:pPr>
                      <w:rPr>
                        <w:rFonts w:cs="Segoe UI"/>
                        <w:sz w:val="16"/>
                        <w:szCs w:val="16"/>
                      </w:rPr>
                    </w:pP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PAGE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1E16C5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1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t>/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begin"/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instrText xml:space="preserve"> NUMPAGES </w:instrTex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separate"/>
                    </w:r>
                    <w:r w:rsidR="001E16C5">
                      <w:rPr>
                        <w:rStyle w:val="slostrnky"/>
                        <w:rFonts w:cs="Segoe UI"/>
                        <w:noProof/>
                        <w:sz w:val="16"/>
                        <w:szCs w:val="16"/>
                      </w:rPr>
                      <w:t>1</w:t>
                    </w:r>
                    <w:r w:rsidRPr="00F02675">
                      <w:rPr>
                        <w:rStyle w:val="slostrnky"/>
                        <w:rFonts w:cs="Segoe UI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8F72CE" w:rsidRPr="008F72CE">
      <w:t xml:space="preserve"> </w:t>
    </w:r>
    <w:r w:rsidR="008F72CE">
      <w:t>Dodatek č. 1 ke Smlouvě</w:t>
    </w:r>
    <w:r w:rsidR="008F72CE" w:rsidRPr="008F72CE">
      <w:t xml:space="preserve"> o skartaci nosiči dat ze dne 11. 4. 2005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CCCD8" w14:textId="77777777" w:rsidR="001E16C5" w:rsidRDefault="001E16C5" w:rsidP="002919BE">
      <w:r>
        <w:separator/>
      </w:r>
    </w:p>
  </w:footnote>
  <w:footnote w:type="continuationSeparator" w:id="0">
    <w:p w14:paraId="0E55B846" w14:textId="77777777" w:rsidR="001E16C5" w:rsidRDefault="001E16C5" w:rsidP="00291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DCFF9" w14:textId="77777777" w:rsidR="00747333" w:rsidRDefault="0074733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9FB96" w14:textId="77777777" w:rsidR="009720DC" w:rsidRDefault="009720DC" w:rsidP="00A63F70">
    <w:pPr>
      <w:pStyle w:val="Zhlav"/>
      <w:tabs>
        <w:tab w:val="clear" w:pos="4536"/>
        <w:tab w:val="clear" w:pos="9072"/>
        <w:tab w:val="left" w:pos="1970"/>
      </w:tabs>
    </w:pPr>
    <w:r>
      <w:rPr>
        <w:noProof/>
      </w:rPr>
      <w:tab/>
    </w:r>
  </w:p>
  <w:p w14:paraId="6D059D67" w14:textId="77777777" w:rsidR="00B40927" w:rsidRDefault="00B4092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33898" w14:textId="77777777" w:rsidR="00983C4B" w:rsidRDefault="00983C4B">
    <w:pPr>
      <w:pStyle w:val="Zhlav"/>
    </w:pPr>
    <w:r w:rsidRPr="00FD4A83">
      <w:rPr>
        <w:noProof/>
      </w:rPr>
      <w:drawing>
        <wp:inline distT="0" distB="0" distL="0" distR="0" wp14:anchorId="05F962DE" wp14:editId="4B529B1D">
          <wp:extent cx="2394000" cy="658800"/>
          <wp:effectExtent l="0" t="0" r="6350" b="8255"/>
          <wp:docPr id="15" name="obrázek 15" descr="SFZP_H_RGB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FZP_H_RGB_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6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658E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17180F"/>
    <w:multiLevelType w:val="hybridMultilevel"/>
    <w:tmpl w:val="6CB6EEB6"/>
    <w:lvl w:ilvl="0" w:tplc="040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 w15:restartNumberingAfterBreak="0">
    <w:nsid w:val="031917C8"/>
    <w:multiLevelType w:val="multilevel"/>
    <w:tmpl w:val="165046F2"/>
    <w:lvl w:ilvl="0">
      <w:start w:val="1"/>
      <w:numFmt w:val="decimal"/>
      <w:pStyle w:val="cislovani1"/>
      <w:suff w:val="space"/>
      <w:lvlText w:val="%1."/>
      <w:lvlJc w:val="left"/>
      <w:pPr>
        <w:ind w:left="7797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-2976"/>
        </w:tabs>
        <w:ind w:left="-2976" w:hanging="1134"/>
      </w:pPr>
      <w:rPr>
        <w:rFonts w:ascii="Arial" w:hAnsi="Arial" w:cs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2270"/>
        </w:tabs>
        <w:ind w:left="2270" w:hanging="1418"/>
      </w:pPr>
      <w:rPr>
        <w:rFonts w:ascii="Arial" w:hAnsi="Arial" w:cs="Arial" w:hint="default"/>
        <w:color w:val="auto"/>
        <w:sz w:val="22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4494"/>
        </w:tabs>
        <w:ind w:left="348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3" w15:restartNumberingAfterBreak="0">
    <w:nsid w:val="08624A54"/>
    <w:multiLevelType w:val="hybridMultilevel"/>
    <w:tmpl w:val="566013C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9C633F7"/>
    <w:multiLevelType w:val="hybridMultilevel"/>
    <w:tmpl w:val="AC4A0DF0"/>
    <w:lvl w:ilvl="0" w:tplc="7E98193A">
      <w:start w:val="1"/>
      <w:numFmt w:val="bullet"/>
      <w:pStyle w:val="cislovani3odrazky"/>
      <w:lvlText w:val="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C012B"/>
    <w:multiLevelType w:val="multilevel"/>
    <w:tmpl w:val="E2708FC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5A727F"/>
    <w:multiLevelType w:val="hybridMultilevel"/>
    <w:tmpl w:val="85581518"/>
    <w:lvl w:ilvl="0" w:tplc="25CA3F58">
      <w:start w:val="1"/>
      <w:numFmt w:val="lowerLetter"/>
      <w:pStyle w:val="Normalnicslovnabc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127D5"/>
    <w:multiLevelType w:val="hybridMultilevel"/>
    <w:tmpl w:val="A3686C1C"/>
    <w:lvl w:ilvl="0" w:tplc="B4360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0292D3A"/>
    <w:multiLevelType w:val="multilevel"/>
    <w:tmpl w:val="6C7C6D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4E36C17"/>
    <w:multiLevelType w:val="hybridMultilevel"/>
    <w:tmpl w:val="F790FB4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6FE53E8"/>
    <w:multiLevelType w:val="hybridMultilevel"/>
    <w:tmpl w:val="3C9ED24C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A84B46"/>
    <w:multiLevelType w:val="hybridMultilevel"/>
    <w:tmpl w:val="33E2F158"/>
    <w:lvl w:ilvl="0" w:tplc="77AC8E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A4519"/>
    <w:multiLevelType w:val="hybridMultilevel"/>
    <w:tmpl w:val="9E7A3FB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1E817932"/>
    <w:multiLevelType w:val="hybridMultilevel"/>
    <w:tmpl w:val="5CB63400"/>
    <w:lvl w:ilvl="0" w:tplc="4C9C5E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E0039"/>
    <w:multiLevelType w:val="multilevel"/>
    <w:tmpl w:val="1E842DB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7664001"/>
    <w:multiLevelType w:val="hybridMultilevel"/>
    <w:tmpl w:val="5358B6AA"/>
    <w:lvl w:ilvl="0" w:tplc="BE9CF7FE">
      <w:start w:val="1"/>
      <w:numFmt w:val="lowerLetter"/>
      <w:pStyle w:val="Cislovani4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287D0EC3"/>
    <w:multiLevelType w:val="hybridMultilevel"/>
    <w:tmpl w:val="13A87FA4"/>
    <w:lvl w:ilvl="0" w:tplc="2E10AC0E">
      <w:start w:val="1"/>
      <w:numFmt w:val="decimal"/>
      <w:lvlText w:val="%1)"/>
      <w:lvlJc w:val="left"/>
      <w:pPr>
        <w:ind w:left="720" w:hanging="360"/>
      </w:pPr>
      <w:rPr>
        <w:rFonts w:ascii="JohnSans Text Pro" w:eastAsia="Calibri" w:hAnsi="JohnSans Text Pro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81B7D"/>
    <w:multiLevelType w:val="hybridMultilevel"/>
    <w:tmpl w:val="D3EEDD28"/>
    <w:lvl w:ilvl="0" w:tplc="4E86C674">
      <w:start w:val="1"/>
      <w:numFmt w:val="lowerLetter"/>
      <w:lvlText w:val="%1)"/>
      <w:lvlJc w:val="left"/>
      <w:pPr>
        <w:ind w:left="704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0EC0117"/>
    <w:multiLevelType w:val="hybridMultilevel"/>
    <w:tmpl w:val="FB580678"/>
    <w:lvl w:ilvl="0" w:tplc="04050017">
      <w:start w:val="1"/>
      <w:numFmt w:val="lowerLetter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 w15:restartNumberingAfterBreak="0">
    <w:nsid w:val="39C326AE"/>
    <w:multiLevelType w:val="hybridMultilevel"/>
    <w:tmpl w:val="590C9116"/>
    <w:lvl w:ilvl="0" w:tplc="04050017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0" w15:restartNumberingAfterBreak="0">
    <w:nsid w:val="3AB32A7E"/>
    <w:multiLevelType w:val="singleLevel"/>
    <w:tmpl w:val="2E86581A"/>
    <w:lvl w:ilvl="0">
      <w:start w:val="1"/>
      <w:numFmt w:val="bullet"/>
      <w:pStyle w:val="Kseznamznaky2"/>
      <w:lvlText w:val="●"/>
      <w:lvlJc w:val="left"/>
      <w:pPr>
        <w:tabs>
          <w:tab w:val="num" w:pos="1361"/>
        </w:tabs>
        <w:ind w:left="1361" w:hanging="397"/>
      </w:pPr>
      <w:rPr>
        <w:rFonts w:hAnsi="Arial" w:hint="default"/>
        <w:color w:val="0000FF"/>
      </w:rPr>
    </w:lvl>
  </w:abstractNum>
  <w:abstractNum w:abstractNumId="21" w15:restartNumberingAfterBreak="0">
    <w:nsid w:val="42004B4A"/>
    <w:multiLevelType w:val="hybridMultilevel"/>
    <w:tmpl w:val="99CC9C9E"/>
    <w:lvl w:ilvl="0" w:tplc="CA1C1FEA">
      <w:start w:val="1"/>
      <w:numFmt w:val="bullet"/>
      <w:pStyle w:val="odrazkynormalni2uroven"/>
      <w:lvlText w:val="–"/>
      <w:lvlJc w:val="left"/>
      <w:pPr>
        <w:tabs>
          <w:tab w:val="num" w:pos="1134"/>
        </w:tabs>
        <w:ind w:left="1134" w:hanging="283"/>
      </w:pPr>
      <w:rPr>
        <w:rFonts w:ascii="JohnSans Text Pro" w:hAnsi="JohnSans Text Pro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77A62D2"/>
    <w:multiLevelType w:val="hybridMultilevel"/>
    <w:tmpl w:val="14A418CE"/>
    <w:lvl w:ilvl="0" w:tplc="DBCE17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42E4C"/>
    <w:multiLevelType w:val="hybridMultilevel"/>
    <w:tmpl w:val="C2F0114E"/>
    <w:lvl w:ilvl="0" w:tplc="0405000F">
      <w:start w:val="1"/>
      <w:numFmt w:val="decimal"/>
      <w:lvlText w:val="%1."/>
      <w:lvlJc w:val="left"/>
      <w:pPr>
        <w:ind w:left="1069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70D5FC7"/>
    <w:multiLevelType w:val="multilevel"/>
    <w:tmpl w:val="E9C4BAB6"/>
    <w:lvl w:ilvl="0">
      <w:start w:val="1"/>
      <w:numFmt w:val="decimal"/>
      <w:pStyle w:val="Nadpis1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pStyle w:val="Odstavecseseznamem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18"/>
        <w:szCs w:val="18"/>
      </w:rPr>
    </w:lvl>
    <w:lvl w:ilvl="2">
      <w:start w:val="1"/>
      <w:numFmt w:val="decimal"/>
      <w:pStyle w:val="slovanseznam"/>
      <w:lvlText w:val="%1.%2.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A1236C8"/>
    <w:multiLevelType w:val="hybridMultilevel"/>
    <w:tmpl w:val="CEB0DE1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401478"/>
    <w:multiLevelType w:val="hybridMultilevel"/>
    <w:tmpl w:val="E53CB6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02B67"/>
    <w:multiLevelType w:val="hybridMultilevel"/>
    <w:tmpl w:val="5A7837EA"/>
    <w:lvl w:ilvl="0" w:tplc="69ECF53A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6DA63E50"/>
    <w:multiLevelType w:val="hybridMultilevel"/>
    <w:tmpl w:val="64CEC1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A1335F"/>
    <w:multiLevelType w:val="hybridMultilevel"/>
    <w:tmpl w:val="F06E3C2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3BE1110"/>
    <w:multiLevelType w:val="hybridMultilevel"/>
    <w:tmpl w:val="7A64D428"/>
    <w:lvl w:ilvl="0" w:tplc="04050011">
      <w:start w:val="1"/>
      <w:numFmt w:val="lowerLetter"/>
      <w:lvlText w:val="%1)"/>
      <w:lvlJc w:val="left"/>
      <w:pPr>
        <w:ind w:left="1070" w:hanging="360"/>
      </w:pPr>
      <w:rPr>
        <w:b w:val="0"/>
        <w:caps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7C44012D"/>
    <w:multiLevelType w:val="multilevel"/>
    <w:tmpl w:val="787E1C7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C627CDF"/>
    <w:multiLevelType w:val="multilevel"/>
    <w:tmpl w:val="1248D826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3" w15:restartNumberingAfterBreak="0">
    <w:nsid w:val="7D5B6E1A"/>
    <w:multiLevelType w:val="multilevel"/>
    <w:tmpl w:val="2D5C9CB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/>
        <w:bCs w:val="0"/>
        <w:i w:val="0"/>
        <w:iCs w:val="0"/>
        <w:caps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Segoe UI" w:hAnsi="Segoe UI" w:hint="default"/>
        <w:b w:val="0"/>
        <w:i w:val="0"/>
        <w:caps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3"/>
  </w:num>
  <w:num w:numId="2">
    <w:abstractNumId w:val="2"/>
  </w:num>
  <w:num w:numId="3">
    <w:abstractNumId w:val="10"/>
  </w:num>
  <w:num w:numId="4">
    <w:abstractNumId w:val="1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7"/>
  </w:num>
  <w:num w:numId="8">
    <w:abstractNumId w:val="13"/>
  </w:num>
  <w:num w:numId="9">
    <w:abstractNumId w:val="11"/>
  </w:num>
  <w:num w:numId="10">
    <w:abstractNumId w:val="21"/>
  </w:num>
  <w:num w:numId="11">
    <w:abstractNumId w:val="3"/>
  </w:num>
  <w:num w:numId="12">
    <w:abstractNumId w:val="17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6"/>
  </w:num>
  <w:num w:numId="16">
    <w:abstractNumId w:val="4"/>
  </w:num>
  <w:num w:numId="17">
    <w:abstractNumId w:val="32"/>
  </w:num>
  <w:num w:numId="18">
    <w:abstractNumId w:val="19"/>
  </w:num>
  <w:num w:numId="19">
    <w:abstractNumId w:val="18"/>
  </w:num>
  <w:num w:numId="20">
    <w:abstractNumId w:val="5"/>
  </w:num>
  <w:num w:numId="21">
    <w:abstractNumId w:val="9"/>
  </w:num>
  <w:num w:numId="22">
    <w:abstractNumId w:val="12"/>
  </w:num>
  <w:num w:numId="23">
    <w:abstractNumId w:val="28"/>
  </w:num>
  <w:num w:numId="24">
    <w:abstractNumId w:val="20"/>
  </w:num>
  <w:num w:numId="25">
    <w:abstractNumId w:val="23"/>
  </w:num>
  <w:num w:numId="26">
    <w:abstractNumId w:val="8"/>
  </w:num>
  <w:num w:numId="27">
    <w:abstractNumId w:val="2"/>
  </w:num>
  <w:num w:numId="28">
    <w:abstractNumId w:val="22"/>
  </w:num>
  <w:num w:numId="29">
    <w:abstractNumId w:val="6"/>
  </w:num>
  <w:num w:numId="30">
    <w:abstractNumId w:val="31"/>
  </w:num>
  <w:num w:numId="31">
    <w:abstractNumId w:val="30"/>
    <w:lvlOverride w:ilvl="0">
      <w:startOverride w:val="1"/>
    </w:lvlOverride>
  </w:num>
  <w:num w:numId="32">
    <w:abstractNumId w:val="30"/>
  </w:num>
  <w:num w:numId="33">
    <w:abstractNumId w:val="14"/>
  </w:num>
  <w:num w:numId="34">
    <w:abstractNumId w:val="24"/>
  </w:num>
  <w:num w:numId="35">
    <w:abstractNumId w:val="0"/>
  </w:num>
  <w:num w:numId="36">
    <w:abstractNumId w:val="24"/>
    <w:lvlOverride w:ilvl="0">
      <w:lvl w:ilvl="0">
        <w:start w:val="1"/>
        <w:numFmt w:val="decimal"/>
        <w:pStyle w:val="Nadpis1"/>
        <w:lvlText w:val="%1"/>
        <w:lvlJc w:val="left"/>
        <w:pPr>
          <w:tabs>
            <w:tab w:val="num" w:pos="567"/>
          </w:tabs>
          <w:ind w:left="567" w:hanging="567"/>
        </w:pPr>
        <w:rPr>
          <w:rFonts w:ascii="Segoe UI" w:hAnsi="Segoe UI" w:hint="default"/>
          <w:b/>
          <w:i w:val="0"/>
          <w:caps/>
          <w:sz w:val="20"/>
        </w:rPr>
      </w:lvl>
    </w:lvlOverride>
    <w:lvlOverride w:ilvl="1">
      <w:lvl w:ilvl="1">
        <w:start w:val="1"/>
        <w:numFmt w:val="decimal"/>
        <w:pStyle w:val="Odstavecseseznamem"/>
        <w:lvlText w:val="%1.%2"/>
        <w:lvlJc w:val="left"/>
        <w:pPr>
          <w:tabs>
            <w:tab w:val="num" w:pos="567"/>
          </w:tabs>
          <w:ind w:left="567" w:hanging="567"/>
        </w:pPr>
        <w:rPr>
          <w:rFonts w:ascii="Segoe UI" w:hAnsi="Segoe UI" w:hint="default"/>
          <w:b w:val="0"/>
          <w:i w:val="0"/>
          <w:caps w:val="0"/>
          <w:color w:val="auto"/>
          <w:sz w:val="20"/>
        </w:rPr>
      </w:lvl>
    </w:lvlOverride>
    <w:lvlOverride w:ilvl="2">
      <w:lvl w:ilvl="2">
        <w:start w:val="1"/>
        <w:numFmt w:val="decimal"/>
        <w:pStyle w:val="slovanseznam"/>
        <w:lvlText w:val="%1.%2.%3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440" w:hanging="144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800" w:hanging="180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160" w:hanging="216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160" w:hanging="2160"/>
        </w:pPr>
        <w:rPr>
          <w:rFonts w:hint="default"/>
        </w:rPr>
      </w:lvl>
    </w:lvlOverride>
  </w:num>
  <w:num w:numId="37">
    <w:abstractNumId w:val="15"/>
  </w:num>
  <w:num w:numId="38">
    <w:abstractNumId w:val="15"/>
    <w:lvlOverride w:ilvl="0">
      <w:startOverride w:val="1"/>
    </w:lvlOverride>
  </w:num>
  <w:num w:numId="39">
    <w:abstractNumId w:val="1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F2"/>
    <w:rsid w:val="00003A9E"/>
    <w:rsid w:val="000174FC"/>
    <w:rsid w:val="00017D17"/>
    <w:rsid w:val="00031B1A"/>
    <w:rsid w:val="00043FEA"/>
    <w:rsid w:val="000572A0"/>
    <w:rsid w:val="000622C7"/>
    <w:rsid w:val="0006484C"/>
    <w:rsid w:val="00087E80"/>
    <w:rsid w:val="000A3BEA"/>
    <w:rsid w:val="000C4407"/>
    <w:rsid w:val="000D6E0A"/>
    <w:rsid w:val="000F216D"/>
    <w:rsid w:val="001059C3"/>
    <w:rsid w:val="00116445"/>
    <w:rsid w:val="0014252D"/>
    <w:rsid w:val="00144AB4"/>
    <w:rsid w:val="00145AD9"/>
    <w:rsid w:val="00151D6C"/>
    <w:rsid w:val="0016099B"/>
    <w:rsid w:val="00161FED"/>
    <w:rsid w:val="00162D05"/>
    <w:rsid w:val="00174D0C"/>
    <w:rsid w:val="00180EE5"/>
    <w:rsid w:val="00192A6C"/>
    <w:rsid w:val="00194760"/>
    <w:rsid w:val="001A0EEF"/>
    <w:rsid w:val="001A4410"/>
    <w:rsid w:val="001B4361"/>
    <w:rsid w:val="001C1B07"/>
    <w:rsid w:val="001C2C96"/>
    <w:rsid w:val="001C576F"/>
    <w:rsid w:val="001E16C5"/>
    <w:rsid w:val="001E4626"/>
    <w:rsid w:val="001E78B9"/>
    <w:rsid w:val="0020543A"/>
    <w:rsid w:val="0021110F"/>
    <w:rsid w:val="0021228C"/>
    <w:rsid w:val="00213F7F"/>
    <w:rsid w:val="002148D6"/>
    <w:rsid w:val="0021727B"/>
    <w:rsid w:val="00222550"/>
    <w:rsid w:val="00231797"/>
    <w:rsid w:val="002328D5"/>
    <w:rsid w:val="0024378B"/>
    <w:rsid w:val="00246BE3"/>
    <w:rsid w:val="00254355"/>
    <w:rsid w:val="00263AD2"/>
    <w:rsid w:val="002653D6"/>
    <w:rsid w:val="0027283C"/>
    <w:rsid w:val="00280D3E"/>
    <w:rsid w:val="00290CEC"/>
    <w:rsid w:val="002912EC"/>
    <w:rsid w:val="00291332"/>
    <w:rsid w:val="002919BE"/>
    <w:rsid w:val="0029437A"/>
    <w:rsid w:val="00294468"/>
    <w:rsid w:val="002A4506"/>
    <w:rsid w:val="002C7495"/>
    <w:rsid w:val="002D44BC"/>
    <w:rsid w:val="002D4B40"/>
    <w:rsid w:val="002E0344"/>
    <w:rsid w:val="002E2955"/>
    <w:rsid w:val="002E3397"/>
    <w:rsid w:val="002F0101"/>
    <w:rsid w:val="002F24C9"/>
    <w:rsid w:val="002F2AB7"/>
    <w:rsid w:val="002F31F7"/>
    <w:rsid w:val="00300C0C"/>
    <w:rsid w:val="00303C43"/>
    <w:rsid w:val="00303FD9"/>
    <w:rsid w:val="00310257"/>
    <w:rsid w:val="00313318"/>
    <w:rsid w:val="00330F7F"/>
    <w:rsid w:val="0033107B"/>
    <w:rsid w:val="00337685"/>
    <w:rsid w:val="00354246"/>
    <w:rsid w:val="00373946"/>
    <w:rsid w:val="00393310"/>
    <w:rsid w:val="00396663"/>
    <w:rsid w:val="003A077B"/>
    <w:rsid w:val="003A2562"/>
    <w:rsid w:val="003C3804"/>
    <w:rsid w:val="003F0813"/>
    <w:rsid w:val="003F1801"/>
    <w:rsid w:val="0040529A"/>
    <w:rsid w:val="0040580B"/>
    <w:rsid w:val="004075F7"/>
    <w:rsid w:val="00412864"/>
    <w:rsid w:val="004161CD"/>
    <w:rsid w:val="00416DCB"/>
    <w:rsid w:val="0042285C"/>
    <w:rsid w:val="004267A4"/>
    <w:rsid w:val="0045230F"/>
    <w:rsid w:val="00453A18"/>
    <w:rsid w:val="00453E7D"/>
    <w:rsid w:val="00463A51"/>
    <w:rsid w:val="00477450"/>
    <w:rsid w:val="004842FE"/>
    <w:rsid w:val="004A02F7"/>
    <w:rsid w:val="004A3FB1"/>
    <w:rsid w:val="004B2DCD"/>
    <w:rsid w:val="004F15D7"/>
    <w:rsid w:val="004F1E87"/>
    <w:rsid w:val="004F69D1"/>
    <w:rsid w:val="00503251"/>
    <w:rsid w:val="00504B92"/>
    <w:rsid w:val="00522FF7"/>
    <w:rsid w:val="00543A93"/>
    <w:rsid w:val="005447A7"/>
    <w:rsid w:val="00547023"/>
    <w:rsid w:val="00550AE2"/>
    <w:rsid w:val="00553C6F"/>
    <w:rsid w:val="00554AF1"/>
    <w:rsid w:val="00556917"/>
    <w:rsid w:val="00556C9C"/>
    <w:rsid w:val="00560A54"/>
    <w:rsid w:val="005667AB"/>
    <w:rsid w:val="0058049B"/>
    <w:rsid w:val="005B2890"/>
    <w:rsid w:val="005C0CB0"/>
    <w:rsid w:val="005C5619"/>
    <w:rsid w:val="005D4501"/>
    <w:rsid w:val="005D4C81"/>
    <w:rsid w:val="005D5116"/>
    <w:rsid w:val="005E23D2"/>
    <w:rsid w:val="005E4C04"/>
    <w:rsid w:val="005F19A2"/>
    <w:rsid w:val="005F6613"/>
    <w:rsid w:val="00601FCA"/>
    <w:rsid w:val="00602663"/>
    <w:rsid w:val="00602AC0"/>
    <w:rsid w:val="00603A64"/>
    <w:rsid w:val="006268DC"/>
    <w:rsid w:val="00644C8F"/>
    <w:rsid w:val="006778A3"/>
    <w:rsid w:val="0068286E"/>
    <w:rsid w:val="006A1458"/>
    <w:rsid w:val="006A1809"/>
    <w:rsid w:val="006C2945"/>
    <w:rsid w:val="006D7F6E"/>
    <w:rsid w:val="00701B34"/>
    <w:rsid w:val="00703515"/>
    <w:rsid w:val="00706BC1"/>
    <w:rsid w:val="00740361"/>
    <w:rsid w:val="00747333"/>
    <w:rsid w:val="00752CB2"/>
    <w:rsid w:val="0076286D"/>
    <w:rsid w:val="00766715"/>
    <w:rsid w:val="00772E83"/>
    <w:rsid w:val="007776BC"/>
    <w:rsid w:val="007836F6"/>
    <w:rsid w:val="0079583F"/>
    <w:rsid w:val="007B3EB9"/>
    <w:rsid w:val="007B650C"/>
    <w:rsid w:val="007E1C98"/>
    <w:rsid w:val="007E49CC"/>
    <w:rsid w:val="0080760F"/>
    <w:rsid w:val="00831AE2"/>
    <w:rsid w:val="00833A4B"/>
    <w:rsid w:val="0083451E"/>
    <w:rsid w:val="00841D32"/>
    <w:rsid w:val="00847C1F"/>
    <w:rsid w:val="00860937"/>
    <w:rsid w:val="00883C07"/>
    <w:rsid w:val="008A001A"/>
    <w:rsid w:val="008A3D94"/>
    <w:rsid w:val="008A5C65"/>
    <w:rsid w:val="008A618F"/>
    <w:rsid w:val="008B3EA9"/>
    <w:rsid w:val="008B6B65"/>
    <w:rsid w:val="008C2981"/>
    <w:rsid w:val="008C3015"/>
    <w:rsid w:val="008D1CE8"/>
    <w:rsid w:val="008E0536"/>
    <w:rsid w:val="008E6099"/>
    <w:rsid w:val="008E6B14"/>
    <w:rsid w:val="008E7DA0"/>
    <w:rsid w:val="008F06AB"/>
    <w:rsid w:val="008F292F"/>
    <w:rsid w:val="008F72CE"/>
    <w:rsid w:val="00900624"/>
    <w:rsid w:val="00901045"/>
    <w:rsid w:val="0090127A"/>
    <w:rsid w:val="00902319"/>
    <w:rsid w:val="009052EA"/>
    <w:rsid w:val="00914FFE"/>
    <w:rsid w:val="00925D72"/>
    <w:rsid w:val="009343D8"/>
    <w:rsid w:val="009424E3"/>
    <w:rsid w:val="00942C44"/>
    <w:rsid w:val="00964E4E"/>
    <w:rsid w:val="009720DC"/>
    <w:rsid w:val="00972B5C"/>
    <w:rsid w:val="009813E2"/>
    <w:rsid w:val="00983C4B"/>
    <w:rsid w:val="009975D9"/>
    <w:rsid w:val="009A3B4B"/>
    <w:rsid w:val="009A7E31"/>
    <w:rsid w:val="009B1C8D"/>
    <w:rsid w:val="009D0FBE"/>
    <w:rsid w:val="009E29FF"/>
    <w:rsid w:val="009F4103"/>
    <w:rsid w:val="00A0338D"/>
    <w:rsid w:val="00A1042A"/>
    <w:rsid w:val="00A16271"/>
    <w:rsid w:val="00A231CF"/>
    <w:rsid w:val="00A24521"/>
    <w:rsid w:val="00A24C36"/>
    <w:rsid w:val="00A304B9"/>
    <w:rsid w:val="00A36982"/>
    <w:rsid w:val="00A53E98"/>
    <w:rsid w:val="00A55B93"/>
    <w:rsid w:val="00A63F70"/>
    <w:rsid w:val="00A74028"/>
    <w:rsid w:val="00A74511"/>
    <w:rsid w:val="00A86812"/>
    <w:rsid w:val="00A9721C"/>
    <w:rsid w:val="00A97D4B"/>
    <w:rsid w:val="00AA080A"/>
    <w:rsid w:val="00AA2F00"/>
    <w:rsid w:val="00AA3C49"/>
    <w:rsid w:val="00AA7C55"/>
    <w:rsid w:val="00AB3BD1"/>
    <w:rsid w:val="00AB5F08"/>
    <w:rsid w:val="00AC6F43"/>
    <w:rsid w:val="00AC7D00"/>
    <w:rsid w:val="00AD232A"/>
    <w:rsid w:val="00AD62CB"/>
    <w:rsid w:val="00AE388F"/>
    <w:rsid w:val="00B0244A"/>
    <w:rsid w:val="00B16A8B"/>
    <w:rsid w:val="00B2636E"/>
    <w:rsid w:val="00B37BAE"/>
    <w:rsid w:val="00B40927"/>
    <w:rsid w:val="00B40CCD"/>
    <w:rsid w:val="00B609C2"/>
    <w:rsid w:val="00B727F2"/>
    <w:rsid w:val="00B72CCB"/>
    <w:rsid w:val="00B825DA"/>
    <w:rsid w:val="00B850D2"/>
    <w:rsid w:val="00B87FA8"/>
    <w:rsid w:val="00B9289D"/>
    <w:rsid w:val="00B9385D"/>
    <w:rsid w:val="00B97504"/>
    <w:rsid w:val="00BB6554"/>
    <w:rsid w:val="00BC7209"/>
    <w:rsid w:val="00BD1194"/>
    <w:rsid w:val="00BE65ED"/>
    <w:rsid w:val="00C12DD2"/>
    <w:rsid w:val="00C150F7"/>
    <w:rsid w:val="00C2303F"/>
    <w:rsid w:val="00C429FC"/>
    <w:rsid w:val="00C437B1"/>
    <w:rsid w:val="00C451D7"/>
    <w:rsid w:val="00C46D79"/>
    <w:rsid w:val="00C66BC8"/>
    <w:rsid w:val="00C72608"/>
    <w:rsid w:val="00C73EB4"/>
    <w:rsid w:val="00C772B1"/>
    <w:rsid w:val="00C77EA8"/>
    <w:rsid w:val="00C91A8E"/>
    <w:rsid w:val="00C96EA8"/>
    <w:rsid w:val="00CA22E9"/>
    <w:rsid w:val="00CA507F"/>
    <w:rsid w:val="00CC2DA9"/>
    <w:rsid w:val="00CD142F"/>
    <w:rsid w:val="00CD515F"/>
    <w:rsid w:val="00CF1BED"/>
    <w:rsid w:val="00CF2608"/>
    <w:rsid w:val="00D04E57"/>
    <w:rsid w:val="00D05068"/>
    <w:rsid w:val="00D05996"/>
    <w:rsid w:val="00D1541C"/>
    <w:rsid w:val="00D2391E"/>
    <w:rsid w:val="00D244E4"/>
    <w:rsid w:val="00D4647F"/>
    <w:rsid w:val="00D543DF"/>
    <w:rsid w:val="00D679C2"/>
    <w:rsid w:val="00D751CC"/>
    <w:rsid w:val="00D75C26"/>
    <w:rsid w:val="00D76C1E"/>
    <w:rsid w:val="00D828A9"/>
    <w:rsid w:val="00D93472"/>
    <w:rsid w:val="00DB364C"/>
    <w:rsid w:val="00DC6514"/>
    <w:rsid w:val="00DD05B1"/>
    <w:rsid w:val="00DE3449"/>
    <w:rsid w:val="00DF4E23"/>
    <w:rsid w:val="00DF6B61"/>
    <w:rsid w:val="00E02CB0"/>
    <w:rsid w:val="00E04E81"/>
    <w:rsid w:val="00E07931"/>
    <w:rsid w:val="00E13836"/>
    <w:rsid w:val="00E17D0E"/>
    <w:rsid w:val="00E24084"/>
    <w:rsid w:val="00E25075"/>
    <w:rsid w:val="00E34671"/>
    <w:rsid w:val="00E45495"/>
    <w:rsid w:val="00E54577"/>
    <w:rsid w:val="00E62959"/>
    <w:rsid w:val="00E757C4"/>
    <w:rsid w:val="00E760E7"/>
    <w:rsid w:val="00E7728E"/>
    <w:rsid w:val="00E948BD"/>
    <w:rsid w:val="00EB2DEC"/>
    <w:rsid w:val="00EB46D6"/>
    <w:rsid w:val="00EB4A85"/>
    <w:rsid w:val="00EB6FC7"/>
    <w:rsid w:val="00ED0039"/>
    <w:rsid w:val="00ED2661"/>
    <w:rsid w:val="00ED26D3"/>
    <w:rsid w:val="00ED6FA0"/>
    <w:rsid w:val="00EE04E1"/>
    <w:rsid w:val="00EF64B7"/>
    <w:rsid w:val="00F02675"/>
    <w:rsid w:val="00F227E7"/>
    <w:rsid w:val="00F27B5C"/>
    <w:rsid w:val="00F31701"/>
    <w:rsid w:val="00F37FA0"/>
    <w:rsid w:val="00F43E43"/>
    <w:rsid w:val="00F46B8E"/>
    <w:rsid w:val="00F47E13"/>
    <w:rsid w:val="00F82FD2"/>
    <w:rsid w:val="00F84C41"/>
    <w:rsid w:val="00F914BF"/>
    <w:rsid w:val="00F92CB9"/>
    <w:rsid w:val="00F92F85"/>
    <w:rsid w:val="00F93380"/>
    <w:rsid w:val="00F9649E"/>
    <w:rsid w:val="00FA02AC"/>
    <w:rsid w:val="00FA54F1"/>
    <w:rsid w:val="00FA6456"/>
    <w:rsid w:val="00FB755D"/>
    <w:rsid w:val="00FC3010"/>
    <w:rsid w:val="00FC7EE0"/>
    <w:rsid w:val="00FD6D79"/>
    <w:rsid w:val="00FE6784"/>
    <w:rsid w:val="00FF1677"/>
    <w:rsid w:val="00FF24BD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A87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675"/>
    <w:pPr>
      <w:spacing w:after="0" w:line="264" w:lineRule="auto"/>
    </w:pPr>
    <w:rPr>
      <w:rFonts w:ascii="Segoe UI" w:eastAsia="Times New Roman" w:hAnsi="Segoe UI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12EC"/>
    <w:pPr>
      <w:keepNext/>
      <w:numPr>
        <w:numId w:val="34"/>
      </w:numPr>
      <w:spacing w:before="360" w:after="120"/>
      <w:textboxTightWrap w:val="firstAndLastLine"/>
      <w:outlineLvl w:val="0"/>
    </w:pPr>
    <w:rPr>
      <w:rFonts w:cs="Arial"/>
      <w:b/>
      <w:bCs/>
      <w:caps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B727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12EC"/>
    <w:rPr>
      <w:rFonts w:ascii="Segoe UI" w:eastAsia="Times New Roman" w:hAnsi="Segoe UI" w:cs="Arial"/>
      <w:b/>
      <w:bCs/>
      <w:caps/>
      <w:sz w:val="20"/>
      <w:szCs w:val="32"/>
      <w:lang w:eastAsia="cs-CZ"/>
    </w:rPr>
  </w:style>
  <w:style w:type="paragraph" w:customStyle="1" w:styleId="StylNadpis2Vlevo0cmPedsazen102cm">
    <w:name w:val="Styl Nadpis 2 + Vlevo:  0 cm Předsazení:  102 cm"/>
    <w:basedOn w:val="Nadpis2"/>
    <w:rsid w:val="00B727F2"/>
    <w:pPr>
      <w:keepLines w:val="0"/>
      <w:spacing w:before="240" w:after="60"/>
    </w:pPr>
    <w:rPr>
      <w:rFonts w:ascii="Cambria" w:eastAsia="Times New Roman" w:hAnsi="Cambria" w:cs="Times New Roman"/>
      <w:i/>
      <w:iCs/>
      <w:color w:val="17365D"/>
      <w:sz w:val="28"/>
      <w:szCs w:val="20"/>
    </w:rPr>
  </w:style>
  <w:style w:type="character" w:styleId="Hypertextovodkaz">
    <w:name w:val="Hyperlink"/>
    <w:basedOn w:val="Standardnpsmoodstavce"/>
    <w:uiPriority w:val="99"/>
    <w:rsid w:val="00B727F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33A4B"/>
    <w:pPr>
      <w:numPr>
        <w:ilvl w:val="1"/>
        <w:numId w:val="34"/>
      </w:numPr>
      <w:spacing w:after="120"/>
      <w:jc w:val="both"/>
    </w:pPr>
    <w:rPr>
      <w:sz w:val="18"/>
    </w:rPr>
  </w:style>
  <w:style w:type="paragraph" w:customStyle="1" w:styleId="podpis1">
    <w:name w:val="podpis_1"/>
    <w:basedOn w:val="Normln"/>
    <w:next w:val="Normln"/>
    <w:rsid w:val="00B727F2"/>
    <w:pPr>
      <w:tabs>
        <w:tab w:val="left" w:pos="5160"/>
      </w:tabs>
      <w:spacing w:line="240" w:lineRule="atLeast"/>
      <w:jc w:val="both"/>
    </w:pPr>
    <w:rPr>
      <w:rFonts w:ascii="JohnSans Text Pro" w:hAnsi="JohnSans Text Pro"/>
    </w:rPr>
  </w:style>
  <w:style w:type="paragraph" w:customStyle="1" w:styleId="podpiscara2">
    <w:name w:val="podpis_cara_2"/>
    <w:basedOn w:val="Normln"/>
    <w:next w:val="podpis1"/>
    <w:rsid w:val="00B727F2"/>
    <w:pPr>
      <w:tabs>
        <w:tab w:val="left" w:pos="5103"/>
        <w:tab w:val="right" w:leader="dot" w:pos="9072"/>
      </w:tabs>
      <w:spacing w:before="480" w:after="60" w:line="240" w:lineRule="atLeast"/>
      <w:jc w:val="both"/>
    </w:pPr>
    <w:rPr>
      <w:rFonts w:ascii="JohnSans Text Pro" w:hAnsi="JohnSans Text Pro"/>
    </w:rPr>
  </w:style>
  <w:style w:type="paragraph" w:customStyle="1" w:styleId="cislovani1">
    <w:name w:val="cislovani 1"/>
    <w:basedOn w:val="Normln"/>
    <w:next w:val="Normln"/>
    <w:link w:val="cislovani1Char"/>
    <w:uiPriority w:val="99"/>
    <w:rsid w:val="00B727F2"/>
    <w:pPr>
      <w:keepNext/>
      <w:numPr>
        <w:numId w:val="2"/>
      </w:numPr>
      <w:spacing w:before="480" w:line="288" w:lineRule="auto"/>
    </w:pPr>
    <w:rPr>
      <w:rFonts w:ascii="JohnSans Text Pro" w:hAnsi="JohnSans Text Pro"/>
      <w:b/>
      <w:caps/>
      <w:sz w:val="24"/>
    </w:rPr>
  </w:style>
  <w:style w:type="paragraph" w:customStyle="1" w:styleId="Cislovani2">
    <w:name w:val="Cislovani 2"/>
    <w:basedOn w:val="Normln"/>
    <w:link w:val="Cislovani2Char"/>
    <w:uiPriority w:val="99"/>
    <w:rsid w:val="00B727F2"/>
    <w:pPr>
      <w:numPr>
        <w:ilvl w:val="1"/>
        <w:numId w:val="2"/>
      </w:numPr>
      <w:tabs>
        <w:tab w:val="left" w:pos="567"/>
      </w:tabs>
      <w:spacing w:before="240" w:line="288" w:lineRule="auto"/>
      <w:jc w:val="both"/>
    </w:pPr>
    <w:rPr>
      <w:rFonts w:ascii="JohnSans Text Pro" w:hAnsi="JohnSans Text Pro"/>
    </w:rPr>
  </w:style>
  <w:style w:type="character" w:customStyle="1" w:styleId="Cislovani2Char">
    <w:name w:val="Cislovani 2 Char"/>
    <w:basedOn w:val="Standardnpsmoodstavce"/>
    <w:link w:val="Cislovani2"/>
    <w:uiPriority w:val="99"/>
    <w:locked/>
    <w:rsid w:val="00B727F2"/>
    <w:rPr>
      <w:rFonts w:ascii="JohnSans Text Pro" w:eastAsia="Times New Roman" w:hAnsi="JohnSans Text Pro" w:cs="Times New Roman"/>
      <w:sz w:val="20"/>
      <w:szCs w:val="24"/>
      <w:lang w:eastAsia="cs-CZ"/>
    </w:rPr>
  </w:style>
  <w:style w:type="paragraph" w:customStyle="1" w:styleId="Cislovani3">
    <w:name w:val="Cislovani 3"/>
    <w:basedOn w:val="Normln"/>
    <w:uiPriority w:val="99"/>
    <w:rsid w:val="00B727F2"/>
    <w:pPr>
      <w:numPr>
        <w:ilvl w:val="2"/>
        <w:numId w:val="2"/>
      </w:numPr>
      <w:tabs>
        <w:tab w:val="left" w:pos="851"/>
      </w:tabs>
      <w:spacing w:before="120" w:line="288" w:lineRule="auto"/>
      <w:jc w:val="both"/>
    </w:pPr>
    <w:rPr>
      <w:rFonts w:ascii="JohnSans Text Pro" w:hAnsi="JohnSans Text Pro"/>
    </w:rPr>
  </w:style>
  <w:style w:type="paragraph" w:customStyle="1" w:styleId="Cislovani4">
    <w:name w:val="Cislovani 4"/>
    <w:basedOn w:val="Normln"/>
    <w:uiPriority w:val="99"/>
    <w:qFormat/>
    <w:rsid w:val="002D4B40"/>
    <w:pPr>
      <w:numPr>
        <w:numId w:val="37"/>
      </w:numPr>
      <w:tabs>
        <w:tab w:val="left" w:pos="851"/>
      </w:tabs>
      <w:spacing w:after="120"/>
      <w:ind w:left="1418" w:hanging="851"/>
      <w:jc w:val="both"/>
    </w:pPr>
  </w:style>
  <w:style w:type="paragraph" w:customStyle="1" w:styleId="Cislovani4text">
    <w:name w:val="Cislovani 4 text"/>
    <w:basedOn w:val="Normln"/>
    <w:rsid w:val="00B727F2"/>
    <w:pPr>
      <w:numPr>
        <w:ilvl w:val="4"/>
        <w:numId w:val="2"/>
      </w:numPr>
      <w:tabs>
        <w:tab w:val="left" w:pos="851"/>
      </w:tabs>
      <w:spacing w:line="288" w:lineRule="auto"/>
      <w:jc w:val="both"/>
    </w:pPr>
    <w:rPr>
      <w:rFonts w:ascii="JohnSans Text Pro" w:hAnsi="JohnSans Text Pro"/>
    </w:rPr>
  </w:style>
  <w:style w:type="paragraph" w:customStyle="1" w:styleId="normln12pedodstavcem">
    <w:name w:val="normální 12 před odstavcem"/>
    <w:basedOn w:val="Normln"/>
    <w:rsid w:val="00B727F2"/>
    <w:pPr>
      <w:spacing w:before="240" w:line="288" w:lineRule="auto"/>
      <w:jc w:val="both"/>
    </w:pPr>
    <w:rPr>
      <w:rFonts w:ascii="JohnSans Text Pro" w:hAnsi="JohnSans Text Pro"/>
    </w:rPr>
  </w:style>
  <w:style w:type="paragraph" w:customStyle="1" w:styleId="Nadpis-Styl2-Eda">
    <w:name w:val="Nadpis-Styl2-Eda"/>
    <w:basedOn w:val="cislovani1"/>
    <w:link w:val="Nadpis-Styl2-EdaChar"/>
    <w:rsid w:val="00B727F2"/>
    <w:pPr>
      <w:ind w:hanging="7797"/>
    </w:pPr>
    <w:rPr>
      <w:rFonts w:ascii="Calibri" w:hAnsi="Calibri"/>
      <w:sz w:val="22"/>
      <w:szCs w:val="22"/>
    </w:rPr>
  </w:style>
  <w:style w:type="character" w:customStyle="1" w:styleId="cislovani1Char">
    <w:name w:val="cislovani 1 Char"/>
    <w:basedOn w:val="Standardnpsmoodstavce"/>
    <w:link w:val="cislovani1"/>
    <w:uiPriority w:val="99"/>
    <w:rsid w:val="00B727F2"/>
    <w:rPr>
      <w:rFonts w:ascii="JohnSans Text Pro" w:eastAsia="Times New Roman" w:hAnsi="JohnSans Text Pro" w:cs="Times New Roman"/>
      <w:b/>
      <w:caps/>
      <w:sz w:val="24"/>
      <w:szCs w:val="24"/>
      <w:lang w:eastAsia="cs-CZ"/>
    </w:rPr>
  </w:style>
  <w:style w:type="character" w:customStyle="1" w:styleId="Nadpis-Styl2-EdaChar">
    <w:name w:val="Nadpis-Styl2-Eda Char"/>
    <w:basedOn w:val="cislovani1Char"/>
    <w:link w:val="Nadpis-Styl2-Eda"/>
    <w:rsid w:val="00B727F2"/>
    <w:rPr>
      <w:rFonts w:ascii="Calibri" w:eastAsia="Times New Roman" w:hAnsi="Calibri" w:cs="Times New Roman"/>
      <w:b/>
      <w:cap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72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27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27F2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609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09C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09C2"/>
    <w:rPr>
      <w:rFonts w:ascii="Calibri" w:eastAsia="Times New Roman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9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9C2"/>
    <w:rPr>
      <w:rFonts w:ascii="Calibri" w:eastAsia="Times New Roman" w:hAnsi="Calibri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qFormat/>
    <w:rsid w:val="00983C4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83C4B"/>
    <w:rPr>
      <w:rFonts w:ascii="Segoe UI" w:eastAsia="Times New Roman" w:hAnsi="Segoe UI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qFormat/>
    <w:rsid w:val="00983C4B"/>
    <w:pPr>
      <w:tabs>
        <w:tab w:val="center" w:pos="4536"/>
        <w:tab w:val="right" w:pos="9072"/>
      </w:tabs>
    </w:pPr>
    <w:rPr>
      <w:color w:val="73767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983C4B"/>
    <w:rPr>
      <w:rFonts w:ascii="Segoe UI" w:eastAsia="Times New Roman" w:hAnsi="Segoe UI" w:cs="Times New Roman"/>
      <w:color w:val="73767D"/>
      <w:sz w:val="16"/>
      <w:szCs w:val="24"/>
      <w:lang w:eastAsia="cs-CZ"/>
    </w:rPr>
  </w:style>
  <w:style w:type="character" w:styleId="Zdraznn">
    <w:name w:val="Emphasis"/>
    <w:basedOn w:val="Standardnpsmoodstavce"/>
    <w:rsid w:val="007B3EB9"/>
    <w:rPr>
      <w:i/>
      <w:iCs/>
    </w:rPr>
  </w:style>
  <w:style w:type="paragraph" w:customStyle="1" w:styleId="Standardntext">
    <w:name w:val="Standardní text"/>
    <w:basedOn w:val="Normln"/>
    <w:rsid w:val="00503251"/>
    <w:rPr>
      <w:rFonts w:ascii="Times New Roman" w:hAnsi="Times New Roman"/>
      <w:noProof/>
      <w:sz w:val="24"/>
      <w:szCs w:val="20"/>
    </w:rPr>
  </w:style>
  <w:style w:type="paragraph" w:customStyle="1" w:styleId="Default">
    <w:name w:val="Default"/>
    <w:rsid w:val="006A18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textL">
    <w:name w:val="Tab_text_L"/>
    <w:basedOn w:val="Normln"/>
    <w:rsid w:val="00E45495"/>
    <w:pPr>
      <w:spacing w:line="288" w:lineRule="auto"/>
    </w:pPr>
    <w:rPr>
      <w:rFonts w:ascii="JohnSans Text Pro" w:hAnsi="JohnSans Text Pro"/>
      <w:sz w:val="18"/>
      <w:szCs w:val="20"/>
    </w:rPr>
  </w:style>
  <w:style w:type="paragraph" w:customStyle="1" w:styleId="odrazkynormalni2uroven">
    <w:name w:val="odrazky_normalni 2.uroven"/>
    <w:basedOn w:val="Normln"/>
    <w:locked/>
    <w:rsid w:val="00C429FC"/>
    <w:pPr>
      <w:numPr>
        <w:numId w:val="10"/>
      </w:numPr>
      <w:spacing w:line="288" w:lineRule="auto"/>
      <w:jc w:val="both"/>
    </w:pPr>
    <w:rPr>
      <w:rFonts w:ascii="JohnSans Text Pro" w:hAnsi="JohnSans Text Pro"/>
      <w:szCs w:val="20"/>
    </w:rPr>
  </w:style>
  <w:style w:type="paragraph" w:styleId="Revize">
    <w:name w:val="Revision"/>
    <w:hidden/>
    <w:uiPriority w:val="99"/>
    <w:semiHidden/>
    <w:rsid w:val="00ED2661"/>
    <w:pPr>
      <w:spacing w:after="0" w:line="240" w:lineRule="auto"/>
    </w:pPr>
    <w:rPr>
      <w:rFonts w:ascii="Calibri" w:eastAsia="Times New Roman" w:hAnsi="Calibri" w:cs="Times New Roman"/>
      <w:szCs w:val="24"/>
      <w:lang w:eastAsia="cs-CZ"/>
    </w:rPr>
  </w:style>
  <w:style w:type="paragraph" w:customStyle="1" w:styleId="cislovani3odrazky">
    <w:name w:val="cislovani 3 odrazky"/>
    <w:basedOn w:val="Normln"/>
    <w:rsid w:val="006D7F6E"/>
    <w:pPr>
      <w:numPr>
        <w:numId w:val="16"/>
      </w:numPr>
      <w:spacing w:line="288" w:lineRule="auto"/>
      <w:jc w:val="both"/>
    </w:pPr>
    <w:rPr>
      <w:rFonts w:ascii="JohnSans Text Pro" w:hAnsi="JohnSans Text Pro"/>
    </w:rPr>
  </w:style>
  <w:style w:type="paragraph" w:customStyle="1" w:styleId="Kseznamznaky2">
    <w:name w:val="K_seznam_značky2"/>
    <w:basedOn w:val="Normln"/>
    <w:link w:val="Kseznamznaky2Char"/>
    <w:rsid w:val="007E49CC"/>
    <w:pPr>
      <w:numPr>
        <w:numId w:val="24"/>
      </w:numPr>
      <w:spacing w:before="20" w:after="40"/>
      <w:jc w:val="both"/>
    </w:pPr>
    <w:rPr>
      <w:rFonts w:ascii="Times New Roman" w:hAnsi="Times New Roman"/>
      <w:szCs w:val="20"/>
    </w:rPr>
  </w:style>
  <w:style w:type="paragraph" w:customStyle="1" w:styleId="KNadpis-3">
    <w:name w:val="K_Nadpis -3"/>
    <w:basedOn w:val="Normln"/>
    <w:next w:val="Normln"/>
    <w:rsid w:val="007E49CC"/>
    <w:pPr>
      <w:keepNext/>
      <w:keepLines/>
      <w:spacing w:before="240" w:after="60"/>
      <w:ind w:left="567"/>
    </w:pPr>
    <w:rPr>
      <w:rFonts w:ascii="Arial" w:hAnsi="Arial"/>
      <w:b/>
      <w:sz w:val="24"/>
    </w:rPr>
  </w:style>
  <w:style w:type="character" w:customStyle="1" w:styleId="Kseznamznaky2Char">
    <w:name w:val="K_seznam_značky2 Char"/>
    <w:link w:val="Kseznamznaky2"/>
    <w:rsid w:val="007E49CC"/>
    <w:rPr>
      <w:rFonts w:ascii="Times New Roman" w:eastAsia="Times New Roman" w:hAnsi="Times New Roman" w:cs="Times New Roman"/>
      <w:szCs w:val="20"/>
      <w:lang w:eastAsia="cs-CZ"/>
    </w:rPr>
  </w:style>
  <w:style w:type="table" w:styleId="Mkatabulky">
    <w:name w:val="Table Grid"/>
    <w:basedOn w:val="Normlntabulka"/>
    <w:uiPriority w:val="59"/>
    <w:rsid w:val="00AB3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983C4B"/>
  </w:style>
  <w:style w:type="paragraph" w:styleId="Nzev">
    <w:name w:val="Title"/>
    <w:basedOn w:val="Normln"/>
    <w:next w:val="Normln"/>
    <w:link w:val="NzevChar"/>
    <w:uiPriority w:val="10"/>
    <w:qFormat/>
    <w:rsid w:val="00F02675"/>
    <w:pPr>
      <w:spacing w:before="600" w:after="360"/>
    </w:pPr>
    <w:rPr>
      <w:rFonts w:eastAsiaTheme="majorEastAsia" w:cstheme="majorBidi"/>
      <w:caps/>
      <w:color w:val="73767D"/>
      <w:sz w:val="36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02675"/>
    <w:rPr>
      <w:rFonts w:ascii="Segoe UI" w:eastAsiaTheme="majorEastAsia" w:hAnsi="Segoe UI" w:cstheme="majorBidi"/>
      <w:caps/>
      <w:color w:val="73767D"/>
      <w:sz w:val="36"/>
      <w:szCs w:val="52"/>
      <w:lang w:eastAsia="cs-CZ"/>
    </w:rPr>
  </w:style>
  <w:style w:type="paragraph" w:customStyle="1" w:styleId="Normalnicslovnabc">
    <w:name w:val="Normalni_císlování_abc"/>
    <w:basedOn w:val="Normln"/>
    <w:rsid w:val="0027283C"/>
    <w:pPr>
      <w:numPr>
        <w:numId w:val="29"/>
      </w:numPr>
      <w:spacing w:line="288" w:lineRule="auto"/>
      <w:ind w:left="357" w:hanging="357"/>
      <w:jc w:val="both"/>
    </w:pPr>
    <w:rPr>
      <w:szCs w:val="20"/>
    </w:rPr>
  </w:style>
  <w:style w:type="paragraph" w:customStyle="1" w:styleId="Vyizujeadresadaldky">
    <w:name w:val="Vyřizuje_adresa_další řádky"/>
    <w:basedOn w:val="Normln"/>
    <w:rsid w:val="004A02F7"/>
    <w:pPr>
      <w:tabs>
        <w:tab w:val="left" w:pos="851"/>
        <w:tab w:val="left" w:pos="4536"/>
      </w:tabs>
      <w:spacing w:line="288" w:lineRule="auto"/>
    </w:pPr>
    <w:rPr>
      <w:szCs w:val="20"/>
    </w:rPr>
  </w:style>
  <w:style w:type="paragraph" w:customStyle="1" w:styleId="Tuntext">
    <w:name w:val="Tučný text"/>
    <w:basedOn w:val="Normln"/>
    <w:rsid w:val="004A02F7"/>
    <w:pPr>
      <w:spacing w:before="480" w:after="120" w:line="240" w:lineRule="auto"/>
      <w:jc w:val="both"/>
    </w:pPr>
    <w:rPr>
      <w:rFonts w:cs="Segoe UI"/>
      <w:b/>
      <w:caps/>
      <w:szCs w:val="36"/>
    </w:rPr>
  </w:style>
  <w:style w:type="paragraph" w:styleId="slovanseznam">
    <w:name w:val="List Number"/>
    <w:basedOn w:val="Normln"/>
    <w:uiPriority w:val="99"/>
    <w:unhideWhenUsed/>
    <w:qFormat/>
    <w:rsid w:val="003F1801"/>
    <w:pPr>
      <w:numPr>
        <w:ilvl w:val="2"/>
        <w:numId w:val="34"/>
      </w:numPr>
      <w:spacing w:after="1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2017-06-02T08:00:00Z</dcterms:created>
  <dcterms:modified xsi:type="dcterms:W3CDTF">2017-06-02T08:01:00Z</dcterms:modified>
</cp:coreProperties>
</file>