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2FEF64" w14:textId="77777777" w:rsidR="001D714E" w:rsidRPr="003C3399" w:rsidRDefault="00721A5E" w:rsidP="00676E6E">
      <w:pPr>
        <w:pStyle w:val="Nzev"/>
        <w:spacing w:after="0" w:line="276" w:lineRule="auto"/>
        <w:rPr>
          <w:caps/>
          <w:sz w:val="28"/>
          <w:szCs w:val="28"/>
        </w:rPr>
        <w:sectPr w:rsidR="001D714E" w:rsidRPr="003C3399" w:rsidSect="00CB0760">
          <w:footerReference w:type="default" r:id="rId7"/>
          <w:pgSz w:w="11906" w:h="16838"/>
          <w:pgMar w:top="737" w:right="1134" w:bottom="737" w:left="1134" w:header="0" w:footer="709" w:gutter="0"/>
          <w:pgNumType w:start="1"/>
          <w:cols w:space="708"/>
          <w:docGrid w:linePitch="299"/>
        </w:sectPr>
      </w:pPr>
      <w:r w:rsidRPr="004D312C">
        <w:rPr>
          <w:caps/>
          <w:sz w:val="28"/>
          <w:szCs w:val="28"/>
        </w:rPr>
        <w:t xml:space="preserve">smlouva o koedici </w:t>
      </w:r>
      <w:r w:rsidR="001D5889" w:rsidRPr="003C3399">
        <w:rPr>
          <w:caps/>
          <w:sz w:val="28"/>
          <w:szCs w:val="28"/>
        </w:rPr>
        <w:t>díla</w:t>
      </w:r>
    </w:p>
    <w:p w14:paraId="73FF8C51" w14:textId="591E1183" w:rsidR="001A00FE" w:rsidRPr="004D312C" w:rsidRDefault="001A00FE" w:rsidP="00676E6E">
      <w:pPr>
        <w:tabs>
          <w:tab w:val="left" w:pos="5670"/>
        </w:tabs>
        <w:jc w:val="right"/>
        <w:rPr>
          <w:rFonts w:ascii="Cambria" w:eastAsia="Cambria" w:hAnsi="Cambria" w:cs="Cambria"/>
          <w:i/>
          <w:sz w:val="20"/>
        </w:rPr>
      </w:pPr>
      <w:r w:rsidRPr="003C3399">
        <w:rPr>
          <w:rFonts w:ascii="Cambria" w:eastAsia="Cambria" w:hAnsi="Cambria" w:cs="Cambria"/>
          <w:i/>
          <w:sz w:val="20"/>
        </w:rPr>
        <w:t xml:space="preserve">č. ev. </w:t>
      </w:r>
      <w:r w:rsidR="00156AB0">
        <w:rPr>
          <w:rFonts w:ascii="Cambria" w:eastAsia="Cambria" w:hAnsi="Cambria" w:cs="Cambria"/>
          <w:i/>
          <w:sz w:val="20"/>
        </w:rPr>
        <w:t>6593/23</w:t>
      </w:r>
    </w:p>
    <w:p w14:paraId="2DB6FA16" w14:textId="77777777" w:rsidR="001D714E" w:rsidRPr="004D312C" w:rsidRDefault="00C5380B" w:rsidP="00676E6E">
      <w:pPr>
        <w:numPr>
          <w:ilvl w:val="0"/>
          <w:numId w:val="1"/>
        </w:numPr>
        <w:tabs>
          <w:tab w:val="left" w:pos="5670"/>
        </w:tabs>
        <w:spacing w:after="0"/>
        <w:ind w:left="570" w:hanging="570"/>
        <w:jc w:val="both"/>
        <w:rPr>
          <w:rFonts w:ascii="Cambria" w:eastAsia="Cambria" w:hAnsi="Cambria" w:cs="Cambria"/>
          <w:b/>
        </w:rPr>
      </w:pPr>
      <w:r w:rsidRPr="004D312C">
        <w:rPr>
          <w:rFonts w:ascii="Cambria" w:eastAsia="Cambria" w:hAnsi="Cambria" w:cs="Cambria"/>
          <w:b/>
        </w:rPr>
        <w:t>Technická univerzita v Liberci</w:t>
      </w:r>
    </w:p>
    <w:p w14:paraId="5FA4DECE" w14:textId="77777777" w:rsidR="001D714E" w:rsidRPr="004D312C" w:rsidRDefault="00721A5E" w:rsidP="00676E6E">
      <w:pPr>
        <w:spacing w:after="0"/>
        <w:ind w:left="570" w:right="1"/>
        <w:jc w:val="both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>s</w:t>
      </w:r>
      <w:r w:rsidR="00DC2349" w:rsidRPr="004D312C">
        <w:rPr>
          <w:rFonts w:ascii="Cambria" w:eastAsia="Cambria" w:hAnsi="Cambria" w:cs="Cambria"/>
        </w:rPr>
        <w:t>e sídlem</w:t>
      </w:r>
      <w:r w:rsidR="0007338D" w:rsidRPr="004D312C">
        <w:rPr>
          <w:rFonts w:ascii="Cambria" w:eastAsia="Cambria" w:hAnsi="Cambria" w:cs="Cambria"/>
        </w:rPr>
        <w:t xml:space="preserve"> na adrese </w:t>
      </w:r>
      <w:r w:rsidR="00C5380B" w:rsidRPr="004D312C">
        <w:rPr>
          <w:rFonts w:ascii="Cambria" w:eastAsia="Cambria" w:hAnsi="Cambria" w:cs="Cambria"/>
        </w:rPr>
        <w:t>Studentská 1402/2</w:t>
      </w:r>
      <w:r w:rsidR="002272B7" w:rsidRPr="004D312C">
        <w:rPr>
          <w:rFonts w:ascii="Cambria" w:eastAsia="Cambria" w:hAnsi="Cambria" w:cs="Cambria"/>
        </w:rPr>
        <w:t xml:space="preserve">, </w:t>
      </w:r>
      <w:r w:rsidR="00C5380B" w:rsidRPr="004D312C">
        <w:rPr>
          <w:rFonts w:ascii="Cambria" w:eastAsia="Cambria" w:hAnsi="Cambria" w:cs="Cambria"/>
        </w:rPr>
        <w:t>461 17 Liberec 1</w:t>
      </w:r>
    </w:p>
    <w:p w14:paraId="5304633F" w14:textId="77777777" w:rsidR="001D714E" w:rsidRPr="003C3399" w:rsidRDefault="0007338D" w:rsidP="003C3399">
      <w:pPr>
        <w:ind w:firstLine="570"/>
        <w:jc w:val="both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 xml:space="preserve">IČ </w:t>
      </w:r>
      <w:r w:rsidR="00C5380B" w:rsidRPr="00676E6E">
        <w:rPr>
          <w:rFonts w:ascii="Cambria" w:eastAsia="Times New Roman" w:hAnsi="Cambria" w:cs="Arial"/>
          <w:sz w:val="23"/>
          <w:szCs w:val="23"/>
        </w:rPr>
        <w:t>46747885</w:t>
      </w:r>
      <w:r w:rsidRPr="003C3399">
        <w:rPr>
          <w:rFonts w:ascii="Cambria" w:eastAsia="Cambria" w:hAnsi="Cambria" w:cs="Cambria"/>
        </w:rPr>
        <w:t xml:space="preserve">, DIČ </w:t>
      </w:r>
      <w:r w:rsidR="002272B7" w:rsidRPr="003C3399">
        <w:rPr>
          <w:rFonts w:ascii="Cambria" w:eastAsia="Cambria" w:hAnsi="Cambria" w:cs="Cambria"/>
        </w:rPr>
        <w:t>CZ</w:t>
      </w:r>
      <w:r w:rsidR="00C5380B" w:rsidRPr="00676E6E">
        <w:rPr>
          <w:rFonts w:ascii="Cambria" w:eastAsia="Times New Roman" w:hAnsi="Cambria" w:cs="Arial"/>
          <w:sz w:val="23"/>
          <w:szCs w:val="23"/>
        </w:rPr>
        <w:t>46747885</w:t>
      </w:r>
    </w:p>
    <w:p w14:paraId="6A603CA1" w14:textId="77777777" w:rsidR="002272B7" w:rsidRPr="003C3399" w:rsidRDefault="002272B7" w:rsidP="00676E6E">
      <w:pPr>
        <w:spacing w:after="0"/>
        <w:ind w:left="570" w:right="1"/>
        <w:jc w:val="both"/>
        <w:rPr>
          <w:rFonts w:ascii="Cambria" w:eastAsia="Cambria" w:hAnsi="Cambria" w:cs="Cambria"/>
        </w:rPr>
      </w:pPr>
      <w:r w:rsidRPr="003C3399">
        <w:rPr>
          <w:rFonts w:ascii="Cambria" w:eastAsia="Cambria" w:hAnsi="Cambria" w:cs="Cambria"/>
        </w:rPr>
        <w:t>veřejná vysoká škola zřízená zákonem č. 111/1998 Sb., o vysokých školách, ve znění pozdějších předpisů, nezapisovaná do veřejného rejstříku</w:t>
      </w:r>
    </w:p>
    <w:p w14:paraId="0902D70A" w14:textId="7D456DED" w:rsidR="001D714E" w:rsidRPr="004D312C" w:rsidRDefault="00EA4426" w:rsidP="00676E6E">
      <w:pPr>
        <w:spacing w:after="0"/>
        <w:ind w:left="570" w:right="1"/>
        <w:jc w:val="both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>zastoupená</w:t>
      </w:r>
      <w:r w:rsidR="006600F0" w:rsidRPr="004D312C">
        <w:rPr>
          <w:rFonts w:ascii="Cambria" w:eastAsia="Cambria" w:hAnsi="Cambria" w:cs="Cambria"/>
        </w:rPr>
        <w:t xml:space="preserve"> </w:t>
      </w:r>
      <w:r w:rsidR="00B16928">
        <w:rPr>
          <w:rFonts w:ascii="Cambria" w:eastAsia="Cambria" w:hAnsi="Cambria" w:cs="Cambria"/>
        </w:rPr>
        <w:t>XXXXXXXXX</w:t>
      </w:r>
    </w:p>
    <w:p w14:paraId="4D005959" w14:textId="77777777" w:rsidR="00EA4426" w:rsidRPr="004D312C" w:rsidRDefault="00EA4426" w:rsidP="00676E6E">
      <w:pPr>
        <w:spacing w:after="0"/>
        <w:ind w:left="1134" w:right="1"/>
        <w:jc w:val="both"/>
        <w:rPr>
          <w:rFonts w:ascii="Cambria" w:eastAsia="Cambria" w:hAnsi="Cambria" w:cs="Cambria"/>
        </w:rPr>
      </w:pPr>
    </w:p>
    <w:p w14:paraId="21708672" w14:textId="60CC1F7D" w:rsidR="001D714E" w:rsidRPr="004D312C" w:rsidRDefault="00DC2349" w:rsidP="00676E6E">
      <w:pPr>
        <w:spacing w:after="0"/>
        <w:ind w:left="1134" w:right="1"/>
        <w:jc w:val="both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>kontaktní adresa:</w:t>
      </w:r>
      <w:r w:rsidR="006600F0" w:rsidRPr="004D312C">
        <w:rPr>
          <w:rFonts w:ascii="Cambria" w:eastAsia="Cambria" w:hAnsi="Cambria" w:cs="Cambria"/>
        </w:rPr>
        <w:t xml:space="preserve"> </w:t>
      </w:r>
      <w:r w:rsidR="00B16928">
        <w:rPr>
          <w:rFonts w:ascii="Cambria" w:eastAsia="Cambria" w:hAnsi="Cambria" w:cs="Cambria"/>
        </w:rPr>
        <w:t>XXXXXXXXX</w:t>
      </w:r>
    </w:p>
    <w:p w14:paraId="74E29874" w14:textId="2E9E3579" w:rsidR="00EA4426" w:rsidRPr="004D312C" w:rsidRDefault="00EA4426" w:rsidP="00676E6E">
      <w:pPr>
        <w:spacing w:after="0"/>
        <w:ind w:left="1134" w:right="1"/>
        <w:jc w:val="both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 xml:space="preserve">kontaktní osoba: </w:t>
      </w:r>
      <w:r w:rsidR="00B16928">
        <w:rPr>
          <w:rFonts w:ascii="Cambria" w:eastAsia="Cambria" w:hAnsi="Cambria" w:cs="Cambria"/>
        </w:rPr>
        <w:t>XXXXXXXXX</w:t>
      </w:r>
    </w:p>
    <w:p w14:paraId="33FFA090" w14:textId="435D8703" w:rsidR="001D714E" w:rsidRPr="004D312C" w:rsidRDefault="00DC2349" w:rsidP="00676E6E">
      <w:pPr>
        <w:spacing w:after="0"/>
        <w:ind w:left="1134" w:right="1"/>
        <w:jc w:val="both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>kontaktní e-mailová adresa:</w:t>
      </w:r>
      <w:r w:rsidR="00EA4426" w:rsidRPr="004D312C">
        <w:rPr>
          <w:rFonts w:ascii="Cambria" w:eastAsia="Cambria" w:hAnsi="Cambria" w:cs="Cambria"/>
          <w:color w:val="auto"/>
        </w:rPr>
        <w:t xml:space="preserve"> </w:t>
      </w:r>
      <w:r w:rsidR="00B16928">
        <w:rPr>
          <w:rFonts w:ascii="Cambria" w:eastAsia="Cambria" w:hAnsi="Cambria" w:cs="Cambria"/>
          <w:color w:val="auto"/>
        </w:rPr>
        <w:t>XXXXXXXXX</w:t>
      </w:r>
    </w:p>
    <w:p w14:paraId="70BF890E" w14:textId="77777777" w:rsidR="00EA4426" w:rsidRPr="004D312C" w:rsidRDefault="00EA4426" w:rsidP="00676E6E">
      <w:pPr>
        <w:spacing w:after="0"/>
        <w:ind w:left="570" w:right="1"/>
        <w:jc w:val="both"/>
        <w:rPr>
          <w:rFonts w:ascii="Cambria" w:eastAsia="Cambria" w:hAnsi="Cambria" w:cs="Cambria"/>
        </w:rPr>
      </w:pPr>
    </w:p>
    <w:p w14:paraId="7EF9C8A1" w14:textId="77777777" w:rsidR="001D714E" w:rsidRPr="004D312C" w:rsidRDefault="00DC2349" w:rsidP="00676E6E">
      <w:pPr>
        <w:spacing w:after="0"/>
        <w:ind w:left="570" w:right="1"/>
        <w:jc w:val="both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>(dále jen „</w:t>
      </w:r>
      <w:r w:rsidR="003240E4" w:rsidRPr="004D312C">
        <w:rPr>
          <w:rFonts w:ascii="Cambria" w:eastAsia="Cambria" w:hAnsi="Cambria" w:cs="Cambria"/>
          <w:b/>
          <w:i/>
        </w:rPr>
        <w:t>Nakladatel 1</w:t>
      </w:r>
      <w:r w:rsidRPr="004D312C">
        <w:rPr>
          <w:rFonts w:ascii="Cambria" w:eastAsia="Cambria" w:hAnsi="Cambria" w:cs="Cambria"/>
        </w:rPr>
        <w:t>“)</w:t>
      </w:r>
    </w:p>
    <w:p w14:paraId="4F92D414" w14:textId="77777777" w:rsidR="001D714E" w:rsidRPr="004D312C" w:rsidRDefault="004F619E" w:rsidP="00676E6E">
      <w:pPr>
        <w:spacing w:after="0"/>
        <w:ind w:right="1"/>
        <w:jc w:val="both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>a</w:t>
      </w:r>
    </w:p>
    <w:p w14:paraId="4EDEEC64" w14:textId="77777777" w:rsidR="004F619E" w:rsidRPr="004D312C" w:rsidRDefault="004F619E" w:rsidP="00676E6E">
      <w:pPr>
        <w:spacing w:after="0"/>
        <w:ind w:right="1"/>
        <w:jc w:val="both"/>
        <w:rPr>
          <w:rFonts w:ascii="Cambria" w:eastAsia="Cambria" w:hAnsi="Cambria" w:cs="Cambria"/>
        </w:rPr>
      </w:pPr>
    </w:p>
    <w:p w14:paraId="591F8C19" w14:textId="77777777" w:rsidR="001D714E" w:rsidRPr="004D312C" w:rsidRDefault="00DC2349" w:rsidP="00676E6E">
      <w:pPr>
        <w:numPr>
          <w:ilvl w:val="0"/>
          <w:numId w:val="1"/>
        </w:numPr>
        <w:tabs>
          <w:tab w:val="left" w:pos="5670"/>
        </w:tabs>
        <w:spacing w:after="0"/>
        <w:ind w:left="570" w:hanging="570"/>
        <w:jc w:val="both"/>
        <w:rPr>
          <w:rFonts w:ascii="Cambria" w:eastAsia="Cambria" w:hAnsi="Cambria" w:cs="Cambria"/>
          <w:b/>
        </w:rPr>
      </w:pPr>
      <w:r w:rsidRPr="004D312C">
        <w:rPr>
          <w:rFonts w:ascii="Cambria" w:eastAsia="Cambria" w:hAnsi="Cambria" w:cs="Cambria"/>
          <w:b/>
        </w:rPr>
        <w:t>Masarykova univerzita </w:t>
      </w:r>
    </w:p>
    <w:p w14:paraId="2A4E77C5" w14:textId="77777777" w:rsidR="001D5889" w:rsidRPr="004D312C" w:rsidRDefault="001D5889" w:rsidP="00676E6E">
      <w:pPr>
        <w:spacing w:after="0"/>
        <w:ind w:left="570" w:right="1"/>
        <w:jc w:val="both"/>
        <w:rPr>
          <w:rFonts w:ascii="Cambria" w:eastAsia="Cambria" w:hAnsi="Cambria" w:cs="Cambria"/>
          <w:b/>
        </w:rPr>
      </w:pPr>
      <w:r w:rsidRPr="004D312C">
        <w:rPr>
          <w:rFonts w:ascii="Cambria" w:eastAsia="Cambria" w:hAnsi="Cambria" w:cs="Cambria"/>
          <w:b/>
        </w:rPr>
        <w:t>Nakladatelství Munipress</w:t>
      </w:r>
    </w:p>
    <w:p w14:paraId="1F558E7F" w14:textId="77777777" w:rsidR="001D714E" w:rsidRPr="004D312C" w:rsidRDefault="00DC2349" w:rsidP="00676E6E">
      <w:pPr>
        <w:spacing w:after="0"/>
        <w:ind w:left="570" w:right="1"/>
        <w:jc w:val="both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 xml:space="preserve">se sídlem </w:t>
      </w:r>
      <w:r w:rsidR="009072C5" w:rsidRPr="004D312C">
        <w:rPr>
          <w:rFonts w:ascii="Cambria" w:eastAsia="Cambria" w:hAnsi="Cambria" w:cs="Cambria"/>
        </w:rPr>
        <w:t xml:space="preserve">na adrese </w:t>
      </w:r>
      <w:r w:rsidRPr="004D312C">
        <w:rPr>
          <w:rFonts w:ascii="Cambria" w:eastAsia="Cambria" w:hAnsi="Cambria" w:cs="Cambria"/>
        </w:rPr>
        <w:t xml:space="preserve">Žerotínovo nám. </w:t>
      </w:r>
      <w:r w:rsidR="00EA4426" w:rsidRPr="004D312C">
        <w:rPr>
          <w:rFonts w:ascii="Cambria" w:eastAsia="Cambria" w:hAnsi="Cambria" w:cs="Cambria"/>
        </w:rPr>
        <w:t>617/</w:t>
      </w:r>
      <w:r w:rsidRPr="004D312C">
        <w:rPr>
          <w:rFonts w:ascii="Cambria" w:eastAsia="Cambria" w:hAnsi="Cambria" w:cs="Cambria"/>
        </w:rPr>
        <w:t xml:space="preserve">9, </w:t>
      </w:r>
      <w:r w:rsidR="00EA4426" w:rsidRPr="004D312C">
        <w:rPr>
          <w:rFonts w:ascii="Cambria" w:eastAsia="Cambria" w:hAnsi="Cambria" w:cs="Cambria"/>
        </w:rPr>
        <w:t>620</w:t>
      </w:r>
      <w:r w:rsidRPr="004D312C">
        <w:rPr>
          <w:rFonts w:ascii="Cambria" w:eastAsia="Cambria" w:hAnsi="Cambria" w:cs="Cambria"/>
        </w:rPr>
        <w:t xml:space="preserve"> </w:t>
      </w:r>
      <w:r w:rsidR="00EA4426" w:rsidRPr="004D312C">
        <w:rPr>
          <w:rFonts w:ascii="Cambria" w:eastAsia="Cambria" w:hAnsi="Cambria" w:cs="Cambria"/>
        </w:rPr>
        <w:t>00</w:t>
      </w:r>
      <w:r w:rsidRPr="004D312C">
        <w:rPr>
          <w:rFonts w:ascii="Cambria" w:eastAsia="Cambria" w:hAnsi="Cambria" w:cs="Cambria"/>
        </w:rPr>
        <w:t xml:space="preserve"> Brno</w:t>
      </w:r>
    </w:p>
    <w:p w14:paraId="30484E04" w14:textId="77777777" w:rsidR="001D714E" w:rsidRPr="004D312C" w:rsidRDefault="00EA4426" w:rsidP="00676E6E">
      <w:pPr>
        <w:spacing w:after="0"/>
        <w:ind w:left="570" w:right="1"/>
        <w:jc w:val="both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>IČ</w:t>
      </w:r>
      <w:r w:rsidR="00DC2349" w:rsidRPr="004D312C">
        <w:rPr>
          <w:rFonts w:ascii="Cambria" w:eastAsia="Cambria" w:hAnsi="Cambria" w:cs="Cambria"/>
        </w:rPr>
        <w:t xml:space="preserve"> 00216224</w:t>
      </w:r>
      <w:r w:rsidRPr="004D312C">
        <w:rPr>
          <w:rFonts w:ascii="Cambria" w:eastAsia="Cambria" w:hAnsi="Cambria" w:cs="Cambria"/>
        </w:rPr>
        <w:t>, DIČ CZ 00216224</w:t>
      </w:r>
    </w:p>
    <w:p w14:paraId="60E5CBEA" w14:textId="77777777" w:rsidR="001D714E" w:rsidRPr="004D312C" w:rsidRDefault="00DC2349" w:rsidP="00676E6E">
      <w:pPr>
        <w:spacing w:after="0"/>
        <w:ind w:left="570" w:right="1"/>
        <w:jc w:val="both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>veřejná vysoká škola zřízená zákonem č. 111/1998 Sb., o vysokých školách, ve znění pozdějších předpisů, nezapisovaná do veřejného rejstříku</w:t>
      </w:r>
    </w:p>
    <w:p w14:paraId="6ACCAF64" w14:textId="240A4C29" w:rsidR="001D714E" w:rsidRPr="004D312C" w:rsidRDefault="00EA4426" w:rsidP="00676E6E">
      <w:pPr>
        <w:spacing w:after="0"/>
        <w:ind w:left="570" w:right="1"/>
        <w:jc w:val="both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>zastoupená</w:t>
      </w:r>
      <w:r w:rsidR="00DC2349" w:rsidRPr="004D312C">
        <w:rPr>
          <w:rFonts w:ascii="Cambria" w:eastAsia="Cambria" w:hAnsi="Cambria" w:cs="Cambria"/>
        </w:rPr>
        <w:t xml:space="preserve"> </w:t>
      </w:r>
      <w:r w:rsidR="004A18D5" w:rsidRPr="004D312C">
        <w:rPr>
          <w:rFonts w:ascii="Cambria" w:eastAsia="Cambria" w:hAnsi="Cambria" w:cs="Cambria"/>
        </w:rPr>
        <w:t xml:space="preserve">Mgr. Martou Valešovou, </w:t>
      </w:r>
      <w:r w:rsidR="007B01E0" w:rsidRPr="004D312C">
        <w:rPr>
          <w:rFonts w:ascii="Cambria" w:eastAsia="Cambria" w:hAnsi="Cambria" w:cs="Cambria"/>
        </w:rPr>
        <w:t>MBA, kvestorkou Masarykovy univerzity</w:t>
      </w:r>
    </w:p>
    <w:p w14:paraId="497171EF" w14:textId="77777777" w:rsidR="00EA4426" w:rsidRPr="004D312C" w:rsidRDefault="00EA4426" w:rsidP="00676E6E">
      <w:pPr>
        <w:spacing w:after="0"/>
        <w:ind w:left="1134" w:right="1"/>
        <w:jc w:val="both"/>
        <w:rPr>
          <w:rFonts w:ascii="Cambria" w:eastAsia="Cambria" w:hAnsi="Cambria" w:cs="Cambria"/>
        </w:rPr>
      </w:pPr>
    </w:p>
    <w:p w14:paraId="202CB92A" w14:textId="3A1894AA" w:rsidR="001D714E" w:rsidRPr="004D312C" w:rsidRDefault="00DC2349" w:rsidP="00676E6E">
      <w:pPr>
        <w:spacing w:after="0"/>
        <w:ind w:left="1134" w:right="1"/>
        <w:jc w:val="both"/>
        <w:rPr>
          <w:rFonts w:ascii="Cambria" w:eastAsia="Cambria" w:hAnsi="Cambria" w:cs="Cambria"/>
          <w:highlight w:val="yellow"/>
        </w:rPr>
      </w:pPr>
      <w:r w:rsidRPr="004D312C">
        <w:rPr>
          <w:rFonts w:ascii="Cambria" w:eastAsia="Cambria" w:hAnsi="Cambria" w:cs="Cambria"/>
        </w:rPr>
        <w:t xml:space="preserve">kontaktní adresa: </w:t>
      </w:r>
      <w:r w:rsidR="004A18D5" w:rsidRPr="004D312C">
        <w:rPr>
          <w:rFonts w:ascii="Cambria" w:eastAsia="Cambria" w:hAnsi="Cambria" w:cs="Cambria"/>
        </w:rPr>
        <w:t>Žerotínovo nám. 9, 601 77 Brno</w:t>
      </w:r>
    </w:p>
    <w:p w14:paraId="6EC843D7" w14:textId="506B77FD" w:rsidR="00EA4426" w:rsidRPr="004D312C" w:rsidRDefault="00EA4426" w:rsidP="00676E6E">
      <w:pPr>
        <w:spacing w:after="0"/>
        <w:ind w:left="1134" w:right="1"/>
        <w:jc w:val="both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 xml:space="preserve">kontaktní osoba: </w:t>
      </w:r>
      <w:r w:rsidR="00B16928">
        <w:rPr>
          <w:rFonts w:ascii="Cambria" w:eastAsia="Cambria" w:hAnsi="Cambria" w:cs="Cambria"/>
        </w:rPr>
        <w:t>XXXXXXXXX</w:t>
      </w:r>
    </w:p>
    <w:p w14:paraId="13DF892B" w14:textId="4CB0E9E1" w:rsidR="001D714E" w:rsidRPr="003C3399" w:rsidRDefault="00DC2349" w:rsidP="00676E6E">
      <w:pPr>
        <w:spacing w:after="0"/>
        <w:ind w:left="1134" w:right="1"/>
        <w:jc w:val="both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 xml:space="preserve">kontaktní e-mailová adresa: </w:t>
      </w:r>
      <w:r w:rsidR="00B16928">
        <w:rPr>
          <w:rFonts w:ascii="Cambria" w:eastAsia="Cambria" w:hAnsi="Cambria" w:cs="Cambria"/>
        </w:rPr>
        <w:t>XXXXXXXXX</w:t>
      </w:r>
    </w:p>
    <w:p w14:paraId="019DE60E" w14:textId="77777777" w:rsidR="00EA4426" w:rsidRPr="003C3399" w:rsidRDefault="00EA4426" w:rsidP="00676E6E">
      <w:pPr>
        <w:spacing w:after="0"/>
        <w:ind w:left="570" w:right="1"/>
        <w:jc w:val="both"/>
        <w:rPr>
          <w:rFonts w:ascii="Cambria" w:eastAsia="Cambria" w:hAnsi="Cambria" w:cs="Cambria"/>
        </w:rPr>
      </w:pPr>
    </w:p>
    <w:p w14:paraId="218F59BD" w14:textId="77777777" w:rsidR="001D714E" w:rsidRPr="00223A7A" w:rsidRDefault="00DC2349" w:rsidP="00676E6E">
      <w:pPr>
        <w:spacing w:after="0"/>
        <w:ind w:left="570" w:right="1"/>
        <w:jc w:val="both"/>
        <w:rPr>
          <w:rFonts w:ascii="Cambria" w:eastAsia="Cambria" w:hAnsi="Cambria" w:cs="Cambria"/>
        </w:rPr>
      </w:pPr>
      <w:r w:rsidRPr="003C3399">
        <w:rPr>
          <w:rFonts w:ascii="Cambria" w:eastAsia="Cambria" w:hAnsi="Cambria" w:cs="Cambria"/>
        </w:rPr>
        <w:t>(dále jen „</w:t>
      </w:r>
      <w:r w:rsidR="003240E4" w:rsidRPr="003C3399">
        <w:rPr>
          <w:rFonts w:ascii="Cambria" w:eastAsia="Cambria" w:hAnsi="Cambria" w:cs="Cambria"/>
          <w:b/>
          <w:i/>
        </w:rPr>
        <w:t>Nakladatel 2</w:t>
      </w:r>
      <w:r w:rsidRPr="003C3399">
        <w:rPr>
          <w:rFonts w:ascii="Cambria" w:eastAsia="Cambria" w:hAnsi="Cambria" w:cs="Cambria"/>
        </w:rPr>
        <w:t>“)</w:t>
      </w:r>
    </w:p>
    <w:p w14:paraId="13727969" w14:textId="77777777" w:rsidR="001D714E" w:rsidRPr="004D312C" w:rsidRDefault="001D714E" w:rsidP="00676E6E">
      <w:pPr>
        <w:spacing w:after="0"/>
        <w:ind w:left="426" w:right="1"/>
        <w:jc w:val="both"/>
        <w:rPr>
          <w:rFonts w:ascii="Cambria" w:eastAsia="Cambria" w:hAnsi="Cambria" w:cs="Cambria"/>
        </w:rPr>
      </w:pPr>
    </w:p>
    <w:p w14:paraId="29A876A4" w14:textId="77777777" w:rsidR="001D714E" w:rsidRPr="004D312C" w:rsidRDefault="00DC2349" w:rsidP="00676E6E">
      <w:pPr>
        <w:spacing w:after="0"/>
        <w:ind w:right="1"/>
        <w:jc w:val="both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>(dále společně též j</w:t>
      </w:r>
      <w:r w:rsidR="00EA4426" w:rsidRPr="004D312C">
        <w:rPr>
          <w:rFonts w:ascii="Cambria" w:eastAsia="Cambria" w:hAnsi="Cambria" w:cs="Cambria"/>
        </w:rPr>
        <w:t>en</w:t>
      </w:r>
      <w:r w:rsidRPr="004D312C">
        <w:rPr>
          <w:rFonts w:ascii="Cambria" w:eastAsia="Cambria" w:hAnsi="Cambria" w:cs="Cambria"/>
        </w:rPr>
        <w:t xml:space="preserve"> „</w:t>
      </w:r>
      <w:r w:rsidRPr="004D312C">
        <w:rPr>
          <w:rFonts w:ascii="Cambria" w:eastAsia="Cambria" w:hAnsi="Cambria" w:cs="Cambria"/>
          <w:b/>
          <w:i/>
        </w:rPr>
        <w:t>Smluvní strany</w:t>
      </w:r>
      <w:r w:rsidRPr="004D312C">
        <w:rPr>
          <w:rFonts w:ascii="Cambria" w:eastAsia="Cambria" w:hAnsi="Cambria" w:cs="Cambria"/>
        </w:rPr>
        <w:t>“)</w:t>
      </w:r>
    </w:p>
    <w:p w14:paraId="3EDC4A55" w14:textId="77777777" w:rsidR="001D714E" w:rsidRPr="004D312C" w:rsidRDefault="001D714E" w:rsidP="00676E6E">
      <w:pPr>
        <w:spacing w:after="0"/>
        <w:ind w:right="1"/>
        <w:jc w:val="both"/>
        <w:rPr>
          <w:rFonts w:ascii="Cambria" w:eastAsia="Cambria" w:hAnsi="Cambria" w:cs="Cambria"/>
        </w:rPr>
      </w:pPr>
    </w:p>
    <w:p w14:paraId="241C6B6C" w14:textId="5C0C1A71" w:rsidR="001D714E" w:rsidRPr="004D312C" w:rsidRDefault="00DC2349" w:rsidP="00676E6E">
      <w:pPr>
        <w:spacing w:after="0"/>
        <w:ind w:right="1"/>
        <w:jc w:val="both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 xml:space="preserve">uzavřely ve smyslu § </w:t>
      </w:r>
      <w:r w:rsidR="00721A5E" w:rsidRPr="004D312C">
        <w:rPr>
          <w:rFonts w:ascii="Cambria" w:eastAsia="Cambria" w:hAnsi="Cambria" w:cs="Cambria"/>
        </w:rPr>
        <w:t>1746</w:t>
      </w:r>
      <w:r w:rsidRPr="004D312C">
        <w:rPr>
          <w:rFonts w:ascii="Cambria" w:eastAsia="Cambria" w:hAnsi="Cambria" w:cs="Cambria"/>
        </w:rPr>
        <w:t xml:space="preserve"> </w:t>
      </w:r>
      <w:r w:rsidR="00721A5E" w:rsidRPr="004D312C">
        <w:rPr>
          <w:rFonts w:ascii="Cambria" w:eastAsia="Cambria" w:hAnsi="Cambria" w:cs="Cambria"/>
        </w:rPr>
        <w:t xml:space="preserve">odst. 2 </w:t>
      </w:r>
      <w:r w:rsidRPr="004D312C">
        <w:rPr>
          <w:rFonts w:ascii="Cambria" w:eastAsia="Cambria" w:hAnsi="Cambria" w:cs="Cambria"/>
        </w:rPr>
        <w:t>zákona č. 89/2012 Sb., občanský zákoník, ve znění pozdějších předpisů (dále jen „</w:t>
      </w:r>
      <w:r w:rsidRPr="004D312C">
        <w:rPr>
          <w:rFonts w:ascii="Cambria" w:eastAsia="Cambria" w:hAnsi="Cambria" w:cs="Cambria"/>
          <w:b/>
          <w:i/>
        </w:rPr>
        <w:t>Občanský zákoník</w:t>
      </w:r>
      <w:r w:rsidRPr="004D312C">
        <w:rPr>
          <w:rFonts w:ascii="Cambria" w:eastAsia="Cambria" w:hAnsi="Cambria" w:cs="Cambria"/>
        </w:rPr>
        <w:t xml:space="preserve">“), tuto </w:t>
      </w:r>
      <w:r w:rsidR="00D94029" w:rsidRPr="004D312C">
        <w:rPr>
          <w:rFonts w:ascii="Cambria" w:eastAsia="Cambria" w:hAnsi="Cambria" w:cs="Cambria"/>
        </w:rPr>
        <w:t>S</w:t>
      </w:r>
      <w:r w:rsidRPr="004D312C">
        <w:rPr>
          <w:rFonts w:ascii="Cambria" w:eastAsia="Cambria" w:hAnsi="Cambria" w:cs="Cambria"/>
        </w:rPr>
        <w:t>mlouvu</w:t>
      </w:r>
      <w:r w:rsidR="001D5889" w:rsidRPr="004D312C">
        <w:rPr>
          <w:rFonts w:ascii="Cambria" w:eastAsia="Cambria" w:hAnsi="Cambria" w:cs="Cambria"/>
        </w:rPr>
        <w:t xml:space="preserve"> o koedici díla</w:t>
      </w:r>
      <w:r w:rsidRPr="004D312C">
        <w:rPr>
          <w:rFonts w:ascii="Cambria" w:eastAsia="Cambria" w:hAnsi="Cambria" w:cs="Cambria"/>
        </w:rPr>
        <w:t xml:space="preserve"> (dále jen „</w:t>
      </w:r>
      <w:r w:rsidRPr="004D312C">
        <w:rPr>
          <w:rFonts w:ascii="Cambria" w:eastAsia="Cambria" w:hAnsi="Cambria" w:cs="Cambria"/>
          <w:b/>
          <w:i/>
        </w:rPr>
        <w:t>Smlouva</w:t>
      </w:r>
      <w:r w:rsidRPr="004D312C">
        <w:rPr>
          <w:rFonts w:ascii="Cambria" w:eastAsia="Cambria" w:hAnsi="Cambria" w:cs="Cambria"/>
        </w:rPr>
        <w:t>“):</w:t>
      </w:r>
    </w:p>
    <w:p w14:paraId="7151C36E" w14:textId="77777777" w:rsidR="001D714E" w:rsidRPr="004D312C" w:rsidRDefault="007F5FC6" w:rsidP="00676E6E">
      <w:pPr>
        <w:pStyle w:val="Nadpis1"/>
        <w:numPr>
          <w:ilvl w:val="0"/>
          <w:numId w:val="2"/>
        </w:numPr>
        <w:spacing w:before="320" w:after="60" w:line="276" w:lineRule="auto"/>
        <w:ind w:left="567" w:hanging="567"/>
      </w:pPr>
      <w:r w:rsidRPr="004D312C">
        <w:t>Účel a předmět</w:t>
      </w:r>
      <w:r w:rsidR="00DC2349" w:rsidRPr="004D312C">
        <w:t xml:space="preserve"> </w:t>
      </w:r>
      <w:r w:rsidR="000313EC" w:rsidRPr="004D312C">
        <w:t>S</w:t>
      </w:r>
      <w:r w:rsidR="00DC2349" w:rsidRPr="004D312C">
        <w:t>mlouvy</w:t>
      </w:r>
    </w:p>
    <w:p w14:paraId="68C351D0" w14:textId="77777777" w:rsidR="007F5FC6" w:rsidRPr="004D312C" w:rsidRDefault="007F5FC6" w:rsidP="00676E6E">
      <w:pPr>
        <w:pStyle w:val="Nadpis2"/>
        <w:numPr>
          <w:ilvl w:val="1"/>
          <w:numId w:val="2"/>
        </w:numPr>
        <w:spacing w:after="60" w:line="276" w:lineRule="auto"/>
        <w:ind w:left="578" w:hanging="578"/>
      </w:pPr>
      <w:bookmarkStart w:id="0" w:name="_Hlk489197075"/>
      <w:bookmarkStart w:id="1" w:name="_Hlk489201552"/>
      <w:r w:rsidRPr="004D312C">
        <w:rPr>
          <w:b/>
        </w:rPr>
        <w:t>Účelem</w:t>
      </w:r>
      <w:r w:rsidRPr="004D312C">
        <w:t xml:space="preserve"> této Smlouvy je upravit vzájemná práva a povinnosti Smluvních stran souvisejících se spol</w:t>
      </w:r>
      <w:r w:rsidR="001C1847" w:rsidRPr="004D312C">
        <w:t>uprací na zhotovení, rozmnožení</w:t>
      </w:r>
      <w:r w:rsidRPr="004D312C">
        <w:t xml:space="preserve">, jakož i zveřejnění Díla v podobě knižní </w:t>
      </w:r>
      <w:r w:rsidR="00A438D1" w:rsidRPr="004D312C">
        <w:t xml:space="preserve">a elektronické </w:t>
      </w:r>
      <w:r w:rsidRPr="004D312C">
        <w:t>publikace (dále jen „</w:t>
      </w:r>
      <w:r w:rsidRPr="004D312C">
        <w:rPr>
          <w:b/>
          <w:i/>
        </w:rPr>
        <w:t>Koedice</w:t>
      </w:r>
      <w:r w:rsidRPr="004D312C">
        <w:t>“).</w:t>
      </w:r>
    </w:p>
    <w:p w14:paraId="28268656" w14:textId="09AB5A08" w:rsidR="001D714E" w:rsidRPr="003C3399" w:rsidRDefault="00DC2349" w:rsidP="00676E6E">
      <w:pPr>
        <w:pStyle w:val="Nadpis2"/>
        <w:numPr>
          <w:ilvl w:val="1"/>
          <w:numId w:val="2"/>
        </w:numPr>
        <w:spacing w:after="60" w:line="276" w:lineRule="auto"/>
        <w:ind w:hanging="576"/>
      </w:pPr>
      <w:r w:rsidRPr="004D312C">
        <w:t xml:space="preserve">V této Smlouvě se </w:t>
      </w:r>
      <w:r w:rsidRPr="004D312C">
        <w:rPr>
          <w:b/>
        </w:rPr>
        <w:t>Dílem</w:t>
      </w:r>
      <w:r w:rsidRPr="004D312C">
        <w:t xml:space="preserve"> rozumí dokončené autorské dílo</w:t>
      </w:r>
      <w:r w:rsidR="006F717C" w:rsidRPr="004D312C">
        <w:t xml:space="preserve"> </w:t>
      </w:r>
      <w:bookmarkStart w:id="2" w:name="_Hlk489197400"/>
      <w:r w:rsidR="006F717C" w:rsidRPr="004D312C">
        <w:t>v podobě</w:t>
      </w:r>
      <w:r w:rsidRPr="004D312C">
        <w:t xml:space="preserve"> vědeck</w:t>
      </w:r>
      <w:r w:rsidR="006F717C" w:rsidRPr="004D312C">
        <w:t>é</w:t>
      </w:r>
      <w:r w:rsidRPr="004D312C">
        <w:t xml:space="preserve"> monografie</w:t>
      </w:r>
      <w:bookmarkEnd w:id="2"/>
      <w:r w:rsidRPr="004D312C">
        <w:t xml:space="preserve"> s názvem </w:t>
      </w:r>
      <w:bookmarkStart w:id="3" w:name="Text3"/>
      <w:r w:rsidR="00985798" w:rsidRPr="004D312C">
        <w:t>„</w:t>
      </w:r>
      <w:bookmarkEnd w:id="3"/>
      <w:r w:rsidR="00156AB0" w:rsidRPr="00676E6E">
        <w:rPr>
          <w:b/>
          <w:i/>
        </w:rPr>
        <w:t>Online marketingová komunikace cílící na děti školního věku</w:t>
      </w:r>
      <w:r w:rsidR="00985798" w:rsidRPr="003C3399">
        <w:t>“</w:t>
      </w:r>
      <w:r w:rsidRPr="003C3399">
        <w:t>, jeho</w:t>
      </w:r>
      <w:r w:rsidR="006F717C" w:rsidRPr="003C3399">
        <w:t>ž</w:t>
      </w:r>
      <w:r w:rsidR="00C5380B" w:rsidRPr="003C3399">
        <w:t xml:space="preserve"> autor</w:t>
      </w:r>
      <w:r w:rsidR="009231FD" w:rsidRPr="003C3399">
        <w:t>y</w:t>
      </w:r>
      <w:r w:rsidR="006F717C" w:rsidRPr="003C3399">
        <w:t xml:space="preserve"> j</w:t>
      </w:r>
      <w:r w:rsidR="009231FD" w:rsidRPr="003C3399">
        <w:t>sou</w:t>
      </w:r>
      <w:r w:rsidR="006F717C" w:rsidRPr="003C3399">
        <w:t xml:space="preserve"> </w:t>
      </w:r>
      <w:r w:rsidR="00B16928">
        <w:t>XXXXXXXXX</w:t>
      </w:r>
      <w:r w:rsidR="009231FD" w:rsidRPr="003C3399">
        <w:t>,</w:t>
      </w:r>
      <w:r w:rsidR="00626612" w:rsidRPr="003C3399">
        <w:t xml:space="preserve"> </w:t>
      </w:r>
      <w:r w:rsidR="00B16928">
        <w:t>XXXXXXXXX</w:t>
      </w:r>
      <w:r w:rsidR="00626612" w:rsidRPr="003C3399">
        <w:t xml:space="preserve">, </w:t>
      </w:r>
      <w:r w:rsidR="00B16928">
        <w:t>XXXXXXXXX</w:t>
      </w:r>
      <w:r w:rsidR="00626612" w:rsidRPr="003C3399">
        <w:t xml:space="preserve">, </w:t>
      </w:r>
      <w:r w:rsidR="00B16928">
        <w:t>XXXXXXXXX</w:t>
      </w:r>
      <w:r w:rsidR="00DB290C" w:rsidRPr="004D312C">
        <w:t xml:space="preserve">, </w:t>
      </w:r>
      <w:r w:rsidR="00B16928">
        <w:t>XXXXXXXXX</w:t>
      </w:r>
      <w:r w:rsidR="00DB290C" w:rsidRPr="004D312C">
        <w:t xml:space="preserve">, </w:t>
      </w:r>
      <w:bookmarkEnd w:id="0"/>
      <w:r w:rsidR="00B16928">
        <w:t>XXXXXXXXX.</w:t>
      </w:r>
    </w:p>
    <w:bookmarkEnd w:id="1"/>
    <w:p w14:paraId="68FC48B0" w14:textId="0DA9A772" w:rsidR="000E2E8F" w:rsidRDefault="000E2E8F" w:rsidP="00676E6E">
      <w:pPr>
        <w:pStyle w:val="Nadpis2"/>
        <w:numPr>
          <w:ilvl w:val="1"/>
          <w:numId w:val="2"/>
        </w:numPr>
        <w:spacing w:after="60" w:line="276" w:lineRule="auto"/>
        <w:ind w:left="578" w:hanging="578"/>
      </w:pPr>
      <w:r w:rsidRPr="003C3399">
        <w:t>Technická specifikace výroby Díla dle standardů používaných v polygrafickém oboru</w:t>
      </w:r>
      <w:r w:rsidR="003C3399">
        <w:t xml:space="preserve"> (o</w:t>
      </w:r>
      <w:r w:rsidR="003C3399" w:rsidRPr="003C3399">
        <w:t xml:space="preserve"> grafické úpravě textu i obálky rozhoduje Nakladatel 2</w:t>
      </w:r>
      <w:r w:rsidR="003C3399">
        <w:t>)</w:t>
      </w:r>
      <w:r w:rsidRPr="003C3399">
        <w:t>:</w:t>
      </w:r>
    </w:p>
    <w:p w14:paraId="40898AC8" w14:textId="77777777" w:rsidR="00B16928" w:rsidRPr="00B16928" w:rsidRDefault="00B16928" w:rsidP="00B16928"/>
    <w:p w14:paraId="2C7A0757" w14:textId="77777777" w:rsidR="00156AB0" w:rsidRPr="00156AB0" w:rsidRDefault="00156AB0" w:rsidP="00156AB0"/>
    <w:p w14:paraId="317D71AA" w14:textId="27C1AA4F" w:rsidR="00AF1096" w:rsidRPr="003C3399" w:rsidRDefault="00AF1096" w:rsidP="00676E6E">
      <w:pPr>
        <w:ind w:firstLine="578"/>
        <w:rPr>
          <w:rFonts w:ascii="Cambria" w:hAnsi="Cambria"/>
          <w:u w:val="single"/>
        </w:rPr>
      </w:pPr>
      <w:r w:rsidRPr="003C3399">
        <w:rPr>
          <w:rFonts w:ascii="Cambria" w:hAnsi="Cambria"/>
          <w:u w:val="single"/>
        </w:rPr>
        <w:lastRenderedPageBreak/>
        <w:t>Tištěná publikace</w:t>
      </w:r>
    </w:p>
    <w:p w14:paraId="347E458C" w14:textId="77777777" w:rsidR="000E2E8F" w:rsidRPr="00B5338C" w:rsidRDefault="001457BE" w:rsidP="00676E6E">
      <w:pPr>
        <w:pStyle w:val="Odstavecseseznamem"/>
        <w:numPr>
          <w:ilvl w:val="0"/>
          <w:numId w:val="8"/>
        </w:numPr>
        <w:ind w:left="1134" w:hanging="567"/>
        <w:rPr>
          <w:rFonts w:ascii="Cambria" w:hAnsi="Cambria"/>
        </w:rPr>
      </w:pPr>
      <w:r w:rsidRPr="00B5338C">
        <w:rPr>
          <w:rFonts w:ascii="Cambria" w:hAnsi="Cambria"/>
        </w:rPr>
        <w:t>Rozměr</w:t>
      </w:r>
      <w:r w:rsidR="00C5380B" w:rsidRPr="00B5338C">
        <w:rPr>
          <w:rFonts w:ascii="Cambria" w:hAnsi="Cambria"/>
        </w:rPr>
        <w:t>: A5</w:t>
      </w:r>
    </w:p>
    <w:p w14:paraId="683B0779" w14:textId="4B10F1D8" w:rsidR="000E2E8F" w:rsidRPr="00B5338C" w:rsidRDefault="00AF1096" w:rsidP="00676E6E">
      <w:pPr>
        <w:pStyle w:val="Odstavecseseznamem"/>
        <w:numPr>
          <w:ilvl w:val="0"/>
          <w:numId w:val="8"/>
        </w:numPr>
        <w:ind w:left="1134" w:hanging="567"/>
        <w:rPr>
          <w:rFonts w:ascii="Cambria" w:hAnsi="Cambria"/>
        </w:rPr>
      </w:pPr>
      <w:r w:rsidRPr="00B5338C">
        <w:rPr>
          <w:rFonts w:ascii="Cambria" w:hAnsi="Cambria"/>
        </w:rPr>
        <w:t xml:space="preserve">Jazyk: </w:t>
      </w:r>
      <w:r w:rsidR="00A438D1" w:rsidRPr="00B5338C">
        <w:rPr>
          <w:rFonts w:ascii="Cambria" w:hAnsi="Cambria"/>
        </w:rPr>
        <w:t>če</w:t>
      </w:r>
      <w:r w:rsidR="004A18D5" w:rsidRPr="00676E6E">
        <w:rPr>
          <w:rFonts w:ascii="Cambria" w:hAnsi="Cambria"/>
        </w:rPr>
        <w:t xml:space="preserve">ský jazyk + souhrn v AJ </w:t>
      </w:r>
      <w:r w:rsidR="005313D2" w:rsidRPr="00676E6E">
        <w:rPr>
          <w:rFonts w:ascii="Cambria" w:hAnsi="Cambria"/>
        </w:rPr>
        <w:t>o</w:t>
      </w:r>
      <w:r w:rsidR="001457BE" w:rsidRPr="00B5338C">
        <w:rPr>
          <w:rFonts w:ascii="Cambria" w:hAnsi="Cambria"/>
        </w:rPr>
        <w:t>dhad tiskových stran</w:t>
      </w:r>
      <w:r w:rsidR="000E2E8F" w:rsidRPr="00B5338C">
        <w:rPr>
          <w:rFonts w:ascii="Cambria" w:hAnsi="Cambria"/>
        </w:rPr>
        <w:t xml:space="preserve">: </w:t>
      </w:r>
      <w:r w:rsidR="00DB290C" w:rsidRPr="00676E6E">
        <w:rPr>
          <w:rFonts w:ascii="Cambria" w:hAnsi="Cambria"/>
        </w:rPr>
        <w:t>350</w:t>
      </w:r>
    </w:p>
    <w:p w14:paraId="3B9A8D64" w14:textId="641AD544" w:rsidR="002A1AB9" w:rsidRPr="00B5338C" w:rsidRDefault="00AF1096" w:rsidP="00676E6E">
      <w:pPr>
        <w:pStyle w:val="Odstavecseseznamem"/>
        <w:numPr>
          <w:ilvl w:val="0"/>
          <w:numId w:val="8"/>
        </w:numPr>
        <w:ind w:left="1134" w:hanging="567"/>
        <w:rPr>
          <w:rFonts w:ascii="Cambria" w:hAnsi="Cambria"/>
        </w:rPr>
      </w:pPr>
      <w:r w:rsidRPr="00B5338C">
        <w:rPr>
          <w:rFonts w:ascii="Cambria" w:hAnsi="Cambria"/>
        </w:rPr>
        <w:t>Počet ilustrací</w:t>
      </w:r>
      <w:r w:rsidR="001457BE" w:rsidRPr="00B5338C">
        <w:rPr>
          <w:rFonts w:ascii="Cambria" w:hAnsi="Cambria"/>
        </w:rPr>
        <w:t>, fotografií</w:t>
      </w:r>
      <w:r w:rsidR="002A1AB9" w:rsidRPr="00B5338C">
        <w:rPr>
          <w:rFonts w:ascii="Cambria" w:hAnsi="Cambria"/>
        </w:rPr>
        <w:t xml:space="preserve">: </w:t>
      </w:r>
      <w:r w:rsidR="00DB290C" w:rsidRPr="00676E6E">
        <w:rPr>
          <w:rFonts w:ascii="Cambria" w:hAnsi="Cambria"/>
        </w:rPr>
        <w:t>67</w:t>
      </w:r>
    </w:p>
    <w:p w14:paraId="332F0667" w14:textId="77777777" w:rsidR="000E2E8F" w:rsidRPr="00B5338C" w:rsidRDefault="000E2E8F" w:rsidP="00676E6E">
      <w:pPr>
        <w:pStyle w:val="Odstavecseseznamem"/>
        <w:numPr>
          <w:ilvl w:val="0"/>
          <w:numId w:val="8"/>
        </w:numPr>
        <w:ind w:left="1134" w:hanging="567"/>
        <w:rPr>
          <w:rFonts w:ascii="Cambria" w:hAnsi="Cambria"/>
        </w:rPr>
      </w:pPr>
      <w:r w:rsidRPr="00B5338C">
        <w:rPr>
          <w:rFonts w:ascii="Cambria" w:hAnsi="Cambria"/>
        </w:rPr>
        <w:t xml:space="preserve">Obálka: </w:t>
      </w:r>
      <w:r w:rsidR="00A438D1" w:rsidRPr="00B5338C">
        <w:rPr>
          <w:rFonts w:ascii="Cambria" w:hAnsi="Cambria"/>
        </w:rPr>
        <w:t>barevná</w:t>
      </w:r>
    </w:p>
    <w:p w14:paraId="2E15656D" w14:textId="1DCD6759" w:rsidR="002A1AB9" w:rsidRPr="00B5338C" w:rsidRDefault="002A1AB9" w:rsidP="00676E6E">
      <w:pPr>
        <w:pStyle w:val="Odstavecseseznamem"/>
        <w:numPr>
          <w:ilvl w:val="0"/>
          <w:numId w:val="8"/>
        </w:numPr>
        <w:ind w:left="1134" w:hanging="567"/>
        <w:rPr>
          <w:rFonts w:ascii="Cambria" w:hAnsi="Cambria"/>
        </w:rPr>
      </w:pPr>
      <w:proofErr w:type="gramStart"/>
      <w:r w:rsidRPr="00B5338C">
        <w:rPr>
          <w:rFonts w:ascii="Cambria" w:hAnsi="Cambria"/>
        </w:rPr>
        <w:t xml:space="preserve">Náklad: </w:t>
      </w:r>
      <w:r w:rsidR="00DB290C" w:rsidRPr="00676E6E">
        <w:rPr>
          <w:rFonts w:ascii="Cambria" w:hAnsi="Cambria"/>
        </w:rPr>
        <w:t xml:space="preserve"> </w:t>
      </w:r>
      <w:r w:rsidR="007B01E0" w:rsidRPr="00676E6E">
        <w:rPr>
          <w:rFonts w:ascii="Cambria" w:hAnsi="Cambria"/>
        </w:rPr>
        <w:t>70</w:t>
      </w:r>
      <w:proofErr w:type="gramEnd"/>
      <w:r w:rsidR="007B01E0" w:rsidRPr="00676E6E">
        <w:rPr>
          <w:rFonts w:ascii="Cambria" w:hAnsi="Cambria"/>
        </w:rPr>
        <w:t xml:space="preserve"> </w:t>
      </w:r>
      <w:r w:rsidR="00A438D1" w:rsidRPr="00B5338C">
        <w:rPr>
          <w:rFonts w:ascii="Cambria" w:hAnsi="Cambria"/>
        </w:rPr>
        <w:t>výtisků</w:t>
      </w:r>
    </w:p>
    <w:p w14:paraId="05E0CF6F" w14:textId="77777777" w:rsidR="000E2E8F" w:rsidRPr="00B5338C" w:rsidRDefault="00C5380B" w:rsidP="00676E6E">
      <w:pPr>
        <w:pStyle w:val="Odstavecseseznamem"/>
        <w:numPr>
          <w:ilvl w:val="0"/>
          <w:numId w:val="8"/>
        </w:numPr>
        <w:ind w:left="1134" w:hanging="567"/>
        <w:rPr>
          <w:rFonts w:ascii="Cambria" w:hAnsi="Cambria"/>
        </w:rPr>
      </w:pPr>
      <w:r w:rsidRPr="00B5338C">
        <w:rPr>
          <w:rFonts w:ascii="Cambria" w:hAnsi="Cambria"/>
        </w:rPr>
        <w:t>Vazba: brožovaná</w:t>
      </w:r>
    </w:p>
    <w:p w14:paraId="1C8277B8" w14:textId="34E2A349" w:rsidR="000E2E8F" w:rsidRPr="00B5338C" w:rsidRDefault="000E2E8F" w:rsidP="00676E6E">
      <w:pPr>
        <w:pStyle w:val="Odstavecseseznamem"/>
        <w:numPr>
          <w:ilvl w:val="0"/>
          <w:numId w:val="8"/>
        </w:numPr>
        <w:ind w:left="1134" w:hanging="567"/>
        <w:rPr>
          <w:rFonts w:ascii="Cambria" w:hAnsi="Cambria"/>
        </w:rPr>
      </w:pPr>
      <w:r w:rsidRPr="00B5338C">
        <w:rPr>
          <w:rFonts w:ascii="Cambria" w:hAnsi="Cambria"/>
        </w:rPr>
        <w:t xml:space="preserve">Barevnost: </w:t>
      </w:r>
      <w:r w:rsidR="00C5380B" w:rsidRPr="00B5338C">
        <w:rPr>
          <w:rFonts w:ascii="Cambria" w:hAnsi="Cambria"/>
        </w:rPr>
        <w:t>černobíle</w:t>
      </w:r>
      <w:r w:rsidR="004A18D5" w:rsidRPr="00676E6E">
        <w:rPr>
          <w:rFonts w:ascii="Cambria" w:hAnsi="Cambria"/>
        </w:rPr>
        <w:t xml:space="preserve"> + 60 stran 4 barevně</w:t>
      </w:r>
    </w:p>
    <w:p w14:paraId="728DFFC2" w14:textId="372AB73E" w:rsidR="00A438D1" w:rsidRPr="00B5338C" w:rsidRDefault="00985798" w:rsidP="00676E6E">
      <w:pPr>
        <w:tabs>
          <w:tab w:val="left" w:pos="567"/>
        </w:tabs>
        <w:rPr>
          <w:rFonts w:ascii="Cambria" w:hAnsi="Cambria"/>
          <w:u w:val="single"/>
        </w:rPr>
      </w:pPr>
      <w:r w:rsidRPr="00676E6E">
        <w:rPr>
          <w:rFonts w:ascii="Cambria" w:hAnsi="Cambria"/>
        </w:rPr>
        <w:tab/>
      </w:r>
      <w:r w:rsidR="00A438D1" w:rsidRPr="00B5338C">
        <w:rPr>
          <w:rFonts w:ascii="Cambria" w:hAnsi="Cambria"/>
          <w:u w:val="single"/>
        </w:rPr>
        <w:t>Elektronická publikace</w:t>
      </w:r>
    </w:p>
    <w:p w14:paraId="5A66A6C1" w14:textId="08840B91" w:rsidR="00A438D1" w:rsidRPr="00B5338C" w:rsidRDefault="00A438D1" w:rsidP="00676E6E">
      <w:pPr>
        <w:pStyle w:val="Odstavecseseznamem"/>
        <w:numPr>
          <w:ilvl w:val="0"/>
          <w:numId w:val="8"/>
        </w:numPr>
        <w:ind w:left="1134" w:hanging="567"/>
        <w:rPr>
          <w:rFonts w:ascii="Cambria" w:hAnsi="Cambria"/>
        </w:rPr>
      </w:pPr>
      <w:r w:rsidRPr="00B5338C">
        <w:rPr>
          <w:rFonts w:ascii="Cambria" w:hAnsi="Cambria"/>
        </w:rPr>
        <w:t>Formát: PDF</w:t>
      </w:r>
      <w:r w:rsidR="00156AB0">
        <w:rPr>
          <w:rFonts w:ascii="Cambria" w:hAnsi="Cambria"/>
        </w:rPr>
        <w:t xml:space="preserve"> tištěné publikace</w:t>
      </w:r>
    </w:p>
    <w:p w14:paraId="2F181B72" w14:textId="4CBC7C49" w:rsidR="00551642" w:rsidRPr="003C3399" w:rsidRDefault="00551642" w:rsidP="00676E6E">
      <w:pPr>
        <w:pStyle w:val="Nadpis2"/>
        <w:numPr>
          <w:ilvl w:val="1"/>
          <w:numId w:val="2"/>
        </w:numPr>
        <w:spacing w:after="60" w:line="276" w:lineRule="auto"/>
        <w:ind w:left="578" w:hanging="576"/>
      </w:pPr>
      <w:r w:rsidRPr="003C3399">
        <w:t xml:space="preserve">Smluvní strany sjednávají, že Dílo bude </w:t>
      </w:r>
      <w:r w:rsidR="00400C24" w:rsidRPr="003C3399">
        <w:t>Nakladateli 2</w:t>
      </w:r>
      <w:r w:rsidRPr="003C3399">
        <w:t xml:space="preserve"> řádně předáno ke dni uzavření Smlouvy, </w:t>
      </w:r>
      <w:r w:rsidR="00156AB0">
        <w:br/>
      </w:r>
      <w:r w:rsidRPr="003C3399">
        <w:t xml:space="preserve">a to </w:t>
      </w:r>
      <w:r w:rsidR="00D93EF8" w:rsidRPr="003C3399">
        <w:t xml:space="preserve">zasláním na e-mailovou adresu </w:t>
      </w:r>
      <w:r w:rsidR="002060E0" w:rsidRPr="003C3399">
        <w:t>mizerova@press.muni.cz</w:t>
      </w:r>
      <w:r w:rsidR="00A438D1" w:rsidRPr="003C3399">
        <w:t>.</w:t>
      </w:r>
    </w:p>
    <w:p w14:paraId="4AE1BC61" w14:textId="5C57563C" w:rsidR="008805F4" w:rsidRPr="004D312C" w:rsidRDefault="00D93EF8" w:rsidP="00676E6E">
      <w:pPr>
        <w:pStyle w:val="Nadpis1"/>
        <w:numPr>
          <w:ilvl w:val="0"/>
          <w:numId w:val="2"/>
        </w:numPr>
        <w:spacing w:before="320" w:after="60" w:line="276" w:lineRule="auto"/>
        <w:ind w:left="573" w:hanging="573"/>
      </w:pPr>
      <w:r w:rsidRPr="004D312C">
        <w:t>R</w:t>
      </w:r>
      <w:r w:rsidR="00042A4A" w:rsidRPr="004D312C">
        <w:t>ozpočet</w:t>
      </w:r>
      <w:r w:rsidR="00621B1C" w:rsidRPr="004D312C">
        <w:t>,</w:t>
      </w:r>
      <w:r w:rsidR="00DB290C" w:rsidRPr="004D312C">
        <w:t xml:space="preserve"> </w:t>
      </w:r>
      <w:r w:rsidR="00AE3EEF" w:rsidRPr="004D312C">
        <w:t>náklady koedice</w:t>
      </w:r>
      <w:r w:rsidR="003D01F5" w:rsidRPr="004D312C">
        <w:t xml:space="preserve"> </w:t>
      </w:r>
      <w:r w:rsidR="00621B1C" w:rsidRPr="004D312C">
        <w:t>a platební podmínky</w:t>
      </w:r>
    </w:p>
    <w:p w14:paraId="5104B884" w14:textId="77777777" w:rsidR="00A438D1" w:rsidRPr="004D312C" w:rsidRDefault="00621B1C" w:rsidP="00676E6E">
      <w:pPr>
        <w:pStyle w:val="Odstavecseseznamem"/>
        <w:numPr>
          <w:ilvl w:val="1"/>
          <w:numId w:val="2"/>
        </w:numPr>
        <w:ind w:left="567" w:hanging="576"/>
        <w:rPr>
          <w:rFonts w:ascii="Cambria" w:hAnsi="Cambria"/>
          <w:b/>
        </w:rPr>
      </w:pPr>
      <w:r w:rsidRPr="004D312C">
        <w:rPr>
          <w:rFonts w:ascii="Cambria" w:hAnsi="Cambria"/>
          <w:b/>
        </w:rPr>
        <w:t>R</w:t>
      </w:r>
      <w:r w:rsidR="00D551E5" w:rsidRPr="004D312C">
        <w:rPr>
          <w:rFonts w:ascii="Cambria" w:hAnsi="Cambria"/>
          <w:b/>
        </w:rPr>
        <w:t xml:space="preserve">ozpočet </w:t>
      </w:r>
      <w:r w:rsidR="00042901" w:rsidRPr="004D312C">
        <w:rPr>
          <w:rFonts w:ascii="Cambria" w:hAnsi="Cambria"/>
          <w:b/>
        </w:rPr>
        <w:t>a rozsah prací</w:t>
      </w:r>
    </w:p>
    <w:p w14:paraId="3D2793A5" w14:textId="77777777" w:rsidR="001457BE" w:rsidRPr="00B5338C" w:rsidRDefault="00A438D1" w:rsidP="00676E6E">
      <w:pPr>
        <w:pStyle w:val="Odstavecseseznamem"/>
        <w:numPr>
          <w:ilvl w:val="0"/>
          <w:numId w:val="9"/>
        </w:numPr>
        <w:ind w:left="1134" w:hanging="567"/>
        <w:rPr>
          <w:rFonts w:ascii="Cambria" w:hAnsi="Cambria"/>
        </w:rPr>
      </w:pPr>
      <w:r w:rsidRPr="00B5338C">
        <w:rPr>
          <w:rFonts w:ascii="Cambria" w:hAnsi="Cambria"/>
        </w:rPr>
        <w:t>Zajištění recenzního řízení</w:t>
      </w:r>
    </w:p>
    <w:p w14:paraId="3257E5CD" w14:textId="77777777" w:rsidR="00A438D1" w:rsidRPr="00B5338C" w:rsidRDefault="00A438D1" w:rsidP="00676E6E">
      <w:pPr>
        <w:pStyle w:val="Odstavecseseznamem"/>
        <w:numPr>
          <w:ilvl w:val="0"/>
          <w:numId w:val="9"/>
        </w:numPr>
        <w:ind w:left="1134" w:hanging="567"/>
        <w:rPr>
          <w:rFonts w:ascii="Cambria" w:hAnsi="Cambria"/>
        </w:rPr>
      </w:pPr>
      <w:r w:rsidRPr="00B5338C">
        <w:rPr>
          <w:rFonts w:ascii="Cambria" w:hAnsi="Cambria"/>
        </w:rPr>
        <w:t>Odborná redakce a jazyková úprava</w:t>
      </w:r>
    </w:p>
    <w:p w14:paraId="7117C089" w14:textId="77777777" w:rsidR="00A438D1" w:rsidRPr="00B5338C" w:rsidRDefault="00A438D1" w:rsidP="00676E6E">
      <w:pPr>
        <w:pStyle w:val="Odstavecseseznamem"/>
        <w:numPr>
          <w:ilvl w:val="0"/>
          <w:numId w:val="9"/>
        </w:numPr>
        <w:ind w:left="1134" w:hanging="567"/>
        <w:rPr>
          <w:rFonts w:ascii="Cambria" w:hAnsi="Cambria"/>
        </w:rPr>
      </w:pPr>
      <w:r w:rsidRPr="00B5338C">
        <w:rPr>
          <w:rFonts w:ascii="Cambria" w:hAnsi="Cambria"/>
        </w:rPr>
        <w:t>Grafická a typografická úprava</w:t>
      </w:r>
    </w:p>
    <w:p w14:paraId="37424A85" w14:textId="77777777" w:rsidR="00A438D1" w:rsidRPr="00B5338C" w:rsidRDefault="00A438D1" w:rsidP="00676E6E">
      <w:pPr>
        <w:pStyle w:val="Odstavecseseznamem"/>
        <w:numPr>
          <w:ilvl w:val="0"/>
          <w:numId w:val="9"/>
        </w:numPr>
        <w:ind w:left="1134" w:hanging="567"/>
        <w:rPr>
          <w:rFonts w:ascii="Cambria" w:hAnsi="Cambria"/>
        </w:rPr>
      </w:pPr>
      <w:r w:rsidRPr="00B5338C">
        <w:rPr>
          <w:rFonts w:ascii="Cambria" w:hAnsi="Cambria"/>
        </w:rPr>
        <w:t>Tisk</w:t>
      </w:r>
      <w:r w:rsidR="00D93EF8" w:rsidRPr="00B5338C">
        <w:rPr>
          <w:rFonts w:ascii="Cambria" w:hAnsi="Cambria"/>
        </w:rPr>
        <w:t xml:space="preserve"> a doprava</w:t>
      </w:r>
    </w:p>
    <w:p w14:paraId="0531A8D0" w14:textId="77777777" w:rsidR="00A438D1" w:rsidRPr="00B5338C" w:rsidRDefault="00A438D1" w:rsidP="00676E6E">
      <w:pPr>
        <w:pStyle w:val="Odstavecseseznamem"/>
        <w:numPr>
          <w:ilvl w:val="0"/>
          <w:numId w:val="9"/>
        </w:numPr>
        <w:ind w:left="1134" w:hanging="567"/>
        <w:rPr>
          <w:rFonts w:ascii="Cambria" w:hAnsi="Cambria"/>
        </w:rPr>
      </w:pPr>
      <w:r w:rsidRPr="00B5338C">
        <w:rPr>
          <w:rFonts w:ascii="Cambria" w:hAnsi="Cambria"/>
        </w:rPr>
        <w:t>Tvorba e-knihy</w:t>
      </w:r>
    </w:p>
    <w:p w14:paraId="5D25D488" w14:textId="77777777" w:rsidR="00A438D1" w:rsidRPr="00B5338C" w:rsidRDefault="00A438D1" w:rsidP="00676E6E">
      <w:pPr>
        <w:pStyle w:val="Odstavecseseznamem"/>
        <w:numPr>
          <w:ilvl w:val="0"/>
          <w:numId w:val="9"/>
        </w:numPr>
        <w:ind w:left="1134" w:hanging="567"/>
        <w:rPr>
          <w:rFonts w:ascii="Cambria" w:hAnsi="Cambria"/>
        </w:rPr>
      </w:pPr>
      <w:r w:rsidRPr="00B5338C">
        <w:rPr>
          <w:rFonts w:ascii="Cambria" w:hAnsi="Cambria"/>
        </w:rPr>
        <w:t>Zařazení do data</w:t>
      </w:r>
      <w:r w:rsidR="00042901" w:rsidRPr="00B5338C">
        <w:rPr>
          <w:rFonts w:ascii="Cambria" w:hAnsi="Cambria"/>
        </w:rPr>
        <w:t xml:space="preserve">báze </w:t>
      </w:r>
      <w:proofErr w:type="spellStart"/>
      <w:r w:rsidR="00042901" w:rsidRPr="00B5338C">
        <w:rPr>
          <w:rFonts w:ascii="Cambria" w:hAnsi="Cambria"/>
        </w:rPr>
        <w:t>CrossRef</w:t>
      </w:r>
      <w:proofErr w:type="spellEnd"/>
      <w:r w:rsidR="00042901" w:rsidRPr="00B5338C">
        <w:rPr>
          <w:rFonts w:ascii="Cambria" w:hAnsi="Cambria"/>
        </w:rPr>
        <w:t xml:space="preserve"> (přidělení DOI)</w:t>
      </w:r>
    </w:p>
    <w:p w14:paraId="0F573C40" w14:textId="77777777" w:rsidR="00042901" w:rsidRPr="00B5338C" w:rsidRDefault="00042901" w:rsidP="00676E6E">
      <w:pPr>
        <w:pStyle w:val="Odstavecseseznamem"/>
        <w:numPr>
          <w:ilvl w:val="0"/>
          <w:numId w:val="9"/>
        </w:numPr>
        <w:ind w:left="1134" w:hanging="567"/>
        <w:rPr>
          <w:rFonts w:ascii="Cambria" w:hAnsi="Cambria"/>
        </w:rPr>
      </w:pPr>
      <w:r w:rsidRPr="00B5338C">
        <w:rPr>
          <w:rFonts w:ascii="Cambria" w:hAnsi="Cambria"/>
        </w:rPr>
        <w:t xml:space="preserve">Zapojení do světových databází (EBSCO, </w:t>
      </w:r>
      <w:proofErr w:type="spellStart"/>
      <w:r w:rsidRPr="00B5338C">
        <w:rPr>
          <w:rFonts w:ascii="Cambria" w:hAnsi="Cambria"/>
        </w:rPr>
        <w:t>ProQuest</w:t>
      </w:r>
      <w:proofErr w:type="spellEnd"/>
      <w:r w:rsidRPr="00B5338C">
        <w:rPr>
          <w:rFonts w:ascii="Cambria" w:hAnsi="Cambria"/>
        </w:rPr>
        <w:t>)</w:t>
      </w:r>
    </w:p>
    <w:p w14:paraId="20AF2ABC" w14:textId="77777777" w:rsidR="00042901" w:rsidRPr="00B5338C" w:rsidRDefault="00042901" w:rsidP="00676E6E">
      <w:pPr>
        <w:pStyle w:val="Odstavecseseznamem"/>
        <w:numPr>
          <w:ilvl w:val="0"/>
          <w:numId w:val="9"/>
        </w:numPr>
        <w:ind w:left="1134" w:hanging="567"/>
        <w:rPr>
          <w:rFonts w:ascii="Cambria" w:hAnsi="Cambria"/>
        </w:rPr>
      </w:pPr>
      <w:r w:rsidRPr="00B5338C">
        <w:rPr>
          <w:rFonts w:ascii="Cambria" w:hAnsi="Cambria"/>
        </w:rPr>
        <w:t>Prezentace v odborném tisku</w:t>
      </w:r>
    </w:p>
    <w:p w14:paraId="7B072CB5" w14:textId="5D45D971" w:rsidR="00707123" w:rsidRPr="00676E6E" w:rsidRDefault="00707123" w:rsidP="00676E6E">
      <w:pPr>
        <w:pStyle w:val="Odstavecseseznamem"/>
        <w:numPr>
          <w:ilvl w:val="0"/>
          <w:numId w:val="9"/>
        </w:numPr>
        <w:ind w:left="1134" w:hanging="567"/>
        <w:rPr>
          <w:rFonts w:ascii="Cambria" w:hAnsi="Cambria"/>
        </w:rPr>
      </w:pPr>
      <w:r w:rsidRPr="00B5338C">
        <w:rPr>
          <w:rFonts w:ascii="Cambria" w:hAnsi="Cambria"/>
        </w:rPr>
        <w:t>Distribuce povinných výtisků</w:t>
      </w:r>
    </w:p>
    <w:p w14:paraId="5BB3BA96" w14:textId="77777777" w:rsidR="00B446A0" w:rsidRPr="00676E6E" w:rsidRDefault="00B446A0" w:rsidP="00676E6E">
      <w:pPr>
        <w:pStyle w:val="Odstavecseseznamem"/>
        <w:ind w:left="1296"/>
        <w:rPr>
          <w:rFonts w:ascii="Cambria" w:hAnsi="Cambria"/>
          <w:highlight w:val="yellow"/>
        </w:rPr>
      </w:pPr>
    </w:p>
    <w:p w14:paraId="7D032A49" w14:textId="2DD13F35" w:rsidR="00B446A0" w:rsidRPr="00676E6E" w:rsidRDefault="00CF0551" w:rsidP="00676E6E">
      <w:pPr>
        <w:pStyle w:val="Odstavecseseznamem"/>
        <w:numPr>
          <w:ilvl w:val="0"/>
          <w:numId w:val="15"/>
        </w:numPr>
        <w:spacing w:after="0"/>
        <w:ind w:left="567" w:hanging="567"/>
        <w:rPr>
          <w:rFonts w:ascii="Cambria" w:hAnsi="Cambria"/>
        </w:rPr>
      </w:pPr>
      <w:r w:rsidRPr="00676E6E">
        <w:rPr>
          <w:rFonts w:ascii="Cambria" w:hAnsi="Cambria"/>
        </w:rPr>
        <w:t>Rozpočet</w:t>
      </w:r>
      <w:r w:rsidR="00B446A0" w:rsidRPr="003C3399">
        <w:rPr>
          <w:rFonts w:ascii="Cambria" w:hAnsi="Cambria"/>
        </w:rPr>
        <w:t xml:space="preserve"> dle odst. 2.1</w:t>
      </w:r>
      <w:r w:rsidRPr="00676E6E">
        <w:rPr>
          <w:rFonts w:ascii="Cambria" w:hAnsi="Cambria"/>
        </w:rPr>
        <w:t xml:space="preserve"> </w:t>
      </w:r>
      <w:r w:rsidR="00B446A0" w:rsidRPr="003C3399">
        <w:rPr>
          <w:rFonts w:ascii="Cambria" w:hAnsi="Cambria"/>
        </w:rPr>
        <w:t xml:space="preserve">činí </w:t>
      </w:r>
      <w:r w:rsidRPr="00676E6E">
        <w:rPr>
          <w:rFonts w:ascii="Cambria" w:hAnsi="Cambria"/>
        </w:rPr>
        <w:t>c</w:t>
      </w:r>
      <w:r w:rsidR="00D551E5" w:rsidRPr="00676E6E">
        <w:rPr>
          <w:rFonts w:ascii="Cambria" w:hAnsi="Cambria"/>
        </w:rPr>
        <w:t>elkem</w:t>
      </w:r>
      <w:r w:rsidR="00B446A0" w:rsidRPr="003C3399">
        <w:rPr>
          <w:rFonts w:ascii="Cambria" w:hAnsi="Cambria"/>
        </w:rPr>
        <w:t xml:space="preserve"> </w:t>
      </w:r>
      <w:r w:rsidR="007B01E0" w:rsidRPr="00676E6E">
        <w:rPr>
          <w:rFonts w:ascii="Cambria" w:hAnsi="Cambria"/>
          <w:b/>
        </w:rPr>
        <w:t xml:space="preserve">123 400 </w:t>
      </w:r>
      <w:r w:rsidR="00C5380B" w:rsidRPr="00676E6E">
        <w:rPr>
          <w:rFonts w:ascii="Cambria" w:hAnsi="Cambria"/>
          <w:b/>
        </w:rPr>
        <w:t>Kč</w:t>
      </w:r>
      <w:r w:rsidR="00C5380B" w:rsidRPr="00676E6E">
        <w:rPr>
          <w:rFonts w:ascii="Cambria" w:hAnsi="Cambria"/>
        </w:rPr>
        <w:t xml:space="preserve"> (slovy </w:t>
      </w:r>
      <w:r w:rsidR="00D5441E" w:rsidRPr="00676E6E">
        <w:rPr>
          <w:rFonts w:ascii="Cambria" w:hAnsi="Cambria"/>
        </w:rPr>
        <w:t>sto</w:t>
      </w:r>
      <w:r w:rsidR="00985798" w:rsidRPr="00676E6E">
        <w:rPr>
          <w:rFonts w:ascii="Cambria" w:hAnsi="Cambria"/>
        </w:rPr>
        <w:t xml:space="preserve"> </w:t>
      </w:r>
      <w:r w:rsidR="00D5441E" w:rsidRPr="00676E6E">
        <w:rPr>
          <w:rFonts w:ascii="Cambria" w:hAnsi="Cambria"/>
        </w:rPr>
        <w:t>dvacet</w:t>
      </w:r>
      <w:r w:rsidR="00985798" w:rsidRPr="00676E6E">
        <w:rPr>
          <w:rFonts w:ascii="Cambria" w:hAnsi="Cambria"/>
        </w:rPr>
        <w:t xml:space="preserve"> </w:t>
      </w:r>
      <w:r w:rsidR="007B01E0" w:rsidRPr="00676E6E">
        <w:rPr>
          <w:rFonts w:ascii="Cambria" w:hAnsi="Cambria"/>
        </w:rPr>
        <w:t>tři</w:t>
      </w:r>
      <w:r w:rsidR="00985798" w:rsidRPr="00676E6E">
        <w:rPr>
          <w:rFonts w:ascii="Cambria" w:hAnsi="Cambria"/>
        </w:rPr>
        <w:t xml:space="preserve"> t</w:t>
      </w:r>
      <w:r w:rsidR="00D5441E" w:rsidRPr="00676E6E">
        <w:rPr>
          <w:rFonts w:ascii="Cambria" w:hAnsi="Cambria"/>
        </w:rPr>
        <w:t>isíc</w:t>
      </w:r>
      <w:r w:rsidR="00985798" w:rsidRPr="00676E6E">
        <w:rPr>
          <w:rFonts w:ascii="Cambria" w:hAnsi="Cambria"/>
        </w:rPr>
        <w:t xml:space="preserve"> </w:t>
      </w:r>
      <w:r w:rsidR="007B01E0" w:rsidRPr="00676E6E">
        <w:rPr>
          <w:rFonts w:ascii="Cambria" w:hAnsi="Cambria"/>
        </w:rPr>
        <w:t>čtyři</w:t>
      </w:r>
      <w:r w:rsidR="00985798" w:rsidRPr="00676E6E">
        <w:rPr>
          <w:rFonts w:ascii="Cambria" w:hAnsi="Cambria"/>
        </w:rPr>
        <w:t xml:space="preserve"> </w:t>
      </w:r>
      <w:r w:rsidR="007B01E0" w:rsidRPr="00676E6E">
        <w:rPr>
          <w:rFonts w:ascii="Cambria" w:hAnsi="Cambria"/>
        </w:rPr>
        <w:t>sta</w:t>
      </w:r>
      <w:r w:rsidR="00985798" w:rsidRPr="00676E6E">
        <w:rPr>
          <w:rFonts w:ascii="Cambria" w:hAnsi="Cambria"/>
        </w:rPr>
        <w:t xml:space="preserve"> </w:t>
      </w:r>
      <w:r w:rsidR="00042901" w:rsidRPr="00676E6E">
        <w:rPr>
          <w:rFonts w:ascii="Cambria" w:hAnsi="Cambria"/>
        </w:rPr>
        <w:t>koru</w:t>
      </w:r>
      <w:r w:rsidR="00621B1C" w:rsidRPr="00676E6E">
        <w:rPr>
          <w:rFonts w:ascii="Cambria" w:hAnsi="Cambria"/>
        </w:rPr>
        <w:t>n</w:t>
      </w:r>
      <w:r w:rsidR="00042901" w:rsidRPr="00676E6E">
        <w:rPr>
          <w:rFonts w:ascii="Cambria" w:hAnsi="Cambria"/>
        </w:rPr>
        <w:t xml:space="preserve"> českých)</w:t>
      </w:r>
      <w:r w:rsidR="00D93EF8" w:rsidRPr="00676E6E">
        <w:rPr>
          <w:rFonts w:ascii="Cambria" w:hAnsi="Cambria"/>
        </w:rPr>
        <w:t xml:space="preserve"> bez DPH.</w:t>
      </w:r>
    </w:p>
    <w:p w14:paraId="273FA360" w14:textId="7AB0A15E" w:rsidR="00A438D1" w:rsidRPr="004D312C" w:rsidRDefault="00B446A0" w:rsidP="00B446A0">
      <w:pPr>
        <w:pStyle w:val="Odstavecseseznamem"/>
        <w:numPr>
          <w:ilvl w:val="0"/>
          <w:numId w:val="15"/>
        </w:numPr>
        <w:spacing w:after="0"/>
        <w:ind w:left="567" w:hanging="567"/>
        <w:jc w:val="both"/>
        <w:rPr>
          <w:rFonts w:ascii="Cambria" w:hAnsi="Cambria"/>
        </w:rPr>
      </w:pPr>
      <w:r w:rsidRPr="003C3399">
        <w:rPr>
          <w:rFonts w:ascii="Cambria" w:hAnsi="Cambria"/>
        </w:rPr>
        <w:t>Jednotlivé p</w:t>
      </w:r>
      <w:r w:rsidR="00A438D1" w:rsidRPr="003C3399">
        <w:rPr>
          <w:rFonts w:ascii="Cambria" w:hAnsi="Cambria"/>
        </w:rPr>
        <w:t>oložky rozpočtu představují Smluvními stranami dohodnutý rozsah prací</w:t>
      </w:r>
      <w:r w:rsidR="004C7CA8" w:rsidRPr="003C3399">
        <w:rPr>
          <w:rFonts w:ascii="Cambria" w:hAnsi="Cambria"/>
        </w:rPr>
        <w:t xml:space="preserve"> zajišťovaných na</w:t>
      </w:r>
      <w:r w:rsidRPr="004D312C">
        <w:rPr>
          <w:rFonts w:ascii="Cambria" w:hAnsi="Cambria"/>
        </w:rPr>
        <w:t xml:space="preserve"> </w:t>
      </w:r>
      <w:r w:rsidR="004C7CA8" w:rsidRPr="004D312C">
        <w:rPr>
          <w:rFonts w:ascii="Cambria" w:hAnsi="Cambria"/>
        </w:rPr>
        <w:t>základě této Smlouvy</w:t>
      </w:r>
      <w:r w:rsidR="00042901" w:rsidRPr="004D312C">
        <w:rPr>
          <w:rFonts w:ascii="Cambria" w:hAnsi="Cambria"/>
        </w:rPr>
        <w:t xml:space="preserve"> Nakladatelem 2</w:t>
      </w:r>
      <w:r w:rsidR="00A438D1" w:rsidRPr="004D312C">
        <w:rPr>
          <w:rFonts w:ascii="Cambria" w:hAnsi="Cambria"/>
        </w:rPr>
        <w:t>.</w:t>
      </w:r>
      <w:r w:rsidR="005515B6" w:rsidRPr="004D312C">
        <w:rPr>
          <w:rFonts w:ascii="Cambria" w:hAnsi="Cambria"/>
        </w:rPr>
        <w:t xml:space="preserve"> </w:t>
      </w:r>
    </w:p>
    <w:p w14:paraId="2DE14504" w14:textId="77777777" w:rsidR="00B446A0" w:rsidRPr="004D312C" w:rsidRDefault="00B446A0" w:rsidP="00676E6E">
      <w:pPr>
        <w:pStyle w:val="Odstavecseseznamem"/>
        <w:spacing w:after="0"/>
        <w:ind w:left="567"/>
        <w:jc w:val="both"/>
        <w:rPr>
          <w:rFonts w:ascii="Cambria" w:hAnsi="Cambria"/>
        </w:rPr>
      </w:pPr>
    </w:p>
    <w:p w14:paraId="4F6B5212" w14:textId="77777777" w:rsidR="009E0398" w:rsidRPr="004D312C" w:rsidRDefault="001F5952" w:rsidP="00676E6E">
      <w:pPr>
        <w:pStyle w:val="Odstavecseseznamem"/>
        <w:numPr>
          <w:ilvl w:val="1"/>
          <w:numId w:val="2"/>
        </w:numPr>
        <w:spacing w:before="240" w:after="0"/>
        <w:ind w:hanging="576"/>
        <w:rPr>
          <w:rFonts w:ascii="Cambria" w:hAnsi="Cambria"/>
          <w:b/>
        </w:rPr>
      </w:pPr>
      <w:r w:rsidRPr="004D312C">
        <w:rPr>
          <w:rFonts w:ascii="Cambria" w:hAnsi="Cambria"/>
          <w:b/>
        </w:rPr>
        <w:t>Náklady K</w:t>
      </w:r>
      <w:r w:rsidR="00AE3EEF" w:rsidRPr="004D312C">
        <w:rPr>
          <w:rFonts w:ascii="Cambria" w:hAnsi="Cambria"/>
          <w:b/>
        </w:rPr>
        <w:t>oedice</w:t>
      </w:r>
    </w:p>
    <w:p w14:paraId="63385F38" w14:textId="5E2CEBB3" w:rsidR="001F5952" w:rsidRPr="003C3399" w:rsidRDefault="001F5952" w:rsidP="00676E6E">
      <w:pPr>
        <w:pStyle w:val="Nadpis2"/>
        <w:numPr>
          <w:ilvl w:val="2"/>
          <w:numId w:val="2"/>
        </w:numPr>
        <w:spacing w:after="60" w:line="276" w:lineRule="auto"/>
        <w:ind w:left="567" w:hanging="567"/>
      </w:pPr>
      <w:r w:rsidRPr="004D312C">
        <w:t>Náklady koedice byly</w:t>
      </w:r>
      <w:r w:rsidR="00CF0551" w:rsidRPr="004D312C">
        <w:t xml:space="preserve"> v souladu s</w:t>
      </w:r>
      <w:r w:rsidR="003C3399">
        <w:t> </w:t>
      </w:r>
      <w:r w:rsidR="00CF0551" w:rsidRPr="003C3399">
        <w:t>rozpočtem</w:t>
      </w:r>
      <w:r w:rsidR="003C3399">
        <w:t xml:space="preserve"> dle </w:t>
      </w:r>
      <w:proofErr w:type="spellStart"/>
      <w:r w:rsidR="003C3399">
        <w:t>pododst</w:t>
      </w:r>
      <w:proofErr w:type="spellEnd"/>
      <w:r w:rsidR="003C3399">
        <w:t>. 2.1.1</w:t>
      </w:r>
      <w:r w:rsidRPr="003C3399">
        <w:t xml:space="preserve"> vyčísleny na částku </w:t>
      </w:r>
      <w:r w:rsidR="004A5951" w:rsidRPr="00676E6E">
        <w:t>12</w:t>
      </w:r>
      <w:r w:rsidR="007B01E0" w:rsidRPr="00676E6E">
        <w:t>3</w:t>
      </w:r>
      <w:r w:rsidR="00985798" w:rsidRPr="00676E6E">
        <w:t> </w:t>
      </w:r>
      <w:r w:rsidR="007B01E0" w:rsidRPr="00676E6E">
        <w:t>400</w:t>
      </w:r>
      <w:r w:rsidR="00985798" w:rsidRPr="00676E6E">
        <w:t xml:space="preserve"> Kč</w:t>
      </w:r>
      <w:r w:rsidR="00A07D76" w:rsidRPr="003C3399" w:rsidDel="00A07D76">
        <w:rPr>
          <w:b/>
        </w:rPr>
        <w:t xml:space="preserve"> </w:t>
      </w:r>
      <w:r w:rsidRPr="003C3399">
        <w:t xml:space="preserve">(slovy </w:t>
      </w:r>
      <w:r w:rsidR="004A5951" w:rsidRPr="003C3399">
        <w:t>sto</w:t>
      </w:r>
      <w:r w:rsidR="00985798" w:rsidRPr="003C3399">
        <w:t xml:space="preserve"> </w:t>
      </w:r>
      <w:r w:rsidR="004A5951" w:rsidRPr="003C3399">
        <w:t>dvacet</w:t>
      </w:r>
      <w:r w:rsidR="00985798" w:rsidRPr="003C3399">
        <w:t xml:space="preserve"> </w:t>
      </w:r>
      <w:r w:rsidR="007B01E0" w:rsidRPr="003C3399">
        <w:t>tři</w:t>
      </w:r>
      <w:r w:rsidR="00985798" w:rsidRPr="003C3399">
        <w:t xml:space="preserve"> </w:t>
      </w:r>
      <w:r w:rsidR="004A5951" w:rsidRPr="003C3399">
        <w:t>tisíc</w:t>
      </w:r>
      <w:r w:rsidR="00985798" w:rsidRPr="003C3399">
        <w:t xml:space="preserve"> </w:t>
      </w:r>
      <w:r w:rsidR="007B01E0" w:rsidRPr="003C3399">
        <w:t>čtyři</w:t>
      </w:r>
      <w:r w:rsidR="00985798" w:rsidRPr="003C3399">
        <w:t xml:space="preserve"> </w:t>
      </w:r>
      <w:r w:rsidR="007B01E0" w:rsidRPr="003C3399">
        <w:t>sta</w:t>
      </w:r>
      <w:r w:rsidR="00985798" w:rsidRPr="003C3399">
        <w:t xml:space="preserve"> korun českých</w:t>
      </w:r>
      <w:r w:rsidRPr="003C3399">
        <w:rPr>
          <w:color w:val="auto"/>
        </w:rPr>
        <w:t>) bez DPH.</w:t>
      </w:r>
      <w:r w:rsidRPr="003C3399">
        <w:t xml:space="preserve"> </w:t>
      </w:r>
    </w:p>
    <w:p w14:paraId="04A9C9A7" w14:textId="4F8C2B29" w:rsidR="003D01F5" w:rsidRPr="004D312C" w:rsidRDefault="00FC46D3" w:rsidP="00676E6E">
      <w:pPr>
        <w:pStyle w:val="Nadpis2"/>
        <w:numPr>
          <w:ilvl w:val="2"/>
          <w:numId w:val="2"/>
        </w:numPr>
        <w:spacing w:after="60" w:line="276" w:lineRule="auto"/>
        <w:ind w:left="567" w:hanging="567"/>
      </w:pPr>
      <w:r w:rsidRPr="004D312C">
        <w:t xml:space="preserve">Nakladatel 1 </w:t>
      </w:r>
      <w:r w:rsidR="003D01F5" w:rsidRPr="004D312C">
        <w:t xml:space="preserve">nese </w:t>
      </w:r>
      <w:r w:rsidRPr="004D312C">
        <w:rPr>
          <w:b/>
        </w:rPr>
        <w:t>veškeré náklady</w:t>
      </w:r>
      <w:r w:rsidR="001F5952" w:rsidRPr="004D312C">
        <w:t xml:space="preserve"> K</w:t>
      </w:r>
      <w:r w:rsidRPr="004D312C">
        <w:t>oedice</w:t>
      </w:r>
      <w:r w:rsidR="001F5952" w:rsidRPr="004D312C">
        <w:t xml:space="preserve"> dle </w:t>
      </w:r>
      <w:proofErr w:type="spellStart"/>
      <w:r w:rsidR="00B446A0" w:rsidRPr="004D312C">
        <w:t>pododst</w:t>
      </w:r>
      <w:proofErr w:type="spellEnd"/>
      <w:r w:rsidR="00B446A0" w:rsidRPr="004D312C">
        <w:t>.</w:t>
      </w:r>
      <w:r w:rsidR="001F5952" w:rsidRPr="004D312C">
        <w:t xml:space="preserve"> 2.2.1</w:t>
      </w:r>
      <w:r w:rsidR="003D01F5" w:rsidRPr="004D312C">
        <w:t>; to však nevylučuje možnost odlišného písemného ujednání mezi Smluvními stranami ad hoc.</w:t>
      </w:r>
    </w:p>
    <w:p w14:paraId="00A9CB23" w14:textId="77777777" w:rsidR="00621B1C" w:rsidRPr="004D312C" w:rsidRDefault="00621B1C" w:rsidP="00676E6E">
      <w:pPr>
        <w:pStyle w:val="Odstavecseseznamem"/>
        <w:numPr>
          <w:ilvl w:val="1"/>
          <w:numId w:val="2"/>
        </w:numPr>
        <w:spacing w:before="240" w:after="0"/>
        <w:ind w:hanging="576"/>
        <w:rPr>
          <w:rFonts w:ascii="Cambria" w:hAnsi="Cambria"/>
          <w:b/>
        </w:rPr>
      </w:pPr>
      <w:r w:rsidRPr="004D312C">
        <w:rPr>
          <w:rFonts w:ascii="Cambria" w:hAnsi="Cambria"/>
          <w:b/>
        </w:rPr>
        <w:t>Platební podmínky</w:t>
      </w:r>
    </w:p>
    <w:p w14:paraId="0CE2AB6D" w14:textId="4F609C89" w:rsidR="00621B1C" w:rsidRPr="00397BF8" w:rsidRDefault="00A6251A" w:rsidP="00676E6E">
      <w:pPr>
        <w:pStyle w:val="Odstavecseseznamem"/>
        <w:numPr>
          <w:ilvl w:val="0"/>
          <w:numId w:val="16"/>
        </w:numPr>
        <w:spacing w:before="240"/>
        <w:ind w:left="567" w:hanging="567"/>
        <w:rPr>
          <w:rFonts w:ascii="Cambria" w:hAnsi="Cambria"/>
        </w:rPr>
      </w:pPr>
      <w:r w:rsidRPr="00676E6E">
        <w:rPr>
          <w:rFonts w:ascii="Cambria" w:hAnsi="Cambria"/>
        </w:rPr>
        <w:t xml:space="preserve">Částka dle </w:t>
      </w:r>
      <w:proofErr w:type="spellStart"/>
      <w:r w:rsidR="00B446A0" w:rsidRPr="003C3399">
        <w:rPr>
          <w:rFonts w:ascii="Cambria" w:hAnsi="Cambria"/>
        </w:rPr>
        <w:t>pod</w:t>
      </w:r>
      <w:r w:rsidRPr="00676E6E">
        <w:rPr>
          <w:rFonts w:ascii="Cambria" w:hAnsi="Cambria"/>
        </w:rPr>
        <w:t>odst</w:t>
      </w:r>
      <w:proofErr w:type="spellEnd"/>
      <w:r w:rsidR="00B446A0" w:rsidRPr="003C3399">
        <w:rPr>
          <w:rFonts w:ascii="Cambria" w:hAnsi="Cambria"/>
        </w:rPr>
        <w:t>.</w:t>
      </w:r>
      <w:r w:rsidRPr="00676E6E">
        <w:rPr>
          <w:rFonts w:ascii="Cambria" w:hAnsi="Cambria"/>
        </w:rPr>
        <w:t xml:space="preserve"> 2.2</w:t>
      </w:r>
      <w:r w:rsidR="00621B1C" w:rsidRPr="00676E6E">
        <w:rPr>
          <w:rFonts w:ascii="Cambria" w:hAnsi="Cambria"/>
        </w:rPr>
        <w:t xml:space="preserve">.1 je splatná ve lhůtě 14 dní od doručení faktur, které budou vystaveny </w:t>
      </w:r>
      <w:r w:rsidR="00621B1C" w:rsidRPr="00397BF8">
        <w:rPr>
          <w:rFonts w:ascii="Cambria" w:hAnsi="Cambria"/>
        </w:rPr>
        <w:t xml:space="preserve">Nakladatelem 2 následovně: </w:t>
      </w:r>
    </w:p>
    <w:p w14:paraId="6ED7206E" w14:textId="1EAFB58D" w:rsidR="00621B1C" w:rsidRPr="00D40F4C" w:rsidRDefault="00621B1C" w:rsidP="00676E6E">
      <w:pPr>
        <w:pStyle w:val="Odstavecseseznamem"/>
        <w:numPr>
          <w:ilvl w:val="0"/>
          <w:numId w:val="17"/>
        </w:numPr>
        <w:spacing w:before="240"/>
        <w:ind w:left="1134" w:hanging="567"/>
        <w:rPr>
          <w:rFonts w:ascii="Cambria" w:hAnsi="Cambria"/>
          <w:color w:val="auto"/>
        </w:rPr>
      </w:pPr>
      <w:r w:rsidRPr="00D40F4C">
        <w:rPr>
          <w:rFonts w:ascii="Cambria" w:hAnsi="Cambria"/>
          <w:color w:val="auto"/>
        </w:rPr>
        <w:t xml:space="preserve">záloha ve výši 50 % z celkové částky fakturována </w:t>
      </w:r>
      <w:r w:rsidR="001F5952" w:rsidRPr="00D40F4C">
        <w:rPr>
          <w:rFonts w:ascii="Cambria" w:hAnsi="Cambria"/>
          <w:color w:val="auto"/>
        </w:rPr>
        <w:t xml:space="preserve">Nakladateli 1 </w:t>
      </w:r>
      <w:r w:rsidRPr="00D40F4C">
        <w:rPr>
          <w:rFonts w:ascii="Cambria" w:hAnsi="Cambria"/>
          <w:color w:val="auto"/>
        </w:rPr>
        <w:t>po dodání rukopisu</w:t>
      </w:r>
      <w:r w:rsidR="00107A02" w:rsidRPr="00D40F4C">
        <w:rPr>
          <w:rFonts w:ascii="Cambria" w:hAnsi="Cambria"/>
          <w:color w:val="auto"/>
        </w:rPr>
        <w:t xml:space="preserve"> se zapracovanými recenzními připomínkami</w:t>
      </w:r>
      <w:r w:rsidRPr="00D40F4C">
        <w:rPr>
          <w:rFonts w:ascii="Cambria" w:hAnsi="Cambria"/>
          <w:color w:val="auto"/>
        </w:rPr>
        <w:t>;</w:t>
      </w:r>
    </w:p>
    <w:p w14:paraId="4E040B44" w14:textId="7F84D717" w:rsidR="00621B1C" w:rsidRPr="00D40F4C" w:rsidRDefault="00621B1C" w:rsidP="00676E6E">
      <w:pPr>
        <w:pStyle w:val="Odstavecseseznamem"/>
        <w:numPr>
          <w:ilvl w:val="0"/>
          <w:numId w:val="14"/>
        </w:numPr>
        <w:spacing w:before="240"/>
        <w:ind w:left="1134" w:hanging="567"/>
        <w:rPr>
          <w:rFonts w:ascii="Cambria" w:hAnsi="Cambria"/>
          <w:color w:val="auto"/>
        </w:rPr>
      </w:pPr>
      <w:r w:rsidRPr="00D40F4C">
        <w:rPr>
          <w:rFonts w:ascii="Cambria" w:hAnsi="Cambria"/>
          <w:color w:val="auto"/>
        </w:rPr>
        <w:t xml:space="preserve">doplatek ve výši 50 % fakturován </w:t>
      </w:r>
      <w:r w:rsidR="001F5952" w:rsidRPr="00D40F4C">
        <w:rPr>
          <w:rFonts w:ascii="Cambria" w:hAnsi="Cambria"/>
          <w:color w:val="auto"/>
        </w:rPr>
        <w:t xml:space="preserve">Nakladateli 1 </w:t>
      </w:r>
      <w:r w:rsidRPr="00D40F4C">
        <w:rPr>
          <w:rFonts w:ascii="Cambria" w:hAnsi="Cambria"/>
          <w:color w:val="auto"/>
        </w:rPr>
        <w:t xml:space="preserve">po vydání knihy a předání nákladu. </w:t>
      </w:r>
    </w:p>
    <w:p w14:paraId="0C311622" w14:textId="77777777" w:rsidR="00042A4A" w:rsidRPr="003C3399" w:rsidRDefault="008805F4" w:rsidP="00676E6E">
      <w:pPr>
        <w:pStyle w:val="Nadpis1"/>
        <w:numPr>
          <w:ilvl w:val="0"/>
          <w:numId w:val="2"/>
        </w:numPr>
        <w:spacing w:before="320" w:after="60" w:line="276" w:lineRule="auto"/>
        <w:ind w:left="573" w:hanging="573"/>
      </w:pPr>
      <w:r w:rsidRPr="003C3399">
        <w:t>Licence a p</w:t>
      </w:r>
      <w:r w:rsidR="003C1C98" w:rsidRPr="003C3399">
        <w:t>odl</w:t>
      </w:r>
      <w:r w:rsidR="00DC2349" w:rsidRPr="003C3399">
        <w:t>icence</w:t>
      </w:r>
    </w:p>
    <w:p w14:paraId="522AD571" w14:textId="77777777" w:rsidR="008805F4" w:rsidRPr="003C3399" w:rsidRDefault="008805F4" w:rsidP="00676E6E">
      <w:pPr>
        <w:pStyle w:val="Nadpis2"/>
        <w:numPr>
          <w:ilvl w:val="1"/>
          <w:numId w:val="2"/>
        </w:numPr>
        <w:spacing w:after="60" w:line="276" w:lineRule="auto"/>
        <w:ind w:hanging="576"/>
      </w:pPr>
      <w:r w:rsidRPr="003C3399">
        <w:t>Pro potřeby Smlouvy Nakladatel 1</w:t>
      </w:r>
      <w:r w:rsidR="00FC46D3" w:rsidRPr="003C3399">
        <w:t xml:space="preserve"> </w:t>
      </w:r>
      <w:r w:rsidR="005E7FF3" w:rsidRPr="003C3399">
        <w:rPr>
          <w:b/>
        </w:rPr>
        <w:t>disponuje potřebnými právy</w:t>
      </w:r>
      <w:r w:rsidRPr="003C3399">
        <w:t xml:space="preserve"> </w:t>
      </w:r>
      <w:r w:rsidR="005E7FF3" w:rsidRPr="003C3399">
        <w:t>k Dílu, které umožňují</w:t>
      </w:r>
      <w:r w:rsidRPr="003C3399">
        <w:t xml:space="preserve"> dále specifikovanou koedici Díla.</w:t>
      </w:r>
      <w:r w:rsidR="00505354" w:rsidRPr="003C3399">
        <w:t xml:space="preserve"> </w:t>
      </w:r>
      <w:r w:rsidRPr="003C3399">
        <w:t>Nakladatel 1</w:t>
      </w:r>
      <w:r w:rsidR="00FC46D3" w:rsidRPr="003C3399">
        <w:t xml:space="preserve"> </w:t>
      </w:r>
      <w:r w:rsidRPr="003C3399">
        <w:t>p</w:t>
      </w:r>
      <w:r w:rsidR="002A1AB9" w:rsidRPr="003C3399">
        <w:t xml:space="preserve">rohlašuje, že </w:t>
      </w:r>
      <w:r w:rsidR="005B1005" w:rsidRPr="003C3399">
        <w:t xml:space="preserve">dílo je </w:t>
      </w:r>
      <w:r w:rsidR="005B1005" w:rsidRPr="00676E6E">
        <w:rPr>
          <w:b/>
        </w:rPr>
        <w:t>zaměstnaneckým dílem</w:t>
      </w:r>
      <w:r w:rsidRPr="003C3399">
        <w:t xml:space="preserve">, </w:t>
      </w:r>
      <w:r w:rsidR="006E4AA0" w:rsidRPr="003C3399">
        <w:t xml:space="preserve">k němuž </w:t>
      </w:r>
      <w:r w:rsidR="006E4AA0" w:rsidRPr="003C3399">
        <w:lastRenderedPageBreak/>
        <w:t>vykonává autorská majetková práva a že má tedy výlučné právo užít výše uvedené dílo v plném rozsahu a udělit Nakladateli 2</w:t>
      </w:r>
      <w:r w:rsidR="00FC46D3" w:rsidRPr="003C3399">
        <w:t xml:space="preserve"> </w:t>
      </w:r>
      <w:r w:rsidR="006E4AA0" w:rsidRPr="003C3399">
        <w:t xml:space="preserve">oprávnění k výkonu tohoto práva všemi způsoby uvedenými v této Smlouvě. </w:t>
      </w:r>
    </w:p>
    <w:p w14:paraId="6E3CA561" w14:textId="21F8AD17" w:rsidR="001D714E" w:rsidRPr="003C3399" w:rsidRDefault="003C1C98" w:rsidP="00676E6E">
      <w:pPr>
        <w:pStyle w:val="Nadpis2"/>
        <w:numPr>
          <w:ilvl w:val="1"/>
          <w:numId w:val="2"/>
        </w:numPr>
        <w:spacing w:after="60" w:line="276" w:lineRule="auto"/>
        <w:ind w:hanging="576"/>
      </w:pPr>
      <w:bookmarkStart w:id="4" w:name="_Hlk489199255"/>
      <w:bookmarkStart w:id="5" w:name="_Hlk489203363"/>
      <w:r w:rsidRPr="003C3399">
        <w:t xml:space="preserve">Za účelem </w:t>
      </w:r>
      <w:r w:rsidR="00766E76" w:rsidRPr="003C3399">
        <w:t>Koedice</w:t>
      </w:r>
      <w:r w:rsidRPr="003C3399">
        <w:t xml:space="preserve"> </w:t>
      </w:r>
      <w:bookmarkStart w:id="6" w:name="_Hlk519347116"/>
      <w:r w:rsidR="005B1005" w:rsidRPr="003C3399">
        <w:t>Nakladatel</w:t>
      </w:r>
      <w:r w:rsidR="00505354" w:rsidRPr="003C3399">
        <w:t xml:space="preserve"> </w:t>
      </w:r>
      <w:r w:rsidR="005B1005" w:rsidRPr="003C3399">
        <w:t>1</w:t>
      </w:r>
      <w:r w:rsidR="00551642" w:rsidRPr="003C3399">
        <w:t xml:space="preserve"> </w:t>
      </w:r>
      <w:r w:rsidRPr="003C3399">
        <w:t xml:space="preserve">poskytuje </w:t>
      </w:r>
      <w:r w:rsidR="005B1005" w:rsidRPr="003C3399">
        <w:t>Nakladateli</w:t>
      </w:r>
      <w:r w:rsidR="00505354" w:rsidRPr="003C3399">
        <w:t xml:space="preserve"> </w:t>
      </w:r>
      <w:r w:rsidR="005B1005" w:rsidRPr="003C3399">
        <w:t>2</w:t>
      </w:r>
      <w:r w:rsidR="00766E76" w:rsidRPr="003C3399">
        <w:t xml:space="preserve"> </w:t>
      </w:r>
      <w:bookmarkEnd w:id="6"/>
      <w:r w:rsidR="00766E76" w:rsidRPr="003C3399">
        <w:t xml:space="preserve">podlicenci </w:t>
      </w:r>
      <w:r w:rsidR="00BA694E" w:rsidRPr="003C3399">
        <w:t xml:space="preserve">v </w:t>
      </w:r>
      <w:r w:rsidRPr="003C3399">
        <w:t xml:space="preserve">rozsahu nezbytném pro realizaci </w:t>
      </w:r>
      <w:r w:rsidR="00F32C01" w:rsidRPr="003C3399">
        <w:t xml:space="preserve">účelu a předmětu Smlouvy dle čl. </w:t>
      </w:r>
      <w:r w:rsidR="008805F4" w:rsidRPr="003C3399">
        <w:t>1.1</w:t>
      </w:r>
      <w:r w:rsidR="00DC2349" w:rsidRPr="003C3399">
        <w:t xml:space="preserve"> a </w:t>
      </w:r>
      <w:r w:rsidR="00F32C01" w:rsidRPr="003C3399">
        <w:t>pro všechny</w:t>
      </w:r>
      <w:r w:rsidR="00DC2349" w:rsidRPr="003C3399">
        <w:t xml:space="preserve"> způsoby užití Díla znám</w:t>
      </w:r>
      <w:r w:rsidR="00F32C01" w:rsidRPr="003C3399">
        <w:t>é</w:t>
      </w:r>
      <w:r w:rsidR="00DC2349" w:rsidRPr="003C3399">
        <w:t xml:space="preserve"> v době uzavřen</w:t>
      </w:r>
      <w:r w:rsidR="00F32C01" w:rsidRPr="004D312C">
        <w:t>í Smlouvy, zejména rozmnožování, rozšiřování a sdělování</w:t>
      </w:r>
      <w:r w:rsidR="00DC2349" w:rsidRPr="004D312C">
        <w:t xml:space="preserve"> Díla veřejnosti, samostatně nebo v souboru anebo ve spojení s jiným dílem (dále jen „</w:t>
      </w:r>
      <w:r w:rsidRPr="004D312C">
        <w:rPr>
          <w:b/>
          <w:i/>
        </w:rPr>
        <w:t>Podlicence</w:t>
      </w:r>
      <w:r w:rsidR="00DC2349" w:rsidRPr="004D312C">
        <w:t>“)</w:t>
      </w:r>
      <w:bookmarkEnd w:id="4"/>
      <w:r w:rsidR="005B1005" w:rsidRPr="004D312C">
        <w:t xml:space="preserve">. </w:t>
      </w:r>
      <w:r w:rsidR="008E53C2" w:rsidRPr="004D312C">
        <w:t xml:space="preserve"> Dílo b</w:t>
      </w:r>
      <w:r w:rsidR="003C3399">
        <w:t>ude</w:t>
      </w:r>
      <w:r w:rsidR="008E53C2" w:rsidRPr="003C3399">
        <w:t xml:space="preserve"> šířeno v režimu Open Access s CC licencí CC-BY-NC-ND.</w:t>
      </w:r>
      <w:r w:rsidR="00985798" w:rsidRPr="003C3399">
        <w:t xml:space="preserve"> </w:t>
      </w:r>
      <w:bookmarkStart w:id="7" w:name="_Hlk489203550"/>
      <w:bookmarkEnd w:id="5"/>
      <w:r w:rsidRPr="003C3399">
        <w:t>Podl</w:t>
      </w:r>
      <w:r w:rsidR="00DC2349" w:rsidRPr="003C3399">
        <w:t xml:space="preserve">icence se uděluje </w:t>
      </w:r>
      <w:r w:rsidR="00042A4A" w:rsidRPr="003C3399">
        <w:t xml:space="preserve">bezúplatně </w:t>
      </w:r>
      <w:r w:rsidR="00DC2349" w:rsidRPr="00D40F4C">
        <w:t>na dobu</w:t>
      </w:r>
      <w:r w:rsidR="00390F00" w:rsidRPr="00D40F4C">
        <w:t xml:space="preserve"> trvání </w:t>
      </w:r>
      <w:r w:rsidRPr="00D40F4C">
        <w:t>Lice</w:t>
      </w:r>
      <w:r w:rsidR="004B26C8">
        <w:t xml:space="preserve">nce. </w:t>
      </w:r>
      <w:bookmarkEnd w:id="7"/>
    </w:p>
    <w:p w14:paraId="27A15C2C" w14:textId="77777777" w:rsidR="001D714E" w:rsidRPr="004D312C" w:rsidRDefault="00551642" w:rsidP="00676E6E">
      <w:pPr>
        <w:pStyle w:val="Nadpis2"/>
        <w:numPr>
          <w:ilvl w:val="1"/>
          <w:numId w:val="2"/>
        </w:numPr>
        <w:spacing w:after="60" w:line="276" w:lineRule="auto"/>
        <w:ind w:hanging="576"/>
      </w:pPr>
      <w:r w:rsidRPr="003C3399">
        <w:t>Nakladatel 2</w:t>
      </w:r>
      <w:r w:rsidR="00DC2349" w:rsidRPr="003C3399">
        <w:t xml:space="preserve"> má právo </w:t>
      </w:r>
      <w:r w:rsidR="00BD4ACB" w:rsidRPr="003C3399">
        <w:t xml:space="preserve">na základě předchozího písemného souhlasu Nakladatele 1 </w:t>
      </w:r>
      <w:r w:rsidR="00DC2349" w:rsidRPr="003C3399">
        <w:t xml:space="preserve">oprávnění tvořící součást </w:t>
      </w:r>
      <w:r w:rsidR="003C1C98" w:rsidRPr="004D312C">
        <w:t>Podl</w:t>
      </w:r>
      <w:r w:rsidR="00DC2349" w:rsidRPr="004D312C">
        <w:t>icence poskytnout třetí osobě či osobám</w:t>
      </w:r>
      <w:r w:rsidR="00F32C01" w:rsidRPr="004D312C">
        <w:t xml:space="preserve"> za účelem plnění této Smlouvy</w:t>
      </w:r>
      <w:r w:rsidR="00DC2349" w:rsidRPr="004D312C">
        <w:t>.</w:t>
      </w:r>
      <w:r w:rsidR="00BD4ACB" w:rsidRPr="004D312C">
        <w:t xml:space="preserve"> Nakladatel</w:t>
      </w:r>
      <w:r w:rsidR="00FC46D3" w:rsidRPr="004D312C">
        <w:t xml:space="preserve"> </w:t>
      </w:r>
      <w:r w:rsidR="00BD4ACB" w:rsidRPr="004D312C">
        <w:t>2 je současně povinen sdělit Nakladat</w:t>
      </w:r>
      <w:r w:rsidR="00042A4A" w:rsidRPr="004D312C">
        <w:t>eli</w:t>
      </w:r>
      <w:r w:rsidR="00FC46D3" w:rsidRPr="004D312C">
        <w:t xml:space="preserve"> </w:t>
      </w:r>
      <w:r w:rsidR="00042A4A" w:rsidRPr="004D312C">
        <w:t>1 bez zbytečného odkladu že P</w:t>
      </w:r>
      <w:r w:rsidR="00BD4ACB" w:rsidRPr="004D312C">
        <w:t>odlicenci postoupil, jakož i osobu postupníka.</w:t>
      </w:r>
    </w:p>
    <w:p w14:paraId="7459C70B" w14:textId="77777777" w:rsidR="001D714E" w:rsidRPr="004D312C" w:rsidRDefault="00DC2349" w:rsidP="00676E6E">
      <w:pPr>
        <w:pStyle w:val="Nadpis2"/>
        <w:numPr>
          <w:ilvl w:val="1"/>
          <w:numId w:val="2"/>
        </w:numPr>
        <w:spacing w:after="60" w:line="276" w:lineRule="auto"/>
        <w:ind w:hanging="576"/>
      </w:pPr>
      <w:bookmarkStart w:id="8" w:name="_Hlk489203615"/>
      <w:r w:rsidRPr="004D312C">
        <w:t xml:space="preserve">V případě </w:t>
      </w:r>
      <w:r w:rsidR="003C1C98" w:rsidRPr="004D312C">
        <w:t>části Pod</w:t>
      </w:r>
      <w:r w:rsidRPr="004D312C">
        <w:t xml:space="preserve">licence k užití a zveřejnění Díla v podobě elektronické publikace </w:t>
      </w:r>
      <w:r w:rsidR="003C1C98" w:rsidRPr="004D312C">
        <w:t>Podl</w:t>
      </w:r>
      <w:r w:rsidRPr="004D312C">
        <w:t xml:space="preserve">icence pokrývá všechny existující způsoby užití díla v elektronické podobě; za účelem změny elektronického formátu díla či vytvoření audioknihy je </w:t>
      </w:r>
      <w:r w:rsidR="000B399E" w:rsidRPr="004D312C">
        <w:t xml:space="preserve">Nakladatel 2 </w:t>
      </w:r>
      <w:r w:rsidRPr="004D312C">
        <w:t>oprávněn dílo zpracovat tvůrčím i netvůrčím způsobem, upravit či změnit</w:t>
      </w:r>
      <w:r w:rsidR="00DB65AD" w:rsidRPr="004D312C">
        <w:t>, vždy však pouze v rozsahu předem ujednaném a nezbytně nutném s ohledem na rozsah Licence</w:t>
      </w:r>
      <w:r w:rsidRPr="004D312C">
        <w:t>.</w:t>
      </w:r>
      <w:bookmarkEnd w:id="8"/>
    </w:p>
    <w:p w14:paraId="3335E0A4" w14:textId="77777777" w:rsidR="00EF58EE" w:rsidRPr="004D312C" w:rsidRDefault="00EF58EE" w:rsidP="00676E6E">
      <w:pPr>
        <w:pStyle w:val="Nadpis1"/>
        <w:numPr>
          <w:ilvl w:val="0"/>
          <w:numId w:val="2"/>
        </w:numPr>
        <w:spacing w:before="320" w:after="60" w:line="276" w:lineRule="auto"/>
        <w:ind w:left="573" w:hanging="573"/>
      </w:pPr>
      <w:r w:rsidRPr="004D312C">
        <w:t>Realizace Koedice</w:t>
      </w:r>
    </w:p>
    <w:p w14:paraId="34F7BFEE" w14:textId="77777777" w:rsidR="00EF58EE" w:rsidRPr="004D312C" w:rsidRDefault="00400C24" w:rsidP="00676E6E">
      <w:pPr>
        <w:pStyle w:val="Nadpis2"/>
        <w:numPr>
          <w:ilvl w:val="1"/>
          <w:numId w:val="2"/>
        </w:numPr>
        <w:spacing w:after="60" w:line="276" w:lineRule="auto"/>
        <w:ind w:left="578" w:hanging="578"/>
      </w:pPr>
      <w:r w:rsidRPr="004D312C">
        <w:t>Smluvní strany</w:t>
      </w:r>
      <w:r w:rsidR="00EF58EE" w:rsidRPr="004D312C">
        <w:t xml:space="preserve"> se zavazují postupovat při realizaci </w:t>
      </w:r>
      <w:r w:rsidR="00766E76" w:rsidRPr="004D312C">
        <w:t>Koedice</w:t>
      </w:r>
      <w:r w:rsidR="00EF58EE" w:rsidRPr="004D312C">
        <w:t xml:space="preserve"> </w:t>
      </w:r>
      <w:r w:rsidR="00EF58EE" w:rsidRPr="004D312C">
        <w:rPr>
          <w:b/>
        </w:rPr>
        <w:t>s odbornou péčí</w:t>
      </w:r>
      <w:r w:rsidR="008805F4" w:rsidRPr="004D312C">
        <w:t>, která je potřebná k bezproblémové realizaci Koedice</w:t>
      </w:r>
      <w:r w:rsidR="00F32C01" w:rsidRPr="004D312C">
        <w:t>,</w:t>
      </w:r>
      <w:r w:rsidRPr="004D312C">
        <w:t xml:space="preserve"> </w:t>
      </w:r>
      <w:r w:rsidR="008805F4" w:rsidRPr="004D312C">
        <w:t xml:space="preserve">s využitím svých odborných znalostí a zkušeností a řídit se právními a ostatními předpisy vztahujícími se ke sjednanému předmětu Smlouvy. </w:t>
      </w:r>
    </w:p>
    <w:p w14:paraId="1F8AEAD3" w14:textId="77777777" w:rsidR="00EF58EE" w:rsidRPr="004D312C" w:rsidRDefault="00766E76" w:rsidP="00676E6E">
      <w:pPr>
        <w:pStyle w:val="Nadpis2"/>
        <w:numPr>
          <w:ilvl w:val="1"/>
          <w:numId w:val="2"/>
        </w:numPr>
        <w:spacing w:after="60" w:line="276" w:lineRule="auto"/>
        <w:ind w:left="578" w:hanging="578"/>
      </w:pPr>
      <w:r w:rsidRPr="004D312C">
        <w:t>Koedice</w:t>
      </w:r>
      <w:r w:rsidR="00EF58EE" w:rsidRPr="004D312C">
        <w:t xml:space="preserve"> probíhá v několika na sebe navazujících fázích,</w:t>
      </w:r>
      <w:r w:rsidR="00320464" w:rsidRPr="004D312C">
        <w:t xml:space="preserve"> definovaných v čl. 2.1,</w:t>
      </w:r>
      <w:r w:rsidR="00EF58EE" w:rsidRPr="004D312C">
        <w:t xml:space="preserve"> přičemž každá z nich </w:t>
      </w:r>
      <w:r w:rsidR="00FC46D3" w:rsidRPr="004D312C">
        <w:t>je realizována Nakladatelem 2, n</w:t>
      </w:r>
      <w:r w:rsidR="00EE096A" w:rsidRPr="004D312C">
        <w:t>ebude-li písemně ujednáno jinak.</w:t>
      </w:r>
      <w:r w:rsidR="00FC46D3" w:rsidRPr="004D312C">
        <w:t xml:space="preserve"> </w:t>
      </w:r>
    </w:p>
    <w:p w14:paraId="2F5F6091" w14:textId="191E4348" w:rsidR="00EF58EE" w:rsidRPr="003C3399" w:rsidRDefault="00EF58EE" w:rsidP="00676E6E">
      <w:pPr>
        <w:pStyle w:val="Nadpis2"/>
        <w:numPr>
          <w:ilvl w:val="1"/>
          <w:numId w:val="2"/>
        </w:numPr>
        <w:spacing w:after="60" w:line="276" w:lineRule="auto"/>
        <w:ind w:left="578" w:hanging="578"/>
      </w:pPr>
      <w:r w:rsidRPr="004D312C">
        <w:t xml:space="preserve">Dílo bude ve výsledné podobě označeno </w:t>
      </w:r>
      <w:r w:rsidRPr="004D312C">
        <w:rPr>
          <w:color w:val="auto"/>
        </w:rPr>
        <w:t xml:space="preserve">individuálním identifikátorem </w:t>
      </w:r>
      <w:r w:rsidR="00400C24" w:rsidRPr="004D312C">
        <w:rPr>
          <w:color w:val="auto"/>
        </w:rPr>
        <w:t>Nakladatele 1</w:t>
      </w:r>
      <w:r w:rsidR="004D4DD3" w:rsidRPr="004D312C">
        <w:rPr>
          <w:color w:val="auto"/>
        </w:rPr>
        <w:t xml:space="preserve"> </w:t>
      </w:r>
      <w:r w:rsidRPr="004D312C">
        <w:t xml:space="preserve">a individuálním identifikátorem </w:t>
      </w:r>
      <w:r w:rsidR="00400C24" w:rsidRPr="004D312C">
        <w:t>Nakladatele 2</w:t>
      </w:r>
      <w:r w:rsidRPr="004D312C">
        <w:t xml:space="preserve">, tak jak je </w:t>
      </w:r>
      <w:r w:rsidR="00766E76" w:rsidRPr="004D312C">
        <w:t>v</w:t>
      </w:r>
      <w:r w:rsidRPr="004D312C">
        <w:t> nakladatelské prax</w:t>
      </w:r>
      <w:r w:rsidR="00766E76" w:rsidRPr="004D312C">
        <w:t>i</w:t>
      </w:r>
      <w:r w:rsidRPr="004D312C">
        <w:t xml:space="preserve"> obvyklé a v souladu s Licencí, tedy: </w:t>
      </w:r>
      <w:r w:rsidR="00707123" w:rsidRPr="004D312C">
        <w:rPr>
          <w:b/>
        </w:rPr>
        <w:t xml:space="preserve">© </w:t>
      </w:r>
      <w:r w:rsidR="00707123" w:rsidRPr="005313D2">
        <w:rPr>
          <w:b/>
        </w:rPr>
        <w:t>20</w:t>
      </w:r>
      <w:r w:rsidR="003339B7" w:rsidRPr="00676E6E">
        <w:rPr>
          <w:b/>
        </w:rPr>
        <w:t>23</w:t>
      </w:r>
      <w:r w:rsidR="00707123" w:rsidRPr="005313D2">
        <w:rPr>
          <w:b/>
        </w:rPr>
        <w:t xml:space="preserve"> Masarykova univ</w:t>
      </w:r>
      <w:r w:rsidR="00C5380B" w:rsidRPr="005313D2">
        <w:rPr>
          <w:b/>
        </w:rPr>
        <w:t>erzita, Technická univerzita v Liberci</w:t>
      </w:r>
      <w:r w:rsidR="00707123" w:rsidRPr="003C3399">
        <w:t>.</w:t>
      </w:r>
      <w:r w:rsidRPr="003C3399">
        <w:rPr>
          <w:b/>
        </w:rPr>
        <w:t xml:space="preserve"> </w:t>
      </w:r>
      <w:r w:rsidR="001F5952" w:rsidRPr="003C3399">
        <w:t>Přidělení ISBN, DOI</w:t>
      </w:r>
      <w:r w:rsidR="003913F1" w:rsidRPr="003C3399">
        <w:t xml:space="preserve"> zajistí Nakladatel 2.</w:t>
      </w:r>
    </w:p>
    <w:p w14:paraId="79087230" w14:textId="12016D30" w:rsidR="00EF58EE" w:rsidRPr="003C3399" w:rsidRDefault="00EF58EE" w:rsidP="00676E6E">
      <w:pPr>
        <w:pStyle w:val="Nadpis2"/>
        <w:numPr>
          <w:ilvl w:val="1"/>
          <w:numId w:val="2"/>
        </w:numPr>
        <w:spacing w:after="60" w:line="276" w:lineRule="auto"/>
        <w:ind w:left="578" w:hanging="578"/>
      </w:pPr>
      <w:r w:rsidRPr="003C3399">
        <w:t xml:space="preserve">Dílo bude obsahovat informaci o Koedici Smluvních stran tohoto znění: </w:t>
      </w:r>
      <w:r w:rsidRPr="003C3399">
        <w:rPr>
          <w:i/>
        </w:rPr>
        <w:t>„[</w:t>
      </w:r>
      <w:r w:rsidR="003339B7" w:rsidRPr="003C3399">
        <w:rPr>
          <w:i/>
        </w:rPr>
        <w:t>Vydala Masarykova univerzita ve spolupráci s Technickou univerzitou v Liberci</w:t>
      </w:r>
      <w:r w:rsidRPr="003C3399">
        <w:rPr>
          <w:i/>
        </w:rPr>
        <w:t>].”</w:t>
      </w:r>
      <w:r w:rsidR="009D33B7" w:rsidRPr="003C3399">
        <w:t xml:space="preserve"> V případě vázanosti Díla projektovou podporou</w:t>
      </w:r>
      <w:r w:rsidR="00400C24" w:rsidRPr="003C3399">
        <w:t>, dotací</w:t>
      </w:r>
      <w:r w:rsidR="009D33B7" w:rsidRPr="003C3399">
        <w:t xml:space="preserve"> či obdobnou skutečností, která podmiňuje nutnou dedikaci</w:t>
      </w:r>
      <w:r w:rsidR="00400C24" w:rsidRPr="003C3399">
        <w:t xml:space="preserve"> v tomto smyslu</w:t>
      </w:r>
      <w:r w:rsidR="009D33B7" w:rsidRPr="003C3399">
        <w:t>, bude Dílo obsahovat i tuto informaci v</w:t>
      </w:r>
      <w:r w:rsidR="003339B7" w:rsidRPr="003C3399">
        <w:t> podobě "(Tato monografie byla vytvořena se státní podporou Technologické agentury ČR v rámci Programu ÉTA</w:t>
      </w:r>
      <w:proofErr w:type="gramStart"/>
      <w:r w:rsidR="003339B7" w:rsidRPr="003C3399">
        <w:t>).</w:t>
      </w:r>
      <w:r w:rsidR="009D33B7" w:rsidRPr="003C3399">
        <w:t>.</w:t>
      </w:r>
      <w:proofErr w:type="gramEnd"/>
      <w:r w:rsidR="009D33B7" w:rsidRPr="003C3399">
        <w:t xml:space="preserve"> Tyto skutečnosti zajistí Nakladatel 2</w:t>
      </w:r>
      <w:r w:rsidR="00707123" w:rsidRPr="003C3399">
        <w:t>, a to</w:t>
      </w:r>
      <w:r w:rsidR="00400C24" w:rsidRPr="003C3399">
        <w:t xml:space="preserve"> </w:t>
      </w:r>
      <w:r w:rsidR="00707123" w:rsidRPr="00676E6E">
        <w:t xml:space="preserve">na základě informací poskytnutých </w:t>
      </w:r>
      <w:r w:rsidR="00320464" w:rsidRPr="00676E6E">
        <w:t xml:space="preserve">mu </w:t>
      </w:r>
      <w:r w:rsidR="00707123" w:rsidRPr="00676E6E">
        <w:t>Nakladatelem 1.</w:t>
      </w:r>
    </w:p>
    <w:p w14:paraId="5411A1A2" w14:textId="70148DA4" w:rsidR="00BD4ACB" w:rsidRPr="003C3399" w:rsidRDefault="00BD4ACB" w:rsidP="00676E6E">
      <w:pPr>
        <w:pStyle w:val="Nadpis2"/>
        <w:numPr>
          <w:ilvl w:val="1"/>
          <w:numId w:val="2"/>
        </w:numPr>
        <w:spacing w:after="60" w:line="276" w:lineRule="auto"/>
        <w:ind w:left="578" w:hanging="578"/>
      </w:pPr>
      <w:r w:rsidRPr="003C3399">
        <w:t>Smluvní strany se dohodly, že Nakladatel 2 zajistí distribuci povinných výtisků</w:t>
      </w:r>
      <w:r w:rsidR="004D4DD3" w:rsidRPr="003C3399">
        <w:t xml:space="preserve"> </w:t>
      </w:r>
      <w:r w:rsidR="004D4DD3" w:rsidRPr="003C3399">
        <w:rPr>
          <w:color w:val="auto"/>
        </w:rPr>
        <w:t xml:space="preserve">v počtu </w:t>
      </w:r>
      <w:r w:rsidR="007B01E0" w:rsidRPr="00676E6E">
        <w:rPr>
          <w:color w:val="auto"/>
        </w:rPr>
        <w:t>7</w:t>
      </w:r>
      <w:r w:rsidR="00F4329D" w:rsidRPr="003C3399">
        <w:rPr>
          <w:color w:val="auto"/>
        </w:rPr>
        <w:t xml:space="preserve"> </w:t>
      </w:r>
      <w:r w:rsidR="004D4DD3" w:rsidRPr="003C3399">
        <w:t>ks</w:t>
      </w:r>
      <w:r w:rsidRPr="003C3399">
        <w:t>.</w:t>
      </w:r>
    </w:p>
    <w:p w14:paraId="4372A9FB" w14:textId="0F72CD19" w:rsidR="006E4AA0" w:rsidRPr="003C3399" w:rsidRDefault="006E4AA0" w:rsidP="00676E6E">
      <w:pPr>
        <w:pStyle w:val="Nadpis2"/>
        <w:numPr>
          <w:ilvl w:val="1"/>
          <w:numId w:val="2"/>
        </w:numPr>
        <w:spacing w:after="60" w:line="276" w:lineRule="auto"/>
        <w:ind w:left="578" w:hanging="578"/>
      </w:pPr>
      <w:r w:rsidRPr="003C3399">
        <w:t>Smluvní strany se dohodly</w:t>
      </w:r>
      <w:r w:rsidR="007B01E0" w:rsidRPr="003C3399">
        <w:t>, že předání</w:t>
      </w:r>
      <w:r w:rsidR="00967EBD" w:rsidRPr="003C3399">
        <w:t xml:space="preserve"> </w:t>
      </w:r>
      <w:r w:rsidR="00AF1096" w:rsidRPr="003C3399">
        <w:t>autorských výtisků zajistí Nakladatel</w:t>
      </w:r>
      <w:r w:rsidR="00505354" w:rsidRPr="003C3399">
        <w:t xml:space="preserve"> </w:t>
      </w:r>
      <w:r w:rsidR="00F4329D" w:rsidRPr="003C3399">
        <w:t>1</w:t>
      </w:r>
      <w:r w:rsidR="00AF1096" w:rsidRPr="003C3399">
        <w:t>.</w:t>
      </w:r>
    </w:p>
    <w:p w14:paraId="2A68DFEB" w14:textId="69049968" w:rsidR="00042A4A" w:rsidRPr="003C3399" w:rsidRDefault="008E53C2" w:rsidP="00676E6E">
      <w:pPr>
        <w:pStyle w:val="Nadpis2"/>
        <w:numPr>
          <w:ilvl w:val="1"/>
          <w:numId w:val="2"/>
        </w:numPr>
        <w:spacing w:after="60" w:line="276" w:lineRule="auto"/>
        <w:ind w:left="578" w:hanging="578"/>
      </w:pPr>
      <w:r w:rsidRPr="00676E6E">
        <w:rPr>
          <w:rStyle w:val="cf01"/>
          <w:rFonts w:ascii="Cambria" w:eastAsia="Times New Roman" w:hAnsi="Cambria"/>
          <w:color w:val="auto"/>
          <w:sz w:val="22"/>
          <w:szCs w:val="22"/>
        </w:rPr>
        <w:t xml:space="preserve">Nakladatel 2 umožní Nakladateli 1 převzít dohodnutý počet výtisků v sídle </w:t>
      </w:r>
      <w:r w:rsidR="00156AB0">
        <w:rPr>
          <w:rStyle w:val="cf01"/>
          <w:rFonts w:ascii="Cambria" w:eastAsia="Times New Roman" w:hAnsi="Cambria"/>
          <w:color w:val="auto"/>
          <w:sz w:val="22"/>
          <w:szCs w:val="22"/>
        </w:rPr>
        <w:t>N</w:t>
      </w:r>
      <w:r w:rsidRPr="00676E6E">
        <w:rPr>
          <w:rStyle w:val="cf01"/>
          <w:rFonts w:ascii="Cambria" w:eastAsia="Times New Roman" w:hAnsi="Cambria"/>
          <w:color w:val="auto"/>
          <w:sz w:val="22"/>
          <w:szCs w:val="22"/>
        </w:rPr>
        <w:t xml:space="preserve">akladatelství Munipress, Rybkova 987/19, 602 00 Brno. O možnosti převzetí vyrozumí Nakladatel 2 Nakladatele 1 písemně (e-mailem), přičemž tímto okamžikem přechází na Nakladatele 1 riziko vzniku škody. Není-li mezi smluvními stranami dohodnuto jinak, je Nakladatel 1 povinen převzít dohodnutý počet výtisků ve lhůtě 10 dní od písemného vyrozumění. </w:t>
      </w:r>
      <w:r w:rsidRPr="003C3399">
        <w:t xml:space="preserve"> </w:t>
      </w:r>
      <w:r w:rsidR="00BA694E" w:rsidRPr="003C3399">
        <w:t>Smluvní strany</w:t>
      </w:r>
      <w:r w:rsidR="00042A4A" w:rsidRPr="003C3399">
        <w:t xml:space="preserve"> </w:t>
      </w:r>
      <w:r w:rsidR="00707123" w:rsidRPr="003C3399">
        <w:t xml:space="preserve">jsou oprávněny i </w:t>
      </w:r>
      <w:r w:rsidR="00042A4A" w:rsidRPr="003C3399">
        <w:t>před vydáním Díla v zájmu propagace otisknout z něj výňatky v propagačních m</w:t>
      </w:r>
      <w:r w:rsidR="00F3724B" w:rsidRPr="003C3399">
        <w:t xml:space="preserve">ateriálech, periodickém tisku a </w:t>
      </w:r>
      <w:r w:rsidR="00042A4A" w:rsidRPr="003C3399">
        <w:t>uveřejnit je v rozhlase či v televizi, a to v míře potřebné pro propagaci.</w:t>
      </w:r>
    </w:p>
    <w:p w14:paraId="1462F950" w14:textId="1E83AD80" w:rsidR="00AF1096" w:rsidRDefault="00AF1096" w:rsidP="00676E6E">
      <w:pPr>
        <w:pStyle w:val="Nadpis2"/>
        <w:numPr>
          <w:ilvl w:val="1"/>
          <w:numId w:val="2"/>
        </w:numPr>
        <w:spacing w:after="60" w:line="276" w:lineRule="auto"/>
        <w:ind w:left="578" w:hanging="578"/>
      </w:pPr>
      <w:r w:rsidRPr="003C3399">
        <w:t>Smluvní strany se dohodly, že žádná ze stran není oprávněna bez souhlasu druhé strany provést dotisk publikace či navýšit její náklad.</w:t>
      </w:r>
    </w:p>
    <w:p w14:paraId="3CA3B7E7" w14:textId="77777777" w:rsidR="00156AB0" w:rsidRPr="00156AB0" w:rsidRDefault="00156AB0" w:rsidP="00156AB0"/>
    <w:p w14:paraId="34033BB8" w14:textId="77777777" w:rsidR="001D714E" w:rsidRPr="003C3399" w:rsidRDefault="00DC2349" w:rsidP="00676E6E">
      <w:pPr>
        <w:pStyle w:val="Nadpis1"/>
        <w:numPr>
          <w:ilvl w:val="0"/>
          <w:numId w:val="2"/>
        </w:numPr>
        <w:spacing w:before="320" w:after="60" w:line="276" w:lineRule="auto"/>
        <w:ind w:left="573" w:hanging="573"/>
      </w:pPr>
      <w:bookmarkStart w:id="9" w:name="_30j0zll" w:colFirst="0" w:colLast="0"/>
      <w:bookmarkEnd w:id="9"/>
      <w:r w:rsidRPr="003C3399">
        <w:lastRenderedPageBreak/>
        <w:t>Vzájemné poskytování informací</w:t>
      </w:r>
    </w:p>
    <w:p w14:paraId="7B16CA85" w14:textId="77777777" w:rsidR="001D714E" w:rsidRPr="004D312C" w:rsidRDefault="00DC2349" w:rsidP="00676E6E">
      <w:pPr>
        <w:pStyle w:val="Nadpis2"/>
        <w:numPr>
          <w:ilvl w:val="1"/>
          <w:numId w:val="2"/>
        </w:numPr>
        <w:spacing w:after="60" w:line="276" w:lineRule="auto"/>
        <w:ind w:left="578" w:hanging="578"/>
      </w:pPr>
      <w:r w:rsidRPr="003C3399">
        <w:t>Smluvní strany jsou povinny se s předstihem vzájemně informovat o veškerých skutečnostech, které by mohly být významné pro plnění závazků Smluvních stran vyplývajících z této Smlouvy, a to vždy neprodleně poté, co se takovou skutečnost některá ze Smluvních</w:t>
      </w:r>
      <w:r w:rsidRPr="004D312C">
        <w:t xml:space="preserve"> stran dozví. Smluvní strany si přitom jsou vědomy toho, že neučiní-li tak, odpovídají za újmu, která by porušením této právní povinnosti vznikla. </w:t>
      </w:r>
    </w:p>
    <w:p w14:paraId="346457DD" w14:textId="77777777" w:rsidR="001D714E" w:rsidRPr="004D312C" w:rsidRDefault="00DC2349" w:rsidP="00676E6E">
      <w:pPr>
        <w:pStyle w:val="Nadpis1"/>
        <w:numPr>
          <w:ilvl w:val="0"/>
          <w:numId w:val="2"/>
        </w:numPr>
        <w:spacing w:before="320" w:after="60" w:line="276" w:lineRule="auto"/>
        <w:ind w:left="573" w:hanging="573"/>
      </w:pPr>
      <w:r w:rsidRPr="004D312C">
        <w:t>Povinnost mlčenlivosti</w:t>
      </w:r>
    </w:p>
    <w:p w14:paraId="088B8365" w14:textId="77777777" w:rsidR="001D714E" w:rsidRPr="004D312C" w:rsidRDefault="00DC2349" w:rsidP="00676E6E">
      <w:pPr>
        <w:pStyle w:val="Nadpis2"/>
        <w:numPr>
          <w:ilvl w:val="1"/>
          <w:numId w:val="2"/>
        </w:numPr>
        <w:spacing w:after="60" w:line="276" w:lineRule="auto"/>
        <w:ind w:left="578" w:hanging="578"/>
      </w:pPr>
      <w:bookmarkStart w:id="10" w:name="_6oc1z4dzruty" w:colFirst="0" w:colLast="0"/>
      <w:bookmarkStart w:id="11" w:name="_Hlk489204037"/>
      <w:bookmarkEnd w:id="10"/>
      <w:r w:rsidRPr="004D312C">
        <w:t xml:space="preserve">Veškeré údaje získané při realizaci této Smlouvy jsou údaji důvěrnými. Žádná </w:t>
      </w:r>
      <w:r w:rsidR="002A345C" w:rsidRPr="004D312C">
        <w:t>S</w:t>
      </w:r>
      <w:r w:rsidRPr="004D312C">
        <w:t>mluvní strana proto v souladu s § 1730 Občanského zákoníku neprozradí třetí osobě, ani nepoužije nebo nevyužije pro jakýkoli účel žádné údaje, pokud by tímto druhé Smluvní straně měla nebo mohla vzniknout jakákoli újma na majetku</w:t>
      </w:r>
      <w:r w:rsidR="007F5531" w:rsidRPr="004D312C">
        <w:t>, zájmech</w:t>
      </w:r>
      <w:r w:rsidRPr="004D312C">
        <w:t xml:space="preserve"> nebo dobrém jméně.</w:t>
      </w:r>
      <w:bookmarkEnd w:id="11"/>
    </w:p>
    <w:p w14:paraId="6B3C5F74" w14:textId="77777777" w:rsidR="00F50B8A" w:rsidRPr="004D312C" w:rsidRDefault="00F50B8A" w:rsidP="00676E6E">
      <w:pPr>
        <w:pStyle w:val="Nadpis1"/>
        <w:numPr>
          <w:ilvl w:val="0"/>
          <w:numId w:val="2"/>
        </w:numPr>
        <w:spacing w:before="320" w:after="60" w:line="276" w:lineRule="auto"/>
        <w:ind w:left="573" w:hanging="573"/>
      </w:pPr>
      <w:r w:rsidRPr="004D312C">
        <w:t>Odpovědnost, sankce, ukončení Smlouvy</w:t>
      </w:r>
    </w:p>
    <w:p w14:paraId="0626D3F7" w14:textId="72E91083" w:rsidR="003913F1" w:rsidRPr="003C3399" w:rsidRDefault="00917615" w:rsidP="00676E6E">
      <w:pPr>
        <w:pStyle w:val="Nadpis2"/>
        <w:numPr>
          <w:ilvl w:val="1"/>
          <w:numId w:val="2"/>
        </w:numPr>
        <w:spacing w:after="60" w:line="276" w:lineRule="auto"/>
        <w:ind w:left="578" w:hanging="578"/>
      </w:pPr>
      <w:r w:rsidRPr="004D312C">
        <w:t>S odkazem na čl. 4</w:t>
      </w:r>
      <w:r w:rsidR="00A71C3E" w:rsidRPr="004D312C">
        <w:t>.</w:t>
      </w:r>
      <w:r w:rsidRPr="004D312C">
        <w:t xml:space="preserve"> Smlouvy odpovídá </w:t>
      </w:r>
      <w:r w:rsidR="00EE096A" w:rsidRPr="004D312C">
        <w:t xml:space="preserve">Nakladatel 2 </w:t>
      </w:r>
      <w:r w:rsidRPr="004D312C">
        <w:t xml:space="preserve">za realizaci Koedice, a to včetně </w:t>
      </w:r>
      <w:r w:rsidR="00505354" w:rsidRPr="004D312C">
        <w:t xml:space="preserve">dokončení </w:t>
      </w:r>
      <w:r w:rsidR="006600F0" w:rsidRPr="004D312C">
        <w:t>do 14. 7. 2023</w:t>
      </w:r>
      <w:r w:rsidRPr="003C3399">
        <w:t>.</w:t>
      </w:r>
    </w:p>
    <w:p w14:paraId="1A9E50B9" w14:textId="77777777" w:rsidR="00643290" w:rsidRPr="003C3399" w:rsidRDefault="00643290" w:rsidP="00676E6E">
      <w:pPr>
        <w:pStyle w:val="Nadpis2"/>
        <w:numPr>
          <w:ilvl w:val="1"/>
          <w:numId w:val="2"/>
        </w:numPr>
        <w:spacing w:after="60" w:line="276" w:lineRule="auto"/>
        <w:ind w:left="578" w:hanging="578"/>
      </w:pPr>
      <w:r w:rsidRPr="003C3399">
        <w:t xml:space="preserve">Odpovědnost za veškerou škodu vzniklou vydáním díla, které by neoprávněným způsobem zasahovalo do autorských práv třetích osob, nese Nakladatel 1. </w:t>
      </w:r>
    </w:p>
    <w:p w14:paraId="468B8034" w14:textId="77777777" w:rsidR="00FC1823" w:rsidRPr="004D312C" w:rsidRDefault="00FC1823" w:rsidP="00676E6E">
      <w:pPr>
        <w:pStyle w:val="Nadpis2"/>
        <w:numPr>
          <w:ilvl w:val="1"/>
          <w:numId w:val="2"/>
        </w:numPr>
        <w:spacing w:after="60" w:line="276" w:lineRule="auto"/>
        <w:ind w:left="578" w:hanging="578"/>
      </w:pPr>
      <w:r w:rsidRPr="003C3399">
        <w:t>Druhá Smluvní strana má právo na náhradu škod</w:t>
      </w:r>
      <w:r w:rsidR="00643290" w:rsidRPr="003C3399">
        <w:t xml:space="preserve">y vzniklé z porušení smluvní povinnosti. </w:t>
      </w:r>
      <w:r w:rsidR="003913F1" w:rsidRPr="004D312C">
        <w:t xml:space="preserve">Náhradou škody se myslí zejména </w:t>
      </w:r>
      <w:r w:rsidR="000A3C66" w:rsidRPr="004D312C">
        <w:t xml:space="preserve">poškození dobrého jména, zmařená investice do reklamy </w:t>
      </w:r>
      <w:r w:rsidR="00707123" w:rsidRPr="004D312C">
        <w:t xml:space="preserve">apod., </w:t>
      </w:r>
      <w:r w:rsidR="003913F1" w:rsidRPr="004D312C">
        <w:t xml:space="preserve">jakož i předpokládaný ušlý zisk dané Smluvní strany plynoucí z výsledku Koedice. </w:t>
      </w:r>
    </w:p>
    <w:p w14:paraId="70C2312A" w14:textId="77777777" w:rsidR="00FC1823" w:rsidRPr="004D312C" w:rsidRDefault="00FC1823" w:rsidP="00676E6E">
      <w:pPr>
        <w:pStyle w:val="Nadpis2"/>
        <w:numPr>
          <w:ilvl w:val="1"/>
          <w:numId w:val="2"/>
        </w:numPr>
        <w:spacing w:after="60" w:line="276" w:lineRule="auto"/>
        <w:ind w:left="578" w:hanging="578"/>
      </w:pPr>
      <w:r w:rsidRPr="004D312C">
        <w:t xml:space="preserve">Smlouva může být </w:t>
      </w:r>
      <w:r w:rsidRPr="004D312C">
        <w:rPr>
          <w:b/>
        </w:rPr>
        <w:t>ukončena dohodou</w:t>
      </w:r>
      <w:r w:rsidRPr="004D312C">
        <w:t xml:space="preserve"> Smluvních stran; taková dohoda musí být písemná a musí obsahovat řešení zejména finančních a jiných materiálních aspektů Koedice, </w:t>
      </w:r>
      <w:r w:rsidR="00A71C3E" w:rsidRPr="004D312C">
        <w:t>vypořádání poskytnuté Podlicence</w:t>
      </w:r>
      <w:r w:rsidRPr="004D312C">
        <w:t>, jakož i zajištění případně nutných dalších fází Koedice, které doposud nebyly realizovány. Strany prohlašují, že v takové dohodě obsažené řešení je konečné.</w:t>
      </w:r>
    </w:p>
    <w:p w14:paraId="64E51623" w14:textId="77777777" w:rsidR="00FC1823" w:rsidRPr="004D312C" w:rsidRDefault="00FC1823" w:rsidP="00676E6E">
      <w:pPr>
        <w:pStyle w:val="Nadpis2"/>
        <w:numPr>
          <w:ilvl w:val="1"/>
          <w:numId w:val="2"/>
        </w:numPr>
        <w:spacing w:after="60" w:line="276" w:lineRule="auto"/>
        <w:ind w:left="578" w:hanging="578"/>
      </w:pPr>
      <w:r w:rsidRPr="004D312C">
        <w:t>Jednotlivé závazky plynoucí ze Smlouvy</w:t>
      </w:r>
      <w:r w:rsidR="00F50B8A" w:rsidRPr="004D312C">
        <w:t xml:space="preserve"> m</w:t>
      </w:r>
      <w:r w:rsidRPr="004D312C">
        <w:t>ohou</w:t>
      </w:r>
      <w:r w:rsidR="00F50B8A" w:rsidRPr="004D312C">
        <w:t xml:space="preserve"> být </w:t>
      </w:r>
      <w:r w:rsidR="00F50B8A" w:rsidRPr="004D312C">
        <w:rPr>
          <w:b/>
        </w:rPr>
        <w:t>ukončen</w:t>
      </w:r>
      <w:r w:rsidRPr="004D312C">
        <w:rPr>
          <w:b/>
        </w:rPr>
        <w:t>y</w:t>
      </w:r>
      <w:r w:rsidR="00F50B8A" w:rsidRPr="004D312C">
        <w:rPr>
          <w:b/>
        </w:rPr>
        <w:t xml:space="preserve"> </w:t>
      </w:r>
      <w:r w:rsidRPr="004D312C">
        <w:rPr>
          <w:b/>
        </w:rPr>
        <w:t>výpovědí</w:t>
      </w:r>
      <w:r w:rsidRPr="004D312C">
        <w:t xml:space="preserve"> Smluvních stran</w:t>
      </w:r>
      <w:r w:rsidR="00F50B8A" w:rsidRPr="004D312C">
        <w:t xml:space="preserve">; taková </w:t>
      </w:r>
      <w:r w:rsidRPr="004D312C">
        <w:t>výpověď</w:t>
      </w:r>
      <w:r w:rsidR="00F50B8A" w:rsidRPr="004D312C">
        <w:t xml:space="preserve"> musí být písemná</w:t>
      </w:r>
      <w:r w:rsidRPr="004D312C">
        <w:t>, odůvodněná</w:t>
      </w:r>
      <w:r w:rsidR="00F50B8A" w:rsidRPr="004D312C">
        <w:t xml:space="preserve"> a musí </w:t>
      </w:r>
      <w:r w:rsidRPr="004D312C">
        <w:t xml:space="preserve">být prokazatelně doručena druhé Smluvní straně. Výpovědní doba pak počíná běžet prvního dne měsíce následujícího po takovém doručení, přičemž trvá 60 dní. Ve výpovědi je nutno předložit řešení zejména </w:t>
      </w:r>
      <w:r w:rsidR="00F50B8A" w:rsidRPr="004D312C">
        <w:t>finanční</w:t>
      </w:r>
      <w:r w:rsidRPr="004D312C">
        <w:t>ch</w:t>
      </w:r>
      <w:r w:rsidR="00F50B8A" w:rsidRPr="004D312C">
        <w:t xml:space="preserve"> a jin</w:t>
      </w:r>
      <w:r w:rsidRPr="004D312C">
        <w:t>ých</w:t>
      </w:r>
      <w:r w:rsidR="00F50B8A" w:rsidRPr="004D312C">
        <w:t xml:space="preserve"> materiální</w:t>
      </w:r>
      <w:r w:rsidRPr="004D312C">
        <w:t>ch</w:t>
      </w:r>
      <w:r w:rsidR="00F50B8A" w:rsidRPr="004D312C">
        <w:t xml:space="preserve"> aspekt</w:t>
      </w:r>
      <w:r w:rsidRPr="004D312C">
        <w:t>ů</w:t>
      </w:r>
      <w:r w:rsidR="00F50B8A" w:rsidRPr="004D312C">
        <w:t xml:space="preserve"> Koedice</w:t>
      </w:r>
      <w:r w:rsidRPr="004D312C">
        <w:t xml:space="preserve">, </w:t>
      </w:r>
      <w:r w:rsidR="00E776DC" w:rsidRPr="004D312C">
        <w:t>vypořádání poskytnuté Podlicence</w:t>
      </w:r>
      <w:r w:rsidRPr="004D312C">
        <w:t>, jakož i určit postupování při realizaci dalších fází Koedice</w:t>
      </w:r>
      <w:r w:rsidR="00F50B8A" w:rsidRPr="004D312C">
        <w:t>.</w:t>
      </w:r>
      <w:r w:rsidRPr="004D312C">
        <w:t xml:space="preserve"> Takové řešení musí být </w:t>
      </w:r>
      <w:r w:rsidR="00E776DC" w:rsidRPr="004D312C">
        <w:t>předloženo primárně s cílem nalezení shody s druhou Smluvní stranou.</w:t>
      </w:r>
    </w:p>
    <w:p w14:paraId="438F1C8C" w14:textId="1003EEB5" w:rsidR="00AF1096" w:rsidRPr="003C3399" w:rsidRDefault="00BB2293" w:rsidP="00676E6E">
      <w:pPr>
        <w:pStyle w:val="Nadpis2"/>
        <w:numPr>
          <w:ilvl w:val="1"/>
          <w:numId w:val="2"/>
        </w:numPr>
        <w:spacing w:after="60" w:line="276" w:lineRule="auto"/>
        <w:ind w:left="578" w:hanging="578"/>
      </w:pPr>
      <w:r w:rsidRPr="004D312C">
        <w:t>Poruší-li některá ze S</w:t>
      </w:r>
      <w:r w:rsidR="00AF1096" w:rsidRPr="004D312C">
        <w:t>mluvních stran hrubým způsobem některou z povinností vyplývajících z této Smlouvy, je druhá ze</w:t>
      </w:r>
      <w:r w:rsidRPr="004D312C">
        <w:t xml:space="preserve"> S</w:t>
      </w:r>
      <w:r w:rsidR="001F5952" w:rsidRPr="004D312C">
        <w:t>mluvní</w:t>
      </w:r>
      <w:r w:rsidR="006E186C" w:rsidRPr="004D312C">
        <w:t>ch</w:t>
      </w:r>
      <w:r w:rsidR="001F5952" w:rsidRPr="004D312C">
        <w:t xml:space="preserve"> stran oprávněna od této S</w:t>
      </w:r>
      <w:r w:rsidR="00AF1096" w:rsidRPr="004D312C">
        <w:t>mlouvy odstoupit. Tím nejsou dotčena ustanovení o</w:t>
      </w:r>
      <w:r w:rsidR="00AF1096" w:rsidRPr="003C3399">
        <w:t xml:space="preserve"> náhradě škody.</w:t>
      </w:r>
    </w:p>
    <w:p w14:paraId="64470CE9" w14:textId="77777777" w:rsidR="001D714E" w:rsidRPr="003C3399" w:rsidRDefault="00DC2349" w:rsidP="00676E6E">
      <w:pPr>
        <w:pStyle w:val="Nadpis1"/>
        <w:numPr>
          <w:ilvl w:val="0"/>
          <w:numId w:val="2"/>
        </w:numPr>
        <w:spacing w:before="320" w:after="60" w:line="276" w:lineRule="auto"/>
        <w:ind w:left="573" w:hanging="573"/>
      </w:pPr>
      <w:r w:rsidRPr="003C3399">
        <w:t>Závěrečná ustanovení</w:t>
      </w:r>
    </w:p>
    <w:p w14:paraId="387AAC98" w14:textId="77777777" w:rsidR="001D714E" w:rsidRPr="003C3399" w:rsidRDefault="00DC2349" w:rsidP="00676E6E">
      <w:pPr>
        <w:pStyle w:val="Nadpis2"/>
        <w:numPr>
          <w:ilvl w:val="1"/>
          <w:numId w:val="2"/>
        </w:numPr>
        <w:spacing w:after="60" w:line="276" w:lineRule="auto"/>
        <w:ind w:left="578" w:hanging="576"/>
      </w:pPr>
      <w:r w:rsidRPr="003C3399">
        <w:t>Smlouva může být měněna nebo doplňována pouze vzestupně číslovanými písemný</w:t>
      </w:r>
      <w:r w:rsidR="00F574B6" w:rsidRPr="003C3399">
        <w:t>mi dodatky</w:t>
      </w:r>
      <w:r w:rsidRPr="003C3399">
        <w:t xml:space="preserve">. To platí též pro případný vznik vedlejších ujednání o zajištění či utvrzení dluhů vzniklých z této </w:t>
      </w:r>
      <w:r w:rsidR="00412112" w:rsidRPr="003C3399">
        <w:t>S</w:t>
      </w:r>
      <w:r w:rsidRPr="003C3399">
        <w:t>mlouvy.</w:t>
      </w:r>
    </w:p>
    <w:p w14:paraId="553C2825" w14:textId="77777777" w:rsidR="001D714E" w:rsidRPr="003C3399" w:rsidRDefault="00DC2349" w:rsidP="00676E6E">
      <w:pPr>
        <w:pStyle w:val="Nadpis2"/>
        <w:numPr>
          <w:ilvl w:val="1"/>
          <w:numId w:val="2"/>
        </w:numPr>
        <w:spacing w:after="60" w:line="276" w:lineRule="auto"/>
        <w:ind w:left="578" w:hanging="576"/>
      </w:pPr>
      <w:r w:rsidRPr="003C3399">
        <w:t>Tato Smlouva představuje úplné ujednání mezi Smluvními stranami ve vztahu k Dílu a nahrazuje veškerá předchozí ujednání ohledně Díla.</w:t>
      </w:r>
    </w:p>
    <w:p w14:paraId="7FDD06FA" w14:textId="77777777" w:rsidR="001D714E" w:rsidRPr="003C3399" w:rsidRDefault="00DC2349" w:rsidP="00676E6E">
      <w:pPr>
        <w:pStyle w:val="Nadpis2"/>
        <w:numPr>
          <w:ilvl w:val="1"/>
          <w:numId w:val="2"/>
        </w:numPr>
        <w:spacing w:after="60" w:line="276" w:lineRule="auto"/>
        <w:ind w:left="578" w:hanging="576"/>
      </w:pPr>
      <w:r w:rsidRPr="003C3399">
        <w:t>Vztahy vyplývající z této Smlouvy se řídí právním řádem České republiky.</w:t>
      </w:r>
    </w:p>
    <w:p w14:paraId="5D61A878" w14:textId="01E942DD" w:rsidR="00BD4ACB" w:rsidRPr="003C3399" w:rsidRDefault="00BD4ACB" w:rsidP="00676E6E">
      <w:pPr>
        <w:pStyle w:val="Nadpis2"/>
        <w:numPr>
          <w:ilvl w:val="1"/>
          <w:numId w:val="2"/>
        </w:numPr>
        <w:spacing w:after="60" w:line="276" w:lineRule="auto"/>
        <w:ind w:left="578" w:hanging="576"/>
      </w:pPr>
      <w:r w:rsidRPr="003C3399">
        <w:t xml:space="preserve">Smlouva </w:t>
      </w:r>
      <w:r w:rsidR="003C3399">
        <w:t>je uzavřena</w:t>
      </w:r>
      <w:r w:rsidRPr="003C3399">
        <w:t xml:space="preserve"> dnem</w:t>
      </w:r>
      <w:r w:rsidR="00BB2293" w:rsidRPr="003C3399">
        <w:t xml:space="preserve"> podpisu S</w:t>
      </w:r>
      <w:r w:rsidR="00AF1096" w:rsidRPr="003C3399">
        <w:t>mluvní stranou, která ji podepsala později</w:t>
      </w:r>
      <w:r w:rsidRPr="003C3399">
        <w:t>.</w:t>
      </w:r>
    </w:p>
    <w:p w14:paraId="0688E2FB" w14:textId="6CB6D919" w:rsidR="001D714E" w:rsidRPr="003C3399" w:rsidRDefault="00771CC8" w:rsidP="00676E6E">
      <w:pPr>
        <w:pStyle w:val="Nadpis2"/>
        <w:numPr>
          <w:ilvl w:val="1"/>
          <w:numId w:val="2"/>
        </w:numPr>
        <w:spacing w:after="60" w:line="276" w:lineRule="auto"/>
        <w:ind w:hanging="576"/>
      </w:pPr>
      <w:r w:rsidRPr="003C3399">
        <w:t xml:space="preserve">Smluvní strany souhlasí s tím, že </w:t>
      </w:r>
      <w:r w:rsidR="000B399E" w:rsidRPr="003C3399">
        <w:t>Nakladatel 2</w:t>
      </w:r>
      <w:r w:rsidRPr="003C3399">
        <w:t xml:space="preserve"> zajistí uveřejnění Smlouvy v registru smluv v souladu se zákonem č. 340/2015 Sb., o zvláštních podmínkách účinnosti některých smluv, uveřejňování těchto smluv a o registru smluv (zákon o registru smluv), ve znění pozdějších </w:t>
      </w:r>
      <w:r w:rsidRPr="003C3399">
        <w:lastRenderedPageBreak/>
        <w:t>předpisů</w:t>
      </w:r>
      <w:r w:rsidR="003C3399">
        <w:t xml:space="preserve">, přičemž Smlouva je účinná dnem zveřejnění; </w:t>
      </w:r>
      <w:r w:rsidRPr="003C3399">
        <w:t>o datu zveřejnění bude informovat druhou Smluvní stranu, a to do 5 dnů ode dne zveřejnění.</w:t>
      </w:r>
    </w:p>
    <w:p w14:paraId="4C78736D" w14:textId="3DB3727F" w:rsidR="001D714E" w:rsidRPr="004D312C" w:rsidRDefault="00DC2349" w:rsidP="00676E6E">
      <w:pPr>
        <w:pStyle w:val="Nadpis2"/>
        <w:numPr>
          <w:ilvl w:val="1"/>
          <w:numId w:val="2"/>
        </w:numPr>
        <w:spacing w:after="60" w:line="276" w:lineRule="auto"/>
        <w:ind w:left="578" w:hanging="576"/>
      </w:pPr>
      <w:r w:rsidRPr="003C3399">
        <w:t xml:space="preserve">Je-li nebo stane-li se některé ustanovení této Smlouvy neplatným nebo neúčinným, nezpůsobuje to neplatnost ani neúčinnost ostatních ustanovení této </w:t>
      </w:r>
      <w:r w:rsidR="00D94029" w:rsidRPr="003C3399">
        <w:t>S</w:t>
      </w:r>
      <w:r w:rsidRPr="003C3399">
        <w:t>mlouvy a otázky, které jsou předmětem takového ustanovení neplatného nebo neúčinného, budou posuzovány podle úpravy obsažené v</w:t>
      </w:r>
      <w:r w:rsidR="006F717C" w:rsidRPr="004D312C">
        <w:t> </w:t>
      </w:r>
      <w:r w:rsidRPr="004D312C">
        <w:t>obecně závazných právních předpisech, které svým účelem nejlépe odpovídají předmětu úpravy ustanovení neplatného nebo neúčinného.</w:t>
      </w:r>
    </w:p>
    <w:p w14:paraId="43F0F7EF" w14:textId="77777777" w:rsidR="00412112" w:rsidRPr="004D312C" w:rsidRDefault="00412112" w:rsidP="00676E6E">
      <w:pPr>
        <w:pStyle w:val="Nadpis2"/>
        <w:numPr>
          <w:ilvl w:val="1"/>
          <w:numId w:val="2"/>
        </w:numPr>
        <w:spacing w:after="60" w:line="276" w:lineRule="auto"/>
        <w:ind w:left="578" w:hanging="576"/>
      </w:pPr>
      <w:r w:rsidRPr="004D312C">
        <w:rPr>
          <w:color w:val="auto"/>
        </w:rPr>
        <w:t>Smlouva je vyhotovena v</w:t>
      </w:r>
      <w:r w:rsidR="00CB3CA9" w:rsidRPr="004D312C">
        <w:rPr>
          <w:color w:val="auto"/>
        </w:rPr>
        <w:t>e</w:t>
      </w:r>
      <w:r w:rsidR="00707123" w:rsidRPr="004D312C">
        <w:rPr>
          <w:color w:val="auto"/>
        </w:rPr>
        <w:t xml:space="preserve"> 2 (slovy dvou) </w:t>
      </w:r>
      <w:r w:rsidRPr="004D312C">
        <w:rPr>
          <w:color w:val="auto"/>
        </w:rPr>
        <w:t xml:space="preserve">stejnopisech s platností originálu; každá Smluvní strana obdrží po </w:t>
      </w:r>
      <w:r w:rsidR="00707123" w:rsidRPr="004D312C">
        <w:rPr>
          <w:color w:val="auto"/>
        </w:rPr>
        <w:t>jednom</w:t>
      </w:r>
      <w:r w:rsidRPr="004D312C">
        <w:rPr>
          <w:color w:val="auto"/>
        </w:rPr>
        <w:t xml:space="preserve"> z</w:t>
      </w:r>
      <w:r w:rsidR="00707123" w:rsidRPr="004D312C">
        <w:rPr>
          <w:color w:val="auto"/>
        </w:rPr>
        <w:t> nich.</w:t>
      </w:r>
    </w:p>
    <w:p w14:paraId="0E6475C7" w14:textId="77777777" w:rsidR="001D714E" w:rsidRPr="004D312C" w:rsidRDefault="00DC2349" w:rsidP="00676E6E">
      <w:pPr>
        <w:pStyle w:val="Nadpis2"/>
        <w:numPr>
          <w:ilvl w:val="1"/>
          <w:numId w:val="2"/>
        </w:numPr>
        <w:spacing w:after="60" w:line="276" w:lineRule="auto"/>
        <w:ind w:left="578" w:hanging="576"/>
      </w:pPr>
      <w:r w:rsidRPr="004D312C">
        <w:t>Smluvní strany prohlašují, že tato Smlouva zachycuje úplný projev jejich vůle a že nic nechybí k</w:t>
      </w:r>
      <w:r w:rsidR="006F717C" w:rsidRPr="004D312C">
        <w:t> </w:t>
      </w:r>
      <w:r w:rsidRPr="004D312C">
        <w:t>jeho doplnění. Zejména prohlašují, že zde vyjma ustanovení této Smlouvy není žádných dohod o zajištění ani utvrzení dluhů z této Smlouvy.</w:t>
      </w:r>
    </w:p>
    <w:p w14:paraId="3F0700A0" w14:textId="77777777" w:rsidR="001D714E" w:rsidRPr="004D312C" w:rsidRDefault="00DC2349" w:rsidP="00676E6E">
      <w:pPr>
        <w:pStyle w:val="Nadpis2"/>
        <w:numPr>
          <w:ilvl w:val="1"/>
          <w:numId w:val="2"/>
        </w:numPr>
        <w:spacing w:after="60" w:line="276" w:lineRule="auto"/>
        <w:ind w:left="578" w:hanging="576"/>
      </w:pPr>
      <w:r w:rsidRPr="004D312C">
        <w:t>Smluvní strany prohlašují, že si tuto Smlouvu pozorně přečetly a že je jim její obsah jasný a</w:t>
      </w:r>
      <w:r w:rsidR="006F717C" w:rsidRPr="004D312C">
        <w:t> </w:t>
      </w:r>
      <w:r w:rsidRPr="004D312C">
        <w:t>srozumitelný.</w:t>
      </w:r>
    </w:p>
    <w:p w14:paraId="234E6A62" w14:textId="77777777" w:rsidR="00156AB0" w:rsidRDefault="00156AB0" w:rsidP="00676E6E">
      <w:pPr>
        <w:tabs>
          <w:tab w:val="left" w:pos="851"/>
        </w:tabs>
        <w:spacing w:after="0"/>
        <w:rPr>
          <w:rFonts w:ascii="Cambria" w:eastAsia="Cambria" w:hAnsi="Cambria" w:cs="Cambria"/>
          <w:b/>
        </w:rPr>
      </w:pPr>
    </w:p>
    <w:p w14:paraId="3B3C9743" w14:textId="6FD2FFCB" w:rsidR="00156AB0" w:rsidRDefault="00156AB0" w:rsidP="00676E6E">
      <w:pPr>
        <w:tabs>
          <w:tab w:val="left" w:pos="851"/>
        </w:tabs>
        <w:spacing w:after="0"/>
        <w:rPr>
          <w:rFonts w:ascii="Cambria" w:eastAsia="Cambria" w:hAnsi="Cambria" w:cs="Cambria"/>
          <w:b/>
        </w:rPr>
      </w:pPr>
    </w:p>
    <w:p w14:paraId="0CABF7A6" w14:textId="3C485A2C" w:rsidR="00156AB0" w:rsidRDefault="00156AB0" w:rsidP="00676E6E">
      <w:pPr>
        <w:tabs>
          <w:tab w:val="left" w:pos="851"/>
        </w:tabs>
        <w:spacing w:after="0"/>
        <w:rPr>
          <w:rFonts w:ascii="Cambria" w:eastAsia="Cambria" w:hAnsi="Cambria" w:cs="Cambria"/>
          <w:b/>
        </w:rPr>
      </w:pPr>
    </w:p>
    <w:p w14:paraId="3EB80CAC" w14:textId="77777777" w:rsidR="00156AB0" w:rsidRDefault="00156AB0" w:rsidP="00676E6E">
      <w:pPr>
        <w:tabs>
          <w:tab w:val="left" w:pos="851"/>
        </w:tabs>
        <w:spacing w:after="0"/>
        <w:rPr>
          <w:rFonts w:ascii="Cambria" w:eastAsia="Cambria" w:hAnsi="Cambria" w:cs="Cambria"/>
          <w:b/>
        </w:rPr>
      </w:pPr>
    </w:p>
    <w:p w14:paraId="0AAFCFD9" w14:textId="1253FDCF" w:rsidR="007F5531" w:rsidRPr="004D312C" w:rsidRDefault="007F5531" w:rsidP="00676E6E">
      <w:pPr>
        <w:tabs>
          <w:tab w:val="left" w:pos="851"/>
        </w:tabs>
        <w:spacing w:after="0"/>
        <w:rPr>
          <w:rFonts w:ascii="Cambria" w:eastAsia="Cambria" w:hAnsi="Cambria" w:cs="Cambria"/>
          <w:b/>
        </w:rPr>
      </w:pPr>
      <w:r w:rsidRPr="004D312C">
        <w:rPr>
          <w:rFonts w:ascii="Cambria" w:eastAsia="Cambria" w:hAnsi="Cambria" w:cs="Cambria"/>
          <w:b/>
        </w:rPr>
        <w:t xml:space="preserve">za </w:t>
      </w:r>
      <w:r w:rsidR="000B399E" w:rsidRPr="004D312C">
        <w:rPr>
          <w:rFonts w:ascii="Cambria" w:eastAsia="Cambria" w:hAnsi="Cambria" w:cs="Cambria"/>
          <w:b/>
        </w:rPr>
        <w:t>Nakladatele 1</w:t>
      </w:r>
      <w:r w:rsidR="00E54179" w:rsidRPr="004D312C">
        <w:rPr>
          <w:rFonts w:ascii="Cambria" w:eastAsia="Cambria" w:hAnsi="Cambria" w:cs="Cambria"/>
          <w:b/>
        </w:rPr>
        <w:tab/>
      </w:r>
      <w:r w:rsidR="00E54179" w:rsidRPr="004D312C">
        <w:rPr>
          <w:rFonts w:ascii="Cambria" w:eastAsia="Cambria" w:hAnsi="Cambria" w:cs="Cambria"/>
          <w:b/>
        </w:rPr>
        <w:tab/>
      </w:r>
      <w:r w:rsidR="00E54179" w:rsidRPr="004D312C">
        <w:rPr>
          <w:rFonts w:ascii="Cambria" w:eastAsia="Cambria" w:hAnsi="Cambria" w:cs="Cambria"/>
          <w:b/>
        </w:rPr>
        <w:tab/>
      </w:r>
      <w:r w:rsidR="00E54179" w:rsidRPr="004D312C">
        <w:rPr>
          <w:rFonts w:ascii="Cambria" w:eastAsia="Cambria" w:hAnsi="Cambria" w:cs="Cambria"/>
          <w:b/>
        </w:rPr>
        <w:tab/>
      </w:r>
      <w:r w:rsidR="00E54179" w:rsidRPr="004D312C">
        <w:rPr>
          <w:rFonts w:ascii="Cambria" w:eastAsia="Cambria" w:hAnsi="Cambria" w:cs="Cambria"/>
          <w:b/>
        </w:rPr>
        <w:tab/>
        <w:t>za Nakladatele 2</w:t>
      </w:r>
    </w:p>
    <w:p w14:paraId="15C56385" w14:textId="2184DEE2" w:rsidR="007F5531" w:rsidRPr="004D312C" w:rsidRDefault="007F5531" w:rsidP="00676E6E">
      <w:pPr>
        <w:tabs>
          <w:tab w:val="left" w:pos="851"/>
        </w:tabs>
        <w:spacing w:after="0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>m</w:t>
      </w:r>
      <w:r w:rsidR="00DC2349" w:rsidRPr="004D312C">
        <w:rPr>
          <w:rFonts w:ascii="Cambria" w:eastAsia="Cambria" w:hAnsi="Cambria" w:cs="Cambria"/>
        </w:rPr>
        <w:t>ísto:</w:t>
      </w:r>
      <w:r w:rsidR="00156AB0">
        <w:rPr>
          <w:rFonts w:ascii="Cambria" w:eastAsia="Cambria" w:hAnsi="Cambria" w:cs="Cambria"/>
        </w:rPr>
        <w:t xml:space="preserve"> Liberec</w:t>
      </w:r>
      <w:r w:rsidRPr="004D312C">
        <w:rPr>
          <w:rFonts w:ascii="Cambria" w:eastAsia="Cambria" w:hAnsi="Cambria" w:cs="Cambria"/>
        </w:rPr>
        <w:tab/>
      </w:r>
      <w:r w:rsidR="00E54179" w:rsidRPr="004D312C">
        <w:rPr>
          <w:rFonts w:ascii="Cambria" w:eastAsia="Cambria" w:hAnsi="Cambria" w:cs="Cambria"/>
        </w:rPr>
        <w:tab/>
      </w:r>
      <w:r w:rsidR="00E54179" w:rsidRPr="004D312C">
        <w:rPr>
          <w:rFonts w:ascii="Cambria" w:eastAsia="Cambria" w:hAnsi="Cambria" w:cs="Cambria"/>
        </w:rPr>
        <w:tab/>
      </w:r>
      <w:r w:rsidR="00E54179" w:rsidRPr="004D312C">
        <w:rPr>
          <w:rFonts w:ascii="Cambria" w:eastAsia="Cambria" w:hAnsi="Cambria" w:cs="Cambria"/>
        </w:rPr>
        <w:tab/>
      </w:r>
      <w:r w:rsidR="00E54179" w:rsidRPr="004D312C">
        <w:rPr>
          <w:rFonts w:ascii="Cambria" w:eastAsia="Cambria" w:hAnsi="Cambria" w:cs="Cambria"/>
        </w:rPr>
        <w:tab/>
      </w:r>
      <w:r w:rsidR="00E54179" w:rsidRPr="004D312C">
        <w:rPr>
          <w:rFonts w:ascii="Cambria" w:eastAsia="Cambria" w:hAnsi="Cambria" w:cs="Cambria"/>
        </w:rPr>
        <w:tab/>
        <w:t>místo:</w:t>
      </w:r>
      <w:r w:rsidR="00156AB0">
        <w:rPr>
          <w:rFonts w:ascii="Cambria" w:eastAsia="Cambria" w:hAnsi="Cambria" w:cs="Cambria"/>
        </w:rPr>
        <w:t xml:space="preserve"> Brno</w:t>
      </w:r>
    </w:p>
    <w:p w14:paraId="508794D2" w14:textId="3FEBE328" w:rsidR="007F5531" w:rsidRPr="004D312C" w:rsidRDefault="007F5531" w:rsidP="00676E6E">
      <w:pPr>
        <w:tabs>
          <w:tab w:val="left" w:pos="851"/>
        </w:tabs>
        <w:spacing w:after="0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>d</w:t>
      </w:r>
      <w:r w:rsidR="00DC2349" w:rsidRPr="004D312C">
        <w:rPr>
          <w:rFonts w:ascii="Cambria" w:eastAsia="Cambria" w:hAnsi="Cambria" w:cs="Cambria"/>
        </w:rPr>
        <w:t>atum:</w:t>
      </w:r>
      <w:r w:rsidR="00B16928">
        <w:rPr>
          <w:rFonts w:ascii="Cambria" w:eastAsia="Cambria" w:hAnsi="Cambria" w:cs="Cambria"/>
        </w:rPr>
        <w:t xml:space="preserve"> 31.03.2023</w:t>
      </w:r>
      <w:r w:rsidR="00E54179" w:rsidRPr="004D312C">
        <w:rPr>
          <w:rFonts w:ascii="Cambria" w:eastAsia="Cambria" w:hAnsi="Cambria" w:cs="Cambria"/>
        </w:rPr>
        <w:tab/>
      </w:r>
      <w:r w:rsidR="00E54179" w:rsidRPr="004D312C">
        <w:rPr>
          <w:rFonts w:ascii="Cambria" w:eastAsia="Cambria" w:hAnsi="Cambria" w:cs="Cambria"/>
        </w:rPr>
        <w:tab/>
      </w:r>
      <w:r w:rsidR="00E54179" w:rsidRPr="004D312C">
        <w:rPr>
          <w:rFonts w:ascii="Cambria" w:eastAsia="Cambria" w:hAnsi="Cambria" w:cs="Cambria"/>
        </w:rPr>
        <w:tab/>
      </w:r>
      <w:r w:rsidR="00E54179" w:rsidRPr="004D312C">
        <w:rPr>
          <w:rFonts w:ascii="Cambria" w:eastAsia="Cambria" w:hAnsi="Cambria" w:cs="Cambria"/>
        </w:rPr>
        <w:tab/>
      </w:r>
      <w:r w:rsidR="00E54179" w:rsidRPr="004D312C">
        <w:rPr>
          <w:rFonts w:ascii="Cambria" w:eastAsia="Cambria" w:hAnsi="Cambria" w:cs="Cambria"/>
        </w:rPr>
        <w:tab/>
        <w:t>datum:</w:t>
      </w:r>
      <w:r w:rsidR="00B16928">
        <w:rPr>
          <w:rFonts w:ascii="Cambria" w:eastAsia="Cambria" w:hAnsi="Cambria" w:cs="Cambria"/>
        </w:rPr>
        <w:t xml:space="preserve"> 04.04.2023</w:t>
      </w:r>
    </w:p>
    <w:p w14:paraId="7C651C45" w14:textId="7B7B35F5" w:rsidR="007F5531" w:rsidRPr="004D312C" w:rsidRDefault="00E54179" w:rsidP="00676E6E">
      <w:pPr>
        <w:tabs>
          <w:tab w:val="left" w:pos="851"/>
        </w:tabs>
        <w:spacing w:after="0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>jméno:</w:t>
      </w:r>
      <w:r w:rsidR="00B16928">
        <w:rPr>
          <w:rFonts w:ascii="Cambria" w:eastAsia="Cambria" w:hAnsi="Cambria" w:cs="Cambria"/>
        </w:rPr>
        <w:t xml:space="preserve"> XXXXXXXXX</w:t>
      </w:r>
      <w:r w:rsidRPr="004D312C">
        <w:rPr>
          <w:rFonts w:ascii="Cambria" w:eastAsia="Cambria" w:hAnsi="Cambria" w:cs="Cambria"/>
        </w:rPr>
        <w:tab/>
      </w:r>
      <w:r w:rsidRPr="004D312C">
        <w:rPr>
          <w:rFonts w:ascii="Cambria" w:eastAsia="Cambria" w:hAnsi="Cambria" w:cs="Cambria"/>
        </w:rPr>
        <w:tab/>
      </w:r>
      <w:r w:rsidRPr="004D312C">
        <w:rPr>
          <w:rFonts w:ascii="Cambria" w:eastAsia="Cambria" w:hAnsi="Cambria" w:cs="Cambria"/>
        </w:rPr>
        <w:tab/>
      </w:r>
      <w:r w:rsidRPr="004D312C">
        <w:rPr>
          <w:rFonts w:ascii="Cambria" w:eastAsia="Cambria" w:hAnsi="Cambria" w:cs="Cambria"/>
        </w:rPr>
        <w:tab/>
      </w:r>
      <w:r w:rsidRPr="004D312C">
        <w:rPr>
          <w:rFonts w:ascii="Cambria" w:eastAsia="Cambria" w:hAnsi="Cambria" w:cs="Cambria"/>
        </w:rPr>
        <w:tab/>
        <w:t>jméno:</w:t>
      </w:r>
      <w:r w:rsidR="00156AB0">
        <w:rPr>
          <w:rFonts w:ascii="Cambria" w:eastAsia="Cambria" w:hAnsi="Cambria" w:cs="Cambria"/>
        </w:rPr>
        <w:t xml:space="preserve"> Mgr. Marta Valešová, MBA</w:t>
      </w:r>
    </w:p>
    <w:p w14:paraId="4DFA770E" w14:textId="0CCB4821" w:rsidR="00E54179" w:rsidRDefault="00E54179" w:rsidP="00676E6E">
      <w:pPr>
        <w:tabs>
          <w:tab w:val="left" w:pos="851"/>
        </w:tabs>
        <w:spacing w:after="0"/>
        <w:rPr>
          <w:rFonts w:ascii="Cambria" w:eastAsia="Cambria" w:hAnsi="Cambria" w:cs="Cambria"/>
        </w:rPr>
      </w:pPr>
      <w:r w:rsidRPr="004D312C">
        <w:rPr>
          <w:rFonts w:ascii="Cambria" w:eastAsia="Cambria" w:hAnsi="Cambria" w:cs="Cambria"/>
        </w:rPr>
        <w:t>funkce:</w:t>
      </w:r>
      <w:r w:rsidR="008B4E8F">
        <w:rPr>
          <w:rFonts w:ascii="Cambria" w:eastAsia="Cambria" w:hAnsi="Cambria" w:cs="Cambria"/>
        </w:rPr>
        <w:t xml:space="preserve"> XXXXXXXXX</w:t>
      </w:r>
      <w:r w:rsidRPr="004D312C">
        <w:rPr>
          <w:rFonts w:ascii="Cambria" w:eastAsia="Cambria" w:hAnsi="Cambria" w:cs="Cambria"/>
        </w:rPr>
        <w:tab/>
      </w:r>
      <w:r w:rsidRPr="004D312C">
        <w:rPr>
          <w:rFonts w:ascii="Cambria" w:eastAsia="Cambria" w:hAnsi="Cambria" w:cs="Cambria"/>
        </w:rPr>
        <w:tab/>
      </w:r>
      <w:r w:rsidRPr="004D312C">
        <w:rPr>
          <w:rFonts w:ascii="Cambria" w:eastAsia="Cambria" w:hAnsi="Cambria" w:cs="Cambria"/>
        </w:rPr>
        <w:tab/>
      </w:r>
      <w:r w:rsidRPr="004D312C">
        <w:rPr>
          <w:rFonts w:ascii="Cambria" w:eastAsia="Cambria" w:hAnsi="Cambria" w:cs="Cambria"/>
        </w:rPr>
        <w:tab/>
      </w:r>
      <w:r w:rsidRPr="004D312C">
        <w:rPr>
          <w:rFonts w:ascii="Cambria" w:eastAsia="Cambria" w:hAnsi="Cambria" w:cs="Cambria"/>
        </w:rPr>
        <w:tab/>
        <w:t>funkce:</w:t>
      </w:r>
      <w:r w:rsidR="00156AB0">
        <w:rPr>
          <w:rFonts w:ascii="Cambria" w:eastAsia="Cambria" w:hAnsi="Cambria" w:cs="Cambria"/>
        </w:rPr>
        <w:t xml:space="preserve"> kvestorka</w:t>
      </w:r>
    </w:p>
    <w:p w14:paraId="6D9AE49D" w14:textId="6A4157F0" w:rsidR="008B4E8F" w:rsidRDefault="008B4E8F" w:rsidP="00676E6E">
      <w:pPr>
        <w:tabs>
          <w:tab w:val="left" w:pos="851"/>
        </w:tabs>
        <w:spacing w:after="0"/>
        <w:rPr>
          <w:rFonts w:ascii="Cambria" w:eastAsia="Cambria" w:hAnsi="Cambria" w:cs="Cambria"/>
        </w:rPr>
      </w:pPr>
    </w:p>
    <w:p w14:paraId="67D78A98" w14:textId="52ECE573" w:rsidR="008B4E8F" w:rsidRDefault="008B4E8F" w:rsidP="00676E6E">
      <w:pPr>
        <w:tabs>
          <w:tab w:val="left" w:pos="851"/>
        </w:tabs>
        <w:spacing w:after="0"/>
        <w:rPr>
          <w:rFonts w:ascii="Cambria" w:eastAsia="Cambria" w:hAnsi="Cambria" w:cs="Cambria"/>
        </w:rPr>
      </w:pPr>
    </w:p>
    <w:p w14:paraId="652B4CC2" w14:textId="492CA277" w:rsidR="008B4E8F" w:rsidRDefault="008B4E8F" w:rsidP="00676E6E">
      <w:pPr>
        <w:tabs>
          <w:tab w:val="left" w:pos="851"/>
        </w:tabs>
        <w:spacing w:after="0"/>
        <w:rPr>
          <w:rFonts w:ascii="Cambria" w:eastAsia="Cambria" w:hAnsi="Cambria" w:cs="Cambria"/>
        </w:rPr>
      </w:pPr>
    </w:p>
    <w:p w14:paraId="50618FF6" w14:textId="35B602CF" w:rsidR="008B4E8F" w:rsidRDefault="008B4E8F" w:rsidP="00676E6E">
      <w:pPr>
        <w:tabs>
          <w:tab w:val="left" w:pos="851"/>
        </w:tabs>
        <w:spacing w:after="0"/>
        <w:rPr>
          <w:rFonts w:ascii="Cambria" w:eastAsia="Cambria" w:hAnsi="Cambria" w:cs="Cambria"/>
        </w:rPr>
      </w:pPr>
    </w:p>
    <w:p w14:paraId="22968050" w14:textId="02C550FC" w:rsidR="008B4E8F" w:rsidRDefault="008B4E8F" w:rsidP="00676E6E">
      <w:pPr>
        <w:tabs>
          <w:tab w:val="left" w:pos="851"/>
        </w:tabs>
        <w:spacing w:after="0"/>
        <w:rPr>
          <w:rFonts w:ascii="Cambria" w:eastAsia="Cambria" w:hAnsi="Cambria" w:cs="Cambria"/>
        </w:rPr>
      </w:pPr>
    </w:p>
    <w:p w14:paraId="66C097CE" w14:textId="058CA5E4" w:rsidR="008B4E8F" w:rsidRDefault="008B4E8F" w:rsidP="00676E6E">
      <w:pPr>
        <w:tabs>
          <w:tab w:val="left" w:pos="851"/>
        </w:tabs>
        <w:spacing w:after="0"/>
        <w:rPr>
          <w:rFonts w:ascii="Cambria" w:eastAsia="Cambria" w:hAnsi="Cambria" w:cs="Cambria"/>
        </w:rPr>
      </w:pPr>
    </w:p>
    <w:p w14:paraId="7FC4BD18" w14:textId="77777777" w:rsidR="008B4E8F" w:rsidRDefault="008B4E8F" w:rsidP="00676E6E">
      <w:pPr>
        <w:tabs>
          <w:tab w:val="left" w:pos="851"/>
        </w:tabs>
        <w:spacing w:after="0"/>
        <w:rPr>
          <w:rFonts w:ascii="Cambria" w:eastAsia="Cambria" w:hAnsi="Cambria" w:cs="Cambria"/>
        </w:rPr>
      </w:pPr>
    </w:p>
    <w:p w14:paraId="345783F3" w14:textId="1C6DCB9C" w:rsidR="008B4E8F" w:rsidRDefault="008B4E8F" w:rsidP="00676E6E">
      <w:pPr>
        <w:tabs>
          <w:tab w:val="left" w:pos="851"/>
        </w:tabs>
        <w:spacing w:after="0"/>
        <w:rPr>
          <w:rFonts w:ascii="Cambria" w:eastAsia="Cambria" w:hAnsi="Cambria" w:cs="Cambria"/>
        </w:rPr>
      </w:pPr>
    </w:p>
    <w:p w14:paraId="3B28DA57" w14:textId="306FB954" w:rsidR="008B4E8F" w:rsidRPr="008B4E8F" w:rsidRDefault="008B4E8F" w:rsidP="008B4E8F">
      <w:pPr>
        <w:tabs>
          <w:tab w:val="left" w:pos="851"/>
        </w:tabs>
        <w:spacing w:after="0"/>
        <w:jc w:val="center"/>
        <w:rPr>
          <w:rFonts w:ascii="Times New Roman" w:eastAsia="Cambria" w:hAnsi="Times New Roman" w:cs="Times New Roman"/>
          <w:i/>
          <w:iCs/>
        </w:rPr>
      </w:pPr>
      <w:r w:rsidRPr="008B4E8F">
        <w:rPr>
          <w:rFonts w:ascii="Times New Roman" w:eastAsia="Cambria" w:hAnsi="Times New Roman" w:cs="Times New Roman"/>
          <w:i/>
          <w:iCs/>
        </w:rPr>
        <w:t>podepsáno elektronicky</w:t>
      </w:r>
    </w:p>
    <w:sectPr w:rsidR="008B4E8F" w:rsidRPr="008B4E8F" w:rsidSect="00CB0760">
      <w:footerReference w:type="default" r:id="rId8"/>
      <w:type w:val="continuous"/>
      <w:pgSz w:w="11906" w:h="16838"/>
      <w:pgMar w:top="737" w:right="1134" w:bottom="737" w:left="1134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EDB4" w14:textId="77777777" w:rsidR="00447F82" w:rsidRDefault="00447F82">
      <w:pPr>
        <w:spacing w:after="0" w:line="240" w:lineRule="auto"/>
      </w:pPr>
      <w:r>
        <w:separator/>
      </w:r>
    </w:p>
  </w:endnote>
  <w:endnote w:type="continuationSeparator" w:id="0">
    <w:p w14:paraId="7BE15CB6" w14:textId="77777777" w:rsidR="00447F82" w:rsidRDefault="0044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88ED" w14:textId="77777777" w:rsidR="00320464" w:rsidRDefault="00320464">
    <w:pPr>
      <w:pStyle w:val="Zpat"/>
      <w:jc w:val="center"/>
    </w:pPr>
  </w:p>
  <w:p w14:paraId="4F99B06E" w14:textId="77777777" w:rsidR="001D714E" w:rsidRPr="00A01F07" w:rsidRDefault="001D714E" w:rsidP="00A01F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9738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533E46" w14:textId="3758F784" w:rsidR="004D312C" w:rsidRDefault="004D312C">
            <w:pPr>
              <w:pStyle w:val="Zpat"/>
              <w:jc w:val="right"/>
            </w:pPr>
            <w:r w:rsidRPr="00676E6E">
              <w:rPr>
                <w:rFonts w:ascii="Cambria" w:hAnsi="Cambria"/>
                <w:bCs/>
              </w:rPr>
              <w:fldChar w:fldCharType="begin"/>
            </w:r>
            <w:r w:rsidRPr="00676E6E">
              <w:rPr>
                <w:rFonts w:ascii="Cambria" w:hAnsi="Cambria"/>
                <w:bCs/>
              </w:rPr>
              <w:instrText>PAGE</w:instrText>
            </w:r>
            <w:r w:rsidRPr="00676E6E">
              <w:rPr>
                <w:rFonts w:ascii="Cambria" w:hAnsi="Cambria"/>
                <w:bCs/>
              </w:rPr>
              <w:fldChar w:fldCharType="separate"/>
            </w:r>
            <w:r w:rsidRPr="00676E6E">
              <w:rPr>
                <w:rFonts w:ascii="Cambria" w:hAnsi="Cambria"/>
                <w:bCs/>
              </w:rPr>
              <w:t>2</w:t>
            </w:r>
            <w:r w:rsidRPr="00676E6E">
              <w:rPr>
                <w:rFonts w:ascii="Cambria" w:hAnsi="Cambria"/>
                <w:bCs/>
              </w:rPr>
              <w:fldChar w:fldCharType="end"/>
            </w:r>
            <w:r w:rsidRPr="00676E6E">
              <w:rPr>
                <w:rFonts w:ascii="Cambria" w:hAnsi="Cambria"/>
              </w:rPr>
              <w:t>/</w:t>
            </w:r>
            <w:r w:rsidRPr="00676E6E">
              <w:rPr>
                <w:rFonts w:ascii="Cambria" w:hAnsi="Cambria"/>
                <w:bCs/>
              </w:rPr>
              <w:fldChar w:fldCharType="begin"/>
            </w:r>
            <w:r w:rsidRPr="00676E6E">
              <w:rPr>
                <w:rFonts w:ascii="Cambria" w:hAnsi="Cambria"/>
                <w:bCs/>
              </w:rPr>
              <w:instrText>NUMPAGES</w:instrText>
            </w:r>
            <w:r w:rsidRPr="00676E6E">
              <w:rPr>
                <w:rFonts w:ascii="Cambria" w:hAnsi="Cambria"/>
                <w:bCs/>
              </w:rPr>
              <w:fldChar w:fldCharType="separate"/>
            </w:r>
            <w:r w:rsidRPr="00676E6E">
              <w:rPr>
                <w:rFonts w:ascii="Cambria" w:hAnsi="Cambria"/>
                <w:bCs/>
              </w:rPr>
              <w:t>2</w:t>
            </w:r>
            <w:r w:rsidRPr="00676E6E">
              <w:rPr>
                <w:rFonts w:ascii="Cambria" w:hAnsi="Cambria"/>
                <w:bCs/>
              </w:rPr>
              <w:fldChar w:fldCharType="end"/>
            </w:r>
          </w:p>
        </w:sdtContent>
      </w:sdt>
    </w:sdtContent>
  </w:sdt>
  <w:p w14:paraId="19D26FB2" w14:textId="77777777" w:rsidR="004E6F97" w:rsidRPr="004F619E" w:rsidRDefault="004E6F97" w:rsidP="004F61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8EEA" w14:textId="77777777" w:rsidR="00447F82" w:rsidRDefault="00447F82">
      <w:pPr>
        <w:spacing w:after="0" w:line="240" w:lineRule="auto"/>
      </w:pPr>
      <w:r>
        <w:separator/>
      </w:r>
    </w:p>
  </w:footnote>
  <w:footnote w:type="continuationSeparator" w:id="0">
    <w:p w14:paraId="3C873E31" w14:textId="77777777" w:rsidR="00447F82" w:rsidRDefault="00447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7D8"/>
    <w:multiLevelType w:val="hybridMultilevel"/>
    <w:tmpl w:val="C6403824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0D6A471A"/>
    <w:multiLevelType w:val="hybridMultilevel"/>
    <w:tmpl w:val="EF4E4C0A"/>
    <w:lvl w:ilvl="0" w:tplc="04050017">
      <w:start w:val="1"/>
      <w:numFmt w:val="lowerLetter"/>
      <w:lvlText w:val="%1)"/>
      <w:lvlJc w:val="left"/>
      <w:pPr>
        <w:ind w:left="1332" w:hanging="360"/>
      </w:p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" w15:restartNumberingAfterBreak="0">
    <w:nsid w:val="10A2509F"/>
    <w:multiLevelType w:val="hybridMultilevel"/>
    <w:tmpl w:val="53B0E91E"/>
    <w:lvl w:ilvl="0" w:tplc="C52E142C">
      <w:start w:val="1"/>
      <w:numFmt w:val="decimal"/>
      <w:lvlText w:val="2.1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1C4E"/>
    <w:multiLevelType w:val="hybridMultilevel"/>
    <w:tmpl w:val="41608DB0"/>
    <w:lvl w:ilvl="0" w:tplc="4CC6C93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D71A6"/>
    <w:multiLevelType w:val="hybridMultilevel"/>
    <w:tmpl w:val="5B5A1554"/>
    <w:lvl w:ilvl="0" w:tplc="7D14D0C2">
      <w:start w:val="1"/>
      <w:numFmt w:val="decimal"/>
      <w:lvlText w:val="2.3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20F5"/>
    <w:multiLevelType w:val="hybridMultilevel"/>
    <w:tmpl w:val="125EE2F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8CC3041"/>
    <w:multiLevelType w:val="multilevel"/>
    <w:tmpl w:val="EDC2C1D0"/>
    <w:lvl w:ilvl="0">
      <w:start w:val="1"/>
      <w:numFmt w:val="decimal"/>
      <w:lvlText w:val="%1."/>
      <w:lvlJc w:val="left"/>
      <w:pPr>
        <w:ind w:left="432" w:firstLine="0"/>
      </w:pPr>
    </w:lvl>
    <w:lvl w:ilvl="1">
      <w:start w:val="1"/>
      <w:numFmt w:val="decimal"/>
      <w:lvlText w:val="%1.%2"/>
      <w:lvlJc w:val="left"/>
      <w:pPr>
        <w:ind w:left="576" w:firstLine="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7" w15:restartNumberingAfterBreak="0">
    <w:nsid w:val="3C485699"/>
    <w:multiLevelType w:val="hybridMultilevel"/>
    <w:tmpl w:val="096261D4"/>
    <w:lvl w:ilvl="0" w:tplc="040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 w15:restartNumberingAfterBreak="0">
    <w:nsid w:val="42C77D9A"/>
    <w:multiLevelType w:val="multilevel"/>
    <w:tmpl w:val="9BE2DD2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454C41FD"/>
    <w:multiLevelType w:val="hybridMultilevel"/>
    <w:tmpl w:val="7D22E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94111"/>
    <w:multiLevelType w:val="hybridMultilevel"/>
    <w:tmpl w:val="C09E212C"/>
    <w:lvl w:ilvl="0" w:tplc="361E66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5136BB"/>
    <w:multiLevelType w:val="multilevel"/>
    <w:tmpl w:val="EDC2C1D0"/>
    <w:lvl w:ilvl="0">
      <w:start w:val="1"/>
      <w:numFmt w:val="decimal"/>
      <w:lvlText w:val="%1."/>
      <w:lvlJc w:val="left"/>
      <w:pPr>
        <w:ind w:left="432" w:firstLine="0"/>
      </w:pPr>
    </w:lvl>
    <w:lvl w:ilvl="1">
      <w:start w:val="1"/>
      <w:numFmt w:val="decimal"/>
      <w:lvlText w:val="%1.%2"/>
      <w:lvlJc w:val="left"/>
      <w:pPr>
        <w:ind w:left="576" w:firstLine="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12" w15:restartNumberingAfterBreak="0">
    <w:nsid w:val="726A1947"/>
    <w:multiLevelType w:val="hybridMultilevel"/>
    <w:tmpl w:val="C052B9E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5FD2CE6"/>
    <w:multiLevelType w:val="multilevel"/>
    <w:tmpl w:val="EDC2C1D0"/>
    <w:lvl w:ilvl="0">
      <w:start w:val="1"/>
      <w:numFmt w:val="decimal"/>
      <w:lvlText w:val="%1."/>
      <w:lvlJc w:val="left"/>
      <w:pPr>
        <w:ind w:left="432" w:firstLine="0"/>
      </w:pPr>
    </w:lvl>
    <w:lvl w:ilvl="1">
      <w:start w:val="1"/>
      <w:numFmt w:val="decimal"/>
      <w:lvlText w:val="%1.%2"/>
      <w:lvlJc w:val="left"/>
      <w:pPr>
        <w:ind w:left="576" w:firstLine="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14" w15:restartNumberingAfterBreak="0">
    <w:nsid w:val="76DF2998"/>
    <w:multiLevelType w:val="multilevel"/>
    <w:tmpl w:val="EDC2C1D0"/>
    <w:lvl w:ilvl="0">
      <w:start w:val="1"/>
      <w:numFmt w:val="decimal"/>
      <w:lvlText w:val="%1."/>
      <w:lvlJc w:val="left"/>
      <w:pPr>
        <w:ind w:left="432" w:firstLine="0"/>
      </w:pPr>
    </w:lvl>
    <w:lvl w:ilvl="1">
      <w:start w:val="1"/>
      <w:numFmt w:val="decimal"/>
      <w:lvlText w:val="%1.%2"/>
      <w:lvlJc w:val="left"/>
      <w:pPr>
        <w:ind w:left="576" w:firstLine="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15" w15:restartNumberingAfterBreak="0">
    <w:nsid w:val="78B0511D"/>
    <w:multiLevelType w:val="hybridMultilevel"/>
    <w:tmpl w:val="2F88C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B1308"/>
    <w:multiLevelType w:val="hybridMultilevel"/>
    <w:tmpl w:val="E47A9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975059">
    <w:abstractNumId w:val="8"/>
  </w:num>
  <w:num w:numId="2" w16cid:durableId="2113546881">
    <w:abstractNumId w:val="14"/>
  </w:num>
  <w:num w:numId="3" w16cid:durableId="1405058613">
    <w:abstractNumId w:val="1"/>
  </w:num>
  <w:num w:numId="4" w16cid:durableId="722169162">
    <w:abstractNumId w:val="10"/>
  </w:num>
  <w:num w:numId="5" w16cid:durableId="1536503607">
    <w:abstractNumId w:val="16"/>
  </w:num>
  <w:num w:numId="6" w16cid:durableId="1922636343">
    <w:abstractNumId w:val="12"/>
  </w:num>
  <w:num w:numId="7" w16cid:durableId="1963219956">
    <w:abstractNumId w:val="3"/>
  </w:num>
  <w:num w:numId="8" w16cid:durableId="746536452">
    <w:abstractNumId w:val="15"/>
  </w:num>
  <w:num w:numId="9" w16cid:durableId="838621444">
    <w:abstractNumId w:val="0"/>
  </w:num>
  <w:num w:numId="10" w16cid:durableId="219757795">
    <w:abstractNumId w:val="6"/>
  </w:num>
  <w:num w:numId="11" w16cid:durableId="2049329648">
    <w:abstractNumId w:val="9"/>
  </w:num>
  <w:num w:numId="12" w16cid:durableId="1006371696">
    <w:abstractNumId w:val="13"/>
  </w:num>
  <w:num w:numId="13" w16cid:durableId="348341112">
    <w:abstractNumId w:val="11"/>
  </w:num>
  <w:num w:numId="14" w16cid:durableId="956107874">
    <w:abstractNumId w:val="5"/>
  </w:num>
  <w:num w:numId="15" w16cid:durableId="303438171">
    <w:abstractNumId w:val="2"/>
  </w:num>
  <w:num w:numId="16" w16cid:durableId="1504777784">
    <w:abstractNumId w:val="4"/>
  </w:num>
  <w:num w:numId="17" w16cid:durableId="1179928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4E"/>
    <w:rsid w:val="000313EC"/>
    <w:rsid w:val="00032E40"/>
    <w:rsid w:val="00042901"/>
    <w:rsid w:val="00042A4A"/>
    <w:rsid w:val="0007338D"/>
    <w:rsid w:val="000A3C66"/>
    <w:rsid w:val="000A7C56"/>
    <w:rsid w:val="000B399E"/>
    <w:rsid w:val="000E2E8F"/>
    <w:rsid w:val="000E4CFB"/>
    <w:rsid w:val="001005AC"/>
    <w:rsid w:val="00101163"/>
    <w:rsid w:val="00107A02"/>
    <w:rsid w:val="0012062B"/>
    <w:rsid w:val="001224EA"/>
    <w:rsid w:val="001232F6"/>
    <w:rsid w:val="00124475"/>
    <w:rsid w:val="00141ECC"/>
    <w:rsid w:val="001457BE"/>
    <w:rsid w:val="0015480A"/>
    <w:rsid w:val="00156AB0"/>
    <w:rsid w:val="00160FB9"/>
    <w:rsid w:val="00195AA4"/>
    <w:rsid w:val="001A00FE"/>
    <w:rsid w:val="001A5B89"/>
    <w:rsid w:val="001B5ACB"/>
    <w:rsid w:val="001C1847"/>
    <w:rsid w:val="001D5889"/>
    <w:rsid w:val="001D714E"/>
    <w:rsid w:val="001F2E04"/>
    <w:rsid w:val="001F3329"/>
    <w:rsid w:val="001F5952"/>
    <w:rsid w:val="002060E0"/>
    <w:rsid w:val="00211DD5"/>
    <w:rsid w:val="00223A7A"/>
    <w:rsid w:val="002272B7"/>
    <w:rsid w:val="00267C3E"/>
    <w:rsid w:val="0027633B"/>
    <w:rsid w:val="002A1AB9"/>
    <w:rsid w:val="002A345C"/>
    <w:rsid w:val="002B6744"/>
    <w:rsid w:val="002C71A2"/>
    <w:rsid w:val="00320464"/>
    <w:rsid w:val="003240E4"/>
    <w:rsid w:val="003339B7"/>
    <w:rsid w:val="0037131F"/>
    <w:rsid w:val="00380E58"/>
    <w:rsid w:val="00390F00"/>
    <w:rsid w:val="003913F1"/>
    <w:rsid w:val="0039161F"/>
    <w:rsid w:val="003956D3"/>
    <w:rsid w:val="00397BF8"/>
    <w:rsid w:val="003C1C98"/>
    <w:rsid w:val="003C3399"/>
    <w:rsid w:val="003D01F5"/>
    <w:rsid w:val="003D477A"/>
    <w:rsid w:val="003D59E7"/>
    <w:rsid w:val="00400C24"/>
    <w:rsid w:val="00411A89"/>
    <w:rsid w:val="00412112"/>
    <w:rsid w:val="00441C83"/>
    <w:rsid w:val="00447F82"/>
    <w:rsid w:val="00450B02"/>
    <w:rsid w:val="00454661"/>
    <w:rsid w:val="0046151E"/>
    <w:rsid w:val="00483015"/>
    <w:rsid w:val="0049569A"/>
    <w:rsid w:val="004A18D5"/>
    <w:rsid w:val="004A5951"/>
    <w:rsid w:val="004B26C8"/>
    <w:rsid w:val="004B7425"/>
    <w:rsid w:val="004B7A0B"/>
    <w:rsid w:val="004C1E3E"/>
    <w:rsid w:val="004C3DEC"/>
    <w:rsid w:val="004C7CA8"/>
    <w:rsid w:val="004D312C"/>
    <w:rsid w:val="004D32ED"/>
    <w:rsid w:val="004D4DD3"/>
    <w:rsid w:val="004D7DCB"/>
    <w:rsid w:val="004E6F97"/>
    <w:rsid w:val="004F619E"/>
    <w:rsid w:val="00505354"/>
    <w:rsid w:val="00520C6D"/>
    <w:rsid w:val="005313D2"/>
    <w:rsid w:val="00536D1A"/>
    <w:rsid w:val="00547A04"/>
    <w:rsid w:val="005515B6"/>
    <w:rsid w:val="00551642"/>
    <w:rsid w:val="005525CF"/>
    <w:rsid w:val="00555833"/>
    <w:rsid w:val="00572D34"/>
    <w:rsid w:val="00586494"/>
    <w:rsid w:val="005B1005"/>
    <w:rsid w:val="005D6EAE"/>
    <w:rsid w:val="005E7FF3"/>
    <w:rsid w:val="005F699D"/>
    <w:rsid w:val="00621B1C"/>
    <w:rsid w:val="00626612"/>
    <w:rsid w:val="00643290"/>
    <w:rsid w:val="006600F0"/>
    <w:rsid w:val="006604AF"/>
    <w:rsid w:val="00676E6E"/>
    <w:rsid w:val="006810A0"/>
    <w:rsid w:val="006B74DA"/>
    <w:rsid w:val="006D6EC3"/>
    <w:rsid w:val="006D7056"/>
    <w:rsid w:val="006E186C"/>
    <w:rsid w:val="006E4AA0"/>
    <w:rsid w:val="006F717C"/>
    <w:rsid w:val="00707123"/>
    <w:rsid w:val="00721A5E"/>
    <w:rsid w:val="0074798F"/>
    <w:rsid w:val="00751941"/>
    <w:rsid w:val="0076409E"/>
    <w:rsid w:val="00766E76"/>
    <w:rsid w:val="00771CC8"/>
    <w:rsid w:val="007763F7"/>
    <w:rsid w:val="00785FD1"/>
    <w:rsid w:val="007908B5"/>
    <w:rsid w:val="007B01E0"/>
    <w:rsid w:val="007C789D"/>
    <w:rsid w:val="007D06C7"/>
    <w:rsid w:val="007D44F3"/>
    <w:rsid w:val="007F5531"/>
    <w:rsid w:val="007F5FC6"/>
    <w:rsid w:val="00831AFB"/>
    <w:rsid w:val="00865BF1"/>
    <w:rsid w:val="00877EA3"/>
    <w:rsid w:val="008805F4"/>
    <w:rsid w:val="008908E5"/>
    <w:rsid w:val="008B4E8F"/>
    <w:rsid w:val="008E53C2"/>
    <w:rsid w:val="008F4E32"/>
    <w:rsid w:val="009072C5"/>
    <w:rsid w:val="00917615"/>
    <w:rsid w:val="009231FD"/>
    <w:rsid w:val="009263F1"/>
    <w:rsid w:val="0095520C"/>
    <w:rsid w:val="00967EBD"/>
    <w:rsid w:val="00985798"/>
    <w:rsid w:val="00994E06"/>
    <w:rsid w:val="009B5DB2"/>
    <w:rsid w:val="009C4254"/>
    <w:rsid w:val="009D33B7"/>
    <w:rsid w:val="009E0398"/>
    <w:rsid w:val="009E43F9"/>
    <w:rsid w:val="009E538E"/>
    <w:rsid w:val="00A01F07"/>
    <w:rsid w:val="00A07D76"/>
    <w:rsid w:val="00A36E01"/>
    <w:rsid w:val="00A438D1"/>
    <w:rsid w:val="00A6251A"/>
    <w:rsid w:val="00A64421"/>
    <w:rsid w:val="00A71C3E"/>
    <w:rsid w:val="00A75FB1"/>
    <w:rsid w:val="00AE1D07"/>
    <w:rsid w:val="00AE3EEF"/>
    <w:rsid w:val="00AF1096"/>
    <w:rsid w:val="00B166D3"/>
    <w:rsid w:val="00B16928"/>
    <w:rsid w:val="00B26BED"/>
    <w:rsid w:val="00B446A0"/>
    <w:rsid w:val="00B45C38"/>
    <w:rsid w:val="00B52262"/>
    <w:rsid w:val="00B5338C"/>
    <w:rsid w:val="00B8447D"/>
    <w:rsid w:val="00B92ED6"/>
    <w:rsid w:val="00BA694E"/>
    <w:rsid w:val="00BB2293"/>
    <w:rsid w:val="00BC44A6"/>
    <w:rsid w:val="00BD4ACB"/>
    <w:rsid w:val="00C02B7C"/>
    <w:rsid w:val="00C12DED"/>
    <w:rsid w:val="00C32852"/>
    <w:rsid w:val="00C40DE4"/>
    <w:rsid w:val="00C4641A"/>
    <w:rsid w:val="00C5380B"/>
    <w:rsid w:val="00C55E29"/>
    <w:rsid w:val="00C86C74"/>
    <w:rsid w:val="00CA68BD"/>
    <w:rsid w:val="00CB0760"/>
    <w:rsid w:val="00CB3CA9"/>
    <w:rsid w:val="00CB433D"/>
    <w:rsid w:val="00CD75CB"/>
    <w:rsid w:val="00CE4B9F"/>
    <w:rsid w:val="00CF0551"/>
    <w:rsid w:val="00CF5D4E"/>
    <w:rsid w:val="00D00614"/>
    <w:rsid w:val="00D31C90"/>
    <w:rsid w:val="00D40F4C"/>
    <w:rsid w:val="00D435D4"/>
    <w:rsid w:val="00D466B0"/>
    <w:rsid w:val="00D5441E"/>
    <w:rsid w:val="00D551E5"/>
    <w:rsid w:val="00D909B5"/>
    <w:rsid w:val="00D93EF8"/>
    <w:rsid w:val="00D94029"/>
    <w:rsid w:val="00DB290C"/>
    <w:rsid w:val="00DB65AD"/>
    <w:rsid w:val="00DB7E57"/>
    <w:rsid w:val="00DC2349"/>
    <w:rsid w:val="00DF4913"/>
    <w:rsid w:val="00E35667"/>
    <w:rsid w:val="00E54179"/>
    <w:rsid w:val="00E55CCF"/>
    <w:rsid w:val="00E776DC"/>
    <w:rsid w:val="00E931D1"/>
    <w:rsid w:val="00EA4426"/>
    <w:rsid w:val="00EB2C06"/>
    <w:rsid w:val="00EC36E9"/>
    <w:rsid w:val="00EE096A"/>
    <w:rsid w:val="00EF58EE"/>
    <w:rsid w:val="00EF7ED8"/>
    <w:rsid w:val="00F11033"/>
    <w:rsid w:val="00F279E5"/>
    <w:rsid w:val="00F32C01"/>
    <w:rsid w:val="00F36FCB"/>
    <w:rsid w:val="00F3724B"/>
    <w:rsid w:val="00F4329D"/>
    <w:rsid w:val="00F50B8A"/>
    <w:rsid w:val="00F574B6"/>
    <w:rsid w:val="00F60CB0"/>
    <w:rsid w:val="00F63593"/>
    <w:rsid w:val="00FC1823"/>
    <w:rsid w:val="00FC46D3"/>
    <w:rsid w:val="00F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6F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F717C"/>
  </w:style>
  <w:style w:type="paragraph" w:styleId="Nadpis1">
    <w:name w:val="heading 1"/>
    <w:basedOn w:val="Normln"/>
    <w:next w:val="Normln"/>
    <w:pPr>
      <w:spacing w:before="360" w:after="120" w:line="240" w:lineRule="auto"/>
      <w:ind w:left="432" w:hanging="432"/>
      <w:outlineLvl w:val="0"/>
    </w:pPr>
    <w:rPr>
      <w:rFonts w:ascii="Cambria" w:eastAsia="Cambria" w:hAnsi="Cambria" w:cs="Cambria"/>
      <w:b/>
    </w:rPr>
  </w:style>
  <w:style w:type="paragraph" w:styleId="Nadpis2">
    <w:name w:val="heading 2"/>
    <w:basedOn w:val="Normln"/>
    <w:next w:val="Normln"/>
    <w:pPr>
      <w:spacing w:after="0" w:line="240" w:lineRule="auto"/>
      <w:ind w:left="576" w:hanging="576"/>
      <w:jc w:val="both"/>
      <w:outlineLvl w:val="1"/>
    </w:pPr>
    <w:rPr>
      <w:rFonts w:ascii="Cambria" w:eastAsia="Cambria" w:hAnsi="Cambria" w:cs="Cambria"/>
    </w:rPr>
  </w:style>
  <w:style w:type="paragraph" w:styleId="Nadpis3">
    <w:name w:val="heading 3"/>
    <w:basedOn w:val="Normln"/>
    <w:next w:val="Normln"/>
    <w:pPr>
      <w:keepNext/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i/>
    </w:rPr>
  </w:style>
  <w:style w:type="paragraph" w:styleId="Nadpis4">
    <w:name w:val="heading 4"/>
    <w:basedOn w:val="Normln"/>
    <w:next w:val="Normln"/>
    <w:pPr>
      <w:keepNext/>
      <w:spacing w:after="0" w:line="240" w:lineRule="auto"/>
      <w:ind w:left="864" w:hanging="864"/>
      <w:jc w:val="center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keepNext/>
      <w:spacing w:after="0" w:line="240" w:lineRule="auto"/>
      <w:ind w:left="1008" w:hanging="1008"/>
      <w:jc w:val="center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keepNext/>
      <w:keepLines/>
      <w:spacing w:before="200" w:after="0" w:line="240" w:lineRule="auto"/>
      <w:ind w:left="1152" w:hanging="1152"/>
      <w:outlineLvl w:val="5"/>
    </w:pPr>
    <w:rPr>
      <w:rFonts w:ascii="Cambria" w:eastAsia="Cambria" w:hAnsi="Cambria" w:cs="Cambria"/>
      <w:i/>
      <w:color w:val="243F6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bottom w:val="single" w:sz="8" w:space="4" w:color="4F81BD"/>
      </w:pBdr>
      <w:spacing w:after="300" w:line="240" w:lineRule="auto"/>
      <w:jc w:val="center"/>
    </w:pPr>
    <w:rPr>
      <w:rFonts w:ascii="Cambria" w:eastAsia="Cambria" w:hAnsi="Cambria" w:cs="Cambria"/>
      <w:color w:val="17365D"/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53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F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531"/>
  </w:style>
  <w:style w:type="paragraph" w:styleId="Zpat">
    <w:name w:val="footer"/>
    <w:basedOn w:val="Normln"/>
    <w:link w:val="ZpatChar"/>
    <w:uiPriority w:val="99"/>
    <w:unhideWhenUsed/>
    <w:rsid w:val="007F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531"/>
  </w:style>
  <w:style w:type="paragraph" w:styleId="Odstavecseseznamem">
    <w:name w:val="List Paragraph"/>
    <w:basedOn w:val="Normln"/>
    <w:uiPriority w:val="34"/>
    <w:qFormat/>
    <w:rsid w:val="006F717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25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25C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2661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customStyle="1" w:styleId="pf0">
    <w:name w:val="pf0"/>
    <w:basedOn w:val="Normln"/>
    <w:rsid w:val="008E53C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Standardnpsmoodstavce"/>
    <w:rsid w:val="008E53C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1709</Words>
  <Characters>10088</Characters>
  <Application>Microsoft Office Word</Application>
  <DocSecurity>0</DocSecurity>
  <Lines>84</Lines>
  <Paragraphs>23</Paragraphs>
  <ScaleCrop>false</ScaleCrop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2023-04-04T07:19:00Z</dcterms:created>
  <dcterms:modified xsi:type="dcterms:W3CDTF">2023-04-04T07:19:00Z</dcterms:modified>
</cp:coreProperties>
</file>