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318" w:h="374" w:wrap="none" w:hAnchor="page" w:x="2094" w:y="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REALSTEP</w:t>
      </w:r>
    </w:p>
    <w:p>
      <w:pPr>
        <w:pStyle w:val="Style4"/>
        <w:keepNext w:val="0"/>
        <w:keepLines w:val="0"/>
        <w:framePr w:w="3653" w:h="2045" w:wrap="none" w:hAnchor="page" w:x="1403" w:y="117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DODAVATEL:</w:t>
      </w:r>
    </w:p>
    <w:p>
      <w:pPr>
        <w:pStyle w:val="Style4"/>
        <w:keepNext w:val="0"/>
        <w:keepLines w:val="0"/>
        <w:framePr w:w="3653" w:h="2045" w:wrap="none" w:hAnchor="page" w:x="1403" w:y="117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REALSTEP, s.r.o.</w:t>
      </w:r>
    </w:p>
    <w:p>
      <w:pPr>
        <w:pStyle w:val="Style4"/>
        <w:keepNext w:val="0"/>
        <w:keepLines w:val="0"/>
        <w:framePr w:w="3653" w:h="2045" w:wrap="none" w:hAnchor="page" w:x="1403" w:y="117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Počernická 120, Počerny</w:t>
      </w:r>
    </w:p>
    <w:p>
      <w:pPr>
        <w:pStyle w:val="Style4"/>
        <w:keepNext w:val="0"/>
        <w:keepLines w:val="0"/>
        <w:framePr w:w="3653" w:h="2045" w:wrap="none" w:hAnchor="page" w:x="1403" w:y="117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360 17 Karlovy Vary</w:t>
      </w:r>
    </w:p>
    <w:p>
      <w:pPr>
        <w:pStyle w:val="Style4"/>
        <w:keepNext w:val="0"/>
        <w:keepLines w:val="0"/>
        <w:framePr w:w="3653" w:h="2045" w:wrap="none" w:hAnchor="page" w:x="1403" w:y="117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Česká republika</w:t>
      </w:r>
    </w:p>
    <w:p>
      <w:pPr>
        <w:pStyle w:val="Style4"/>
        <w:keepNext w:val="0"/>
        <w:keepLines w:val="0"/>
        <w:framePr w:w="3653" w:h="2045" w:wrap="none" w:hAnchor="page" w:x="1403" w:y="1177"/>
        <w:widowControl w:val="0"/>
        <w:shd w:val="clear" w:color="auto" w:fill="auto"/>
        <w:tabs>
          <w:tab w:pos="88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IČO:</w:t>
        <w:tab/>
        <w:t>29125626</w:t>
      </w:r>
    </w:p>
    <w:p>
      <w:pPr>
        <w:pStyle w:val="Style4"/>
        <w:keepNext w:val="0"/>
        <w:keepLines w:val="0"/>
        <w:framePr w:w="3653" w:h="2045" w:wrap="none" w:hAnchor="page" w:x="1403" w:y="1177"/>
        <w:widowControl w:val="0"/>
        <w:shd w:val="clear" w:color="auto" w:fill="auto"/>
        <w:tabs>
          <w:tab w:pos="888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DIČ:</w:t>
        <w:tab/>
        <w:t>CZ29125626</w:t>
      </w:r>
    </w:p>
    <w:p>
      <w:pPr>
        <w:pStyle w:val="Style7"/>
        <w:keepNext w:val="0"/>
        <w:keepLines w:val="0"/>
        <w:framePr w:w="3653" w:h="2045" w:wrap="none" w:hAnchor="page" w:x="1403" w:y="1177"/>
        <w:widowControl w:val="0"/>
        <w:shd w:val="clear" w:color="auto" w:fill="auto"/>
        <w:bidi w:val="0"/>
        <w:spacing w:before="0" w:after="4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Dodavatel /e registrován pod spisovou značkou oddíl C vložka 27079 ze dne 11.04.2012 u Krajského soudu v Plzni</w:t>
      </w:r>
    </w:p>
    <w:tbl>
      <w:tblPr>
        <w:tblOverlap w:val="never"/>
        <w:jc w:val="left"/>
        <w:tblLayout w:type="fixed"/>
      </w:tblPr>
      <w:tblGrid>
        <w:gridCol w:w="2683"/>
        <w:gridCol w:w="1526"/>
        <w:gridCol w:w="1522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731" w:h="1344" w:wrap="none" w:hAnchor="page" w:x="55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Nabídka vydaná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731" w:h="1344" w:wrap="none" w:hAnchor="page" w:x="55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Číslo: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731" w:h="1344" w:wrap="none" w:hAnchor="page" w:x="55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NV-138/2023</w:t>
            </w:r>
          </w:p>
        </w:tc>
      </w:tr>
      <w:tr>
        <w:trPr>
          <w:trHeight w:val="77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731" w:h="1344" w:wrap="none" w:hAnchor="page" w:x="5569" w:y="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Datum vystavení: 22.03.2023</w:t>
            </w:r>
          </w:p>
          <w:p>
            <w:pPr>
              <w:pStyle w:val="Style9"/>
              <w:keepNext w:val="0"/>
              <w:keepLines w:val="0"/>
              <w:framePr w:w="5731" w:h="1344" w:wrap="none" w:hAnchor="page" w:x="5569" w:y="1"/>
              <w:widowControl w:val="0"/>
              <w:shd w:val="clear" w:color="auto" w:fill="auto"/>
              <w:tabs>
                <w:tab w:pos="1315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Platnost do:</w:t>
              <w:tab/>
              <w:t>31.10.2023</w:t>
            </w:r>
          </w:p>
          <w:p>
            <w:pPr>
              <w:pStyle w:val="Style9"/>
              <w:keepNext w:val="0"/>
              <w:keepLines w:val="0"/>
              <w:framePr w:w="5731" w:h="1344" w:wrap="none" w:hAnchor="page" w:x="5569" w:y="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Externí číslo: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731" w:h="1344" w:wrap="none" w:hAnchor="page" w:x="5569" w:y="1"/>
              <w:widowControl w:val="0"/>
              <w:shd w:val="clear" w:color="auto" w:fill="auto"/>
              <w:bidi w:val="0"/>
              <w:spacing w:before="80" w:after="4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Úhrada:</w:t>
            </w:r>
          </w:p>
          <w:p>
            <w:pPr>
              <w:pStyle w:val="Style9"/>
              <w:keepNext w:val="0"/>
              <w:keepLines w:val="0"/>
              <w:framePr w:w="5731" w:h="1344" w:wrap="none" w:hAnchor="page" w:x="55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Doprava: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731" w:h="1344" w:wrap="none" w:hAnchor="page" w:x="5569" w:y="1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Na bankovní účet Dodavatelem</w:t>
            </w:r>
          </w:p>
        </w:tc>
      </w:tr>
      <w:tr>
        <w:trPr>
          <w:trHeight w:val="264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731" w:h="1344" w:wrap="none" w:hAnchor="page" w:x="55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DODACÍ ADRESA:</w:t>
            </w: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731" w:h="1344" w:wrap="none" w:hAnchor="page" w:x="55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Zákaznické číslo: 70933782</w:t>
            </w:r>
          </w:p>
        </w:tc>
      </w:tr>
    </w:tbl>
    <w:p>
      <w:pPr>
        <w:framePr w:w="5731" w:h="1344" w:wrap="none" w:hAnchor="page" w:x="5569" w:y="1"/>
        <w:widowControl w:val="0"/>
        <w:spacing w:line="1" w:lineRule="exact"/>
      </w:pPr>
    </w:p>
    <w:p>
      <w:pPr>
        <w:pStyle w:val="Style12"/>
        <w:keepNext w:val="0"/>
        <w:keepLines w:val="0"/>
        <w:framePr w:w="5174" w:h="245" w:wrap="none" w:hAnchor="page" w:x="5891" w:y="1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Základní škola Jana Amose Komenského, Karlovy Vary,</w:t>
      </w:r>
    </w:p>
    <w:p>
      <w:pPr>
        <w:pStyle w:val="Style12"/>
        <w:keepNext w:val="0"/>
        <w:keepLines w:val="0"/>
        <w:framePr w:w="1843" w:h="557" w:wrap="none" w:hAnchor="page" w:x="5895" w:y="21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Kollárova 553/19 360 01 Karlovy Vary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882" w:right="601" w:bottom="790" w:left="1349" w:header="454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2" w:right="0" w:bottom="85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ODBĚRATEL: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200" w:right="0" w:firstLine="0"/>
        <w:jc w:val="left"/>
      </w:pPr>
      <w:r>
        <w:rPr>
          <w:color w:val="000000"/>
          <w:spacing w:val="0"/>
          <w:w w:val="100"/>
          <w:position w:val="0"/>
        </w:rPr>
        <w:t>Základní škola Jana Amose Komenského. Karlo IČO: 70933782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589" w:val="left"/>
        </w:tabs>
        <w:bidi w:val="0"/>
        <w:spacing w:before="0" w:line="240" w:lineRule="auto"/>
        <w:ind w:left="4200" w:right="0" w:firstLine="0"/>
        <w:jc w:val="left"/>
      </w:pPr>
      <w:r>
        <w:rPr>
          <w:color w:val="000000"/>
          <w:spacing w:val="0"/>
          <w:w w:val="100"/>
          <w:position w:val="0"/>
        </w:rPr>
        <w:t>Kollárova 553/19</w:t>
        <w:tab/>
        <w:t>DIČ: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5486400</wp:posOffset>
                </wp:positionV>
                <wp:extent cx="768350" cy="173990"/>
                <wp:wrapSquare wrapText="bothSides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83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124 441,97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97.30000000000001pt;margin-top:432.pt;width:60.5pt;height:13.7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124 441,97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360 01 Karlovy Vary</w:t>
      </w:r>
    </w:p>
    <w:tbl>
      <w:tblPr>
        <w:tblOverlap w:val="never"/>
        <w:jc w:val="center"/>
        <w:tblLayout w:type="fixed"/>
      </w:tblPr>
      <w:tblGrid>
        <w:gridCol w:w="658"/>
        <w:gridCol w:w="3211"/>
        <w:gridCol w:w="1147"/>
        <w:gridCol w:w="1013"/>
        <w:gridCol w:w="1061"/>
        <w:gridCol w:w="691"/>
        <w:gridCol w:w="1022"/>
        <w:gridCol w:w="1138"/>
      </w:tblGrid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Předmět zdanitelného plněni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Množství/j.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Cena za MJ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(bez DPH)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Cena celkem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(bez DPH)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DPH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(v %)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DPH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(v CZK)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Cena celkem (v CZK s DPH)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28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D+M PVC šatny a kanceláře Odstranění stávající krytiny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102,000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4 590,00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963,90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5 553,90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Penetrace povrchu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102,000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4 590,00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963,90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5 553,90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Štěrkování do 3mm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broušení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102.000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22 440,00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4 712,40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27 152,40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Lepeni PVC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84.400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99.000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8 355,60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1 754,68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10 110,28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Frézováni spojů a svařováni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40,000 bm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45.000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1 800.00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2 178,00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Lepeni PVC soklu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84,000 bm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3 780.00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793,80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4 573,80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Lepení koberce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17,600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1 742,40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365,90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2 108,30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Lepení kobercového soklu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17,400 bm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49.000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852,60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179.05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1 031,65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D+M prahů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2,000 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499.000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998,00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209,58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1 207,58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28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SPECIFIKACE MATERIÁLU PVC Gerflor Desing Time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98.000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419,000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41 062,00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8 623,02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49 685,02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Lišta obvodová PVC sokl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86,000 bm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3 010,00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632,10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3 642.10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Koberec </w:t>
            </w:r>
            <w:r>
              <w:rPr>
                <w:color w:val="000000"/>
                <w:spacing w:val="0"/>
                <w:w w:val="100"/>
                <w:position w:val="0"/>
              </w:rPr>
              <w:t>Rambo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22,000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3 300,00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693.00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3 993,00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Lepidlo UK 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31,000 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3 255,00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683,55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3 938.55</w:t>
            </w:r>
          </w:p>
        </w:tc>
      </w:tr>
      <w:tr>
        <w:trPr>
          <w:trHeight w:val="283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Přesun hmot,doprava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3 069,00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21%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644,49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3 713,49</w:t>
            </w:r>
          </w:p>
        </w:tc>
      </w:tr>
    </w:tbl>
    <w:p>
      <w:pPr>
        <w:widowControl w:val="0"/>
        <w:spacing w:after="28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203"/>
        <w:gridCol w:w="1646"/>
        <w:gridCol w:w="1046"/>
        <w:gridCol w:w="1138"/>
      </w:tblGrid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Čistky v CZK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Celkem s DPH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Základní sazba 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102 844.60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21 597,37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124 441,97</w:t>
            </w:r>
          </w:p>
        </w:tc>
      </w:tr>
      <w:tr>
        <w:trPr>
          <w:trHeight w:val="283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Celkem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102 844,60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21 597,37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6034" w:h="878" w:vSpace="821" w:wrap="notBeside" w:vAnchor="text" w:hAnchor="text" w:x="39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124 441,97</w:t>
            </w:r>
          </w:p>
        </w:tc>
      </w:tr>
    </w:tbl>
    <w:p>
      <w:pPr>
        <w:pStyle w:val="Style25"/>
        <w:keepNext w:val="0"/>
        <w:keepLines w:val="0"/>
        <w:framePr w:w="2573" w:h="509" w:hSpace="3461" w:wrap="notBeside" w:vAnchor="text" w:hAnchor="text" w:x="4028" w:y="119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Částka k úhradě v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</w:rPr>
        <w:t>CZK</w:t>
      </w:r>
    </w:p>
    <w:p>
      <w:pPr>
        <w:pStyle w:val="Style25"/>
        <w:keepNext w:val="0"/>
        <w:keepLines w:val="0"/>
        <w:framePr w:w="2573" w:h="509" w:hSpace="3461" w:wrap="notBeside" w:vAnchor="text" w:hAnchor="text" w:x="4028" w:y="1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Základem pro vypočet dané je částka "Bez DPH"</w:t>
      </w:r>
    </w:p>
    <w:p>
      <w:pPr>
        <w:widowControl w:val="0"/>
        <w:spacing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</w:rPr>
        <w:t>REALSTEP, s.r.o. ®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‘-'očémická :20, 360 J.7 Karlovy Vary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33" w:lineRule="auto"/>
        <w:ind w:left="0" w:right="0" w:firstLine="200"/>
        <w:jc w:val="left"/>
      </w:pPr>
      <w:r>
        <w:rPr>
          <w:i/>
          <w:iCs/>
          <w:color w:val="000000"/>
          <w:spacing w:val="0"/>
          <w:w w:val="100"/>
          <w:position w:val="0"/>
        </w:rPr>
        <w:t>ÍC:</w:t>
      </w:r>
      <w:r>
        <w:rPr>
          <w:color w:val="000000"/>
          <w:spacing w:val="0"/>
          <w:w w:val="100"/>
          <w:position w:val="0"/>
        </w:rPr>
        <w:t xml:space="preserve"> 291 25 DIČ CZ29J.25626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2" w:right="611" w:bottom="853" w:left="134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12700</wp:posOffset>
                </wp:positionV>
                <wp:extent cx="527050" cy="100330"/>
                <wp:wrapSquare wrapText="left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705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Převzalo)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76.25pt;margin-top:1.pt;width:41.5pt;height:7.9000000000000004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Převzalo)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Razítko a podpis'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2" w:right="0" w:bottom="79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1109" w:h="158" w:wrap="none" w:vAnchor="text" w:hAnchor="page" w:x="137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Vystavil Miloš Keluc</w:t>
      </w:r>
    </w:p>
    <w:p>
      <w:pPr>
        <w:pStyle w:val="Style7"/>
        <w:keepNext w:val="0"/>
        <w:keepLines w:val="0"/>
        <w:framePr w:w="1296" w:h="158" w:wrap="none" w:vAnchor="text" w:hAnchor="page" w:x="276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E-mail mfo@reaistep cz</w:t>
      </w:r>
    </w:p>
    <w:p>
      <w:pPr>
        <w:pStyle w:val="Style7"/>
        <w:keepNext w:val="0"/>
        <w:keepLines w:val="0"/>
        <w:framePr w:w="907" w:h="158" w:wrap="none" w:vAnchor="text" w:hAnchor="page" w:x="434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Web reatstep cz</w:t>
      </w:r>
    </w:p>
    <w:p>
      <w:pPr>
        <w:widowControl w:val="0"/>
        <w:spacing w:after="16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82" w:right="601" w:bottom="790" w:left="134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10128250</wp:posOffset>
              </wp:positionV>
              <wp:extent cx="6150610" cy="1035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</w:rPr>
                            <w:t xml:space="preserve">Vystaveno v systému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</w:rPr>
                            <w:t>ABRA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1 Z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850000000000009pt;margin-top:797.5pt;width:484.30000000000001pt;height:8.1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</w:rPr>
                      <w:t xml:space="preserve">Vystaveno v systému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</w:rPr>
                      <w:t>ABRA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10083800</wp:posOffset>
              </wp:positionV>
              <wp:extent cx="6245225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452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700000000000003pt;margin-top:794.pt;width:491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Základní text (5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13">
    <w:name w:val="Základní text (3)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1">
    <w:name w:val="Základní text (4)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6">
    <w:name w:val="Titulek tabulky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Style2">
    <w:name w:val="Základní text (5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auto"/>
      <w:spacing w:line="295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0">
    <w:name w:val="Základní text (4)"/>
    <w:basedOn w:val="Normal"/>
    <w:link w:val="CharStyle21"/>
    <w:pPr>
      <w:widowControl w:val="0"/>
      <w:shd w:val="clear" w:color="auto" w:fill="auto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5">
    <w:name w:val="Titulek tabulky"/>
    <w:basedOn w:val="Normal"/>
    <w:link w:val="CharStyle26"/>
    <w:pPr>
      <w:widowControl w:val="0"/>
      <w:shd w:val="clear" w:color="auto" w:fill="auto"/>
      <w:spacing w:after="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