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1043"/>
      </w:tblGrid>
      <w:tr w:rsidR="00FA666D" w:rsidRPr="006723AD" w:rsidTr="006723AD">
        <w:trPr>
          <w:trHeight w:val="284"/>
        </w:trPr>
        <w:tc>
          <w:tcPr>
            <w:tcW w:w="1789" w:type="dxa"/>
          </w:tcPr>
          <w:p w:rsidR="00FA666D" w:rsidRDefault="00FA666D" w:rsidP="00FA666D">
            <w:pPr>
              <w:pStyle w:val="YSNormlnZanadpisemiobjektem"/>
            </w:pPr>
            <w:bookmarkStart w:id="0" w:name="_GoBack"/>
            <w:bookmarkEnd w:id="0"/>
            <w:r>
              <w:t>Počet listů:</w:t>
            </w:r>
          </w:p>
        </w:tc>
        <w:tc>
          <w:tcPr>
            <w:tcW w:w="1043" w:type="dxa"/>
          </w:tcPr>
          <w:p w:rsidR="00FA666D" w:rsidRPr="006723AD" w:rsidRDefault="00194BDF" w:rsidP="00FA666D">
            <w:pPr>
              <w:pStyle w:val="YSNormlnZanadpisemiobjektem"/>
              <w:jc w:val="right"/>
            </w:pPr>
            <w:fldSimple w:instr=" NUMPAGES  \* Arabic  \* MERGEFORMAT ">
              <w:r w:rsidR="000027F0">
                <w:rPr>
                  <w:noProof/>
                </w:rPr>
                <w:t>21</w:t>
              </w:r>
            </w:fldSimple>
          </w:p>
        </w:tc>
      </w:tr>
      <w:tr w:rsidR="00FA666D" w:rsidRPr="006723AD" w:rsidTr="006723AD">
        <w:trPr>
          <w:trHeight w:val="284"/>
        </w:trPr>
        <w:tc>
          <w:tcPr>
            <w:tcW w:w="1789" w:type="dxa"/>
          </w:tcPr>
          <w:p w:rsidR="00FA666D" w:rsidRDefault="00FA666D" w:rsidP="00FA666D">
            <w:pPr>
              <w:pStyle w:val="YSNormlnZanadpisemiobjektem"/>
            </w:pPr>
            <w:r>
              <w:t>Počet příloh:</w:t>
            </w:r>
          </w:p>
        </w:tc>
        <w:tc>
          <w:tcPr>
            <w:tcW w:w="1043" w:type="dxa"/>
          </w:tcPr>
          <w:sdt>
            <w:sdtPr>
              <w:alias w:val="Počet příloh"/>
              <w:tag w:val="Počet příloh"/>
              <w:id w:val="-2133856011"/>
              <w:placeholder>
                <w:docPart w:val="CBD0F42A6986437FB9D0055AE0896B07"/>
              </w:placeholder>
            </w:sdtPr>
            <w:sdtEndPr/>
            <w:sdtContent>
              <w:p w:rsidR="00FA666D" w:rsidRPr="006723AD" w:rsidRDefault="00BF5B4B" w:rsidP="00FA666D">
                <w:pPr>
                  <w:pStyle w:val="YSNormlnZanadpisemiobjektem"/>
                  <w:jc w:val="right"/>
                </w:pPr>
                <w:r w:rsidRPr="006723AD">
                  <w:t>7</w:t>
                </w:r>
              </w:p>
            </w:sdtContent>
          </w:sdt>
        </w:tc>
      </w:tr>
      <w:tr w:rsidR="00FA666D" w:rsidRPr="006723AD" w:rsidTr="006723AD">
        <w:trPr>
          <w:trHeight w:val="284"/>
        </w:trPr>
        <w:tc>
          <w:tcPr>
            <w:tcW w:w="1789" w:type="dxa"/>
          </w:tcPr>
          <w:p w:rsidR="00FA666D" w:rsidRDefault="00FA666D" w:rsidP="00FA666D">
            <w:pPr>
              <w:pStyle w:val="YSNormlnZanadpisemiobjektem"/>
            </w:pPr>
            <w:r>
              <w:t>Vyhotoveno:</w:t>
            </w:r>
          </w:p>
        </w:tc>
        <w:tc>
          <w:tcPr>
            <w:tcW w:w="1043" w:type="dxa"/>
          </w:tcPr>
          <w:p w:rsidR="00FA666D" w:rsidRPr="006723AD" w:rsidRDefault="00662361" w:rsidP="00FA666D">
            <w:pPr>
              <w:pStyle w:val="YSNormlnZanadpisemiobjektem"/>
              <w:jc w:val="right"/>
            </w:pPr>
            <w:sdt>
              <w:sdtPr>
                <w:alias w:val="Počet výtisků"/>
                <w:tag w:val="Počet výtisků"/>
                <w:id w:val="-43988035"/>
                <w:placeholder>
                  <w:docPart w:val="CBD0F42A6986437FB9D0055AE0896B07"/>
                </w:placeholder>
              </w:sdtPr>
              <w:sdtEndPr/>
              <w:sdtContent>
                <w:r w:rsidR="006723AD">
                  <w:t>2</w:t>
                </w:r>
              </w:sdtContent>
            </w:sdt>
            <w:r w:rsidR="00FA666D" w:rsidRPr="006723AD">
              <w:t xml:space="preserve"> výtisků</w:t>
            </w:r>
          </w:p>
        </w:tc>
      </w:tr>
    </w:tbl>
    <w:sdt>
      <w:sdtPr>
        <w:alias w:val="Název"/>
        <w:tag w:val="Název"/>
        <w:id w:val="1218782291"/>
        <w:placeholder>
          <w:docPart w:val="CBD0F42A6986437FB9D0055AE0896B07"/>
        </w:placeholder>
      </w:sdtPr>
      <w:sdtEndPr/>
      <w:sdtContent>
        <w:p w:rsidR="007134AD" w:rsidRDefault="006A0C53" w:rsidP="00FB7AC4">
          <w:pPr>
            <w:pStyle w:val="YSNadpis1Neslovan"/>
            <w:spacing w:before="600" w:after="400" w:line="240" w:lineRule="auto"/>
            <w:jc w:val="center"/>
          </w:pPr>
          <w:r>
            <w:t xml:space="preserve">Smlouva o </w:t>
          </w:r>
          <w:r w:rsidR="00AB54F3">
            <w:t>dílo</w:t>
          </w:r>
        </w:p>
      </w:sdtContent>
    </w:sdt>
    <w:p w:rsidR="007134AD" w:rsidRDefault="007134AD" w:rsidP="00FB7AC4">
      <w:pPr>
        <w:pStyle w:val="YSNadpis1Neslovan"/>
        <w:spacing w:before="600" w:after="400"/>
        <w:jc w:val="center"/>
        <w:sectPr w:rsidR="007134AD" w:rsidSect="00953D73">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567" w:footer="397" w:gutter="284"/>
          <w:cols w:space="708"/>
          <w:docGrid w:linePitch="360"/>
        </w:sectPr>
      </w:pPr>
    </w:p>
    <w:p w:rsidR="007134AD" w:rsidRPr="007134AD" w:rsidRDefault="006F0C8E" w:rsidP="007134AD">
      <w:pPr>
        <w:pStyle w:val="YSNormlnZanadpisemiobjektem"/>
        <w:jc w:val="left"/>
        <w:rPr>
          <w:b/>
        </w:rPr>
      </w:pPr>
      <w:r>
        <w:rPr>
          <w:b/>
        </w:rPr>
        <w:t>YOUR SYSTEM, spol. s </w:t>
      </w:r>
      <w:r w:rsidR="007134AD" w:rsidRPr="007134AD">
        <w:rPr>
          <w:b/>
        </w:rPr>
        <w:t>r.o.</w:t>
      </w:r>
    </w:p>
    <w:p w:rsidR="007134AD" w:rsidRDefault="00204240" w:rsidP="007134AD">
      <w:pPr>
        <w:pStyle w:val="YSNormlnZanadpisemiobjektem"/>
        <w:jc w:val="left"/>
      </w:pPr>
      <w:r>
        <w:t>Se sídlem</w:t>
      </w:r>
      <w:r>
        <w:br/>
      </w:r>
      <w:r w:rsidR="007134AD">
        <w:t>Telefon / fax</w:t>
      </w:r>
      <w:r w:rsidR="007134AD">
        <w:br/>
        <w:t>IČ</w:t>
      </w:r>
      <w:r w:rsidR="007134AD">
        <w:br/>
        <w:t>DIČ</w:t>
      </w:r>
      <w:r w:rsidR="007134AD">
        <w:br/>
        <w:t>Bankovní spojení</w:t>
      </w:r>
      <w:r w:rsidR="007134AD">
        <w:br/>
        <w:t>Číslo účtu</w:t>
      </w:r>
      <w:r w:rsidR="007134AD">
        <w:br/>
        <w:t>Jejímž jménem jedná</w:t>
      </w:r>
    </w:p>
    <w:p w:rsidR="007134AD" w:rsidRDefault="007134AD" w:rsidP="007134AD">
      <w:pPr>
        <w:pStyle w:val="YSNormlnZanadpisemiobjektem"/>
        <w:jc w:val="left"/>
      </w:pPr>
      <w:r>
        <w:br w:type="column"/>
      </w:r>
    </w:p>
    <w:p w:rsidR="007134AD" w:rsidRDefault="007134AD" w:rsidP="007134AD">
      <w:pPr>
        <w:pStyle w:val="YSNormlnZanadpisemiobjektem"/>
        <w:jc w:val="left"/>
        <w:sectPr w:rsidR="007134AD" w:rsidSect="0022649A">
          <w:type w:val="continuous"/>
          <w:pgSz w:w="11906" w:h="16838" w:code="9"/>
          <w:pgMar w:top="1418" w:right="1418" w:bottom="1418" w:left="1418" w:header="567" w:footer="397" w:gutter="284"/>
          <w:cols w:num="2" w:space="708" w:equalWidth="0">
            <w:col w:w="2267" w:space="708"/>
            <w:col w:w="5811"/>
          </w:cols>
          <w:docGrid w:linePitch="360"/>
        </w:sectPr>
      </w:pPr>
      <w:proofErr w:type="spellStart"/>
      <w:r>
        <w:t>Türkova</w:t>
      </w:r>
      <w:proofErr w:type="spellEnd"/>
      <w:r>
        <w:t xml:space="preserve"> 2319/5b, 149 00 Praha 4 – Chodov</w:t>
      </w:r>
      <w:r>
        <w:br/>
        <w:t>+420 277 775 500 / +420 277 775 501</w:t>
      </w:r>
      <w:r>
        <w:br/>
        <w:t>00174939</w:t>
      </w:r>
      <w:r>
        <w:br/>
        <w:t>CZ00174939</w:t>
      </w:r>
      <w:r>
        <w:br/>
        <w:t>UniCredit Bank CZ, a.s.</w:t>
      </w:r>
      <w:r>
        <w:br/>
        <w:t>381610004/2700</w:t>
      </w:r>
      <w:r>
        <w:br/>
      </w:r>
      <w:r w:rsidRPr="00204240">
        <w:rPr>
          <w:b/>
        </w:rPr>
        <w:t>RNDr. Martin Nehasil</w:t>
      </w:r>
      <w:r>
        <w:t>, jednatel společnosti</w:t>
      </w:r>
      <w:r>
        <w:br/>
      </w:r>
    </w:p>
    <w:p w:rsidR="007134AD" w:rsidRDefault="007134AD" w:rsidP="007134AD">
      <w:pPr>
        <w:pStyle w:val="YSNormlnZanadpisemiobjektem"/>
      </w:pPr>
      <w:r>
        <w:t>Společnost zapsaná v obchodním rejstříku vedeném Městským soudem v Praze, oddíl C, vložka 72.</w:t>
      </w:r>
    </w:p>
    <w:p w:rsidR="007134AD" w:rsidRDefault="007134AD" w:rsidP="005030F1">
      <w:pPr>
        <w:pStyle w:val="YSNormlnZanadpisemiobjektem"/>
      </w:pPr>
      <w:r>
        <w:t xml:space="preserve">(dále jen </w:t>
      </w:r>
      <w:r w:rsidRPr="007134AD">
        <w:rPr>
          <w:b/>
        </w:rPr>
        <w:t>“</w:t>
      </w:r>
      <w:r w:rsidR="00AB54F3">
        <w:rPr>
          <w:b/>
        </w:rPr>
        <w:t>Zhotovitel</w:t>
      </w:r>
      <w:r w:rsidRPr="007134AD">
        <w:rPr>
          <w:b/>
        </w:rPr>
        <w:t>”</w:t>
      </w:r>
      <w:r>
        <w:t>)</w:t>
      </w:r>
    </w:p>
    <w:p w:rsidR="007134AD" w:rsidRDefault="007134AD" w:rsidP="00712C13">
      <w:pPr>
        <w:pStyle w:val="YSNormln"/>
        <w:spacing w:before="400" w:after="400"/>
        <w:ind w:firstLine="0"/>
      </w:pPr>
      <w:r>
        <w:t>a</w:t>
      </w:r>
    </w:p>
    <w:p w:rsidR="006F0C8E" w:rsidRPr="00376E49" w:rsidRDefault="00662361" w:rsidP="006F0C8E">
      <w:pPr>
        <w:pStyle w:val="YSNormlnZanadpisemiobjektem"/>
        <w:rPr>
          <w:b/>
        </w:rPr>
        <w:sectPr w:rsidR="006F0C8E" w:rsidRPr="00376E49" w:rsidSect="0022649A">
          <w:type w:val="continuous"/>
          <w:pgSz w:w="11906" w:h="16838" w:code="9"/>
          <w:pgMar w:top="1418" w:right="1418" w:bottom="1418" w:left="1418" w:header="567" w:footer="397" w:gutter="284"/>
          <w:cols w:space="708"/>
          <w:docGrid w:linePitch="360"/>
        </w:sectPr>
      </w:pPr>
      <w:sdt>
        <w:sdtPr>
          <w:rPr>
            <w:b/>
          </w:rPr>
          <w:alias w:val="Název společnosti"/>
          <w:tag w:val="Název společnosti"/>
          <w:id w:val="704532962"/>
          <w:placeholder>
            <w:docPart w:val="FCA8F4EA47A341B596F1A87C5F77B962"/>
          </w:placeholder>
        </w:sdtPr>
        <w:sdtEndPr/>
        <w:sdtContent>
          <w:r w:rsidR="00EE2AD4" w:rsidRPr="00EE2AD4">
            <w:rPr>
              <w:b/>
            </w:rPr>
            <w:t>Gymnázium Oty Pavla</w:t>
          </w:r>
        </w:sdtContent>
      </w:sdt>
      <w:r w:rsidR="00EE2AD4" w:rsidRPr="00EE2AD4">
        <w:rPr>
          <w:rFonts w:ascii="Arial" w:eastAsia="Times New Roman" w:hAnsi="Arial" w:cs="Arial"/>
          <w:b/>
          <w:lang w:eastAsia="en-US" w:bidi="en-US"/>
        </w:rPr>
        <w:t xml:space="preserve"> </w:t>
      </w:r>
    </w:p>
    <w:p w:rsidR="006F0C8E" w:rsidRPr="007134AD" w:rsidRDefault="006F0C8E" w:rsidP="006F0C8E">
      <w:pPr>
        <w:pStyle w:val="YSNormlnZanadpisemiobjektem"/>
        <w:jc w:val="left"/>
      </w:pPr>
      <w:r>
        <w:t>se sídlem</w:t>
      </w:r>
      <w:r>
        <w:br/>
        <w:t>telefon / fax</w:t>
      </w:r>
      <w:r>
        <w:br/>
        <w:t>IČ</w:t>
      </w:r>
      <w:r>
        <w:br/>
        <w:t>DIČ</w:t>
      </w:r>
      <w:r>
        <w:br/>
        <w:t>Bankovní spojení</w:t>
      </w:r>
      <w:r>
        <w:br/>
        <w:t>Číslo účtu</w:t>
      </w:r>
      <w:r>
        <w:br/>
        <w:t>Jejímž jménem jedná</w:t>
      </w:r>
      <w:r>
        <w:br/>
      </w:r>
      <w:r>
        <w:br w:type="column"/>
      </w:r>
      <w:sdt>
        <w:sdtPr>
          <w:alias w:val="Adresa sídla"/>
          <w:tag w:val="Adresa sídla"/>
          <w:id w:val="-1797066303"/>
          <w:placeholder>
            <w:docPart w:val="0D2E6C1E37134975A79393F4B810F293"/>
          </w:placeholder>
        </w:sdtPr>
        <w:sdtEndPr>
          <w:rPr>
            <w:highlight w:val="yellow"/>
          </w:rPr>
        </w:sdtEndPr>
        <w:sdtContent>
          <w:r w:rsidR="00EE2AD4" w:rsidRPr="00EE2AD4">
            <w:t>Loučanská 520, 153 00 Praha 16 - Radotín</w:t>
          </w:r>
        </w:sdtContent>
      </w:sdt>
      <w:r w:rsidRPr="007134AD">
        <w:rPr>
          <w:highlight w:val="yellow"/>
        </w:rPr>
        <w:br/>
      </w:r>
      <w:sdt>
        <w:sdtPr>
          <w:rPr>
            <w:highlight w:val="yellow"/>
          </w:rPr>
          <w:alias w:val="Telefonní číslo / číslo faxu"/>
          <w:tag w:val="Telefonní číslo / číslo faxu"/>
          <w:id w:val="-598792378"/>
          <w:placeholder>
            <w:docPart w:val="0D2E6C1E37134975A79393F4B810F293"/>
          </w:placeholder>
        </w:sdtPr>
        <w:sdtEndPr/>
        <w:sdtContent>
          <w:r w:rsidR="00EE2AD4" w:rsidRPr="005D1A60">
            <w:rPr>
              <w:rFonts w:cs="Arial"/>
            </w:rPr>
            <w:t>(+420) 257 911 680</w:t>
          </w:r>
        </w:sdtContent>
      </w:sdt>
      <w:r w:rsidRPr="007134AD">
        <w:rPr>
          <w:highlight w:val="yellow"/>
        </w:rPr>
        <w:br/>
      </w:r>
      <w:sdt>
        <w:sdtPr>
          <w:rPr>
            <w:highlight w:val="yellow"/>
          </w:rPr>
          <w:alias w:val="IČ"/>
          <w:tag w:val="IČ"/>
          <w:id w:val="-403528759"/>
          <w:placeholder>
            <w:docPart w:val="0D2E6C1E37134975A79393F4B810F293"/>
          </w:placeholder>
        </w:sdtPr>
        <w:sdtEndPr/>
        <w:sdtContent>
          <w:r w:rsidR="00EE2AD4" w:rsidRPr="0062739F">
            <w:rPr>
              <w:rFonts w:cs="Arial"/>
            </w:rPr>
            <w:t>61384992</w:t>
          </w:r>
        </w:sdtContent>
      </w:sdt>
      <w:r w:rsidRPr="007134AD">
        <w:rPr>
          <w:highlight w:val="yellow"/>
        </w:rPr>
        <w:br/>
      </w:r>
      <w:sdt>
        <w:sdtPr>
          <w:rPr>
            <w:highlight w:val="yellow"/>
          </w:rPr>
          <w:alias w:val="DIČ"/>
          <w:tag w:val="DIČ"/>
          <w:id w:val="-1459566707"/>
          <w:placeholder>
            <w:docPart w:val="0D2E6C1E37134975A79393F4B810F293"/>
          </w:placeholder>
        </w:sdtPr>
        <w:sdtEndPr/>
        <w:sdtContent>
          <w:r w:rsidR="00EE2AD4" w:rsidRPr="0062739F">
            <w:rPr>
              <w:rFonts w:cs="Arial"/>
            </w:rPr>
            <w:t>CZ61384992</w:t>
          </w:r>
        </w:sdtContent>
      </w:sdt>
      <w:r w:rsidRPr="007134AD">
        <w:rPr>
          <w:highlight w:val="yellow"/>
        </w:rPr>
        <w:br/>
      </w:r>
      <w:sdt>
        <w:sdtPr>
          <w:rPr>
            <w:highlight w:val="yellow"/>
          </w:rPr>
          <w:alias w:val="Bankovní spojení"/>
          <w:tag w:val="Bankovní spojení"/>
          <w:id w:val="-965113567"/>
          <w:placeholder>
            <w:docPart w:val="0D2E6C1E37134975A79393F4B810F293"/>
          </w:placeholder>
        </w:sdtPr>
        <w:sdtEndPr/>
        <w:sdtContent>
          <w:r w:rsidR="00EE2AD4" w:rsidRPr="0062739F">
            <w:rPr>
              <w:rFonts w:cs="Arial"/>
              <w:lang w:bidi="en-US"/>
            </w:rPr>
            <w:t>PPF Praha 1</w:t>
          </w:r>
        </w:sdtContent>
      </w:sdt>
      <w:r w:rsidRPr="007134AD">
        <w:rPr>
          <w:highlight w:val="yellow"/>
        </w:rPr>
        <w:br/>
      </w:r>
      <w:sdt>
        <w:sdtPr>
          <w:rPr>
            <w:highlight w:val="yellow"/>
          </w:rPr>
          <w:alias w:val="Číslo účtu"/>
          <w:tag w:val="Číslo účtu"/>
          <w:id w:val="549958735"/>
          <w:placeholder>
            <w:docPart w:val="0D2E6C1E37134975A79393F4B810F293"/>
          </w:placeholder>
        </w:sdtPr>
        <w:sdtEndPr/>
        <w:sdtContent>
          <w:r w:rsidR="00EE2AD4" w:rsidRPr="0062739F">
            <w:rPr>
              <w:rFonts w:cs="Arial"/>
              <w:lang w:bidi="en-US"/>
            </w:rPr>
            <w:t>2002630021/6000</w:t>
          </w:r>
        </w:sdtContent>
      </w:sdt>
      <w:r w:rsidRPr="007134AD">
        <w:rPr>
          <w:highlight w:val="yellow"/>
        </w:rPr>
        <w:br/>
      </w:r>
      <w:sdt>
        <w:sdtPr>
          <w:rPr>
            <w:highlight w:val="yellow"/>
          </w:rPr>
          <w:alias w:val="Jméno a příjmení, funkce"/>
          <w:tag w:val="Jméno a příjmení, funkce"/>
          <w:id w:val="-1553229573"/>
          <w:placeholder>
            <w:docPart w:val="0D2E6C1E37134975A79393F4B810F293"/>
          </w:placeholder>
        </w:sdtPr>
        <w:sdtEndPr/>
        <w:sdtContent>
          <w:r w:rsidR="00EE2AD4" w:rsidRPr="0062739F">
            <w:rPr>
              <w:rFonts w:cs="Arial"/>
              <w:b/>
            </w:rPr>
            <w:t xml:space="preserve">RNDr. Jana Hrkalová, </w:t>
          </w:r>
          <w:r w:rsidR="00EE2AD4" w:rsidRPr="005D1A60">
            <w:rPr>
              <w:rFonts w:cs="Arial"/>
            </w:rPr>
            <w:t>ředitelka gymnázia</w:t>
          </w:r>
        </w:sdtContent>
      </w:sdt>
    </w:p>
    <w:p w:rsidR="006F0C8E" w:rsidRDefault="006F0C8E" w:rsidP="006F0C8E">
      <w:pPr>
        <w:rPr>
          <w:lang w:eastAsia="cs-CZ"/>
        </w:rPr>
        <w:sectPr w:rsidR="006F0C8E" w:rsidSect="0022649A">
          <w:type w:val="continuous"/>
          <w:pgSz w:w="11906" w:h="16838" w:code="9"/>
          <w:pgMar w:top="1418" w:right="1418" w:bottom="1418" w:left="1418" w:header="567" w:footer="397" w:gutter="284"/>
          <w:cols w:num="2" w:space="708" w:equalWidth="0">
            <w:col w:w="2267" w:space="708"/>
            <w:col w:w="5811"/>
          </w:cols>
          <w:docGrid w:linePitch="360"/>
        </w:sectPr>
      </w:pPr>
    </w:p>
    <w:p w:rsidR="006F0C8E" w:rsidRDefault="00EE2AD4" w:rsidP="006F0C8E">
      <w:pPr>
        <w:pStyle w:val="YSNormlnZanadpisemiobjektem"/>
      </w:pPr>
      <w:r w:rsidRPr="00EE2AD4">
        <w:t>Škola zapsaná v Rejstříku škol RED-IZO: 600005500, zapsaná v RARIS</w:t>
      </w:r>
      <w:r w:rsidR="006F0C8E">
        <w:t>.</w:t>
      </w:r>
    </w:p>
    <w:p w:rsidR="007134AD" w:rsidRDefault="006F0C8E" w:rsidP="006F0C8E">
      <w:pPr>
        <w:pStyle w:val="YSNormlnZanadpisemiobjektem"/>
      </w:pPr>
      <w:r>
        <w:t xml:space="preserve"> </w:t>
      </w:r>
      <w:r w:rsidR="007134AD">
        <w:t xml:space="preserve">(dále jen </w:t>
      </w:r>
      <w:r w:rsidR="007134AD" w:rsidRPr="005E1C33">
        <w:rPr>
          <w:b/>
        </w:rPr>
        <w:t>„</w:t>
      </w:r>
      <w:r w:rsidR="00AB54F3">
        <w:rPr>
          <w:b/>
        </w:rPr>
        <w:t>Objednatel</w:t>
      </w:r>
      <w:r w:rsidR="007134AD" w:rsidRPr="005E1C33">
        <w:rPr>
          <w:b/>
        </w:rPr>
        <w:t>“</w:t>
      </w:r>
      <w:r w:rsidR="007134AD">
        <w:t>)</w:t>
      </w:r>
    </w:p>
    <w:p w:rsidR="006A0C53" w:rsidRDefault="00873C76" w:rsidP="00873C76">
      <w:pPr>
        <w:pStyle w:val="YSNormlnZanadpisemiobjektem"/>
        <w:jc w:val="center"/>
      </w:pPr>
      <w:r>
        <w:t xml:space="preserve">Uzavřeli tuto </w:t>
      </w:r>
      <w:r w:rsidR="005C4E22">
        <w:rPr>
          <w:b/>
        </w:rPr>
        <w:t>S</w:t>
      </w:r>
      <w:r>
        <w:rPr>
          <w:b/>
        </w:rPr>
        <w:t xml:space="preserve">mlouvu o </w:t>
      </w:r>
      <w:r w:rsidR="005C4E22">
        <w:rPr>
          <w:b/>
        </w:rPr>
        <w:t xml:space="preserve">dílo </w:t>
      </w:r>
      <w:r w:rsidR="00204240">
        <w:t>v souladu s ustanovením</w:t>
      </w:r>
      <w:r w:rsidR="00204240">
        <w:br/>
      </w:r>
      <w:r w:rsidRPr="00204240">
        <w:rPr>
          <w:i/>
        </w:rPr>
        <w:t xml:space="preserve">§ </w:t>
      </w:r>
      <w:r w:rsidR="005C4E22">
        <w:rPr>
          <w:i/>
        </w:rPr>
        <w:t>2586</w:t>
      </w:r>
      <w:r w:rsidRPr="00204240">
        <w:rPr>
          <w:i/>
        </w:rPr>
        <w:t xml:space="preserve"> </w:t>
      </w:r>
      <w:r w:rsidR="005C4E22">
        <w:rPr>
          <w:i/>
        </w:rPr>
        <w:t xml:space="preserve">a násl. </w:t>
      </w:r>
      <w:r w:rsidRPr="00204240">
        <w:rPr>
          <w:i/>
        </w:rPr>
        <w:t>zákona č. 89/2012 Sb.</w:t>
      </w:r>
      <w:r>
        <w:t>, občanský zákoník v platném znění</w:t>
      </w:r>
      <w:r>
        <w:br/>
        <w:t>(dále jen „</w:t>
      </w:r>
      <w:r w:rsidR="006A0C53">
        <w:t>Smlouvu“)</w:t>
      </w:r>
    </w:p>
    <w:p w:rsidR="00873C76" w:rsidRDefault="00873C76" w:rsidP="00873C76">
      <w:pPr>
        <w:pStyle w:val="YSNormlnZanadpisemiobjektem"/>
        <w:jc w:val="center"/>
        <w:rPr>
          <w:b/>
        </w:rPr>
      </w:pPr>
      <w:r>
        <w:rPr>
          <w:b/>
        </w:rPr>
        <w:t>Smluvní strany, vědomy si svých závazků v této Smlouvě obsažených a s úmyslem být touto Smlouvou vázány, dohodly se na následujícím znění Smlouvy:</w:t>
      </w:r>
    </w:p>
    <w:p w:rsidR="008A7ECE" w:rsidRPr="00EF3249" w:rsidRDefault="005030F1" w:rsidP="00FB7AC4">
      <w:pPr>
        <w:pStyle w:val="YSNormlnZanadpisemiobjektem"/>
        <w:keepNext/>
        <w:numPr>
          <w:ilvl w:val="0"/>
          <w:numId w:val="5"/>
        </w:numPr>
        <w:ind w:left="357" w:hanging="357"/>
        <w:rPr>
          <w:b/>
        </w:rPr>
      </w:pPr>
      <w:r>
        <w:rPr>
          <w:b/>
        </w:rPr>
        <w:lastRenderedPageBreak/>
        <w:t>PROHLÁŠENÍ SMLUVNÍCH STRAN</w:t>
      </w:r>
    </w:p>
    <w:p w:rsidR="005E793A" w:rsidRDefault="005E793A" w:rsidP="005E793A">
      <w:pPr>
        <w:pStyle w:val="YSNormln"/>
        <w:numPr>
          <w:ilvl w:val="1"/>
          <w:numId w:val="5"/>
        </w:numPr>
      </w:pPr>
      <w:r>
        <w:t>Zhotovitel prohlašuje, že je právnickou osobou řádně založenou a existující podle českého právního řádu a že splňuje veškeré podmínky a požadavky v této Smlouvě stanovené a je oprávněn tuto Smlouvu uzavřít a řádně plnit závazky v ní obsažené.</w:t>
      </w:r>
    </w:p>
    <w:p w:rsidR="005E793A" w:rsidRDefault="005E793A" w:rsidP="005E793A">
      <w:pPr>
        <w:pStyle w:val="YSNormln"/>
        <w:numPr>
          <w:ilvl w:val="1"/>
          <w:numId w:val="5"/>
        </w:numPr>
      </w:pPr>
      <w:r>
        <w:t>Objednatel prohlašuje, že je právnickou osobou řádně založenou a existující podle českého právního řádu a že splňuje veškeré podmínky a požadavky v této Smlouvě stanovené a je oprávněn tuto Smlouvu uzavřít a řádně plnit závazky v ní obsažené.</w:t>
      </w:r>
    </w:p>
    <w:p w:rsidR="008A7ECE" w:rsidRDefault="005030F1" w:rsidP="005030F1">
      <w:pPr>
        <w:pStyle w:val="YSNormln"/>
        <w:numPr>
          <w:ilvl w:val="0"/>
          <w:numId w:val="5"/>
        </w:numPr>
        <w:rPr>
          <w:b/>
        </w:rPr>
      </w:pPr>
      <w:r>
        <w:rPr>
          <w:b/>
        </w:rPr>
        <w:t>PŘEDMĚT SMLOUVY</w:t>
      </w:r>
    </w:p>
    <w:p w:rsidR="005E793A" w:rsidRDefault="005E793A" w:rsidP="005E793A">
      <w:pPr>
        <w:pStyle w:val="YSNormln"/>
        <w:numPr>
          <w:ilvl w:val="1"/>
          <w:numId w:val="5"/>
        </w:numPr>
      </w:pPr>
      <w:r>
        <w:t>Zhotovitel se touto Smlouvou zavazuje provést pro Objednatele dílo, jehož podrobná specifikace je obsažena v Příloze č. 1 této Smlouvy, za cenu a podmínek dále v této Smlouvě stanovených.</w:t>
      </w:r>
    </w:p>
    <w:p w:rsidR="005E793A" w:rsidRDefault="005E793A" w:rsidP="005E793A">
      <w:pPr>
        <w:pStyle w:val="YSNormln"/>
        <w:numPr>
          <w:ilvl w:val="1"/>
          <w:numId w:val="5"/>
        </w:numPr>
      </w:pPr>
      <w:r>
        <w:t>Objednatel se touto Smlouvou zavazuje poskytnout součinnost uvedenou v Příloze č. 7 této Smlouvy a dále se zavazuje zaplatit Zhotoviteli dohodnutou cenu.</w:t>
      </w:r>
    </w:p>
    <w:p w:rsidR="005E793A" w:rsidRDefault="005E793A" w:rsidP="005E793A">
      <w:pPr>
        <w:pStyle w:val="YSNormln"/>
        <w:numPr>
          <w:ilvl w:val="1"/>
          <w:numId w:val="5"/>
        </w:numPr>
      </w:pPr>
      <w:r>
        <w:t>Je-li součástí díla vytvoření počítačového programu (software), není poskytnutí jeho zdrojových textů součástí plnění.</w:t>
      </w:r>
    </w:p>
    <w:p w:rsidR="005E793A" w:rsidRDefault="005E793A" w:rsidP="005E793A">
      <w:pPr>
        <w:pStyle w:val="YSNormln"/>
        <w:numPr>
          <w:ilvl w:val="1"/>
          <w:numId w:val="5"/>
        </w:numPr>
      </w:pPr>
      <w:r>
        <w:t>V průběhu plnění Smlouvy bude v termínech uvedených v harmonogramu plnění, jenž tvoří Přílohu č. 3 této Smlouvy, vypracována kontrolní specifikace, kterou se pro tyto účely rozumí smluvními stranami dohodnuté vlastnosti díla, které budou předmětem akceptačních testů probíhajících v návaznosti na harmonogram plnění dle Přílohy č. 3 této Smlouvy.</w:t>
      </w:r>
    </w:p>
    <w:p w:rsidR="005E793A" w:rsidRDefault="005E793A" w:rsidP="005E793A">
      <w:pPr>
        <w:pStyle w:val="YSNormln"/>
        <w:numPr>
          <w:ilvl w:val="1"/>
          <w:numId w:val="5"/>
        </w:numPr>
      </w:pPr>
      <w:r>
        <w:t xml:space="preserve">V případě, že se na kontrolní specifikaci smluvní strany nedohodnou, vytvoří kontrolní specifikaci Zhotovitel a předá ji Objednateli. Objednatel má právo předložit do čtrnácti (14) dnů k této kontrolní specifikaci připomínky, které budou na základě dohody smluvních stran do kontrolní specifikace zapracovány. </w:t>
      </w:r>
    </w:p>
    <w:p w:rsidR="005E793A" w:rsidRDefault="005E793A" w:rsidP="005E793A">
      <w:pPr>
        <w:pStyle w:val="YSNormln"/>
        <w:numPr>
          <w:ilvl w:val="1"/>
          <w:numId w:val="5"/>
        </w:numPr>
      </w:pPr>
      <w:r>
        <w:t>V případě, že Objednatel připomínky v této lhůtě nepředloží, má se za to, že s předloženou kontrolní specifikací souhlasí a kontrolní specifikace se stává platným dokumentem, kterým se budou smluvní strany při plnění této Smlouvy řídit.</w:t>
      </w:r>
    </w:p>
    <w:p w:rsidR="005E793A" w:rsidRDefault="005E793A" w:rsidP="005E793A">
      <w:pPr>
        <w:pStyle w:val="YSNormln"/>
        <w:numPr>
          <w:ilvl w:val="1"/>
          <w:numId w:val="5"/>
        </w:numPr>
      </w:pPr>
      <w:r>
        <w:t>V případě, že se smluvní strany nedohodnou na zapracování připomínek Objednatele do kontrolní specifikace, je kterákoliv ze smluvních stran oprávněna tuto Smlouvu vypovědět dle odstavce 15.4.</w:t>
      </w:r>
    </w:p>
    <w:p w:rsidR="005030F1" w:rsidRDefault="005030F1" w:rsidP="005030F1">
      <w:pPr>
        <w:pStyle w:val="YSNormln"/>
        <w:numPr>
          <w:ilvl w:val="0"/>
          <w:numId w:val="5"/>
        </w:numPr>
        <w:rPr>
          <w:b/>
        </w:rPr>
      </w:pPr>
      <w:r>
        <w:rPr>
          <w:b/>
        </w:rPr>
        <w:t>MÍSTO A</w:t>
      </w:r>
      <w:r w:rsidR="005E793A">
        <w:rPr>
          <w:b/>
        </w:rPr>
        <w:t xml:space="preserve"> DOBA PROVEDENÍ DÍLA</w:t>
      </w:r>
    </w:p>
    <w:p w:rsidR="005E793A" w:rsidRDefault="005E793A" w:rsidP="005E793A">
      <w:pPr>
        <w:pStyle w:val="YSNormln"/>
        <w:numPr>
          <w:ilvl w:val="1"/>
          <w:numId w:val="5"/>
        </w:numPr>
      </w:pPr>
      <w:r>
        <w:t>Místem provedení díla je sídlo Objednatele, není-li v Příloze č. 2 této Smlouvy výslovně stanoveno jinak.</w:t>
      </w:r>
    </w:p>
    <w:p w:rsidR="005E793A" w:rsidRDefault="005E793A" w:rsidP="005E793A">
      <w:pPr>
        <w:pStyle w:val="YSNormln"/>
        <w:numPr>
          <w:ilvl w:val="1"/>
          <w:numId w:val="5"/>
        </w:numPr>
      </w:pPr>
      <w:r>
        <w:t>Termín dodání díla je stanoven v Příloze č. 3 této Smlouvy v rámci sjednaného harmonogramu plnění, popřípadě je určen pevným datem.</w:t>
      </w:r>
    </w:p>
    <w:p w:rsidR="005E793A" w:rsidRDefault="005E793A" w:rsidP="005E793A">
      <w:pPr>
        <w:pStyle w:val="YSNormln"/>
        <w:numPr>
          <w:ilvl w:val="1"/>
          <w:numId w:val="5"/>
        </w:numPr>
      </w:pPr>
      <w:r>
        <w:lastRenderedPageBreak/>
        <w:t>V případě prodlení Objednatele s placením jakékoliv částky splatné dle této Smlouvy nebo prodlení s řádným a včasným poskytováním součinnosti Objednatele je Zhotovitel oprávněn, bez ohledu na další nároky, zastavit práce na provádění díla (úplně či částečně), dokud nebude taková částka zaplacena, s tím však, že na tuto možnost Objednatele písemně upozorní nejméně čtrnáct (14) dní před tím, než práce zastaví. V případě zastavení prací se cena díla zvyšuje o náklady a výdaje (kalkulované na základě platných sazeb Zhotovitele) vynaložené Zhotovitelem v souvislosti se zastavením a následným obnovením prací na díle a termíny plnění této Smlouvy se prodlužují o dobu zastavení prací a o další přiměřenou dobu potřebnou k znovuobnovení prací.</w:t>
      </w:r>
    </w:p>
    <w:p w:rsidR="00E658AE" w:rsidRDefault="006F608F" w:rsidP="00E658AE">
      <w:pPr>
        <w:pStyle w:val="YSNormln"/>
        <w:numPr>
          <w:ilvl w:val="0"/>
          <w:numId w:val="5"/>
        </w:numPr>
        <w:rPr>
          <w:b/>
        </w:rPr>
      </w:pPr>
      <w:r>
        <w:rPr>
          <w:b/>
        </w:rPr>
        <w:t>ZMĚNA DÍLA V PRŮBĚHU PLNĚNÍ</w:t>
      </w:r>
    </w:p>
    <w:p w:rsidR="006F608F" w:rsidRDefault="006F608F" w:rsidP="006F608F">
      <w:pPr>
        <w:pStyle w:val="YSNormln"/>
        <w:numPr>
          <w:ilvl w:val="1"/>
          <w:numId w:val="5"/>
        </w:numPr>
      </w:pPr>
      <w:r>
        <w:t>Kterákoliv ze smluvních stran je oprávněna písemně navrhnout změny díla před jeho dokončením. Žádná ze smluvních stran však není povinna navrhovanou změnu díla akceptovat.</w:t>
      </w:r>
    </w:p>
    <w:p w:rsidR="006F608F" w:rsidRDefault="006F608F" w:rsidP="006F608F">
      <w:pPr>
        <w:pStyle w:val="YSNormln"/>
        <w:numPr>
          <w:ilvl w:val="1"/>
          <w:numId w:val="5"/>
        </w:numPr>
      </w:pPr>
      <w:r>
        <w:t>Zhotovitel se zavazuje provést hodnocení dopadů Objednatelem navrhovaných změn díla na termíny a cenu díla. Pokud by však takovéto hodnocení vyžadovalo dodatečné náklady anebo by nepříznivě ovlivnilo pracovní vytížení pracovníků nebo využití jiných prostředků určených k provádění díla, Zhotovitel tuto skutečnost oznámí Objednateli a hodnocení provede pouze na základě písemného pověření Objednatelem. V takovém případě bude hodnocení hrazeno podle stráveného času a spotřebovaného materiálu v sazbách Zhotovitele platných v době hodnocení. Termíny stanovené touto Smlouvou pro provedení díla se přiměřeně posouvají s ohledem na skutečnost, že Zhotovitel využil k provedení hodnocení dopadů navrhovaných změn díla některého z pracovníků nebo prostředků určených k provedení díla.</w:t>
      </w:r>
    </w:p>
    <w:p w:rsidR="006F608F" w:rsidRDefault="006F608F" w:rsidP="006F608F">
      <w:pPr>
        <w:pStyle w:val="YSNormln"/>
        <w:numPr>
          <w:ilvl w:val="1"/>
          <w:numId w:val="5"/>
        </w:numPr>
      </w:pPr>
      <w:r>
        <w:t>Jakékoliv změny díla musí být sjednány písemně dodatkem této Smlouvy. V závislosti na tom budou upraveny termíny plnění, cena, platební podmínky, součinnost Objednatele. Zhotovitel není povinen provést jakékoliv změny díla, dokud tyto nebudou písemně potvrzeny a dokud nebudou písemně dohodnuty příslušné změny týkající se ceny, harmonogramu plnění, dat dodávek, nebo příslušné dokumentace díla, zejména kontrolní specifikace.</w:t>
      </w:r>
    </w:p>
    <w:p w:rsidR="00E658AE" w:rsidRPr="00E658AE" w:rsidRDefault="006F608F" w:rsidP="00E658AE">
      <w:pPr>
        <w:pStyle w:val="YSNormln"/>
        <w:numPr>
          <w:ilvl w:val="0"/>
          <w:numId w:val="5"/>
        </w:numPr>
        <w:rPr>
          <w:b/>
        </w:rPr>
      </w:pPr>
      <w:r>
        <w:rPr>
          <w:b/>
        </w:rPr>
        <w:t>PŘEDÁNÍ A PŘEVZETÍ DÍLA</w:t>
      </w:r>
    </w:p>
    <w:p w:rsidR="006F608F" w:rsidRDefault="006F608F" w:rsidP="006F608F">
      <w:pPr>
        <w:pStyle w:val="YSNormln"/>
        <w:numPr>
          <w:ilvl w:val="1"/>
          <w:numId w:val="5"/>
        </w:numPr>
      </w:pPr>
      <w:r>
        <w:t>Předání a převzetí díla proběhne prostřednictvím akceptační procedury, která zahrnuje porovnání skutečných vlastností díla se specifikací díla uvedenou v Příloze č. 1 této Smlouvy a s kontrolní specifikací díla vypracovanou dle odstavce 2.4 a násl. této Smlouvy.</w:t>
      </w:r>
    </w:p>
    <w:p w:rsidR="006F608F" w:rsidRDefault="006F608F" w:rsidP="006F608F">
      <w:pPr>
        <w:pStyle w:val="YSNormln"/>
        <w:numPr>
          <w:ilvl w:val="1"/>
          <w:numId w:val="5"/>
        </w:numPr>
      </w:pPr>
      <w:r>
        <w:t>Akceptační procedura bude zahrnovat akceptační testy, které budou probíhat na základě specifikace akceptačních testů obsahující popis testů, testovací data, příslušné prostředí, pořadí provádění testů a akceptační kritéria. Nedohodnou-li se smluvní strany jinak, vypracuje specifikaci akceptačních testů Zhotovitel.</w:t>
      </w:r>
    </w:p>
    <w:p w:rsidR="006F608F" w:rsidRDefault="006F608F" w:rsidP="006F608F">
      <w:pPr>
        <w:pStyle w:val="YSNormln"/>
        <w:numPr>
          <w:ilvl w:val="1"/>
          <w:numId w:val="5"/>
        </w:numPr>
      </w:pPr>
      <w:r>
        <w:lastRenderedPageBreak/>
        <w:t>Zhotovitel bude písemně informovat Objednatele nejméně sedm (7) dní předem o termínu zahájení akceptačních testů. Objednatel je oprávněn se těchto testů zúčastnit a osvědčit jejich konání. Pokud se Objednatel nedostaví v termínu určeném pro provedení akceptačních testů, je Zhotovitel oprávněn provést příslušné akceptační testy bez jeho přítomnosti. Takto provedené akceptační testy se považují za provedené v přítomnosti Objednatele. Kopie veškerých dokumentů vypracovaných v souvislosti s provedením těchto akceptačních testů budou Objednateli poskytnuty.</w:t>
      </w:r>
    </w:p>
    <w:p w:rsidR="006F608F" w:rsidRDefault="006F608F" w:rsidP="006F608F">
      <w:pPr>
        <w:pStyle w:val="YSNormln"/>
        <w:numPr>
          <w:ilvl w:val="1"/>
          <w:numId w:val="5"/>
        </w:numPr>
      </w:pPr>
      <w:r>
        <w:t>Jestliže dílo splní akceptační kritéria akceptačních testů, Zhotovitel se zavazuje v den následující po ukončení akceptačních testů umožnit Objednateli dílo převzít a Objednatel se zavazuje v tomto termínu dílo převzít. Pokud Objednatel dílo v tomto termínu nepřevezme, má se za to, že bylo řádně předáno a Objednatelem převzato právě v den následující po ukončení akceptačních testů. Ustanovení tohoto odstavce se vztahuje i na případy, kdy kterákoliv část díla splňuje akceptační kritéria, přestože dílo jako celek akceptační kritéria nesplňuje.</w:t>
      </w:r>
    </w:p>
    <w:p w:rsidR="006F608F" w:rsidRDefault="006F608F" w:rsidP="006F608F">
      <w:pPr>
        <w:pStyle w:val="YSNormln"/>
        <w:numPr>
          <w:ilvl w:val="1"/>
          <w:numId w:val="5"/>
        </w:numPr>
      </w:pPr>
      <w:r>
        <w:t xml:space="preserve">Jestliže dílo nesplňuje stanovená akceptační kritéria kteréhokoliv akceptačního testu, je Objednatel povinen bezodkladně po provedení takového testu doručit Zhotoviteli písemnou zprávu, ve které uvede a popíše veškeré zjištěné nedostatky. Zhotovitel napraví tyto nedostatky a příslušné akceptační testy budou provedeny znovu. Tento proces testování a následných oprav se bude opakovat, dokud Zhotovitel nesplní veškerá akceptační kritéria pro příslušný akceptační test. </w:t>
      </w:r>
    </w:p>
    <w:p w:rsidR="006F608F" w:rsidRDefault="006F608F" w:rsidP="006F608F">
      <w:pPr>
        <w:pStyle w:val="YSNormln"/>
        <w:numPr>
          <w:ilvl w:val="1"/>
          <w:numId w:val="5"/>
        </w:numPr>
      </w:pPr>
      <w:r>
        <w:t>Žádný akceptační test se však nebude považovat za nesplněný, jestliže daný nedostatek nebyl způsoben Zhotovitelem, nebo byl zjištěn nebo měl být zjištěn Objednatelem před nebo při předcházejícím akceptačním testu, ale nebyl v té době oznámen Zhotoviteli, nebo byl nepodstatný.</w:t>
      </w:r>
    </w:p>
    <w:p w:rsidR="006F608F" w:rsidRDefault="006F608F" w:rsidP="006F608F">
      <w:pPr>
        <w:pStyle w:val="YSNormln"/>
        <w:numPr>
          <w:ilvl w:val="1"/>
          <w:numId w:val="5"/>
        </w:numPr>
      </w:pPr>
      <w:r>
        <w:t>Bez ohledu na předcházející ustanovení tohoto článku se má za to, že Objednatel řádně převzal dílo, jestliže jakýkoliv jednotlivý program, který tvoří jeho součást, byl použit jinak než pro účely akceptačních testů před úspěšným splněním akceptačních testů.</w:t>
      </w:r>
    </w:p>
    <w:p w:rsidR="006F608F" w:rsidRDefault="006F608F" w:rsidP="006F608F">
      <w:pPr>
        <w:pStyle w:val="YSNormln"/>
        <w:numPr>
          <w:ilvl w:val="1"/>
          <w:numId w:val="5"/>
        </w:numPr>
      </w:pPr>
      <w:r>
        <w:t>Při převzetí díla nebo kterékoliv jeho části v souladu s tímto článkem je Objednatel povinen podepsat potvrzení o přijetí díla nebo dané části.</w:t>
      </w:r>
    </w:p>
    <w:p w:rsidR="006F608F" w:rsidRDefault="006F608F" w:rsidP="006F608F">
      <w:pPr>
        <w:pStyle w:val="YSNormln"/>
        <w:numPr>
          <w:ilvl w:val="1"/>
          <w:numId w:val="5"/>
        </w:numPr>
      </w:pPr>
      <w:r>
        <w:t>V případě, že Zhotovitel nedodrží, z důvodu výhradně na straně Zhotovitele, kterýkoli z termínů uvedených v Příloze č. 3 této Smlouvy, má Objednatel právo požadovat smluvní pokutu ve výši 0,05</w:t>
      </w:r>
      <w:r w:rsidR="00712C13">
        <w:t xml:space="preserve"> </w:t>
      </w:r>
      <w:r>
        <w:t xml:space="preserve">% z ceny příslušného dílčího plnění za každý i započatý den prodlení. </w:t>
      </w:r>
    </w:p>
    <w:p w:rsidR="006F608F" w:rsidRDefault="006F608F" w:rsidP="006F608F">
      <w:pPr>
        <w:pStyle w:val="YSNormln"/>
        <w:numPr>
          <w:ilvl w:val="1"/>
          <w:numId w:val="5"/>
        </w:numPr>
      </w:pPr>
      <w:r>
        <w:t>Maximální souhrnná výše všech smluvních pokut uhrazených Zhotovitelem na základě této smlouvy je ohraničena částkou rovnající se 10</w:t>
      </w:r>
      <w:r w:rsidR="00712C13">
        <w:t xml:space="preserve"> </w:t>
      </w:r>
      <w:r>
        <w:t xml:space="preserve">% celkové ceny plnění podle této smlouvy. Zaplacením smluvní pokuty není dotčeno právo Objednatele na náhradu škody. </w:t>
      </w:r>
    </w:p>
    <w:p w:rsidR="00E658AE" w:rsidRPr="00E658AE" w:rsidRDefault="006F608F" w:rsidP="00712C13">
      <w:pPr>
        <w:pStyle w:val="YSNormln"/>
        <w:keepNext/>
        <w:numPr>
          <w:ilvl w:val="0"/>
          <w:numId w:val="5"/>
        </w:numPr>
        <w:ind w:left="357" w:hanging="357"/>
        <w:rPr>
          <w:b/>
        </w:rPr>
      </w:pPr>
      <w:r>
        <w:rPr>
          <w:b/>
        </w:rPr>
        <w:lastRenderedPageBreak/>
        <w:t>PŘEDÁNÍ A PŘEVZETÍ DOKUMENTŮ</w:t>
      </w:r>
    </w:p>
    <w:p w:rsidR="006F608F" w:rsidRDefault="006F608F" w:rsidP="006F608F">
      <w:pPr>
        <w:pStyle w:val="YSNormln"/>
        <w:numPr>
          <w:ilvl w:val="1"/>
          <w:numId w:val="5"/>
        </w:numPr>
      </w:pPr>
      <w:r>
        <w:t>Dokumenty (vyjma kontrolní specifikace), které jsou vypracovány Zhotovitelem na základě této Smlouvy a které se poskytují Objednateli jako součást díla, budou nejdříve předloženy Objednateli ve formě návrhu k posouzení.</w:t>
      </w:r>
    </w:p>
    <w:p w:rsidR="006F608F" w:rsidRDefault="006F608F" w:rsidP="006F608F">
      <w:pPr>
        <w:pStyle w:val="YSNormln"/>
        <w:numPr>
          <w:ilvl w:val="1"/>
          <w:numId w:val="5"/>
        </w:numPr>
      </w:pPr>
      <w:r>
        <w:t xml:space="preserve">Objednatel je oprávněn ve lhůtě čtrnácti (14) dnů od doručení příslušného návrhu písemně předložit Zhotoviteli své připomínky k návrhu. Pokud je to možné, Zhotovitel upraví příslušný návrh v souladu s připomínkami Objednatele a předá Objednateli konečnou verzi dokumentů. </w:t>
      </w:r>
    </w:p>
    <w:p w:rsidR="006F608F" w:rsidRDefault="006F608F" w:rsidP="006F608F">
      <w:pPr>
        <w:pStyle w:val="YSNormln"/>
        <w:numPr>
          <w:ilvl w:val="1"/>
          <w:numId w:val="5"/>
        </w:numPr>
      </w:pPr>
      <w:r>
        <w:t>Dokumenty se považují za převzaté doručením jejich konečné verze Objednateli.</w:t>
      </w:r>
    </w:p>
    <w:p w:rsidR="006F608F" w:rsidRDefault="006F608F" w:rsidP="006F608F">
      <w:pPr>
        <w:pStyle w:val="YSNormln"/>
        <w:numPr>
          <w:ilvl w:val="1"/>
          <w:numId w:val="5"/>
        </w:numPr>
      </w:pPr>
      <w:r>
        <w:t>V případě, že Objednatel připomínky ve lhůtě uvedené v odst. 6.2. této Smlouvy nepředloží, má se za to, že s předloženým dokumentem souhlasí a dokument se považuje za řádně převzatý.</w:t>
      </w:r>
    </w:p>
    <w:p w:rsidR="00E658AE" w:rsidRPr="00E658AE" w:rsidRDefault="00722C63" w:rsidP="00E658AE">
      <w:pPr>
        <w:pStyle w:val="YSNormln"/>
        <w:numPr>
          <w:ilvl w:val="0"/>
          <w:numId w:val="5"/>
        </w:numPr>
        <w:rPr>
          <w:b/>
        </w:rPr>
      </w:pPr>
      <w:r>
        <w:rPr>
          <w:b/>
        </w:rPr>
        <w:t>CENA A PLATEBNÍ PODMÍNKY</w:t>
      </w:r>
    </w:p>
    <w:p w:rsidR="00722C63" w:rsidRDefault="00722C63" w:rsidP="00722C63">
      <w:pPr>
        <w:pStyle w:val="YSNormln"/>
        <w:numPr>
          <w:ilvl w:val="1"/>
          <w:numId w:val="5"/>
        </w:numPr>
      </w:pPr>
      <w:r>
        <w:t>Cena za provedení díla se stanoví jako cena smluvní a byla dohodou sm</w:t>
      </w:r>
      <w:r w:rsidR="00D97A34">
        <w:t xml:space="preserve">luvních stran stanovena </w:t>
      </w:r>
      <w:r w:rsidR="00D97A34" w:rsidRPr="00D97A34">
        <w:t>částkou</w:t>
      </w:r>
      <w:r w:rsidR="00D97A34" w:rsidRPr="00D97A34">
        <w:rPr>
          <w:rFonts w:cs="Calibri"/>
        </w:rPr>
        <w:t xml:space="preserve"> 232 000</w:t>
      </w:r>
      <w:r w:rsidRPr="00D97A34">
        <w:t xml:space="preserve">,- Kč (slovy: </w:t>
      </w:r>
      <w:r w:rsidR="00D97A34">
        <w:t>dvě-sta-třicet-dva-tisíc</w:t>
      </w:r>
      <w:r>
        <w:t xml:space="preserve"> korun českých), bez DPH.</w:t>
      </w:r>
    </w:p>
    <w:p w:rsidR="00722C63" w:rsidRDefault="00722C63" w:rsidP="00722C63">
      <w:pPr>
        <w:pStyle w:val="YSNormln"/>
        <w:numPr>
          <w:ilvl w:val="1"/>
          <w:numId w:val="5"/>
        </w:numPr>
      </w:pPr>
      <w:r>
        <w:t>Objednatel se zavazuje cenu za provedení díla zaplatit v jednotlivých splátkách dle platebního kalendáře uvedeného v Příloze č. 4 této Smlouvy. Cena je splatná v měně stanovené v Příloze č. 4 této Smlouvy, a to na základě faktur vystavených Zhotovitelem v souladu s platebním kalendářem.</w:t>
      </w:r>
    </w:p>
    <w:p w:rsidR="00722C63" w:rsidRDefault="00722C63" w:rsidP="00722C63">
      <w:pPr>
        <w:pStyle w:val="YSNormln"/>
        <w:numPr>
          <w:ilvl w:val="1"/>
          <w:numId w:val="5"/>
        </w:numPr>
      </w:pPr>
      <w:r>
        <w:t>Splatnost všech faktur – daňových dokladů i zálohových faktur, činí patnáct (15) dní ode dne jejich doručení smluvní straně povinné platit. Faktura se považuje za doručenou též, bylo-li její převzetí odepřeno nebo pokud se ji nepodařilo doručit pro nepřítomnost adresáta, ač byla zaslána na adresu sídla Objednatele uvedenou v této Smlouvě nebo dodatečně Objednatelem oznámenou jako změna sídla, a to třetí den po jejím prokazatelném odeslání. Je-li v průběhu plnění cena nebo její část placena na základě zálohových faktur, je Poskytovatel povinen vystavit po ukončení plnění, není-li v platebním kalendáři stanoven jiný termín, konečnou fakturu s náležitostmi daňového dokladu, ve které budou zohledněny vyplacené zálohy a DPH a bude uvedeno datum zdanitelného plnění.</w:t>
      </w:r>
    </w:p>
    <w:p w:rsidR="00722C63" w:rsidRDefault="00722C63" w:rsidP="00722C63">
      <w:pPr>
        <w:pStyle w:val="YSNormln"/>
        <w:numPr>
          <w:ilvl w:val="1"/>
          <w:numId w:val="5"/>
        </w:numPr>
      </w:pPr>
      <w:r>
        <w:t>Všechny faktury musí obsahovat následující údaje v souladu s § 28 zákona č. 235/2004 Sb., o dani z přidané hodnoty, ve znění pozdějších předpisů. Způsob zdanění, výše a sazba DPH se řídí platnou legislativou.</w:t>
      </w:r>
    </w:p>
    <w:p w:rsidR="00722C63" w:rsidRDefault="00722C63" w:rsidP="00722C63">
      <w:pPr>
        <w:pStyle w:val="YSNormln"/>
        <w:numPr>
          <w:ilvl w:val="1"/>
          <w:numId w:val="5"/>
        </w:numPr>
      </w:pPr>
      <w:r>
        <w:t xml:space="preserve">Nebude-li faktura obsahovat stanovené náležitosti nebo v ní nebudou správně uvedené údaje, je Objednatel oprávněn vrátit ji ve lhůtě pěti (5) dnů od jejího obdržení Zhotoviteli s uvedením chybějících náležitostí nebo nesprávných údajů. V takovém případě se přeruší běh lhůty splatnosti a nová lhůta splatnosti počne běžet doručením opravené faktury. V případě, že Objednatel fakturu vrátí bezdůvodně, přestože faktura je správná a předepsané </w:t>
      </w:r>
      <w:r>
        <w:lastRenderedPageBreak/>
        <w:t>náležitosti obsahuje, lhůta se nestaví a pokud Objednatel fakturu nezaplatí v původním termínu splatnosti, je v prodlení. V případě, že Objednatel ve stanovené lhůtě fakturu Zhotoviteli nevrátí, platí, že fakturovanou částku uznává a nezpochybňuje.</w:t>
      </w:r>
    </w:p>
    <w:p w:rsidR="00722C63" w:rsidRDefault="00722C63" w:rsidP="00722C63">
      <w:pPr>
        <w:pStyle w:val="YSNormln"/>
        <w:numPr>
          <w:ilvl w:val="1"/>
          <w:numId w:val="5"/>
        </w:numPr>
      </w:pPr>
      <w:r>
        <w:t>Faktury se platí bankovním převodem na účet druhé smluvní strany uvedený ve faktuře.</w:t>
      </w:r>
    </w:p>
    <w:p w:rsidR="00722C63" w:rsidRDefault="00722C63" w:rsidP="00722C63">
      <w:pPr>
        <w:pStyle w:val="YSNormln"/>
        <w:numPr>
          <w:ilvl w:val="1"/>
          <w:numId w:val="5"/>
        </w:numPr>
      </w:pPr>
      <w:r>
        <w:t>V případě prodlení se zaplacením peněžité částky je smluvní strana, která je se zaplacením v prodlení, povinna zaplatit druhé smluvní straně úrok z prodlení za každý i započatý den prodlení ve výši 0,05</w:t>
      </w:r>
      <w:r w:rsidR="00712C13">
        <w:t> </w:t>
      </w:r>
      <w:r>
        <w:t>% z hodnoty částky, s níž je smluvní strana v prodlení. Tím není dotčen ani omezen nárok Zhotovitele na náhradu vzniklé škody.</w:t>
      </w:r>
    </w:p>
    <w:p w:rsidR="00E658AE" w:rsidRPr="00E658AE" w:rsidRDefault="00722C63" w:rsidP="00E658AE">
      <w:pPr>
        <w:pStyle w:val="YSNormln"/>
        <w:numPr>
          <w:ilvl w:val="0"/>
          <w:numId w:val="5"/>
        </w:numPr>
        <w:rPr>
          <w:b/>
        </w:rPr>
      </w:pPr>
      <w:r>
        <w:rPr>
          <w:b/>
        </w:rPr>
        <w:t>UŽÍVÁNÍ DÍLA</w:t>
      </w:r>
    </w:p>
    <w:p w:rsidR="00722C63" w:rsidRDefault="00722C63" w:rsidP="00722C63">
      <w:pPr>
        <w:pStyle w:val="YSNormln"/>
        <w:numPr>
          <w:ilvl w:val="1"/>
          <w:numId w:val="5"/>
        </w:numPr>
      </w:pPr>
      <w:r>
        <w:t>Objednatel nabývá dnem úplného zaplacení ceny podle této Smlouvy vlastnické právo k věcem, které se mají stát dle Smlouvy jeho vlastnictvím, a je-li součástí díla software, získává zároveň tímto okamžikem nevýhradní nepřenosnou licenci užít takový software jako celek i jeho jednotlivé části.</w:t>
      </w:r>
    </w:p>
    <w:p w:rsidR="00722C63" w:rsidRDefault="00722C63" w:rsidP="00722C63">
      <w:pPr>
        <w:pStyle w:val="YSNormln"/>
        <w:numPr>
          <w:ilvl w:val="1"/>
          <w:numId w:val="5"/>
        </w:numPr>
      </w:pPr>
      <w:r>
        <w:t>Objednatel je oprávněn užívat software pouze v souladu s jeho určením a za podmínek touto Smlouvou stanovených.</w:t>
      </w:r>
    </w:p>
    <w:p w:rsidR="00722C63" w:rsidRDefault="00722C63" w:rsidP="00722C63">
      <w:pPr>
        <w:pStyle w:val="YSNormln"/>
        <w:numPr>
          <w:ilvl w:val="1"/>
          <w:numId w:val="5"/>
        </w:numPr>
      </w:pPr>
      <w:r>
        <w:t xml:space="preserve">Objednatel je oprávněn vytvořit pouze nezbytný počet záložních a archivních kopií software. Tyto kopie musí Objednatel zabezpečit proti ztrátě a odcizení a musí je označit všemi autorskými právy a označeními jako originál. </w:t>
      </w:r>
    </w:p>
    <w:p w:rsidR="00722C63" w:rsidRDefault="00722C63" w:rsidP="00722C63">
      <w:pPr>
        <w:pStyle w:val="YSNormln"/>
        <w:numPr>
          <w:ilvl w:val="1"/>
          <w:numId w:val="5"/>
        </w:numPr>
      </w:pPr>
      <w:r>
        <w:t>Další podmínky užívání software Objednatelem jsou stanoveny v Příloze č. 6.</w:t>
      </w:r>
    </w:p>
    <w:p w:rsidR="00722C63" w:rsidRDefault="00722C63" w:rsidP="00722C63">
      <w:pPr>
        <w:pStyle w:val="YSNormln"/>
        <w:numPr>
          <w:ilvl w:val="1"/>
          <w:numId w:val="5"/>
        </w:numPr>
      </w:pPr>
      <w:r>
        <w:t>V případě porušení kteréhokoliv ustanovení týkajícího se užívání software je Zhotovitel oprávněn po Objednateli požadovat zaplacení smluvní pokuty ve výši 25 % z ceny software. V případě prodlení s placením smluvní pokuty je povinná smluvní strana povinna uhradit druhé smluvní straně úrok z prodlení ve výši 0,05</w:t>
      </w:r>
      <w:r w:rsidR="00712C13">
        <w:t> </w:t>
      </w:r>
      <w:r>
        <w:t>% z dlužné částky za každý i započatý den prodlení. Zhotovitel je oprávněn požadovat, aby mu Objednatel nahradil vzniklou škodu v rozsahu, v jakém převyšuje smluvní pokutu.</w:t>
      </w:r>
    </w:p>
    <w:p w:rsidR="00722C63" w:rsidRDefault="00722C63" w:rsidP="00722C63">
      <w:pPr>
        <w:pStyle w:val="YSNormln"/>
        <w:numPr>
          <w:ilvl w:val="0"/>
          <w:numId w:val="5"/>
        </w:numPr>
        <w:rPr>
          <w:b/>
        </w:rPr>
      </w:pPr>
      <w:r w:rsidRPr="00722C63">
        <w:rPr>
          <w:b/>
        </w:rPr>
        <w:t>DOVOZNÍ PŘEDPISY</w:t>
      </w:r>
    </w:p>
    <w:p w:rsidR="00722C63" w:rsidRPr="00722C63" w:rsidRDefault="00722C63" w:rsidP="00722C63">
      <w:pPr>
        <w:pStyle w:val="YSNormln"/>
        <w:numPr>
          <w:ilvl w:val="1"/>
          <w:numId w:val="5"/>
        </w:numPr>
      </w:pPr>
      <w:r w:rsidRPr="00722C63">
        <w:t>Zhotovitel se zavazuje na vlastní náklady získat veškeré potřebné dovozní a vývozní licence pro jednotlivé části díla.</w:t>
      </w:r>
    </w:p>
    <w:p w:rsidR="00E658AE" w:rsidRPr="00E658AE" w:rsidRDefault="00722C63" w:rsidP="00E658AE">
      <w:pPr>
        <w:pStyle w:val="YSNormln"/>
        <w:numPr>
          <w:ilvl w:val="0"/>
          <w:numId w:val="5"/>
        </w:numPr>
        <w:rPr>
          <w:b/>
        </w:rPr>
      </w:pPr>
      <w:r>
        <w:rPr>
          <w:b/>
        </w:rPr>
        <w:t>ZÁRUKA</w:t>
      </w:r>
    </w:p>
    <w:p w:rsidR="00722C63" w:rsidRDefault="00722C63" w:rsidP="00722C63">
      <w:pPr>
        <w:pStyle w:val="YSNormln"/>
        <w:numPr>
          <w:ilvl w:val="1"/>
          <w:numId w:val="5"/>
        </w:numPr>
      </w:pPr>
      <w:r>
        <w:t>Zhotovitel poskytuje záruku, že dílo má ke dni podpisu protokolu o předání a převzetí díla podle článku 5 této Smlouvy funkční vlastnosti uvedené v Příloze č. 1 této Smlouvy.</w:t>
      </w:r>
    </w:p>
    <w:p w:rsidR="00722C63" w:rsidRDefault="00722C63" w:rsidP="00722C63">
      <w:pPr>
        <w:pStyle w:val="YSNormln"/>
        <w:numPr>
          <w:ilvl w:val="1"/>
          <w:numId w:val="5"/>
        </w:numPr>
      </w:pPr>
      <w:r>
        <w:t>Není-li v Příloze č. 1 této Smlouvy stanoveno jinak, poskytuje Zhotovitel záruku za funkčnost díla po dobu tří (3) měsíců.</w:t>
      </w:r>
    </w:p>
    <w:p w:rsidR="00722C63" w:rsidRDefault="00722C63" w:rsidP="00722C63">
      <w:pPr>
        <w:pStyle w:val="YSNormln"/>
        <w:numPr>
          <w:ilvl w:val="1"/>
          <w:numId w:val="5"/>
        </w:numPr>
      </w:pPr>
      <w:r>
        <w:t>Záruční doba počíná běžet dnem předání díla podle této Smlouvy.</w:t>
      </w:r>
    </w:p>
    <w:p w:rsidR="00722C63" w:rsidRDefault="00722C63" w:rsidP="00722C63">
      <w:pPr>
        <w:pStyle w:val="YSNormln"/>
        <w:numPr>
          <w:ilvl w:val="1"/>
          <w:numId w:val="5"/>
        </w:numPr>
      </w:pPr>
      <w:r>
        <w:lastRenderedPageBreak/>
        <w:t>Podmínky a způsob uplatňování záruky a provádění záručního servisu jsou stanoveny v Příloze č. 6 této Smlouvy. Pokud v Příloze č. 6 této Smlouvy není způsob uplatnění vad uveden, je Objednatel povinen vady díla nahlásit Zhotoviteli neprodleně, nejpozději do patnácti (15) dnů ode dne jejich zjištění, jinak jeho právo z odpovědnosti za vadu zaniká. Zhotovitel v takovém případě prošetří oznámenou vadu díla a v případě, že se na ni vztahuje záruka, tuto vadu bezplatně odstraní.</w:t>
      </w:r>
    </w:p>
    <w:p w:rsidR="00722C63" w:rsidRDefault="00722C63" w:rsidP="00722C63">
      <w:pPr>
        <w:pStyle w:val="YSNormln"/>
        <w:numPr>
          <w:ilvl w:val="1"/>
          <w:numId w:val="5"/>
        </w:numPr>
      </w:pPr>
      <w:r>
        <w:t>Zhotovitel nenese odpovědnost za vady díla vzniklé zaviněním Objednatele nebo třetích osob, zejména v případech, kdy Objednatel neprovádí stanoveným postupem údržbu díla, nepoužívá všechny opravné programy dodané Zhotovitelem, nebo do díla neoprávněně zasáhl.</w:t>
      </w:r>
    </w:p>
    <w:p w:rsidR="00E658AE" w:rsidRPr="00E658AE" w:rsidRDefault="00722C63" w:rsidP="00E658AE">
      <w:pPr>
        <w:pStyle w:val="YSNormln"/>
        <w:numPr>
          <w:ilvl w:val="0"/>
          <w:numId w:val="5"/>
        </w:numPr>
        <w:rPr>
          <w:b/>
        </w:rPr>
      </w:pPr>
      <w:r>
        <w:rPr>
          <w:b/>
        </w:rPr>
        <w:t>OPRÁVNĚNÉ OSOBY</w:t>
      </w:r>
    </w:p>
    <w:p w:rsidR="00722C63" w:rsidRDefault="00722C63" w:rsidP="00722C63">
      <w:pPr>
        <w:pStyle w:val="YSNormln"/>
        <w:numPr>
          <w:ilvl w:val="1"/>
          <w:numId w:val="5"/>
        </w:numPr>
      </w:pPr>
      <w:r>
        <w:t>Každá ze smluvních stran jmenuje oprávněnou osobu, popř. zástupce oprávněné osoby. Oprávněné osoby budou zastupovat smluvní stranu ve smluvních a obchodních záležitostech souvisejících s plněním této Smlouvy.</w:t>
      </w:r>
    </w:p>
    <w:p w:rsidR="00722C63" w:rsidRDefault="00722C63" w:rsidP="00722C63">
      <w:pPr>
        <w:pStyle w:val="YSNormln"/>
        <w:numPr>
          <w:ilvl w:val="1"/>
          <w:numId w:val="5"/>
        </w:numPr>
      </w:pPr>
      <w:r>
        <w:t>Oprávněná osoba je oprávněna jménem strany předkládat, resp. schvalovat kontrolní specifikaci (odst. 2.4), připravovat dodatky ke Smlouvě pro jejich písemné schválení osobám oprávněným zavazovat strany (statutárním orgánům), předat, resp. převzít dílo (čl. 5).</w:t>
      </w:r>
    </w:p>
    <w:p w:rsidR="00E658AE" w:rsidRDefault="00722C63" w:rsidP="00722C63">
      <w:pPr>
        <w:pStyle w:val="YSNormln"/>
        <w:numPr>
          <w:ilvl w:val="1"/>
          <w:numId w:val="5"/>
        </w:numPr>
      </w:pPr>
      <w:r>
        <w:t>Jména oprávněných osob jsou uvedena v Příloze č. 5 této Smlouvy. Smluvní strany jsou oprávněny změnit oprávněné osoby, jsou však povinny na takovou změnu druhou smluvní stranu písemně upozornit. Zmocnění zástupce oprávněné osoby musí být písemné s uvedením rozsahu zmocnění.</w:t>
      </w:r>
    </w:p>
    <w:p w:rsidR="00E658AE" w:rsidRPr="00E658AE" w:rsidRDefault="00722C63" w:rsidP="00E658AE">
      <w:pPr>
        <w:pStyle w:val="YSNormln"/>
        <w:numPr>
          <w:ilvl w:val="0"/>
          <w:numId w:val="5"/>
        </w:numPr>
        <w:rPr>
          <w:b/>
        </w:rPr>
      </w:pPr>
      <w:r>
        <w:rPr>
          <w:b/>
        </w:rPr>
        <w:t>NÁHRADA ŠKODY</w:t>
      </w:r>
    </w:p>
    <w:p w:rsidR="00722C63" w:rsidRDefault="00722C63" w:rsidP="00722C63">
      <w:pPr>
        <w:pStyle w:val="YSNormln"/>
        <w:numPr>
          <w:ilvl w:val="1"/>
          <w:numId w:val="5"/>
        </w:numPr>
      </w:pPr>
      <w:r>
        <w:t>Každá ze stran nese odpovědnost za způsobenou škodu v rámci platných právních předpisů a této Smlouvy. Obě strany se zavazují k vyvinutí maximálního úsilí k předcházení škodám a k minimalizaci vzniklých škod.</w:t>
      </w:r>
    </w:p>
    <w:p w:rsidR="00722C63" w:rsidRDefault="00722C63" w:rsidP="00722C63">
      <w:pPr>
        <w:pStyle w:val="YSNormln"/>
        <w:numPr>
          <w:ilvl w:val="1"/>
          <w:numId w:val="5"/>
        </w:numPr>
      </w:pPr>
      <w:r>
        <w:t xml:space="preserve">Žádná ze stran neodpovídá za škodu, která vznikla v důsledku věcně nesprávného nebo jinak chybného zadání, které obdržela od druhé strany. Žádná ze smluvních stran není odpovědná za nesplnění svého závazku v důsledku prodlení druhé smluvní strany nebo v důsledku mimořádné nepředvídatelné a nepřekonatelné překážky vzniklé nezávisle na vůli smluvní strany (§ 2913 odst. 2 občanského zákoníku). </w:t>
      </w:r>
    </w:p>
    <w:p w:rsidR="00722C63" w:rsidRDefault="00722C63" w:rsidP="00722C63">
      <w:pPr>
        <w:pStyle w:val="YSNormln"/>
        <w:numPr>
          <w:ilvl w:val="1"/>
          <w:numId w:val="5"/>
        </w:numPr>
      </w:pPr>
      <w:r>
        <w:t xml:space="preserve">Smluvní strany se zavazují upozornit druhou smluvní stranu bez zbytečného odkladu na vzniklé nepředvídatelné a nepřekonatelné překážky bránící řádnému plnění této Smlouvy. Smluvní strany se zavazují k vyvinutí maximálního úsilí k odvrácení a překonání takových překážek. </w:t>
      </w:r>
    </w:p>
    <w:p w:rsidR="00722C63" w:rsidRDefault="00722C63" w:rsidP="00722C63">
      <w:pPr>
        <w:pStyle w:val="YSNormln"/>
        <w:numPr>
          <w:ilvl w:val="1"/>
          <w:numId w:val="5"/>
        </w:numPr>
      </w:pPr>
      <w:r>
        <w:t xml:space="preserve">Smluvní strany se výslovně dohodly na tom, že nárok Objednatele na náhradu škody vzniklé Objednateli z důvodu porušení povinností Zhotovitele v souvislosti s plněním či porušením </w:t>
      </w:r>
      <w:r>
        <w:lastRenderedPageBreak/>
        <w:t>této Smlouvy je omezen v souhrnu (tj. za jeden a všechny případy nároku na náhradu škody) na částku rovnající se ceně za dílo provedené Zhotovitelem a uhrazené Objednatelem na základě této Smlouvy. Ušlý zisk, nepřímé a následné škody se nenahrazují.</w:t>
      </w:r>
    </w:p>
    <w:p w:rsidR="00722C63" w:rsidRDefault="00722C63" w:rsidP="00722C63">
      <w:pPr>
        <w:pStyle w:val="YSNormln"/>
        <w:numPr>
          <w:ilvl w:val="1"/>
          <w:numId w:val="5"/>
        </w:numPr>
      </w:pPr>
      <w:r>
        <w:t>Každá ze smluvních stran je oprávněna požadovat náhradu škody i v případě, že se jedná o porušení povinnosti, na kterou se vztahuje smluvní pokuta, a to v částce přesahující smluvní pokutu.</w:t>
      </w:r>
    </w:p>
    <w:p w:rsidR="00E658AE" w:rsidRDefault="00722C63" w:rsidP="00722C63">
      <w:pPr>
        <w:pStyle w:val="YSNormln"/>
        <w:numPr>
          <w:ilvl w:val="1"/>
          <w:numId w:val="5"/>
        </w:numPr>
      </w:pPr>
      <w:r>
        <w:t>Případná škoda bude zaplacena v české měně, přičemž pro propočet na českou měnu je rozhodný kurs České národní banky ke dni vzniku škody.</w:t>
      </w:r>
    </w:p>
    <w:p w:rsidR="00E658AE" w:rsidRDefault="00722C63" w:rsidP="00FD543A">
      <w:pPr>
        <w:pStyle w:val="YSNormln"/>
        <w:numPr>
          <w:ilvl w:val="0"/>
          <w:numId w:val="5"/>
        </w:numPr>
        <w:rPr>
          <w:b/>
        </w:rPr>
      </w:pPr>
      <w:r>
        <w:rPr>
          <w:b/>
        </w:rPr>
        <w:t>OCHRANA INFORMACÍ</w:t>
      </w:r>
    </w:p>
    <w:p w:rsidR="00FD543A" w:rsidRPr="00FD543A" w:rsidRDefault="00FD543A" w:rsidP="00FD543A">
      <w:pPr>
        <w:pStyle w:val="YSNormln"/>
        <w:numPr>
          <w:ilvl w:val="1"/>
          <w:numId w:val="5"/>
        </w:numPr>
      </w:pPr>
      <w:r w:rsidRPr="00FD543A">
        <w:t>Žádná ze smluvních stran nesmí zpřístupnit třetí osobě důvěrné informace, které při plnění této Smlouvy získala od druhé smluvní strany. To neplatí, mají-li být za účelem plnění této Smlouvy potřebné informace zpřístupněny zaměstnancům, orgánům nebo jejich členům a subdodavatelům Zhotovitele podílejících se na plnění dle této Smlouvy za stejných podmínek, jaké jsou stanoveny smluvním stranám v tomto článku 13, a to v jen rozsahu nezbytně nutném pro řádné plnění této Smlouvy.</w:t>
      </w:r>
    </w:p>
    <w:p w:rsidR="00FD543A" w:rsidRPr="00FD543A" w:rsidRDefault="00FD543A" w:rsidP="00FD543A">
      <w:pPr>
        <w:pStyle w:val="YSNormln"/>
        <w:numPr>
          <w:ilvl w:val="1"/>
          <w:numId w:val="5"/>
        </w:numPr>
      </w:pPr>
      <w:r w:rsidRPr="00FD543A">
        <w:t>Ochrana informací se nevztahuje na případy, kdy</w:t>
      </w:r>
    </w:p>
    <w:p w:rsidR="00FD543A" w:rsidRPr="00FD543A" w:rsidRDefault="00FD543A" w:rsidP="00FD543A">
      <w:pPr>
        <w:pStyle w:val="YSNormln"/>
        <w:numPr>
          <w:ilvl w:val="2"/>
          <w:numId w:val="5"/>
        </w:numPr>
      </w:pPr>
      <w:r w:rsidRPr="00FD543A">
        <w:t>smluvní strana prokáže, že je tato informace veřejně dostupná, aniž by tuto dostupnost způsobila sama smluvní strana,</w:t>
      </w:r>
    </w:p>
    <w:p w:rsidR="00FD543A" w:rsidRPr="00FD543A" w:rsidRDefault="00FD543A" w:rsidP="00FD543A">
      <w:pPr>
        <w:pStyle w:val="YSNormln"/>
        <w:numPr>
          <w:ilvl w:val="2"/>
          <w:numId w:val="5"/>
        </w:numPr>
      </w:pPr>
      <w:r w:rsidRPr="00FD543A">
        <w:t>smluvní strana prokáže, že měla tuto informaci k dispozici ještě před datem zpřístupnění druhou stranou, a že ji nenabyla v rozporu se zákonem;</w:t>
      </w:r>
    </w:p>
    <w:p w:rsidR="00FD543A" w:rsidRPr="00FD543A" w:rsidRDefault="00FD543A" w:rsidP="00FD543A">
      <w:pPr>
        <w:pStyle w:val="YSNormln"/>
        <w:numPr>
          <w:ilvl w:val="2"/>
          <w:numId w:val="5"/>
        </w:numPr>
      </w:pPr>
      <w:r w:rsidRPr="00FD543A">
        <w:t>může smluvní strana získat bezúplatně tuto informaci od třetí osoby, která není omezena v jejím zpřístupnění;</w:t>
      </w:r>
    </w:p>
    <w:p w:rsidR="00FD543A" w:rsidRPr="00FD543A" w:rsidRDefault="00FD543A" w:rsidP="00FD543A">
      <w:pPr>
        <w:pStyle w:val="YSNormln"/>
        <w:numPr>
          <w:ilvl w:val="2"/>
          <w:numId w:val="5"/>
        </w:numPr>
      </w:pPr>
      <w:r w:rsidRPr="00FD543A">
        <w:t>obdrží smluvní strana od zpřístupňující strany písemný souhlas zpřístupňovat danou informaci; nebo</w:t>
      </w:r>
    </w:p>
    <w:p w:rsidR="00FD543A" w:rsidRPr="00FD543A" w:rsidRDefault="00FD543A" w:rsidP="00FD543A">
      <w:pPr>
        <w:pStyle w:val="YSNormln"/>
        <w:numPr>
          <w:ilvl w:val="2"/>
          <w:numId w:val="5"/>
        </w:numPr>
      </w:pPr>
      <w:r w:rsidRPr="00FD543A">
        <w:t>je-li zpřístupnění informace vyžadováno zákonem nebo závazným rozhodnutím oprávněného orgánu.</w:t>
      </w:r>
    </w:p>
    <w:p w:rsidR="00FD543A" w:rsidRPr="00FD543A" w:rsidRDefault="00FD543A" w:rsidP="00FD543A">
      <w:pPr>
        <w:pStyle w:val="YSNormln"/>
        <w:numPr>
          <w:ilvl w:val="1"/>
          <w:numId w:val="5"/>
        </w:numPr>
      </w:pPr>
      <w:r w:rsidRPr="00FD543A">
        <w:t xml:space="preserve">Za důvěrné informace jsou dle této Smlouvy stranami považovány veškeré informace vzájemně poskytnuté v ústní nebo v písemné formě, zejména informace, které se strany dozvěděly v souvislosti s touto Smlouvou, jakož i know-how, jímž se rozumí veškeré poznatky obchodní, výrobní, technické či ekonomické povahy související s činností smluvní strany, které mají skutečnou nebo alespoň potenciální hodnotu a které nejsou v příslušných obchodních kruzích běžně dostupné a mají být utajeny. Za důvěrné informace jsou dále dle této Smlouvy považovány software, diagnostika, dokumentace včetně manuálů a veškeré další informace, které jsou písemně označeny jako důvěrné informace Zhotovitele, poskytovatelů jejich licencí nebo Objednatele. </w:t>
      </w:r>
    </w:p>
    <w:p w:rsidR="00FD543A" w:rsidRPr="00FD543A" w:rsidRDefault="00FD543A" w:rsidP="00FD543A">
      <w:pPr>
        <w:pStyle w:val="YSNormln"/>
        <w:numPr>
          <w:ilvl w:val="1"/>
          <w:numId w:val="5"/>
        </w:numPr>
      </w:pPr>
      <w:r w:rsidRPr="00FD543A">
        <w:lastRenderedPageBreak/>
        <w:t>Smluvní strany se zavazují, že nebudou důvěrné informace poskytnuté druhou stranou v listinné podobě kopírovat jako celek, ani zčásti; tato povinnost se nevztahuje na případy, kdy je to nezbytné k opravě, generování nebo modifikování důvěrných informací pro jejich oprávněné užití ve smyslu této Smlouvy. Smluvní strany opatří každou kopii včetně jejího paměťového nosiče veškerým označením, které je uvedeno v dokumentu obsahujícím důvěrné informace poskytnutým druhou stranou.</w:t>
      </w:r>
    </w:p>
    <w:p w:rsidR="00FD543A" w:rsidRPr="00FD543A" w:rsidRDefault="00FD543A" w:rsidP="00FD543A">
      <w:pPr>
        <w:pStyle w:val="YSNormln"/>
        <w:numPr>
          <w:ilvl w:val="1"/>
          <w:numId w:val="5"/>
        </w:numPr>
      </w:pPr>
      <w:r w:rsidRPr="00FD543A">
        <w:t xml:space="preserve">Obě smluvní strany se zavazují nakládat s důvěrnými informacemi, které jim byly poskytnuty druhou stranou nebo je jinak získaly v souvislosti s plněním této Smlouvy, jako s obchodním tajemstvím, zejména uchovávat je v tajnosti a učinit veškerá smluvní a technická opatření zabraňující jejich zneužití či prozrazení. </w:t>
      </w:r>
    </w:p>
    <w:p w:rsidR="00FD543A" w:rsidRPr="00FD543A" w:rsidRDefault="00FD543A" w:rsidP="00FD543A">
      <w:pPr>
        <w:pStyle w:val="YSNormln"/>
        <w:numPr>
          <w:ilvl w:val="1"/>
          <w:numId w:val="5"/>
        </w:numPr>
      </w:pPr>
      <w:r w:rsidRPr="00FD543A">
        <w:t xml:space="preserve">Po ukončení nebo zrušení jakékoli licence poskytnuté na základě této Smlouvy Objednatel zničí a písemně zničení Zhotoviteli potvrdí, nebo vrátí Zhotoviteli všechny originály a kopie Software a dokumentace, k nimž byla zrušena nebo ukončena licence, a všechny s nimi související důvěrné informace v držení Objednatele včetně důvěrných informací začleněných do jiného software nebo písemností. Na žádost Objednatele Zhotovitel neprodleně vrátí Objednateli nebo zničí důvěrné informace Objednatele, které již nejsou zapotřebí pro účely této Smlouvy. </w:t>
      </w:r>
    </w:p>
    <w:p w:rsidR="00FD543A" w:rsidRPr="00FD543A" w:rsidRDefault="00FD543A" w:rsidP="00FD543A">
      <w:pPr>
        <w:pStyle w:val="YSNormln"/>
        <w:numPr>
          <w:ilvl w:val="1"/>
          <w:numId w:val="5"/>
        </w:numPr>
      </w:pPr>
      <w:r w:rsidRPr="00FD543A">
        <w:t xml:space="preserve">Smluvní strany se zavazují, že poučí své zaměstnance, statutární orgány, jejich členy a subdodavatele, kterým jsou zpřístupněny důvěrně informace dle odstavce 13.1., o povinnosti utajovat důvěrné informace ve smyslu tohoto článku 13. </w:t>
      </w:r>
    </w:p>
    <w:p w:rsidR="00FD543A" w:rsidRPr="00FD543A" w:rsidRDefault="00FD543A" w:rsidP="00FD543A">
      <w:pPr>
        <w:pStyle w:val="YSNormln"/>
        <w:numPr>
          <w:ilvl w:val="1"/>
          <w:numId w:val="5"/>
        </w:numPr>
      </w:pPr>
      <w:r w:rsidRPr="00FD543A">
        <w:t xml:space="preserve">Budou-li informace poskytnuté Objednatelem, které jsou nezbytné pro plnění dle této Smlouvy, obsahovat data podléhající </w:t>
      </w:r>
      <w:r w:rsidR="00F90372" w:rsidRPr="001028B1">
        <w:t>režimu zvláštní ochrany podle Nařízení Evropského parlamentu a Rady (EU) č. 2016/679 ze dne 27. dubna 2016 o ochraně fyzických osob v souvislosti se zpracováním osobních údajů a o volném pohybu těchto údajů, ve znění pozdějších předpisů</w:t>
      </w:r>
      <w:r w:rsidRPr="001028B1">
        <w:t>,</w:t>
      </w:r>
      <w:r w:rsidRPr="00FD543A">
        <w:t xml:space="preserve"> je Objednatel povinen zabezpečit splnění všech ohlašovacích povinností, které citovaný zákon vyžaduje, a obstarat předepsané souhlasy subjektů osobních údajů předaných ke zpracování. Této povinnosti se Objednatel nemůže zprostit.</w:t>
      </w:r>
    </w:p>
    <w:p w:rsidR="00FD543A" w:rsidRPr="00FD543A" w:rsidRDefault="00FD543A" w:rsidP="00FD543A">
      <w:pPr>
        <w:pStyle w:val="YSNormln"/>
        <w:numPr>
          <w:ilvl w:val="1"/>
          <w:numId w:val="5"/>
        </w:numPr>
      </w:pPr>
      <w:r w:rsidRPr="00FD543A">
        <w:t>Povinnost utajovat důvěrné informace uvedená v tomto článku 13 zavazuje smluvní strany po dobu účinnosti této Smlouvy a po dobu 2 (slovy: dvou) let po ukončení jejich smluvního vztahu.</w:t>
      </w:r>
    </w:p>
    <w:p w:rsidR="00FD543A" w:rsidRPr="00FD543A" w:rsidRDefault="00FD543A" w:rsidP="00FD543A">
      <w:pPr>
        <w:pStyle w:val="YSNormln"/>
        <w:numPr>
          <w:ilvl w:val="1"/>
          <w:numId w:val="5"/>
        </w:numPr>
      </w:pPr>
      <w:r w:rsidRPr="00FD543A">
        <w:t>Smluvní strana, která poruší povinnosti vyplývajících z této Smlouvy ohledně ochrany důvěrných informací je povinna zaplatit druhé smluvní straně smluvní pokutu ve výši 1.000.000,- Kč (slova jeden milion korun českých) za každé nikoli nepodstatné porušení takové povinnosti, a to do patnácti (15) dnů ode dne doručení faktury vystavené na její uhrazení. Tím není dotčen ani omezen nárok na náhradu vzniklé škody.</w:t>
      </w:r>
    </w:p>
    <w:p w:rsidR="00FD543A" w:rsidRDefault="00FD543A" w:rsidP="00FD543A">
      <w:pPr>
        <w:pStyle w:val="YSNormln"/>
        <w:numPr>
          <w:ilvl w:val="1"/>
          <w:numId w:val="5"/>
        </w:numPr>
      </w:pPr>
      <w:r w:rsidRPr="00FD543A">
        <w:lastRenderedPageBreak/>
        <w:t>Žádné ustanovení této Smlouvy přitom nebrání nebo neomezuje Zhotovitele ve zveřejnění, obchodním využití nebo v jeho marketingových aktivitách jakékoliv technické znalosti, dovednosti nebo zkušenosti obecné povahy, kterou získal při plnění této Smlouvy.</w:t>
      </w:r>
    </w:p>
    <w:p w:rsidR="00FD543A" w:rsidRPr="00FD543A" w:rsidRDefault="00FD543A" w:rsidP="00FD543A">
      <w:pPr>
        <w:pStyle w:val="YSNormln"/>
        <w:numPr>
          <w:ilvl w:val="0"/>
          <w:numId w:val="5"/>
        </w:numPr>
        <w:rPr>
          <w:b/>
        </w:rPr>
      </w:pPr>
      <w:r w:rsidRPr="00FD543A">
        <w:rPr>
          <w:b/>
        </w:rPr>
        <w:t>SOUČINNOST A VZÁJEMNÁ KOMUNIKACE</w:t>
      </w:r>
    </w:p>
    <w:p w:rsidR="00FD543A" w:rsidRDefault="00FD543A" w:rsidP="00FD543A">
      <w:pPr>
        <w:pStyle w:val="YSNormln"/>
        <w:numPr>
          <w:ilvl w:val="1"/>
          <w:numId w:val="5"/>
        </w:numPr>
      </w:pPr>
      <w: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rsidR="00FD543A" w:rsidRDefault="00FD543A" w:rsidP="00FD543A">
      <w:pPr>
        <w:pStyle w:val="YSNormln"/>
        <w:numPr>
          <w:ilvl w:val="1"/>
          <w:numId w:val="5"/>
        </w:numPr>
      </w:pPr>
      <w:r>
        <w:t>Smluvní strany jsou povinny plnit své závazky vyplývající z této Smlouvy tak, aby nedocházelo k prodlení s plněním jednotlivých termínů a s prodlením splatnosti jednotlivých peněžních závazků</w:t>
      </w:r>
    </w:p>
    <w:p w:rsidR="00FD543A" w:rsidRDefault="00FD543A" w:rsidP="00FD543A">
      <w:pPr>
        <w:pStyle w:val="YSNormln"/>
        <w:numPr>
          <w:ilvl w:val="1"/>
          <w:numId w:val="5"/>
        </w:numPr>
      </w:pPr>
      <w:r>
        <w:t>Veškerá komunikace mezi smluvními stranami bude probíhat prostřednictvím oprávněných osob uvedených v Příloze 5 této Smlouvy, statutárních orgánů smluvních stran, popř. jimi pověřených pracovníků.</w:t>
      </w:r>
    </w:p>
    <w:p w:rsidR="00FD543A" w:rsidRDefault="00FD543A" w:rsidP="00FD543A">
      <w:pPr>
        <w:pStyle w:val="YSNormln"/>
        <w:numPr>
          <w:ilvl w:val="1"/>
          <w:numId w:val="5"/>
        </w:numPr>
      </w:pPr>
      <w:r>
        <w:t xml:space="preserve">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na titulní stránce této Smlouvy, není-li stanoveno nebo mezi smluvními stranami dohodnuto jinak. </w:t>
      </w:r>
    </w:p>
    <w:p w:rsidR="00FD543A" w:rsidRDefault="00FD543A" w:rsidP="00FD543A">
      <w:pPr>
        <w:pStyle w:val="YSNormln"/>
        <w:numPr>
          <w:ilvl w:val="1"/>
          <w:numId w:val="5"/>
        </w:numPr>
      </w:pPr>
      <w:r>
        <w:t>Oznámení se považují za doručená třetí (3) den po jejich prokazatelném odeslání.</w:t>
      </w:r>
    </w:p>
    <w:p w:rsidR="00FD543A" w:rsidRDefault="00FD543A" w:rsidP="00FD543A">
      <w:pPr>
        <w:pStyle w:val="YSNormln"/>
        <w:numPr>
          <w:ilvl w:val="1"/>
          <w:numId w:val="5"/>
        </w:numPr>
      </w:pPr>
      <w:r>
        <w:t>Ukládá-li Smlouva doručit některý dokument v písemné podobě, může být doručen buď v papírové formě nebo v elektronické (digitální) formě jako dokument textového procesoru MS Word verze 2000 nebo vyšší na dohodnutém médiu.</w:t>
      </w:r>
    </w:p>
    <w:p w:rsidR="00FD543A" w:rsidRDefault="00FD543A" w:rsidP="00FD543A">
      <w:pPr>
        <w:pStyle w:val="YSNormln"/>
        <w:numPr>
          <w:ilvl w:val="1"/>
          <w:numId w:val="5"/>
        </w:numPr>
      </w:pPr>
      <w:r>
        <w:t>Smluvní strany se zavazují, že v případě změny své adresy budou o této změně druhou smluvní stranu informovat nejpozději do tří (3) dnů.</w:t>
      </w:r>
    </w:p>
    <w:p w:rsidR="00FD543A" w:rsidRPr="00FD543A" w:rsidRDefault="00FD543A" w:rsidP="00FD543A">
      <w:pPr>
        <w:pStyle w:val="YSNormln"/>
        <w:numPr>
          <w:ilvl w:val="0"/>
          <w:numId w:val="5"/>
        </w:numPr>
        <w:rPr>
          <w:b/>
        </w:rPr>
      </w:pPr>
      <w:r w:rsidRPr="00FD543A">
        <w:rPr>
          <w:b/>
        </w:rPr>
        <w:t>PLATNOST A ÚČINNOST SMLOUVY</w:t>
      </w:r>
    </w:p>
    <w:p w:rsidR="00FD543A" w:rsidRDefault="00FD543A" w:rsidP="00FD543A">
      <w:pPr>
        <w:pStyle w:val="YSNormln"/>
        <w:numPr>
          <w:ilvl w:val="1"/>
          <w:numId w:val="5"/>
        </w:numPr>
      </w:pPr>
      <w:r>
        <w:t>Tato Smlouva nabývá platnosti a účinnosti dnem jejího podpisu oběma smluvními stranami.</w:t>
      </w:r>
    </w:p>
    <w:p w:rsidR="00FD543A" w:rsidRDefault="00FD543A" w:rsidP="00FD543A">
      <w:pPr>
        <w:pStyle w:val="YSNormln"/>
        <w:numPr>
          <w:ilvl w:val="1"/>
          <w:numId w:val="5"/>
        </w:numPr>
      </w:pPr>
      <w:r>
        <w:t>Objednatel je oprávněn odstoupit od Smlouvy v případě, že Zhotovitel je v prodlení s dodáním díla déle než dva (2) měsíce a nezjedná nápravu ani do třiceti (30) dnů od doručení písemného oznámení Objednatele o takovém prodlení.</w:t>
      </w:r>
    </w:p>
    <w:p w:rsidR="00FD543A" w:rsidRDefault="00FD543A" w:rsidP="00FD543A">
      <w:pPr>
        <w:pStyle w:val="YSNormln"/>
        <w:numPr>
          <w:ilvl w:val="1"/>
          <w:numId w:val="5"/>
        </w:numPr>
      </w:pPr>
      <w:r>
        <w:t>Zhotovitel je oprávněn odstoupit od Smlouvy v případě, že Objednatel je v prodlení s placením faktur Zhotovitele a toto prodlení trvá po dobu delší než třicet (30) dní po písemném upozornění, a dále je oprávněn odstoupit od Smlouvy v případě, že Objednatel je v prodlení s plněním svých závazků podle této Smlouvy déle než třicet (30) dní a nezjedná nápravu ani do třiceti (30) dnů od doručení písemného oznámení Zhotovitele o takovém prodlení.</w:t>
      </w:r>
    </w:p>
    <w:p w:rsidR="00FD543A" w:rsidRDefault="00FD543A" w:rsidP="00FD543A">
      <w:pPr>
        <w:pStyle w:val="YSNormln"/>
        <w:numPr>
          <w:ilvl w:val="1"/>
          <w:numId w:val="5"/>
        </w:numPr>
      </w:pPr>
      <w:r>
        <w:lastRenderedPageBreak/>
        <w:t>Kterákoliv ze smluvních stran je oprávněna tuto Smlouvu vypovědět v souladu s ustanovením odstavce 2.7, a to se čtrnácti (14) denní výpovědní lhůtou. V takovém případě se Objednatel zavazuje zaplatit Zhotoviteli veškeré prokázané náklady, které vznikly Zhotoviteli v souvislosti s realizací a přípravou díla podle této Smlouvy.</w:t>
      </w:r>
    </w:p>
    <w:p w:rsidR="00FD543A" w:rsidRPr="00FD543A" w:rsidRDefault="00FD543A" w:rsidP="00FD543A">
      <w:pPr>
        <w:pStyle w:val="YSNormln"/>
        <w:numPr>
          <w:ilvl w:val="0"/>
          <w:numId w:val="5"/>
        </w:numPr>
        <w:rPr>
          <w:b/>
        </w:rPr>
      </w:pPr>
      <w:r w:rsidRPr="00FD543A">
        <w:rPr>
          <w:b/>
        </w:rPr>
        <w:t>VZÁJEMNÉ ZAMĚSTNÁVÁNÍ ZAMĚSTNANCŮ</w:t>
      </w:r>
    </w:p>
    <w:p w:rsidR="00FD543A" w:rsidRDefault="00FD543A" w:rsidP="00FD543A">
      <w:pPr>
        <w:pStyle w:val="YSNormln"/>
        <w:numPr>
          <w:ilvl w:val="1"/>
          <w:numId w:val="5"/>
        </w:numPr>
      </w:pPr>
      <w:r>
        <w:t>Každá strana se zavazuje po dobu trvání této smlouvy a po dobu jednoho (1) roku po jejím ukončení nezaměstnávat účastníky projektu přidělené druhou smluvní stranou, ani s nimi jiným způsobem nespolupracovat, vyjma spolupráce vyplývající z povahy předmětu této smlouvy a vyjma případů, kdy by s tím druhá strana výslovně písemně souhlasila. Za porušení této povinnosti se považuje též zaměstnání takové osoby ovládanou nebo ovládající osobou druhé smluvní strany. Účastníkem projektu se pro tento účel rozumí jakákoli osoba, která je pověřena smluvní stranou k odborné účasti na plnění povinností stran dle této smlouvy, bez ohledu na to, zda je zaměstnancem smluvní strany či nikoli.</w:t>
      </w:r>
    </w:p>
    <w:p w:rsidR="00FD543A" w:rsidRDefault="00FD543A" w:rsidP="00FD543A">
      <w:pPr>
        <w:pStyle w:val="YSNormln"/>
        <w:numPr>
          <w:ilvl w:val="1"/>
          <w:numId w:val="5"/>
        </w:numPr>
      </w:pPr>
      <w:r>
        <w:t>V případě, že kterákoli strana poruší výše uvedené ustanovení předchozího odstavce, pak tato strana porušující Smlouvu zaplatí druhé straně smluvní pokutu ve výši dvanácti (12) měsíčních platů z hrubého ročního platu (v době porušení Smlouvy) osoby takto zaměstnané nebo získané.</w:t>
      </w:r>
    </w:p>
    <w:p w:rsidR="00FD543A" w:rsidRDefault="00FD543A" w:rsidP="00FD543A">
      <w:pPr>
        <w:pStyle w:val="YSNormln"/>
        <w:numPr>
          <w:ilvl w:val="0"/>
          <w:numId w:val="5"/>
        </w:numPr>
        <w:rPr>
          <w:b/>
        </w:rPr>
      </w:pPr>
      <w:r w:rsidRPr="00FD543A">
        <w:rPr>
          <w:b/>
        </w:rPr>
        <w:t>ŘEŠENÍ SPORŮ</w:t>
      </w:r>
    </w:p>
    <w:p w:rsidR="00FD543A" w:rsidRPr="00FD543A" w:rsidRDefault="00FD543A" w:rsidP="00FD543A">
      <w:pPr>
        <w:pStyle w:val="YSNormln"/>
        <w:numPr>
          <w:ilvl w:val="1"/>
          <w:numId w:val="5"/>
        </w:numPr>
      </w:pPr>
      <w:r w:rsidRPr="00FD543A">
        <w:t>Smluvní strany se zavazují vyvinout maximální úsilí k odstranění vzájemných sporů vzniklých na základě této Smlouvy nebo v souvislosti s touto Smlouvou a k jejich vyřešení zejména prostřednictvím jednání oprávněných osob nebo pověřených zástupců.</w:t>
      </w:r>
    </w:p>
    <w:p w:rsidR="00FD543A" w:rsidRPr="00FD543A" w:rsidRDefault="00FD543A" w:rsidP="00FD543A">
      <w:pPr>
        <w:pStyle w:val="YSNormln"/>
        <w:numPr>
          <w:ilvl w:val="1"/>
          <w:numId w:val="5"/>
        </w:numPr>
      </w:pPr>
      <w:r w:rsidRPr="00FD543A">
        <w:t>Nedohodnou-li se smluvní strany na způsobu řešení vzájemného sporu, bude takový spor rozhodován s konečnou platností u Rozhodčího soudu při Hospodářské komoře České republiky a Agrární komoře České republiky podle jeho Řádu a Pravidel třemi rozhodci. Rozhodčí řízení bude konáno v Praze v České republice.</w:t>
      </w:r>
    </w:p>
    <w:p w:rsidR="00FD543A" w:rsidRPr="00FD543A" w:rsidRDefault="00FD543A" w:rsidP="00FD543A">
      <w:pPr>
        <w:pStyle w:val="YSNormln"/>
        <w:numPr>
          <w:ilvl w:val="1"/>
          <w:numId w:val="5"/>
        </w:numPr>
      </w:pPr>
      <w:r w:rsidRPr="00FD543A">
        <w:t>V případě soudního řešení sporů mezi smluvními stranami je místně příslušným soudem Městský soud v Praze.</w:t>
      </w:r>
    </w:p>
    <w:p w:rsidR="00FD543A" w:rsidRDefault="00FD543A" w:rsidP="00FD543A">
      <w:pPr>
        <w:pStyle w:val="YSNormln"/>
        <w:numPr>
          <w:ilvl w:val="0"/>
          <w:numId w:val="5"/>
        </w:numPr>
        <w:rPr>
          <w:b/>
        </w:rPr>
      </w:pPr>
      <w:r>
        <w:rPr>
          <w:b/>
        </w:rPr>
        <w:t>ZÁVĚREČNÁ USTANOVENÍ</w:t>
      </w:r>
    </w:p>
    <w:p w:rsidR="00FD543A" w:rsidRPr="00FD543A" w:rsidRDefault="00FD543A" w:rsidP="00FD543A">
      <w:pPr>
        <w:pStyle w:val="YSNormln"/>
        <w:numPr>
          <w:ilvl w:val="1"/>
          <w:numId w:val="5"/>
        </w:numPr>
      </w:pPr>
      <w:r w:rsidRPr="00FD543A">
        <w:t xml:space="preserve">Tato Smlouva představuje úplnou dohodu smluvních stran o předmětu této Smlouvy. Tuto Smlouvu je možné měnit pouze písemnou dohodou smluvních stran ve formě číslovaných dodatků této Smlouvy, podepsaných oprávněnými zástupci obou smluvních stran. Objednatel výslovně prohlašuje, že na sebe přebírá nebezpečí změny okolností ve smyslu § 1765 odst. 2 občanského zákoníku. Podpisem této Smlouvy Objednatel potvrzuje, že si Smlouvu přečetl, s jejím obsahem souhlasí a závazky v ní uvedené přebírá, Objednatel dále prohlašuje, že Smlouva neobsahuje doložky, které by bylo možné přečíst jen se zvláštními obtížemi ani doložky, které by pro něj byly nesrozumitelné a že mu byl obsah Smlouvy </w:t>
      </w:r>
      <w:r w:rsidRPr="00FD543A">
        <w:lastRenderedPageBreak/>
        <w:t>dostatečně vysvětlen. Objednatel dále prohlašuje, že tato Smlouva neobsahuje doložky, které by pro něj byly zvláště nevýhodné.</w:t>
      </w:r>
    </w:p>
    <w:p w:rsidR="00FD543A" w:rsidRPr="00FD543A" w:rsidRDefault="00FD543A" w:rsidP="00FD543A">
      <w:pPr>
        <w:pStyle w:val="YSNormln"/>
        <w:numPr>
          <w:ilvl w:val="1"/>
          <w:numId w:val="5"/>
        </w:numPr>
      </w:pPr>
      <w:r w:rsidRPr="00FD543A">
        <w:t>Nedílnou součást Smlouvy tvoří tyto přílohy:</w:t>
      </w:r>
    </w:p>
    <w:p w:rsidR="00FD543A" w:rsidRPr="00FD543A" w:rsidRDefault="00FD543A" w:rsidP="0025239B">
      <w:pPr>
        <w:pStyle w:val="YSNormln"/>
        <w:ind w:left="1418" w:firstLine="0"/>
      </w:pPr>
      <w:r w:rsidRPr="00FD543A">
        <w:t>Příloha č. 1</w:t>
      </w:r>
      <w:r w:rsidR="0025239B">
        <w:t xml:space="preserve"> - </w:t>
      </w:r>
      <w:r w:rsidRPr="00FD543A">
        <w:t>Specifikace díla</w:t>
      </w:r>
    </w:p>
    <w:p w:rsidR="00FD543A" w:rsidRPr="00FD543A" w:rsidRDefault="00FD543A" w:rsidP="0025239B">
      <w:pPr>
        <w:pStyle w:val="YSNormln"/>
        <w:ind w:left="1418" w:firstLine="0"/>
      </w:pPr>
      <w:r w:rsidRPr="00FD543A">
        <w:t>Příloha č. 2</w:t>
      </w:r>
      <w:r w:rsidR="0025239B">
        <w:t xml:space="preserve"> - </w:t>
      </w:r>
      <w:r w:rsidRPr="00FD543A">
        <w:t>Místo plnění</w:t>
      </w:r>
    </w:p>
    <w:p w:rsidR="00FD543A" w:rsidRPr="00FD543A" w:rsidRDefault="00FD543A" w:rsidP="0025239B">
      <w:pPr>
        <w:pStyle w:val="YSNormln"/>
        <w:ind w:left="1418" w:firstLine="0"/>
      </w:pPr>
      <w:r w:rsidRPr="00FD543A">
        <w:t>Příloha č. 3</w:t>
      </w:r>
      <w:r w:rsidR="0025239B">
        <w:t xml:space="preserve"> - </w:t>
      </w:r>
      <w:r w:rsidRPr="00FD543A">
        <w:t>Termín plnění</w:t>
      </w:r>
    </w:p>
    <w:p w:rsidR="00FD543A" w:rsidRPr="00FD543A" w:rsidRDefault="00FD543A" w:rsidP="0025239B">
      <w:pPr>
        <w:pStyle w:val="YSNormln"/>
        <w:ind w:left="1418" w:firstLine="0"/>
      </w:pPr>
      <w:r w:rsidRPr="00FD543A">
        <w:t>Příloha č. 4</w:t>
      </w:r>
      <w:r w:rsidR="0025239B">
        <w:t xml:space="preserve"> - </w:t>
      </w:r>
      <w:r w:rsidRPr="00FD543A">
        <w:t>Cena a platební kalendář</w:t>
      </w:r>
    </w:p>
    <w:p w:rsidR="00FD543A" w:rsidRPr="00FD543A" w:rsidRDefault="00FD543A" w:rsidP="0025239B">
      <w:pPr>
        <w:pStyle w:val="YSNormln"/>
        <w:ind w:left="1418" w:firstLine="0"/>
      </w:pPr>
      <w:r w:rsidRPr="00FD543A">
        <w:t>Příloha č. 5</w:t>
      </w:r>
      <w:r w:rsidR="0025239B">
        <w:t xml:space="preserve"> - </w:t>
      </w:r>
      <w:r w:rsidRPr="00FD543A">
        <w:t>Oprávněné osoby</w:t>
      </w:r>
    </w:p>
    <w:p w:rsidR="00FD543A" w:rsidRPr="00FD543A" w:rsidRDefault="00FD543A" w:rsidP="0025239B">
      <w:pPr>
        <w:pStyle w:val="YSNormln"/>
        <w:ind w:left="1418" w:firstLine="0"/>
      </w:pPr>
      <w:r w:rsidRPr="00FD543A">
        <w:t>Příloha č. 6</w:t>
      </w:r>
      <w:r w:rsidR="0025239B">
        <w:t xml:space="preserve"> - </w:t>
      </w:r>
      <w:r w:rsidRPr="00FD543A">
        <w:t>Další podmínky užívání software</w:t>
      </w:r>
    </w:p>
    <w:p w:rsidR="00FD543A" w:rsidRPr="00FD543A" w:rsidRDefault="00FD543A" w:rsidP="0025239B">
      <w:pPr>
        <w:pStyle w:val="YSNormln"/>
        <w:ind w:left="1418" w:firstLine="0"/>
      </w:pPr>
      <w:r w:rsidRPr="00FD543A">
        <w:t>Příloha č. 7</w:t>
      </w:r>
      <w:r w:rsidR="0025239B">
        <w:t xml:space="preserve"> - </w:t>
      </w:r>
      <w:r w:rsidRPr="00FD543A">
        <w:t>Součinnost Objednatele</w:t>
      </w:r>
    </w:p>
    <w:p w:rsidR="00FD543A" w:rsidRPr="00FD543A" w:rsidRDefault="00FD543A" w:rsidP="0025239B">
      <w:pPr>
        <w:pStyle w:val="YSNormln"/>
        <w:numPr>
          <w:ilvl w:val="1"/>
          <w:numId w:val="5"/>
        </w:numPr>
      </w:pPr>
      <w:r w:rsidRPr="00FD543A">
        <w:t>Tato Smlouva je uzavřena ve dvou (2) vyhotoveních, z nichž každá strana obdrží po jednom (1) vyhotovení.</w:t>
      </w:r>
    </w:p>
    <w:p w:rsidR="005E1C33" w:rsidRPr="00B5483E" w:rsidRDefault="005E1C33" w:rsidP="004A359A">
      <w:pPr>
        <w:pStyle w:val="YSNormln"/>
        <w:spacing w:before="400" w:after="400"/>
        <w:ind w:firstLine="0"/>
        <w:jc w:val="center"/>
        <w:rPr>
          <w:b/>
        </w:rPr>
      </w:pPr>
      <w:r w:rsidRPr="00B5483E">
        <w:rPr>
          <w:b/>
        </w:rPr>
        <w:t>Strany prohlašují, že si tuto Smlouvu přečetly, že s jejím obsahem souhlasí a na důkaz toho k ní připojují svoje podpisy.</w:t>
      </w:r>
    </w:p>
    <w:p w:rsidR="007134AD" w:rsidRDefault="007134AD" w:rsidP="007134AD">
      <w:pPr>
        <w:sectPr w:rsidR="007134AD" w:rsidSect="0022649A">
          <w:type w:val="continuous"/>
          <w:pgSz w:w="11906" w:h="16838" w:code="9"/>
          <w:pgMar w:top="1418" w:right="1418" w:bottom="1418" w:left="1418" w:header="567" w:footer="397" w:gutter="284"/>
          <w:cols w:space="708"/>
          <w:docGrid w:linePitch="360"/>
        </w:sectPr>
      </w:pPr>
    </w:p>
    <w:p w:rsidR="006B5D3E" w:rsidRPr="002B5005" w:rsidRDefault="0025239B" w:rsidP="00712C13">
      <w:pPr>
        <w:pStyle w:val="YSNormlnZanadpisemiobjektem"/>
        <w:jc w:val="center"/>
        <w:rPr>
          <w:b/>
        </w:rPr>
      </w:pPr>
      <w:r>
        <w:rPr>
          <w:b/>
        </w:rPr>
        <w:t>Zhotovitel</w:t>
      </w:r>
    </w:p>
    <w:p w:rsidR="00B5483E" w:rsidRDefault="00B5483E" w:rsidP="00712C13">
      <w:pPr>
        <w:pStyle w:val="YSNormlnZanadpisemiobjektem"/>
        <w:jc w:val="center"/>
      </w:pPr>
      <w:r>
        <w:t>V _____</w:t>
      </w:r>
      <w:r w:rsidR="002B5005">
        <w:t>__</w:t>
      </w:r>
      <w:r>
        <w:t xml:space="preserve"> </w:t>
      </w:r>
      <w:r w:rsidR="00E658AE">
        <w:t>dne __. __. ____</w:t>
      </w:r>
    </w:p>
    <w:p w:rsidR="00B5483E" w:rsidRDefault="00B5483E" w:rsidP="00712C13">
      <w:pPr>
        <w:pStyle w:val="YSNormln"/>
        <w:spacing w:before="600"/>
        <w:ind w:firstLine="0"/>
        <w:jc w:val="center"/>
      </w:pPr>
      <w:r>
        <w:t>………………………………………………………</w:t>
      </w:r>
    </w:p>
    <w:p w:rsidR="002B5005" w:rsidRPr="0025239B" w:rsidRDefault="002B5005" w:rsidP="00712C13">
      <w:pPr>
        <w:pStyle w:val="YSNormlnZanadpisemiobjektem"/>
        <w:jc w:val="center"/>
        <w:rPr>
          <w:b/>
        </w:rPr>
      </w:pPr>
      <w:r w:rsidRPr="0025239B">
        <w:rPr>
          <w:b/>
        </w:rPr>
        <w:t>YOUR SYSTEM</w:t>
      </w:r>
      <w:r w:rsidR="00712C13">
        <w:rPr>
          <w:b/>
        </w:rPr>
        <w:t>,</w:t>
      </w:r>
      <w:r w:rsidRPr="0025239B">
        <w:rPr>
          <w:b/>
        </w:rPr>
        <w:t xml:space="preserve"> s</w:t>
      </w:r>
      <w:r w:rsidR="00712C13">
        <w:rPr>
          <w:b/>
        </w:rPr>
        <w:t>pol. s </w:t>
      </w:r>
      <w:r w:rsidRPr="0025239B">
        <w:rPr>
          <w:b/>
        </w:rPr>
        <w:t>r.o.</w:t>
      </w:r>
    </w:p>
    <w:p w:rsidR="002B5005" w:rsidRPr="00B5483E" w:rsidRDefault="002B5005" w:rsidP="00712C13">
      <w:pPr>
        <w:pStyle w:val="YSNormlnZanadpisemiobjektem"/>
        <w:jc w:val="center"/>
      </w:pPr>
      <w:r>
        <w:t>RNDr. Martin Nehasil, jednatel</w:t>
      </w:r>
    </w:p>
    <w:p w:rsidR="006B5D3E" w:rsidRPr="002B5005" w:rsidRDefault="00C071BC" w:rsidP="0022649A">
      <w:pPr>
        <w:pStyle w:val="YSNormlnZanadpisemiobjektem"/>
        <w:spacing w:before="0"/>
        <w:jc w:val="center"/>
        <w:rPr>
          <w:b/>
        </w:rPr>
      </w:pPr>
      <w:r>
        <w:br w:type="column"/>
      </w:r>
      <w:r w:rsidR="0025239B">
        <w:rPr>
          <w:b/>
        </w:rPr>
        <w:t>Objednatel</w:t>
      </w:r>
    </w:p>
    <w:p w:rsidR="002B5005" w:rsidRDefault="002B5005" w:rsidP="002B5005">
      <w:pPr>
        <w:pStyle w:val="YSNormlnZanadpisemiobjektem"/>
        <w:jc w:val="center"/>
      </w:pPr>
      <w:r>
        <w:t xml:space="preserve">V _______ </w:t>
      </w:r>
      <w:r w:rsidR="00E658AE">
        <w:t>dne __. __. ____</w:t>
      </w:r>
    </w:p>
    <w:p w:rsidR="002B5005" w:rsidRDefault="002B5005" w:rsidP="00712C13">
      <w:pPr>
        <w:pStyle w:val="YSNormln"/>
        <w:spacing w:before="600"/>
        <w:ind w:firstLine="0"/>
        <w:jc w:val="center"/>
      </w:pPr>
      <w:r>
        <w:t>………………………………………………………</w:t>
      </w:r>
    </w:p>
    <w:sdt>
      <w:sdtPr>
        <w:rPr>
          <w:rFonts w:asciiTheme="minorHAnsi" w:hAnsiTheme="minorHAnsi" w:cstheme="minorHAnsi"/>
          <w:b/>
          <w:sz w:val="20"/>
          <w:highlight w:val="yellow"/>
        </w:rPr>
        <w:alias w:val="Název společnosti"/>
        <w:tag w:val="Název společnosti"/>
        <w:id w:val="66308240"/>
        <w:placeholder>
          <w:docPart w:val="CBD0F42A6986437FB9D0055AE0896B07"/>
        </w:placeholder>
      </w:sdtPr>
      <w:sdtEndPr>
        <w:rPr>
          <w:rFonts w:ascii="Times New Roman" w:hAnsi="Times New Roman" w:cs="Times New Roman"/>
          <w:b w:val="0"/>
          <w:sz w:val="24"/>
        </w:rPr>
      </w:sdtEndPr>
      <w:sdtContent>
        <w:p w:rsidR="002B5005" w:rsidRPr="00D86A0E" w:rsidRDefault="00D86A0E" w:rsidP="00D86A0E">
          <w:pPr>
            <w:pStyle w:val="Default"/>
          </w:pPr>
          <w:r w:rsidRPr="00D86A0E">
            <w:rPr>
              <w:rFonts w:asciiTheme="minorHAnsi" w:hAnsiTheme="minorHAnsi" w:cstheme="minorHAnsi"/>
              <w:b/>
              <w:sz w:val="20"/>
            </w:rPr>
            <w:t xml:space="preserve"> </w:t>
          </w:r>
          <w:r>
            <w:rPr>
              <w:rFonts w:asciiTheme="minorHAnsi" w:hAnsiTheme="minorHAnsi" w:cstheme="minorHAnsi"/>
              <w:b/>
              <w:sz w:val="20"/>
            </w:rPr>
            <w:tab/>
          </w:r>
          <w:r w:rsidRPr="00D86A0E">
            <w:rPr>
              <w:rFonts w:asciiTheme="minorHAnsi" w:hAnsiTheme="minorHAnsi" w:cstheme="minorHAnsi"/>
              <w:b/>
              <w:sz w:val="20"/>
            </w:rPr>
            <w:t>Gymnázium Oty Pavla</w:t>
          </w:r>
          <w:r w:rsidRPr="00D86A0E">
            <w:rPr>
              <w:sz w:val="20"/>
            </w:rPr>
            <w:t xml:space="preserve"> </w:t>
          </w:r>
        </w:p>
      </w:sdtContent>
    </w:sdt>
    <w:sdt>
      <w:sdtPr>
        <w:rPr>
          <w:highlight w:val="yellow"/>
        </w:rPr>
        <w:alias w:val="TItul, jméno a příjmení, funkce"/>
        <w:tag w:val="TItul, jméno a příjmení, funkce"/>
        <w:id w:val="-1527703173"/>
        <w:placeholder>
          <w:docPart w:val="CBD0F42A6986437FB9D0055AE0896B07"/>
        </w:placeholder>
      </w:sdtPr>
      <w:sdtEndPr/>
      <w:sdtContent>
        <w:p w:rsidR="0025239B" w:rsidRPr="0025239B" w:rsidRDefault="00662361" w:rsidP="00712C13">
          <w:pPr>
            <w:pStyle w:val="YSNormln"/>
            <w:ind w:firstLine="0"/>
            <w:jc w:val="center"/>
          </w:pPr>
          <w:sdt>
            <w:sdtPr>
              <w:rPr>
                <w:highlight w:val="yellow"/>
              </w:rPr>
              <w:alias w:val="Jméno a příjmení, funkce"/>
              <w:tag w:val="Jméno a příjmení, funkce"/>
              <w:id w:val="510807348"/>
              <w:placeholder>
                <w:docPart w:val="F286564E896B48E9A9CCB96A2D00D7CF"/>
              </w:placeholder>
            </w:sdtPr>
            <w:sdtEndPr/>
            <w:sdtContent>
              <w:r w:rsidR="00D86A0E" w:rsidRPr="00D86A0E">
                <w:rPr>
                  <w:rFonts w:cs="Arial"/>
                </w:rPr>
                <w:t>RNDr. Jana Hrkalová,</w:t>
              </w:r>
              <w:r w:rsidR="00D86A0E" w:rsidRPr="0062739F">
                <w:rPr>
                  <w:rFonts w:cs="Arial"/>
                  <w:b/>
                </w:rPr>
                <w:t xml:space="preserve"> </w:t>
              </w:r>
              <w:r w:rsidR="00D86A0E" w:rsidRPr="005D1A60">
                <w:rPr>
                  <w:rFonts w:cs="Arial"/>
                </w:rPr>
                <w:t>ředitelka gymnázia</w:t>
              </w:r>
            </w:sdtContent>
          </w:sdt>
        </w:p>
      </w:sdtContent>
    </w:sdt>
    <w:p w:rsidR="00C071BC" w:rsidRDefault="00C071BC" w:rsidP="00C071BC">
      <w:pPr>
        <w:pStyle w:val="YSNormlnZanadpisemiobjektem"/>
        <w:jc w:val="center"/>
        <w:sectPr w:rsidR="00C071BC" w:rsidSect="0022649A">
          <w:type w:val="continuous"/>
          <w:pgSz w:w="11906" w:h="16838"/>
          <w:pgMar w:top="1418" w:right="1418" w:bottom="1418" w:left="1418" w:header="709" w:footer="709" w:gutter="284"/>
          <w:cols w:num="2" w:space="708"/>
          <w:docGrid w:linePitch="360"/>
        </w:sectPr>
      </w:pPr>
    </w:p>
    <w:p w:rsidR="00E658AE" w:rsidRDefault="00E658AE">
      <w:r>
        <w:br w:type="page"/>
      </w:r>
    </w:p>
    <w:p w:rsidR="00E658AE" w:rsidRPr="008C3C42" w:rsidRDefault="00E658AE" w:rsidP="008C3C42">
      <w:pPr>
        <w:pStyle w:val="YSNormlnZanadpisemiobjektem"/>
        <w:jc w:val="center"/>
        <w:rPr>
          <w:b/>
        </w:rPr>
      </w:pPr>
      <w:r w:rsidRPr="008C3C42">
        <w:rPr>
          <w:b/>
        </w:rPr>
        <w:lastRenderedPageBreak/>
        <w:t>Příloha č. 1</w:t>
      </w:r>
    </w:p>
    <w:p w:rsidR="00E658AE" w:rsidRDefault="00E658AE" w:rsidP="008C3C42">
      <w:pPr>
        <w:pStyle w:val="YSNormlnZanadpisemiobjektem"/>
        <w:jc w:val="center"/>
        <w:rPr>
          <w:b/>
        </w:rPr>
      </w:pPr>
      <w:r w:rsidRPr="008C3C42">
        <w:rPr>
          <w:b/>
        </w:rPr>
        <w:t xml:space="preserve">Specifikace </w:t>
      </w:r>
      <w:r w:rsidR="0025239B">
        <w:rPr>
          <w:b/>
        </w:rPr>
        <w:t>díla</w:t>
      </w:r>
    </w:p>
    <w:p w:rsidR="00D86A0E" w:rsidRDefault="00D86A0E" w:rsidP="00D86A0E">
      <w:pPr>
        <w:pStyle w:val="Default"/>
      </w:pPr>
    </w:p>
    <w:p w:rsidR="00D86A0E" w:rsidRPr="00D86A0E" w:rsidRDefault="00D86A0E" w:rsidP="00D86A0E">
      <w:pPr>
        <w:pStyle w:val="Default"/>
        <w:rPr>
          <w:rFonts w:asciiTheme="minorHAnsi" w:hAnsiTheme="minorHAnsi" w:cstheme="minorHAnsi"/>
          <w:b/>
          <w:bCs/>
          <w:sz w:val="20"/>
          <w:szCs w:val="20"/>
        </w:rPr>
      </w:pPr>
      <w:r w:rsidRPr="00D86A0E">
        <w:rPr>
          <w:rFonts w:asciiTheme="minorHAnsi" w:hAnsiTheme="minorHAnsi" w:cstheme="minorHAnsi"/>
          <w:b/>
          <w:bCs/>
          <w:sz w:val="20"/>
          <w:szCs w:val="20"/>
        </w:rPr>
        <w:t xml:space="preserve">Přeinstalovat, nainstalovat novou IT infrastrukturu, </w:t>
      </w:r>
      <w:proofErr w:type="spellStart"/>
      <w:r w:rsidRPr="00D86A0E">
        <w:rPr>
          <w:rFonts w:asciiTheme="minorHAnsi" w:hAnsiTheme="minorHAnsi" w:cstheme="minorHAnsi"/>
          <w:b/>
          <w:bCs/>
          <w:sz w:val="20"/>
          <w:szCs w:val="20"/>
        </w:rPr>
        <w:t>přemigrovat</w:t>
      </w:r>
      <w:proofErr w:type="spellEnd"/>
      <w:r w:rsidRPr="00D86A0E">
        <w:rPr>
          <w:rFonts w:asciiTheme="minorHAnsi" w:hAnsiTheme="minorHAnsi" w:cstheme="minorHAnsi"/>
          <w:b/>
          <w:bCs/>
          <w:sz w:val="20"/>
          <w:szCs w:val="20"/>
        </w:rPr>
        <w:t xml:space="preserve"> data, aplikace a služby ze starých OS Windows Serverů 2012. Přechod na moderní systémy Microsoft Windows Server 2022 a aktuální aplikace a serverové systémy. </w:t>
      </w:r>
    </w:p>
    <w:p w:rsidR="00D86A0E" w:rsidRPr="00D86A0E" w:rsidRDefault="00D86A0E" w:rsidP="00D86A0E">
      <w:pPr>
        <w:pStyle w:val="Default"/>
        <w:rPr>
          <w:rFonts w:asciiTheme="minorHAnsi" w:hAnsiTheme="minorHAnsi" w:cstheme="minorHAnsi"/>
          <w:sz w:val="20"/>
          <w:szCs w:val="20"/>
        </w:rPr>
      </w:pPr>
    </w:p>
    <w:p w:rsidR="00D86A0E" w:rsidRPr="00D86A0E" w:rsidRDefault="00D86A0E" w:rsidP="00D86A0E">
      <w:pPr>
        <w:pStyle w:val="Default"/>
        <w:numPr>
          <w:ilvl w:val="0"/>
          <w:numId w:val="26"/>
        </w:numPr>
        <w:rPr>
          <w:rFonts w:asciiTheme="minorHAnsi" w:hAnsiTheme="minorHAnsi" w:cstheme="minorHAnsi"/>
          <w:sz w:val="20"/>
          <w:szCs w:val="20"/>
        </w:rPr>
      </w:pPr>
      <w:r w:rsidRPr="00D86A0E">
        <w:rPr>
          <w:rFonts w:asciiTheme="minorHAnsi" w:hAnsiTheme="minorHAnsi" w:cstheme="minorHAnsi"/>
          <w:sz w:val="20"/>
          <w:szCs w:val="20"/>
        </w:rPr>
        <w:t xml:space="preserve">Instalace a konfigurace Microsoft Windows 2022 Server – migrace a konfigurace z původního serveru GOP-DC – doménový řadič, adresace, certifikaci - DNS, DHCP, IIS, Certifikační Autorita </w:t>
      </w:r>
    </w:p>
    <w:p w:rsidR="00D86A0E" w:rsidRDefault="00D86A0E" w:rsidP="00D86A0E">
      <w:pPr>
        <w:pStyle w:val="Default"/>
        <w:numPr>
          <w:ilvl w:val="0"/>
          <w:numId w:val="26"/>
        </w:numPr>
        <w:rPr>
          <w:rFonts w:asciiTheme="minorHAnsi" w:hAnsiTheme="minorHAnsi" w:cstheme="minorHAnsi"/>
          <w:sz w:val="20"/>
          <w:szCs w:val="20"/>
        </w:rPr>
      </w:pPr>
      <w:r w:rsidRPr="00D86A0E">
        <w:rPr>
          <w:rFonts w:asciiTheme="minorHAnsi" w:hAnsiTheme="minorHAnsi" w:cstheme="minorHAnsi"/>
          <w:sz w:val="20"/>
          <w:szCs w:val="20"/>
        </w:rPr>
        <w:t>Instalace a konfigurace Microsoft Windows 2022 Server – instalace Microsoft SQL server, instalace aplikace Bakaláři, instalace webového serveru - migrace a konfigurace z původního serveru GOP-APL – aplikační server gymnázia, souborový server, prezentační server, databázový server, Bakaláři, administrace antiviru AVG</w:t>
      </w:r>
    </w:p>
    <w:p w:rsidR="00D86A0E" w:rsidRDefault="00D86A0E" w:rsidP="00D86A0E">
      <w:pPr>
        <w:pStyle w:val="Default"/>
        <w:numPr>
          <w:ilvl w:val="0"/>
          <w:numId w:val="26"/>
        </w:numPr>
        <w:rPr>
          <w:rFonts w:asciiTheme="minorHAnsi" w:hAnsiTheme="minorHAnsi" w:cstheme="minorHAnsi"/>
          <w:sz w:val="20"/>
          <w:szCs w:val="20"/>
        </w:rPr>
      </w:pPr>
      <w:r w:rsidRPr="00D86A0E">
        <w:rPr>
          <w:rFonts w:asciiTheme="minorHAnsi" w:hAnsiTheme="minorHAnsi" w:cstheme="minorHAnsi"/>
          <w:sz w:val="20"/>
          <w:szCs w:val="20"/>
        </w:rPr>
        <w:t>Instalace a konfigurace Microsoft Windows 2022 Server – instalace Microsoft Exchange Server 2019 CU12 Jan23SUi, migrace mailových schránek - konfigurace z</w:t>
      </w:r>
      <w:r>
        <w:rPr>
          <w:rFonts w:asciiTheme="minorHAnsi" w:hAnsiTheme="minorHAnsi" w:cstheme="minorHAnsi"/>
          <w:sz w:val="20"/>
          <w:szCs w:val="20"/>
        </w:rPr>
        <w:t> </w:t>
      </w:r>
      <w:r w:rsidRPr="00D86A0E">
        <w:rPr>
          <w:rFonts w:asciiTheme="minorHAnsi" w:hAnsiTheme="minorHAnsi" w:cstheme="minorHAnsi"/>
          <w:sz w:val="20"/>
          <w:szCs w:val="20"/>
        </w:rPr>
        <w:t>původního</w:t>
      </w:r>
      <w:r>
        <w:rPr>
          <w:rFonts w:asciiTheme="minorHAnsi" w:hAnsiTheme="minorHAnsi" w:cstheme="minorHAnsi"/>
          <w:sz w:val="20"/>
          <w:szCs w:val="20"/>
        </w:rPr>
        <w:t xml:space="preserve"> </w:t>
      </w:r>
      <w:r w:rsidRPr="00D86A0E">
        <w:rPr>
          <w:rFonts w:asciiTheme="minorHAnsi" w:hAnsiTheme="minorHAnsi" w:cstheme="minorHAnsi"/>
          <w:sz w:val="20"/>
          <w:szCs w:val="20"/>
        </w:rPr>
        <w:t>serveru GOP-EXCH – centrální mailový server pro gymnázium</w:t>
      </w:r>
    </w:p>
    <w:p w:rsidR="00D86A0E" w:rsidRDefault="00D86A0E" w:rsidP="00B12B46">
      <w:pPr>
        <w:pStyle w:val="Default"/>
        <w:numPr>
          <w:ilvl w:val="0"/>
          <w:numId w:val="26"/>
        </w:numPr>
        <w:rPr>
          <w:rFonts w:asciiTheme="minorHAnsi" w:hAnsiTheme="minorHAnsi" w:cstheme="minorHAnsi"/>
          <w:sz w:val="20"/>
          <w:szCs w:val="20"/>
        </w:rPr>
      </w:pPr>
      <w:r w:rsidRPr="00D86A0E">
        <w:rPr>
          <w:rFonts w:asciiTheme="minorHAnsi" w:hAnsiTheme="minorHAnsi" w:cstheme="minorHAnsi"/>
          <w:sz w:val="20"/>
          <w:szCs w:val="20"/>
        </w:rPr>
        <w:t xml:space="preserve">Instalace a konfigurace Windows 2022 Server – instalace Microsoft </w:t>
      </w:r>
      <w:proofErr w:type="spellStart"/>
      <w:r w:rsidRPr="00D86A0E">
        <w:rPr>
          <w:rFonts w:asciiTheme="minorHAnsi" w:hAnsiTheme="minorHAnsi" w:cstheme="minorHAnsi"/>
          <w:sz w:val="20"/>
          <w:szCs w:val="20"/>
        </w:rPr>
        <w:t>System</w:t>
      </w:r>
      <w:proofErr w:type="spellEnd"/>
      <w:r w:rsidRPr="00D86A0E">
        <w:rPr>
          <w:rFonts w:asciiTheme="minorHAnsi" w:hAnsiTheme="minorHAnsi" w:cstheme="minorHAnsi"/>
          <w:sz w:val="20"/>
          <w:szCs w:val="20"/>
        </w:rPr>
        <w:t xml:space="preserve"> Center Data </w:t>
      </w:r>
      <w:proofErr w:type="spellStart"/>
      <w:r w:rsidRPr="00D86A0E">
        <w:rPr>
          <w:rFonts w:asciiTheme="minorHAnsi" w:hAnsiTheme="minorHAnsi" w:cstheme="minorHAnsi"/>
          <w:sz w:val="20"/>
          <w:szCs w:val="20"/>
        </w:rPr>
        <w:t>Protection</w:t>
      </w:r>
      <w:proofErr w:type="spellEnd"/>
      <w:r w:rsidRPr="00D86A0E">
        <w:rPr>
          <w:rFonts w:asciiTheme="minorHAnsi" w:hAnsiTheme="minorHAnsi" w:cstheme="minorHAnsi"/>
          <w:sz w:val="20"/>
          <w:szCs w:val="20"/>
        </w:rPr>
        <w:t xml:space="preserve"> Manager - migrace a konfigurace </w:t>
      </w:r>
      <w:proofErr w:type="spellStart"/>
      <w:r w:rsidRPr="00D86A0E">
        <w:rPr>
          <w:rFonts w:asciiTheme="minorHAnsi" w:hAnsiTheme="minorHAnsi" w:cstheme="minorHAnsi"/>
          <w:sz w:val="20"/>
          <w:szCs w:val="20"/>
        </w:rPr>
        <w:t>backup</w:t>
      </w:r>
      <w:proofErr w:type="spellEnd"/>
      <w:r w:rsidRPr="00D86A0E">
        <w:rPr>
          <w:rFonts w:asciiTheme="minorHAnsi" w:hAnsiTheme="minorHAnsi" w:cstheme="minorHAnsi"/>
          <w:sz w:val="20"/>
          <w:szCs w:val="20"/>
        </w:rPr>
        <w:t xml:space="preserve"> plánů a záloh z původního serveru GOP-BCK, provedení prvotních záloh – centrální zálohovací server</w:t>
      </w:r>
    </w:p>
    <w:p w:rsidR="00D86A0E" w:rsidRPr="00D86A0E" w:rsidRDefault="00D86A0E" w:rsidP="00D86A0E">
      <w:pPr>
        <w:pStyle w:val="Default"/>
        <w:ind w:left="720"/>
        <w:rPr>
          <w:rFonts w:asciiTheme="minorHAnsi" w:hAnsiTheme="minorHAnsi" w:cstheme="minorHAnsi"/>
          <w:sz w:val="20"/>
          <w:szCs w:val="20"/>
        </w:rPr>
      </w:pPr>
    </w:p>
    <w:p w:rsidR="00D86A0E" w:rsidRPr="00D86A0E" w:rsidRDefault="00D86A0E" w:rsidP="00D86A0E">
      <w:pPr>
        <w:pStyle w:val="Default"/>
        <w:rPr>
          <w:rFonts w:asciiTheme="minorHAnsi" w:hAnsiTheme="minorHAnsi" w:cstheme="minorHAnsi"/>
          <w:b/>
          <w:sz w:val="20"/>
          <w:szCs w:val="20"/>
        </w:rPr>
      </w:pPr>
      <w:r w:rsidRPr="00D86A0E">
        <w:rPr>
          <w:rFonts w:asciiTheme="minorHAnsi" w:hAnsiTheme="minorHAnsi" w:cstheme="minorHAnsi"/>
          <w:b/>
          <w:sz w:val="20"/>
          <w:szCs w:val="20"/>
        </w:rPr>
        <w:t>Aplikačně:</w:t>
      </w:r>
    </w:p>
    <w:p w:rsidR="00D86A0E" w:rsidRDefault="00D86A0E" w:rsidP="005E0851">
      <w:pPr>
        <w:pStyle w:val="Default"/>
        <w:numPr>
          <w:ilvl w:val="0"/>
          <w:numId w:val="27"/>
        </w:numPr>
        <w:rPr>
          <w:rFonts w:asciiTheme="minorHAnsi" w:hAnsiTheme="minorHAnsi" w:cstheme="minorHAnsi"/>
          <w:sz w:val="20"/>
          <w:szCs w:val="20"/>
        </w:rPr>
      </w:pPr>
      <w:proofErr w:type="spellStart"/>
      <w:r w:rsidRPr="00D86A0E">
        <w:rPr>
          <w:rFonts w:asciiTheme="minorHAnsi" w:hAnsiTheme="minorHAnsi" w:cstheme="minorHAnsi"/>
          <w:sz w:val="20"/>
          <w:szCs w:val="20"/>
        </w:rPr>
        <w:t>Domain</w:t>
      </w:r>
      <w:proofErr w:type="spellEnd"/>
      <w:r w:rsidRPr="00D86A0E">
        <w:rPr>
          <w:rFonts w:asciiTheme="minorHAnsi" w:hAnsiTheme="minorHAnsi" w:cstheme="minorHAnsi"/>
          <w:sz w:val="20"/>
          <w:szCs w:val="20"/>
        </w:rPr>
        <w:t xml:space="preserve"> </w:t>
      </w:r>
      <w:proofErr w:type="spellStart"/>
      <w:r w:rsidRPr="00D86A0E">
        <w:rPr>
          <w:rFonts w:asciiTheme="minorHAnsi" w:hAnsiTheme="minorHAnsi" w:cstheme="minorHAnsi"/>
          <w:sz w:val="20"/>
          <w:szCs w:val="20"/>
        </w:rPr>
        <w:t>Controller</w:t>
      </w:r>
      <w:proofErr w:type="spellEnd"/>
    </w:p>
    <w:p w:rsidR="00D86A0E" w:rsidRDefault="00D86A0E" w:rsidP="0028705A">
      <w:pPr>
        <w:pStyle w:val="Default"/>
        <w:numPr>
          <w:ilvl w:val="0"/>
          <w:numId w:val="27"/>
        </w:numPr>
        <w:rPr>
          <w:rFonts w:asciiTheme="minorHAnsi" w:hAnsiTheme="minorHAnsi" w:cstheme="minorHAnsi"/>
          <w:sz w:val="20"/>
          <w:szCs w:val="20"/>
        </w:rPr>
      </w:pPr>
      <w:r w:rsidRPr="00D86A0E">
        <w:rPr>
          <w:rFonts w:asciiTheme="minorHAnsi" w:hAnsiTheme="minorHAnsi" w:cstheme="minorHAnsi"/>
          <w:sz w:val="20"/>
          <w:szCs w:val="20"/>
        </w:rPr>
        <w:t xml:space="preserve">Microsoft Exchange 2013 na Microsoft Exchange 2016 a poté na Microsoft Exchange 2019 </w:t>
      </w:r>
    </w:p>
    <w:p w:rsidR="00D86A0E" w:rsidRDefault="00D86A0E" w:rsidP="00E04C32">
      <w:pPr>
        <w:pStyle w:val="Default"/>
        <w:numPr>
          <w:ilvl w:val="0"/>
          <w:numId w:val="27"/>
        </w:numPr>
        <w:rPr>
          <w:rFonts w:asciiTheme="minorHAnsi" w:hAnsiTheme="minorHAnsi" w:cstheme="minorHAnsi"/>
          <w:sz w:val="20"/>
          <w:szCs w:val="20"/>
        </w:rPr>
      </w:pPr>
      <w:r w:rsidRPr="00D86A0E">
        <w:rPr>
          <w:rFonts w:asciiTheme="minorHAnsi" w:hAnsiTheme="minorHAnsi" w:cstheme="minorHAnsi"/>
          <w:sz w:val="20"/>
          <w:szCs w:val="20"/>
        </w:rPr>
        <w:t>Bakaláři</w:t>
      </w:r>
    </w:p>
    <w:p w:rsidR="00D86A0E" w:rsidRDefault="00D86A0E" w:rsidP="00976F70">
      <w:pPr>
        <w:pStyle w:val="Default"/>
        <w:numPr>
          <w:ilvl w:val="0"/>
          <w:numId w:val="27"/>
        </w:numPr>
        <w:rPr>
          <w:rFonts w:asciiTheme="minorHAnsi" w:hAnsiTheme="minorHAnsi" w:cstheme="minorHAnsi"/>
          <w:sz w:val="20"/>
          <w:szCs w:val="20"/>
        </w:rPr>
      </w:pPr>
      <w:r w:rsidRPr="00D86A0E">
        <w:rPr>
          <w:rFonts w:asciiTheme="minorHAnsi" w:hAnsiTheme="minorHAnsi" w:cstheme="minorHAnsi"/>
          <w:sz w:val="20"/>
          <w:szCs w:val="20"/>
        </w:rPr>
        <w:t>Microsoft SQL databázový server</w:t>
      </w:r>
    </w:p>
    <w:p w:rsidR="00D86A0E" w:rsidRDefault="00D86A0E" w:rsidP="00F244FB">
      <w:pPr>
        <w:pStyle w:val="Default"/>
        <w:numPr>
          <w:ilvl w:val="0"/>
          <w:numId w:val="27"/>
        </w:numPr>
        <w:rPr>
          <w:rFonts w:asciiTheme="minorHAnsi" w:hAnsiTheme="minorHAnsi" w:cstheme="minorHAnsi"/>
          <w:sz w:val="20"/>
          <w:szCs w:val="20"/>
        </w:rPr>
      </w:pPr>
      <w:r w:rsidRPr="00D86A0E">
        <w:rPr>
          <w:rFonts w:asciiTheme="minorHAnsi" w:hAnsiTheme="minorHAnsi" w:cstheme="minorHAnsi"/>
          <w:sz w:val="20"/>
          <w:szCs w:val="20"/>
        </w:rPr>
        <w:t xml:space="preserve">Microsoft </w:t>
      </w:r>
      <w:proofErr w:type="spellStart"/>
      <w:r w:rsidRPr="00D86A0E">
        <w:rPr>
          <w:rFonts w:asciiTheme="minorHAnsi" w:hAnsiTheme="minorHAnsi" w:cstheme="minorHAnsi"/>
          <w:sz w:val="20"/>
          <w:szCs w:val="20"/>
        </w:rPr>
        <w:t>System</w:t>
      </w:r>
      <w:proofErr w:type="spellEnd"/>
      <w:r w:rsidRPr="00D86A0E">
        <w:rPr>
          <w:rFonts w:asciiTheme="minorHAnsi" w:hAnsiTheme="minorHAnsi" w:cstheme="minorHAnsi"/>
          <w:sz w:val="20"/>
          <w:szCs w:val="20"/>
        </w:rPr>
        <w:t xml:space="preserve"> Center Data </w:t>
      </w:r>
      <w:proofErr w:type="spellStart"/>
      <w:r w:rsidRPr="00D86A0E">
        <w:rPr>
          <w:rFonts w:asciiTheme="minorHAnsi" w:hAnsiTheme="minorHAnsi" w:cstheme="minorHAnsi"/>
          <w:sz w:val="20"/>
          <w:szCs w:val="20"/>
        </w:rPr>
        <w:t>Protection</w:t>
      </w:r>
      <w:proofErr w:type="spellEnd"/>
      <w:r w:rsidRPr="00D86A0E">
        <w:rPr>
          <w:rFonts w:asciiTheme="minorHAnsi" w:hAnsiTheme="minorHAnsi" w:cstheme="minorHAnsi"/>
          <w:sz w:val="20"/>
          <w:szCs w:val="20"/>
        </w:rPr>
        <w:t xml:space="preserve"> Manager – </w:t>
      </w:r>
      <w:proofErr w:type="spellStart"/>
      <w:r w:rsidRPr="00D86A0E">
        <w:rPr>
          <w:rFonts w:asciiTheme="minorHAnsi" w:hAnsiTheme="minorHAnsi" w:cstheme="minorHAnsi"/>
          <w:sz w:val="20"/>
          <w:szCs w:val="20"/>
        </w:rPr>
        <w:t>backup</w:t>
      </w:r>
      <w:proofErr w:type="spellEnd"/>
      <w:r w:rsidRPr="00D86A0E">
        <w:rPr>
          <w:rFonts w:asciiTheme="minorHAnsi" w:hAnsiTheme="minorHAnsi" w:cstheme="minorHAnsi"/>
          <w:sz w:val="20"/>
          <w:szCs w:val="20"/>
        </w:rPr>
        <w:t xml:space="preserve"> server</w:t>
      </w:r>
    </w:p>
    <w:p w:rsidR="00D86A0E" w:rsidRDefault="00D86A0E" w:rsidP="00287B71">
      <w:pPr>
        <w:pStyle w:val="Default"/>
        <w:numPr>
          <w:ilvl w:val="0"/>
          <w:numId w:val="27"/>
        </w:numPr>
        <w:rPr>
          <w:rFonts w:asciiTheme="minorHAnsi" w:hAnsiTheme="minorHAnsi" w:cstheme="minorHAnsi"/>
          <w:sz w:val="20"/>
          <w:szCs w:val="20"/>
        </w:rPr>
      </w:pPr>
      <w:r w:rsidRPr="00D86A0E">
        <w:rPr>
          <w:rFonts w:asciiTheme="minorHAnsi" w:hAnsiTheme="minorHAnsi" w:cstheme="minorHAnsi"/>
          <w:sz w:val="20"/>
          <w:szCs w:val="20"/>
        </w:rPr>
        <w:t xml:space="preserve">PKI – Public </w:t>
      </w:r>
      <w:proofErr w:type="spellStart"/>
      <w:r w:rsidRPr="00D86A0E">
        <w:rPr>
          <w:rFonts w:asciiTheme="minorHAnsi" w:hAnsiTheme="minorHAnsi" w:cstheme="minorHAnsi"/>
          <w:sz w:val="20"/>
          <w:szCs w:val="20"/>
        </w:rPr>
        <w:t>Key</w:t>
      </w:r>
      <w:proofErr w:type="spellEnd"/>
      <w:r w:rsidRPr="00D86A0E">
        <w:rPr>
          <w:rFonts w:asciiTheme="minorHAnsi" w:hAnsiTheme="minorHAnsi" w:cstheme="minorHAnsi"/>
          <w:sz w:val="20"/>
          <w:szCs w:val="20"/>
        </w:rPr>
        <w:t xml:space="preserve"> </w:t>
      </w:r>
      <w:proofErr w:type="spellStart"/>
      <w:r w:rsidRPr="00D86A0E">
        <w:rPr>
          <w:rFonts w:asciiTheme="minorHAnsi" w:hAnsiTheme="minorHAnsi" w:cstheme="minorHAnsi"/>
          <w:sz w:val="20"/>
          <w:szCs w:val="20"/>
        </w:rPr>
        <w:t>Infrastructure</w:t>
      </w:r>
      <w:proofErr w:type="spellEnd"/>
    </w:p>
    <w:p w:rsidR="00D86A0E" w:rsidRDefault="00D86A0E" w:rsidP="00B80005">
      <w:pPr>
        <w:pStyle w:val="Default"/>
        <w:numPr>
          <w:ilvl w:val="0"/>
          <w:numId w:val="27"/>
        </w:numPr>
        <w:rPr>
          <w:rFonts w:asciiTheme="minorHAnsi" w:hAnsiTheme="minorHAnsi" w:cstheme="minorHAnsi"/>
          <w:sz w:val="20"/>
          <w:szCs w:val="20"/>
        </w:rPr>
      </w:pPr>
      <w:r w:rsidRPr="00D86A0E">
        <w:rPr>
          <w:rFonts w:asciiTheme="minorHAnsi" w:hAnsiTheme="minorHAnsi" w:cstheme="minorHAnsi"/>
          <w:sz w:val="20"/>
          <w:szCs w:val="20"/>
        </w:rPr>
        <w:t xml:space="preserve">AVG </w:t>
      </w:r>
      <w:proofErr w:type="spellStart"/>
      <w:r w:rsidRPr="00D86A0E">
        <w:rPr>
          <w:rFonts w:asciiTheme="minorHAnsi" w:hAnsiTheme="minorHAnsi" w:cstheme="minorHAnsi"/>
          <w:sz w:val="20"/>
          <w:szCs w:val="20"/>
        </w:rPr>
        <w:t>admin</w:t>
      </w:r>
      <w:proofErr w:type="spellEnd"/>
    </w:p>
    <w:p w:rsidR="00D86A0E" w:rsidRDefault="00D86A0E" w:rsidP="008E7B1D">
      <w:pPr>
        <w:pStyle w:val="Default"/>
        <w:numPr>
          <w:ilvl w:val="0"/>
          <w:numId w:val="27"/>
        </w:numPr>
        <w:rPr>
          <w:rFonts w:asciiTheme="minorHAnsi" w:hAnsiTheme="minorHAnsi" w:cstheme="minorHAnsi"/>
          <w:sz w:val="20"/>
          <w:szCs w:val="20"/>
        </w:rPr>
      </w:pPr>
      <w:r w:rsidRPr="00D86A0E">
        <w:rPr>
          <w:rFonts w:asciiTheme="minorHAnsi" w:hAnsiTheme="minorHAnsi" w:cstheme="minorHAnsi"/>
          <w:sz w:val="20"/>
          <w:szCs w:val="20"/>
        </w:rPr>
        <w:t>Microsoft Hyper-V</w:t>
      </w:r>
    </w:p>
    <w:p w:rsidR="00D86A0E" w:rsidRDefault="00D86A0E" w:rsidP="008E7B1D">
      <w:pPr>
        <w:pStyle w:val="Default"/>
        <w:numPr>
          <w:ilvl w:val="0"/>
          <w:numId w:val="27"/>
        </w:numPr>
        <w:rPr>
          <w:rFonts w:asciiTheme="minorHAnsi" w:hAnsiTheme="minorHAnsi" w:cstheme="minorHAnsi"/>
          <w:sz w:val="20"/>
          <w:szCs w:val="20"/>
        </w:rPr>
      </w:pPr>
      <w:proofErr w:type="spellStart"/>
      <w:r w:rsidRPr="00D86A0E">
        <w:rPr>
          <w:rFonts w:asciiTheme="minorHAnsi" w:hAnsiTheme="minorHAnsi" w:cstheme="minorHAnsi"/>
          <w:sz w:val="20"/>
          <w:szCs w:val="20"/>
        </w:rPr>
        <w:t>Fileserver</w:t>
      </w:r>
      <w:proofErr w:type="spellEnd"/>
    </w:p>
    <w:p w:rsidR="00D86A0E" w:rsidRPr="00D86A0E" w:rsidRDefault="00D86A0E" w:rsidP="00D86A0E">
      <w:pPr>
        <w:pStyle w:val="Default"/>
        <w:ind w:left="720"/>
        <w:rPr>
          <w:rFonts w:asciiTheme="minorHAnsi" w:hAnsiTheme="minorHAnsi" w:cstheme="minorHAnsi"/>
          <w:sz w:val="20"/>
          <w:szCs w:val="20"/>
        </w:rPr>
      </w:pPr>
    </w:p>
    <w:p w:rsidR="00D86A0E" w:rsidRPr="00D86A0E" w:rsidRDefault="00D86A0E" w:rsidP="00D86A0E">
      <w:pPr>
        <w:pStyle w:val="Default"/>
        <w:rPr>
          <w:rFonts w:asciiTheme="minorHAnsi" w:hAnsiTheme="minorHAnsi" w:cstheme="minorHAnsi"/>
          <w:b/>
          <w:sz w:val="20"/>
          <w:szCs w:val="20"/>
        </w:rPr>
      </w:pPr>
      <w:r w:rsidRPr="00D86A0E">
        <w:rPr>
          <w:rFonts w:asciiTheme="minorHAnsi" w:hAnsiTheme="minorHAnsi" w:cstheme="minorHAnsi"/>
          <w:b/>
          <w:sz w:val="20"/>
          <w:szCs w:val="20"/>
        </w:rPr>
        <w:t>Datově:</w:t>
      </w:r>
    </w:p>
    <w:p w:rsidR="003A3D81" w:rsidRDefault="00D86A0E" w:rsidP="00105DBE">
      <w:pPr>
        <w:pStyle w:val="Default"/>
        <w:numPr>
          <w:ilvl w:val="0"/>
          <w:numId w:val="28"/>
        </w:numPr>
        <w:rPr>
          <w:rFonts w:asciiTheme="minorHAnsi" w:hAnsiTheme="minorHAnsi" w:cstheme="minorHAnsi"/>
          <w:sz w:val="20"/>
          <w:szCs w:val="20"/>
        </w:rPr>
      </w:pPr>
      <w:r w:rsidRPr="003A3D81">
        <w:rPr>
          <w:rFonts w:asciiTheme="minorHAnsi" w:hAnsiTheme="minorHAnsi" w:cstheme="minorHAnsi"/>
          <w:sz w:val="20"/>
          <w:szCs w:val="20"/>
        </w:rPr>
        <w:t xml:space="preserve">Migrace všech dat gymnázia (soubory, </w:t>
      </w:r>
      <w:proofErr w:type="spellStart"/>
      <w:r w:rsidRPr="003A3D81">
        <w:rPr>
          <w:rFonts w:asciiTheme="minorHAnsi" w:hAnsiTheme="minorHAnsi" w:cstheme="minorHAnsi"/>
          <w:sz w:val="20"/>
          <w:szCs w:val="20"/>
        </w:rPr>
        <w:t>mailboxy</w:t>
      </w:r>
      <w:proofErr w:type="spellEnd"/>
      <w:r w:rsidRPr="003A3D81">
        <w:rPr>
          <w:rFonts w:asciiTheme="minorHAnsi" w:hAnsiTheme="minorHAnsi" w:cstheme="minorHAnsi"/>
          <w:sz w:val="20"/>
          <w:szCs w:val="20"/>
        </w:rPr>
        <w:t xml:space="preserve">, databáze, </w:t>
      </w:r>
      <w:proofErr w:type="spellStart"/>
      <w:r w:rsidRPr="003A3D81">
        <w:rPr>
          <w:rFonts w:asciiTheme="minorHAnsi" w:hAnsiTheme="minorHAnsi" w:cstheme="minorHAnsi"/>
          <w:sz w:val="20"/>
          <w:szCs w:val="20"/>
        </w:rPr>
        <w:t>active</w:t>
      </w:r>
      <w:proofErr w:type="spellEnd"/>
      <w:r w:rsidRPr="003A3D81">
        <w:rPr>
          <w:rFonts w:asciiTheme="minorHAnsi" w:hAnsiTheme="minorHAnsi" w:cstheme="minorHAnsi"/>
          <w:sz w:val="20"/>
          <w:szCs w:val="20"/>
        </w:rPr>
        <w:t xml:space="preserve"> </w:t>
      </w:r>
      <w:proofErr w:type="spellStart"/>
      <w:r w:rsidRPr="003A3D81">
        <w:rPr>
          <w:rFonts w:asciiTheme="minorHAnsi" w:hAnsiTheme="minorHAnsi" w:cstheme="minorHAnsi"/>
          <w:sz w:val="20"/>
          <w:szCs w:val="20"/>
        </w:rPr>
        <w:t>directory</w:t>
      </w:r>
      <w:proofErr w:type="spellEnd"/>
      <w:r w:rsidRPr="003A3D81">
        <w:rPr>
          <w:rFonts w:asciiTheme="minorHAnsi" w:hAnsiTheme="minorHAnsi" w:cstheme="minorHAnsi"/>
          <w:sz w:val="20"/>
          <w:szCs w:val="20"/>
        </w:rPr>
        <w:t>, konfigurace,</w:t>
      </w:r>
      <w:r w:rsidR="003A3D81" w:rsidRPr="003A3D81">
        <w:rPr>
          <w:rFonts w:asciiTheme="minorHAnsi" w:hAnsiTheme="minorHAnsi" w:cstheme="minorHAnsi"/>
          <w:sz w:val="20"/>
          <w:szCs w:val="20"/>
        </w:rPr>
        <w:t xml:space="preserve"> uživatelé, </w:t>
      </w:r>
      <w:proofErr w:type="spellStart"/>
      <w:r w:rsidR="003A3D81" w:rsidRPr="003A3D81">
        <w:rPr>
          <w:rFonts w:asciiTheme="minorHAnsi" w:hAnsiTheme="minorHAnsi" w:cstheme="minorHAnsi"/>
          <w:sz w:val="20"/>
          <w:szCs w:val="20"/>
        </w:rPr>
        <w:t>devices</w:t>
      </w:r>
      <w:proofErr w:type="spellEnd"/>
      <w:r w:rsidR="003A3D81" w:rsidRPr="003A3D81">
        <w:rPr>
          <w:rFonts w:asciiTheme="minorHAnsi" w:hAnsiTheme="minorHAnsi" w:cstheme="minorHAnsi"/>
          <w:sz w:val="20"/>
          <w:szCs w:val="20"/>
        </w:rPr>
        <w:t xml:space="preserve"> …)</w:t>
      </w:r>
    </w:p>
    <w:p w:rsidR="00D86A0E" w:rsidRPr="003A3D81" w:rsidRDefault="00D86A0E" w:rsidP="00105DBE">
      <w:pPr>
        <w:pStyle w:val="Default"/>
        <w:numPr>
          <w:ilvl w:val="0"/>
          <w:numId w:val="28"/>
        </w:numPr>
        <w:rPr>
          <w:rFonts w:asciiTheme="minorHAnsi" w:hAnsiTheme="minorHAnsi" w:cstheme="minorHAnsi"/>
          <w:sz w:val="20"/>
          <w:szCs w:val="20"/>
        </w:rPr>
      </w:pPr>
      <w:proofErr w:type="spellStart"/>
      <w:r w:rsidRPr="003A3D81">
        <w:rPr>
          <w:rFonts w:asciiTheme="minorHAnsi" w:hAnsiTheme="minorHAnsi" w:cstheme="minorHAnsi"/>
          <w:sz w:val="20"/>
          <w:szCs w:val="20"/>
        </w:rPr>
        <w:t>Backup</w:t>
      </w:r>
      <w:proofErr w:type="spellEnd"/>
      <w:r w:rsidRPr="003A3D81">
        <w:rPr>
          <w:rFonts w:asciiTheme="minorHAnsi" w:hAnsiTheme="minorHAnsi" w:cstheme="minorHAnsi"/>
          <w:sz w:val="20"/>
          <w:szCs w:val="20"/>
        </w:rPr>
        <w:t xml:space="preserve"> všech dat gymnázia.</w:t>
      </w:r>
    </w:p>
    <w:p w:rsidR="00D86A0E" w:rsidRPr="00D86A0E" w:rsidRDefault="00D86A0E" w:rsidP="00D86A0E">
      <w:pPr>
        <w:pStyle w:val="Default"/>
        <w:rPr>
          <w:rFonts w:asciiTheme="minorHAnsi" w:hAnsiTheme="minorHAnsi" w:cstheme="minorHAnsi"/>
          <w:sz w:val="20"/>
          <w:szCs w:val="20"/>
        </w:rPr>
      </w:pPr>
    </w:p>
    <w:p w:rsidR="00E658AE" w:rsidRPr="00D86A0E" w:rsidRDefault="00D86A0E" w:rsidP="00D86A0E">
      <w:pPr>
        <w:pStyle w:val="YSNormlnZanadpisemiobjektem"/>
        <w:rPr>
          <w:rFonts w:cstheme="minorHAnsi"/>
        </w:rPr>
      </w:pPr>
      <w:r w:rsidRPr="00D86A0E">
        <w:rPr>
          <w:rFonts w:cstheme="minorHAnsi"/>
        </w:rPr>
        <w:t xml:space="preserve"> </w:t>
      </w:r>
      <w:r w:rsidR="00E658AE" w:rsidRPr="00D86A0E">
        <w:rPr>
          <w:rFonts w:cstheme="minorHAnsi"/>
        </w:rPr>
        <w:br w:type="page"/>
      </w:r>
    </w:p>
    <w:p w:rsidR="00E658AE" w:rsidRPr="008C3C42" w:rsidRDefault="00E658AE" w:rsidP="008C3C42">
      <w:pPr>
        <w:pStyle w:val="YSNormlnZanadpisemiobjektem"/>
        <w:jc w:val="center"/>
        <w:rPr>
          <w:b/>
        </w:rPr>
      </w:pPr>
      <w:r w:rsidRPr="008C3C42">
        <w:rPr>
          <w:b/>
        </w:rPr>
        <w:lastRenderedPageBreak/>
        <w:t>Příloha č. 2</w:t>
      </w:r>
    </w:p>
    <w:p w:rsidR="008C3C42" w:rsidRDefault="00E658AE" w:rsidP="008C3C42">
      <w:pPr>
        <w:pStyle w:val="YSNormlnZanadpisemiobjektem"/>
        <w:jc w:val="center"/>
        <w:rPr>
          <w:b/>
        </w:rPr>
      </w:pPr>
      <w:r w:rsidRPr="008C3C42">
        <w:rPr>
          <w:b/>
        </w:rPr>
        <w:t xml:space="preserve">Místo </w:t>
      </w:r>
      <w:r w:rsidR="0025239B">
        <w:rPr>
          <w:b/>
        </w:rPr>
        <w:t>plnění</w:t>
      </w:r>
    </w:p>
    <w:p w:rsidR="0025239B" w:rsidRPr="0025239B" w:rsidRDefault="0025239B" w:rsidP="0025239B">
      <w:pPr>
        <w:rPr>
          <w:rFonts w:eastAsia="Calibri" w:cs="Times New Roman"/>
          <w:sz w:val="20"/>
          <w:szCs w:val="20"/>
          <w:lang w:eastAsia="cs-CZ"/>
        </w:rPr>
      </w:pPr>
      <w:r w:rsidRPr="0025239B">
        <w:rPr>
          <w:rFonts w:eastAsia="Calibri" w:cs="Times New Roman"/>
          <w:sz w:val="20"/>
          <w:szCs w:val="20"/>
          <w:lang w:eastAsia="cs-CZ"/>
        </w:rPr>
        <w:t>Místem plnění je sídlo Objednatele</w:t>
      </w:r>
    </w:p>
    <w:p w:rsidR="0025239B" w:rsidRPr="0025239B" w:rsidRDefault="0025239B" w:rsidP="0025239B">
      <w:pPr>
        <w:rPr>
          <w:rFonts w:eastAsia="Calibri" w:cs="Times New Roman"/>
          <w:sz w:val="20"/>
          <w:szCs w:val="20"/>
          <w:lang w:eastAsia="cs-CZ"/>
        </w:rPr>
      </w:pPr>
    </w:p>
    <w:p w:rsidR="008C3C42" w:rsidRPr="000E7CE4" w:rsidRDefault="000E7CE4">
      <w:pPr>
        <w:rPr>
          <w:rFonts w:eastAsia="Calibri" w:cs="Times New Roman"/>
          <w:b/>
          <w:sz w:val="20"/>
          <w:szCs w:val="20"/>
          <w:lang w:eastAsia="cs-CZ"/>
        </w:rPr>
      </w:pPr>
      <w:r w:rsidRPr="000E7CE4">
        <w:rPr>
          <w:sz w:val="20"/>
          <w:szCs w:val="23"/>
        </w:rPr>
        <w:t xml:space="preserve">Gymnázium Oty Pavla, Praha 5-Radotín, Loučanská 520/1 </w:t>
      </w:r>
      <w:r w:rsidR="008C3C42" w:rsidRPr="000E7CE4">
        <w:rPr>
          <w:rFonts w:eastAsia="Calibri" w:cs="Times New Roman"/>
          <w:b/>
          <w:sz w:val="20"/>
          <w:szCs w:val="20"/>
          <w:lang w:eastAsia="cs-CZ"/>
        </w:rPr>
        <w:br w:type="page"/>
      </w:r>
    </w:p>
    <w:p w:rsidR="00E658AE" w:rsidRPr="008C3C42" w:rsidRDefault="00E658AE" w:rsidP="008C3C42">
      <w:pPr>
        <w:pStyle w:val="YSNormlnZanadpisemiobjektem"/>
        <w:jc w:val="center"/>
        <w:rPr>
          <w:b/>
        </w:rPr>
      </w:pPr>
      <w:r w:rsidRPr="008C3C42">
        <w:rPr>
          <w:b/>
        </w:rPr>
        <w:lastRenderedPageBreak/>
        <w:t>Příloha č. 3</w:t>
      </w:r>
    </w:p>
    <w:p w:rsidR="00E658AE" w:rsidRPr="008C3C42" w:rsidRDefault="008C3C42" w:rsidP="008C3C42">
      <w:pPr>
        <w:pStyle w:val="YSNormlnZanadpisemiobjektem"/>
        <w:jc w:val="center"/>
        <w:rPr>
          <w:b/>
        </w:rPr>
      </w:pPr>
      <w:r>
        <w:rPr>
          <w:b/>
        </w:rPr>
        <w:t>Termín</w:t>
      </w:r>
      <w:r w:rsidR="0025239B">
        <w:rPr>
          <w:b/>
        </w:rPr>
        <w:t xml:space="preserve"> plnění</w:t>
      </w:r>
    </w:p>
    <w:p w:rsidR="00E658AE" w:rsidRDefault="00E658AE" w:rsidP="0025239B">
      <w:pPr>
        <w:pStyle w:val="YSNormlnZanadpisemiobjektem"/>
        <w:jc w:val="left"/>
        <w:rPr>
          <w:b/>
        </w:rPr>
      </w:pPr>
    </w:p>
    <w:p w:rsidR="000E7CE4" w:rsidRDefault="000E7CE4" w:rsidP="0025239B">
      <w:pPr>
        <w:pStyle w:val="YSNormln"/>
      </w:pPr>
      <w:r>
        <w:t>Termíny jednotlivých etapy nejsou stanoveny.</w:t>
      </w:r>
    </w:p>
    <w:p w:rsidR="0025239B" w:rsidRPr="0025239B" w:rsidRDefault="000E7CE4" w:rsidP="0025239B">
      <w:pPr>
        <w:pStyle w:val="YSNormln"/>
      </w:pPr>
      <w:r>
        <w:t>Realizace bude probíhat  v průběhu roku 2023, plnění bude započato po podpisu smlouvy a ukončení činností nejpozději do 15. listopadu 2023.</w:t>
      </w:r>
    </w:p>
    <w:p w:rsidR="008C3C42" w:rsidRDefault="008C3C42">
      <w:pPr>
        <w:rPr>
          <w:rFonts w:eastAsia="Calibri" w:cs="Times New Roman"/>
          <w:sz w:val="20"/>
          <w:szCs w:val="20"/>
          <w:lang w:eastAsia="cs-CZ"/>
        </w:rPr>
      </w:pPr>
      <w:r>
        <w:br w:type="page"/>
      </w:r>
    </w:p>
    <w:p w:rsidR="00E658AE" w:rsidRPr="008C3C42" w:rsidRDefault="00E658AE" w:rsidP="008C3C42">
      <w:pPr>
        <w:pStyle w:val="YSNormlnZanadpisemiobjektem"/>
        <w:jc w:val="center"/>
        <w:rPr>
          <w:b/>
        </w:rPr>
      </w:pPr>
      <w:r w:rsidRPr="008C3C42">
        <w:rPr>
          <w:b/>
        </w:rPr>
        <w:lastRenderedPageBreak/>
        <w:t>Příloha č. 4</w:t>
      </w:r>
    </w:p>
    <w:p w:rsidR="00E658AE" w:rsidRPr="008C3C42" w:rsidRDefault="008C3C42" w:rsidP="008C3C42">
      <w:pPr>
        <w:pStyle w:val="YSNormlnZanadpisemiobjektem"/>
        <w:jc w:val="center"/>
        <w:rPr>
          <w:b/>
        </w:rPr>
      </w:pPr>
      <w:r>
        <w:rPr>
          <w:b/>
        </w:rPr>
        <w:t>Cena a platební kalendář</w:t>
      </w:r>
    </w:p>
    <w:p w:rsidR="00E658AE" w:rsidRPr="008C3C42" w:rsidRDefault="008C3C42" w:rsidP="008C3C42">
      <w:pPr>
        <w:pStyle w:val="YSNormlnZanadpisemiobjektem"/>
        <w:spacing w:before="400"/>
        <w:rPr>
          <w:b/>
        </w:rPr>
      </w:pPr>
      <w:r w:rsidRPr="008C3C42">
        <w:rPr>
          <w:b/>
        </w:rPr>
        <w:t xml:space="preserve">A. </w:t>
      </w:r>
      <w:r w:rsidR="00E658AE" w:rsidRPr="008C3C42">
        <w:rPr>
          <w:b/>
        </w:rPr>
        <w:t xml:space="preserve">Cena za </w:t>
      </w:r>
      <w:r w:rsidR="0025239B">
        <w:rPr>
          <w:b/>
        </w:rPr>
        <w:t xml:space="preserve">plnění předmětu Smlouvy dle Přílohy č. </w:t>
      </w:r>
      <w:r w:rsidR="00E658AE" w:rsidRPr="008C3C42">
        <w:rPr>
          <w:b/>
        </w:rPr>
        <w:t xml:space="preserve"> </w:t>
      </w:r>
      <w:r w:rsidR="0025239B">
        <w:rPr>
          <w:b/>
        </w:rPr>
        <w:t>1</w:t>
      </w:r>
    </w:p>
    <w:p w:rsidR="00E658AE" w:rsidRDefault="00E658AE" w:rsidP="008C3C42">
      <w:pPr>
        <w:pStyle w:val="YSNormlnZanadpisemiobjektem"/>
      </w:pPr>
      <w:r>
        <w:t>je stanovena dohodou ve výš</w:t>
      </w:r>
      <w:r w:rsidR="008C3C42">
        <w:t xml:space="preserve">i: </w:t>
      </w:r>
      <w:r w:rsidR="00FE3982">
        <w:t>232.000,- Kč</w:t>
      </w:r>
      <w:r w:rsidR="008C3C42">
        <w:t xml:space="preserve"> bez DPH</w:t>
      </w:r>
    </w:p>
    <w:p w:rsidR="00FE3982" w:rsidRDefault="00FE3982" w:rsidP="0025239B">
      <w:pPr>
        <w:jc w:val="both"/>
      </w:pPr>
    </w:p>
    <w:p w:rsidR="00FE3982" w:rsidRPr="00FE3982" w:rsidRDefault="00FE3982" w:rsidP="00FE3982">
      <w:pPr>
        <w:jc w:val="both"/>
        <w:rPr>
          <w:sz w:val="20"/>
        </w:rPr>
      </w:pPr>
      <w:r w:rsidRPr="00FE3982">
        <w:rPr>
          <w:sz w:val="20"/>
        </w:rPr>
        <w:t xml:space="preserve">Je umožněna částečná úhrada provedených prací na základě dílčích faktur – daňových dokladů při splnění každé dané části projektu. </w:t>
      </w:r>
    </w:p>
    <w:p w:rsidR="008C3C42" w:rsidRPr="00FE3982" w:rsidRDefault="00FE3982" w:rsidP="00FE3982">
      <w:pPr>
        <w:jc w:val="both"/>
        <w:rPr>
          <w:rFonts w:eastAsia="Calibri" w:cs="Times New Roman"/>
          <w:sz w:val="18"/>
          <w:szCs w:val="20"/>
          <w:lang w:eastAsia="cs-CZ"/>
        </w:rPr>
      </w:pPr>
      <w:r w:rsidRPr="00FE3982">
        <w:rPr>
          <w:sz w:val="20"/>
        </w:rPr>
        <w:t xml:space="preserve">Provedené dodávky budou fakturovány na základě vzájemně odsouhlasených předávacích protokolů. Splatnost daňových dokladů odsouhlasených zadavatelem bude minimálně 21 dní. </w:t>
      </w:r>
      <w:r w:rsidR="008C3C42" w:rsidRPr="00FE3982">
        <w:rPr>
          <w:sz w:val="20"/>
        </w:rPr>
        <w:br w:type="page"/>
      </w:r>
    </w:p>
    <w:p w:rsidR="00E658AE" w:rsidRPr="008C3C42" w:rsidRDefault="00E658AE" w:rsidP="008C3C42">
      <w:pPr>
        <w:pStyle w:val="YSNormlnZanadpisemiobjektem"/>
        <w:jc w:val="center"/>
        <w:rPr>
          <w:b/>
        </w:rPr>
      </w:pPr>
      <w:r w:rsidRPr="008C3C42">
        <w:rPr>
          <w:b/>
        </w:rPr>
        <w:lastRenderedPageBreak/>
        <w:t>Příloha č. 5</w:t>
      </w:r>
    </w:p>
    <w:p w:rsidR="00E658AE" w:rsidRPr="008C3C42" w:rsidRDefault="008C3C42" w:rsidP="008C3C42">
      <w:pPr>
        <w:pStyle w:val="YSNormlnZanadpisemiobjektem"/>
        <w:jc w:val="center"/>
        <w:rPr>
          <w:b/>
        </w:rPr>
      </w:pPr>
      <w:r>
        <w:rPr>
          <w:b/>
        </w:rPr>
        <w:t>Oprávněné osoby</w:t>
      </w:r>
    </w:p>
    <w:p w:rsidR="0025239B" w:rsidRDefault="0025239B" w:rsidP="001028B1">
      <w:pPr>
        <w:pStyle w:val="YSNormlnZanadpisemiobjektem"/>
        <w:numPr>
          <w:ilvl w:val="0"/>
          <w:numId w:val="25"/>
        </w:numPr>
        <w:spacing w:before="400"/>
        <w:ind w:left="284" w:hanging="284"/>
        <w:rPr>
          <w:b/>
        </w:rPr>
      </w:pPr>
      <w:r>
        <w:rPr>
          <w:b/>
        </w:rPr>
        <w:t>Oprávněné osoby</w:t>
      </w:r>
    </w:p>
    <w:p w:rsidR="006723AD" w:rsidRPr="006723AD" w:rsidRDefault="00E658AE" w:rsidP="006723AD">
      <w:pPr>
        <w:pStyle w:val="YSNormlnZanadpisemiobjektem"/>
        <w:spacing w:before="0"/>
      </w:pPr>
      <w:r>
        <w:t xml:space="preserve">Za </w:t>
      </w:r>
      <w:r w:rsidR="0025239B">
        <w:t>Zhotovitele</w:t>
      </w:r>
      <w:r w:rsidR="006723AD">
        <w:t>:</w:t>
      </w:r>
    </w:p>
    <w:tbl>
      <w:tblPr>
        <w:tblStyle w:val="YSTabulka1"/>
        <w:tblW w:w="9351" w:type="dxa"/>
        <w:tblLook w:val="0480" w:firstRow="0" w:lastRow="0" w:firstColumn="1" w:lastColumn="0" w:noHBand="0" w:noVBand="1"/>
      </w:tblPr>
      <w:tblGrid>
        <w:gridCol w:w="4673"/>
        <w:gridCol w:w="2126"/>
        <w:gridCol w:w="2552"/>
      </w:tblGrid>
      <w:tr w:rsidR="0073678A" w:rsidTr="006723AD">
        <w:tc>
          <w:tcPr>
            <w:cnfStyle w:val="001000000000" w:firstRow="0" w:lastRow="0" w:firstColumn="1" w:lastColumn="0" w:oddVBand="0" w:evenVBand="0" w:oddHBand="0" w:evenHBand="0" w:firstRowFirstColumn="0" w:firstRowLastColumn="0" w:lastRowFirstColumn="0" w:lastRowLastColumn="0"/>
            <w:tcW w:w="4673" w:type="dxa"/>
          </w:tcPr>
          <w:p w:rsidR="0073678A" w:rsidRDefault="0073678A" w:rsidP="008C3C42">
            <w:pPr>
              <w:pStyle w:val="YSNormln"/>
              <w:ind w:firstLine="0"/>
            </w:pPr>
            <w:r w:rsidRPr="0025239B">
              <w:t>Ve věcech obchodních a smluvních (odst. 11.2 Smlouvy):</w:t>
            </w:r>
          </w:p>
        </w:tc>
        <w:tc>
          <w:tcPr>
            <w:tcW w:w="2126" w:type="dxa"/>
          </w:tcPr>
          <w:p w:rsidR="0073678A" w:rsidRDefault="0073678A" w:rsidP="006723AD">
            <w:pPr>
              <w:pStyle w:val="YSNormln"/>
              <w:ind w:firstLine="0"/>
              <w:jc w:val="left"/>
              <w:cnfStyle w:val="000000000000" w:firstRow="0" w:lastRow="0" w:firstColumn="0" w:lastColumn="0" w:oddVBand="0" w:evenVBand="0" w:oddHBand="0" w:evenHBand="0" w:firstRowFirstColumn="0" w:firstRowLastColumn="0" w:lastRowFirstColumn="0" w:lastRowLastColumn="0"/>
            </w:pPr>
            <w:r>
              <w:t>Michal Michálek</w:t>
            </w:r>
          </w:p>
        </w:tc>
        <w:tc>
          <w:tcPr>
            <w:tcW w:w="2552" w:type="dxa"/>
          </w:tcPr>
          <w:p w:rsidR="0073678A" w:rsidRDefault="0073678A" w:rsidP="006723AD">
            <w:pPr>
              <w:pStyle w:val="YSNormln"/>
              <w:ind w:firstLine="0"/>
              <w:jc w:val="left"/>
              <w:cnfStyle w:val="000000000000" w:firstRow="0" w:lastRow="0" w:firstColumn="0" w:lastColumn="0" w:oddVBand="0" w:evenVBand="0" w:oddHBand="0" w:evenHBand="0" w:firstRowFirstColumn="0" w:firstRowLastColumn="0" w:lastRowFirstColumn="0" w:lastRowLastColumn="0"/>
            </w:pPr>
            <w:r>
              <w:t>Michal.michalek@ys.cz</w:t>
            </w:r>
          </w:p>
        </w:tc>
      </w:tr>
      <w:tr w:rsidR="0073678A" w:rsidTr="006723AD">
        <w:tc>
          <w:tcPr>
            <w:cnfStyle w:val="001000000000" w:firstRow="0" w:lastRow="0" w:firstColumn="1" w:lastColumn="0" w:oddVBand="0" w:evenVBand="0" w:oddHBand="0" w:evenHBand="0" w:firstRowFirstColumn="0" w:firstRowLastColumn="0" w:lastRowFirstColumn="0" w:lastRowLastColumn="0"/>
            <w:tcW w:w="4673" w:type="dxa"/>
          </w:tcPr>
          <w:p w:rsidR="0073678A" w:rsidRDefault="0073678A" w:rsidP="008C3C42">
            <w:pPr>
              <w:pStyle w:val="YSNormln"/>
              <w:ind w:firstLine="0"/>
            </w:pPr>
            <w:r w:rsidRPr="0025239B">
              <w:t>Ve věcech</w:t>
            </w:r>
            <w:r>
              <w:t xml:space="preserve"> technických,</w:t>
            </w:r>
            <w:r w:rsidRPr="0025239B">
              <w:t xml:space="preserve"> projektových (dle přílohy č. 5):</w:t>
            </w:r>
          </w:p>
        </w:tc>
        <w:tc>
          <w:tcPr>
            <w:tcW w:w="2126" w:type="dxa"/>
          </w:tcPr>
          <w:p w:rsidR="0073678A" w:rsidRDefault="0073678A" w:rsidP="006723AD">
            <w:pPr>
              <w:pStyle w:val="YSNormln"/>
              <w:ind w:firstLine="0"/>
              <w:jc w:val="left"/>
              <w:cnfStyle w:val="000000000000" w:firstRow="0" w:lastRow="0" w:firstColumn="0" w:lastColumn="0" w:oddVBand="0" w:evenVBand="0" w:oddHBand="0" w:evenHBand="0" w:firstRowFirstColumn="0" w:firstRowLastColumn="0" w:lastRowFirstColumn="0" w:lastRowLastColumn="0"/>
            </w:pPr>
            <w:r>
              <w:t>Karel Malý</w:t>
            </w:r>
          </w:p>
        </w:tc>
        <w:tc>
          <w:tcPr>
            <w:tcW w:w="2552" w:type="dxa"/>
          </w:tcPr>
          <w:p w:rsidR="0073678A" w:rsidRDefault="0073678A" w:rsidP="006723AD">
            <w:pPr>
              <w:pStyle w:val="YSNormln"/>
              <w:ind w:firstLine="0"/>
              <w:jc w:val="left"/>
              <w:cnfStyle w:val="000000000000" w:firstRow="0" w:lastRow="0" w:firstColumn="0" w:lastColumn="0" w:oddVBand="0" w:evenVBand="0" w:oddHBand="0" w:evenHBand="0" w:firstRowFirstColumn="0" w:firstRowLastColumn="0" w:lastRowFirstColumn="0" w:lastRowLastColumn="0"/>
            </w:pPr>
            <w:r>
              <w:t>Karel.maly@ys.cz</w:t>
            </w:r>
          </w:p>
        </w:tc>
      </w:tr>
    </w:tbl>
    <w:p w:rsidR="00E658AE" w:rsidRDefault="00442792" w:rsidP="008C3C42">
      <w:pPr>
        <w:pStyle w:val="YSNormlnZanadpisemiobjektem"/>
        <w:spacing w:before="400" w:after="200"/>
      </w:pPr>
      <w:r>
        <w:t>Za Objednatele</w:t>
      </w:r>
      <w:r w:rsidR="006723AD">
        <w:t>:</w:t>
      </w:r>
    </w:p>
    <w:tbl>
      <w:tblPr>
        <w:tblStyle w:val="YSTabulka1"/>
        <w:tblW w:w="9356" w:type="dxa"/>
        <w:jc w:val="left"/>
        <w:tblInd w:w="-289" w:type="dxa"/>
        <w:tblLayout w:type="fixed"/>
        <w:tblLook w:val="0480" w:firstRow="0" w:lastRow="0" w:firstColumn="1" w:lastColumn="0" w:noHBand="0" w:noVBand="1"/>
      </w:tblPr>
      <w:tblGrid>
        <w:gridCol w:w="4678"/>
        <w:gridCol w:w="2127"/>
        <w:gridCol w:w="2551"/>
      </w:tblGrid>
      <w:tr w:rsidR="0073678A" w:rsidTr="006723AD">
        <w:trPr>
          <w:jc w:val="left"/>
        </w:trPr>
        <w:tc>
          <w:tcPr>
            <w:cnfStyle w:val="001000000000" w:firstRow="0" w:lastRow="0" w:firstColumn="1" w:lastColumn="0" w:oddVBand="0" w:evenVBand="0" w:oddHBand="0" w:evenHBand="0" w:firstRowFirstColumn="0" w:firstRowLastColumn="0" w:lastRowFirstColumn="0" w:lastRowLastColumn="0"/>
            <w:tcW w:w="4678" w:type="dxa"/>
          </w:tcPr>
          <w:p w:rsidR="0073678A" w:rsidRDefault="0073678A" w:rsidP="001028B1">
            <w:pPr>
              <w:pStyle w:val="YSNormln"/>
              <w:ind w:firstLine="0"/>
            </w:pPr>
            <w:r w:rsidRPr="00442792">
              <w:t>Ve věcech obchodních a smluvních (odst. 11.2 Smlouvy):</w:t>
            </w:r>
          </w:p>
        </w:tc>
        <w:tc>
          <w:tcPr>
            <w:tcW w:w="2127" w:type="dxa"/>
          </w:tcPr>
          <w:p w:rsidR="0073678A" w:rsidRDefault="0073678A" w:rsidP="0073678A">
            <w:pPr>
              <w:pStyle w:val="YSNormln"/>
              <w:ind w:firstLine="0"/>
              <w:jc w:val="left"/>
              <w:cnfStyle w:val="000000000000" w:firstRow="0" w:lastRow="0" w:firstColumn="0" w:lastColumn="0" w:oddVBand="0" w:evenVBand="0" w:oddHBand="0" w:evenHBand="0" w:firstRowFirstColumn="0" w:firstRowLastColumn="0" w:lastRowFirstColumn="0" w:lastRowLastColumn="0"/>
            </w:pPr>
            <w:r w:rsidRPr="0073678A">
              <w:t>Jana Špaňhelová</w:t>
            </w:r>
          </w:p>
        </w:tc>
        <w:tc>
          <w:tcPr>
            <w:tcW w:w="2551" w:type="dxa"/>
          </w:tcPr>
          <w:p w:rsidR="0073678A" w:rsidRDefault="0073678A" w:rsidP="0073678A">
            <w:pPr>
              <w:pStyle w:val="YSNormln"/>
              <w:ind w:firstLine="0"/>
              <w:jc w:val="left"/>
              <w:cnfStyle w:val="000000000000" w:firstRow="0" w:lastRow="0" w:firstColumn="0" w:lastColumn="0" w:oddVBand="0" w:evenVBand="0" w:oddHBand="0" w:evenHBand="0" w:firstRowFirstColumn="0" w:firstRowLastColumn="0" w:lastRowFirstColumn="0" w:lastRowLastColumn="0"/>
            </w:pPr>
            <w:r>
              <w:t>j</w:t>
            </w:r>
            <w:r w:rsidRPr="0073678A">
              <w:t>ana.spanhelova@gop.cz</w:t>
            </w:r>
          </w:p>
        </w:tc>
      </w:tr>
      <w:tr w:rsidR="0073678A" w:rsidTr="006723AD">
        <w:trPr>
          <w:jc w:val="left"/>
        </w:trPr>
        <w:tc>
          <w:tcPr>
            <w:cnfStyle w:val="001000000000" w:firstRow="0" w:lastRow="0" w:firstColumn="1" w:lastColumn="0" w:oddVBand="0" w:evenVBand="0" w:oddHBand="0" w:evenHBand="0" w:firstRowFirstColumn="0" w:firstRowLastColumn="0" w:lastRowFirstColumn="0" w:lastRowLastColumn="0"/>
            <w:tcW w:w="4678" w:type="dxa"/>
          </w:tcPr>
          <w:p w:rsidR="0073678A" w:rsidRDefault="0073678A" w:rsidP="001028B1">
            <w:pPr>
              <w:pStyle w:val="YSNormln"/>
              <w:ind w:firstLine="0"/>
            </w:pPr>
            <w:r w:rsidRPr="00442792">
              <w:t xml:space="preserve">Ve věcech </w:t>
            </w:r>
            <w:r>
              <w:t xml:space="preserve">technických, </w:t>
            </w:r>
            <w:r w:rsidRPr="00442792">
              <w:t>projektových (dle přílohy č. 5):</w:t>
            </w:r>
          </w:p>
        </w:tc>
        <w:tc>
          <w:tcPr>
            <w:tcW w:w="2127" w:type="dxa"/>
          </w:tcPr>
          <w:p w:rsidR="0073678A" w:rsidRDefault="0073678A" w:rsidP="0073678A">
            <w:pPr>
              <w:pStyle w:val="YSNormln"/>
              <w:ind w:firstLine="0"/>
              <w:jc w:val="left"/>
              <w:cnfStyle w:val="000000000000" w:firstRow="0" w:lastRow="0" w:firstColumn="0" w:lastColumn="0" w:oddVBand="0" w:evenVBand="0" w:oddHBand="0" w:evenHBand="0" w:firstRowFirstColumn="0" w:firstRowLastColumn="0" w:lastRowFirstColumn="0" w:lastRowLastColumn="0"/>
            </w:pPr>
            <w:r>
              <w:t>RNDr. Bohumil Černocký</w:t>
            </w:r>
          </w:p>
        </w:tc>
        <w:tc>
          <w:tcPr>
            <w:tcW w:w="2551" w:type="dxa"/>
          </w:tcPr>
          <w:p w:rsidR="0073678A" w:rsidRDefault="006723AD" w:rsidP="0073678A">
            <w:pPr>
              <w:pStyle w:val="YSNormln"/>
              <w:ind w:firstLine="0"/>
              <w:jc w:val="left"/>
              <w:cnfStyle w:val="000000000000" w:firstRow="0" w:lastRow="0" w:firstColumn="0" w:lastColumn="0" w:oddVBand="0" w:evenVBand="0" w:oddHBand="0" w:evenHBand="0" w:firstRowFirstColumn="0" w:firstRowLastColumn="0" w:lastRowFirstColumn="0" w:lastRowLastColumn="0"/>
            </w:pPr>
            <w:r w:rsidRPr="006723AD">
              <w:t>Bohumil.Cernocky@gop.cz</w:t>
            </w:r>
          </w:p>
        </w:tc>
      </w:tr>
    </w:tbl>
    <w:p w:rsidR="006723AD" w:rsidRDefault="006723AD" w:rsidP="008C3C42">
      <w:pPr>
        <w:pStyle w:val="YSNormlnZanadpisemiobjektem"/>
      </w:pPr>
    </w:p>
    <w:p w:rsidR="00442792" w:rsidRDefault="00442792" w:rsidP="0073678A">
      <w:pPr>
        <w:pStyle w:val="YSNormlnZanadpisemiobjektem"/>
        <w:spacing w:before="400"/>
        <w:rPr>
          <w:b/>
        </w:rPr>
      </w:pPr>
    </w:p>
    <w:p w:rsidR="00442792" w:rsidRDefault="00442792" w:rsidP="00442792">
      <w:pPr>
        <w:pStyle w:val="YSNormln"/>
      </w:pPr>
      <w:r>
        <w:br w:type="page"/>
      </w:r>
    </w:p>
    <w:p w:rsidR="00442792" w:rsidRDefault="00442792" w:rsidP="00442792">
      <w:pPr>
        <w:pStyle w:val="YSNormlnZanadpisemiobjektem"/>
        <w:spacing w:before="400"/>
        <w:jc w:val="center"/>
        <w:rPr>
          <w:b/>
        </w:rPr>
      </w:pPr>
      <w:r>
        <w:rPr>
          <w:b/>
        </w:rPr>
        <w:lastRenderedPageBreak/>
        <w:t>Příloha č. 6</w:t>
      </w:r>
    </w:p>
    <w:p w:rsidR="00442792" w:rsidRDefault="00442792" w:rsidP="00442792">
      <w:pPr>
        <w:pStyle w:val="YSNormlnZanadpisemiobjektem"/>
        <w:jc w:val="center"/>
        <w:rPr>
          <w:b/>
        </w:rPr>
      </w:pPr>
      <w:r w:rsidRPr="00442792">
        <w:rPr>
          <w:b/>
        </w:rPr>
        <w:t>Další podmínky užívání software</w:t>
      </w:r>
    </w:p>
    <w:p w:rsidR="00442792" w:rsidRDefault="0073678A" w:rsidP="00442792">
      <w:pPr>
        <w:pStyle w:val="YSNormln"/>
      </w:pPr>
      <w:r>
        <w:t>Nejsou zvláště stanoveny a řídí se licenčním ujednáním konkrétního výrobce SW</w:t>
      </w:r>
      <w:r w:rsidR="00442792">
        <w:br w:type="page"/>
      </w:r>
    </w:p>
    <w:p w:rsidR="00442792" w:rsidRPr="00442792" w:rsidRDefault="00442792" w:rsidP="00442792">
      <w:pPr>
        <w:pStyle w:val="YSNormln"/>
        <w:jc w:val="center"/>
        <w:rPr>
          <w:b/>
        </w:rPr>
      </w:pPr>
      <w:r w:rsidRPr="00442792">
        <w:rPr>
          <w:b/>
        </w:rPr>
        <w:lastRenderedPageBreak/>
        <w:t>Příloha č. 7 - Součinnost Objednatele</w:t>
      </w:r>
    </w:p>
    <w:p w:rsidR="00442792" w:rsidRPr="00442792" w:rsidRDefault="00442792" w:rsidP="00442792">
      <w:pPr>
        <w:pStyle w:val="YSNormlnZanadpisemiobjektem"/>
      </w:pPr>
      <w:r w:rsidRPr="00442792">
        <w:t xml:space="preserve">Pro řádné provedení díla a jeho částí je nezbytná dobře fungující součinnost ze strany Objednatele, jež spočívá zejm. v následující činnosti Objednatele: </w:t>
      </w:r>
    </w:p>
    <w:p w:rsidR="00442792" w:rsidRPr="00442792" w:rsidRDefault="00442792" w:rsidP="00442792">
      <w:pPr>
        <w:pStyle w:val="YSNormln"/>
        <w:numPr>
          <w:ilvl w:val="0"/>
          <w:numId w:val="20"/>
        </w:numPr>
      </w:pPr>
      <w:r w:rsidRPr="00442792">
        <w:t xml:space="preserve">Po předchozí dohodě mezi Objednatelem a Zhotovitelem poskytne Objednatel na svůj náklad veškerou potřebnou podporu Zhotoviteli při poskytování služeb, zejména plynulé předávání potřebných informací. </w:t>
      </w:r>
    </w:p>
    <w:p w:rsidR="00442792" w:rsidRPr="00442792" w:rsidRDefault="00442792" w:rsidP="00442792">
      <w:pPr>
        <w:pStyle w:val="YSNormln"/>
        <w:numPr>
          <w:ilvl w:val="0"/>
          <w:numId w:val="20"/>
        </w:numPr>
      </w:pPr>
      <w:r w:rsidRPr="00442792">
        <w:t xml:space="preserve">Zejména se jedná o relevantní informace k realizaci projektu, vyžádané Zhotovitelem, o současných postupech, procesech a organizačních opatřeních Objednatele potřebných pro realizaci projektu. Objednatel se zavazuje poskytovat Zhotoviteli úplné, pravdivé a včasné informace potřebné k řádnému průběhu projektu a zavazuje se předávat Zhotoviteli potřebné podklady dohodnuté příslušnými orgány řízení projektu, a to v dohodnutých termínech. </w:t>
      </w:r>
    </w:p>
    <w:p w:rsidR="00442792" w:rsidRPr="00442792" w:rsidRDefault="00442792" w:rsidP="00442792">
      <w:pPr>
        <w:pStyle w:val="YSNormln"/>
        <w:numPr>
          <w:ilvl w:val="0"/>
          <w:numId w:val="20"/>
        </w:numPr>
      </w:pPr>
      <w:r w:rsidRPr="00442792">
        <w:t>Zhotovitel se zavazuje informovat bez zbytečného odkladu Objednatele o veškerých skutečnostech, které jsou významné pro plnění závazků vyplývajících z uzavřených smluv a zejména o skutečnostech, které mohou být významné pro rozhodování Objednatele týkající se projektu</w:t>
      </w:r>
    </w:p>
    <w:p w:rsidR="00442792" w:rsidRPr="00442792" w:rsidRDefault="00442792" w:rsidP="00442792">
      <w:pPr>
        <w:pStyle w:val="YSNormln"/>
        <w:numPr>
          <w:ilvl w:val="0"/>
          <w:numId w:val="20"/>
        </w:numPr>
      </w:pPr>
      <w:r w:rsidRPr="00442792">
        <w:t>Objednatel zajistí odpovídající propagaci a podporu projektu v rámci společnosti Objednatele. Nezbytnou součástí součinnosti je aktivní účast managementu společnosti Objednatele na realizaci projektu a zejména na kontrolních procedurách.</w:t>
      </w:r>
    </w:p>
    <w:p w:rsidR="00442792" w:rsidRPr="00442792" w:rsidRDefault="00442792" w:rsidP="00442792">
      <w:pPr>
        <w:pStyle w:val="YSNormln"/>
        <w:numPr>
          <w:ilvl w:val="0"/>
          <w:numId w:val="20"/>
        </w:numPr>
      </w:pPr>
      <w:r w:rsidRPr="00442792">
        <w:t xml:space="preserve">Objednatel je povinen plnit řádně a včas úkoly, které pro něj vyplynou z jednání orgánů řízení projektu. Úkolem se pro účely této Smlouvy rozumí provedení nějaké činnosti nebo poskytnutí informace, kdy tento úkol bude vždy podrobněji specifikován v protokolu o jednání orgánů řízení projektu spolu se stanovením rozsahu úkolu, se závazným termínem splnění úkolu a zodpovědnou osobou. </w:t>
      </w:r>
    </w:p>
    <w:p w:rsidR="00442792" w:rsidRPr="00442792" w:rsidRDefault="00442792" w:rsidP="00442792">
      <w:pPr>
        <w:pStyle w:val="YSNormln"/>
        <w:numPr>
          <w:ilvl w:val="0"/>
          <w:numId w:val="20"/>
        </w:numPr>
      </w:pPr>
      <w:r w:rsidRPr="00442792">
        <w:t>Pokud bude poskytování služeb prováděno v sídle Objednatele, zajistí Objednatel na svůj náklad veškeré potřebné předpoklady pro řádné poskytování služeb Zhotovitelem a to zejména pracovní místo, jehož součástí bude požadovaný počet projektových pracovišť pro práci aplikačních týmů, osazená PC a přípojnými místy do sítě s monitory pro členy týmů a s přístupem k tiskárně. Pro účely této Smlouvy je definován počet projektových pracovišť osazených PC na 8, počet přípojných míst 8 a přístup k 1 tiskárně. Pro zajištění projektového pracoviště zřídí Objednatel 1 projektovou místnost jako trvalou. Toto projektové pracoviště bude přednostně určeno pro práci projektového týmu Zhotovitele. Pro jiné účely (např. jako školící místnost pro koncové uživatele) je možno tuto místnost využít pouze po dohodě obou smluvních stran.</w:t>
      </w:r>
    </w:p>
    <w:p w:rsidR="00442792" w:rsidRPr="00442792" w:rsidRDefault="00442792" w:rsidP="00442792">
      <w:pPr>
        <w:pStyle w:val="YSNormln"/>
        <w:numPr>
          <w:ilvl w:val="0"/>
          <w:numId w:val="20"/>
        </w:numPr>
      </w:pPr>
      <w:r w:rsidRPr="00442792">
        <w:t xml:space="preserve">Objednatel jmenuje z řad svých pracovníků dostatečný počet odborníků (pracovníků s odpovídající kvalifikací a zkušenostmi) do projektových týmů, dle potřeb je bude uvolňovat pro práci projektových týmů a zajistí dostatečné pravomoci vedoucímu projektu ze strany Objednatele. Objednatel zajistí potřebné složení týmů v průběhu celé realizace projektu.  </w:t>
      </w:r>
    </w:p>
    <w:p w:rsidR="00442792" w:rsidRPr="00442792" w:rsidRDefault="00442792" w:rsidP="00442792">
      <w:pPr>
        <w:pStyle w:val="YSNormln"/>
        <w:numPr>
          <w:ilvl w:val="0"/>
          <w:numId w:val="20"/>
        </w:numPr>
      </w:pPr>
      <w:r w:rsidRPr="00442792">
        <w:t xml:space="preserve">Pokud bude součástí plnění podle této Smlouvy také realizace vazeb na aplikace třetí strany nebo realizace vazeb na jiný informační systém, jehož dodávka není součástí plnění podle této Smlouvy, </w:t>
      </w:r>
      <w:r w:rsidRPr="00442792">
        <w:lastRenderedPageBreak/>
        <w:t xml:space="preserve">zajistí Objednatel na své náklady s dodavateli těchto systémů koordinaci potřebnou pro splnění dotyčné části plnění. </w:t>
      </w:r>
    </w:p>
    <w:p w:rsidR="00442792" w:rsidRPr="00442792" w:rsidRDefault="00442792" w:rsidP="00442792">
      <w:pPr>
        <w:pStyle w:val="YSNormln"/>
        <w:numPr>
          <w:ilvl w:val="0"/>
          <w:numId w:val="20"/>
        </w:numPr>
      </w:pPr>
      <w:r w:rsidRPr="00442792">
        <w:t xml:space="preserve">Objednatel umožní Zhotoviteli a jeho pracovníkům plný přístup k vlastnímu programovému vybavení a k automatizovanému i neautomatizovanému informačnímu systému v rozsahu nezbytném pro řádný průběh projektu a pro plnění uzavřených smluv.  </w:t>
      </w:r>
    </w:p>
    <w:p w:rsidR="00442792" w:rsidRPr="00442792" w:rsidRDefault="00442792" w:rsidP="00442792">
      <w:pPr>
        <w:pStyle w:val="YSNormln"/>
        <w:numPr>
          <w:ilvl w:val="0"/>
          <w:numId w:val="20"/>
        </w:numPr>
      </w:pPr>
      <w:r w:rsidRPr="00442792">
        <w:t xml:space="preserve">Při provádění prací v sídle Objednatele jsou zaměstnanci Zhotovitele povinni dodržovat obecně platné předpisy pro bezpečnost a ochranu zdraví při práci, požární ochrany, hygieny práce a životního prostředí a dále jsou povinni respektovat veškeré interní předpisy Objednatele, které budou Objednatelem předány příslušným kontaktním osobám Zhotovitele.  </w:t>
      </w:r>
    </w:p>
    <w:p w:rsidR="00442792" w:rsidRPr="00442792" w:rsidRDefault="00442792" w:rsidP="00442792">
      <w:pPr>
        <w:pStyle w:val="YSNormln"/>
        <w:numPr>
          <w:ilvl w:val="0"/>
          <w:numId w:val="20"/>
        </w:numPr>
      </w:pPr>
      <w:r w:rsidRPr="00442792">
        <w:t>Další detailní součinnost Objednatele bude následně definována v projektovém plánu, který se po odsouhlasení řídící komisí stane závazným materiálem pro definování další požadované součinnosti. Projektový plán bude zpracován a odsouhlasen oběma stranami do ...............</w:t>
      </w:r>
    </w:p>
    <w:p w:rsidR="00442792" w:rsidRPr="00442792" w:rsidRDefault="00442792" w:rsidP="00442792">
      <w:pPr>
        <w:pStyle w:val="YSNormlnZanadpisemiobjektem"/>
        <w:spacing w:before="400"/>
      </w:pPr>
      <w:r w:rsidRPr="00442792">
        <w:t>Nedodržení součinnosti:</w:t>
      </w:r>
    </w:p>
    <w:p w:rsidR="00442792" w:rsidRPr="00442792" w:rsidRDefault="00442792" w:rsidP="00442792">
      <w:pPr>
        <w:pStyle w:val="YSNormln"/>
        <w:numPr>
          <w:ilvl w:val="0"/>
          <w:numId w:val="22"/>
        </w:numPr>
      </w:pPr>
      <w:r w:rsidRPr="00442792">
        <w:t>Objednatel i Zhotovitel se zavazují učinit všechny potřebné kroky pro řádný průběh projektu a neprodleně informovat druhou stranu o vzniklých problémech nebo o zvýšení rizika některého problému. Zejména je nutné aktivní a konstruktivní přístup obou stran k vzniklým či potenciálním problémům.</w:t>
      </w:r>
    </w:p>
    <w:p w:rsidR="00442792" w:rsidRPr="00442792" w:rsidRDefault="00442792" w:rsidP="00442792">
      <w:pPr>
        <w:pStyle w:val="YSNormln"/>
        <w:numPr>
          <w:ilvl w:val="0"/>
          <w:numId w:val="22"/>
        </w:numPr>
      </w:pPr>
      <w:r w:rsidRPr="00442792">
        <w:t>V případě, že Objednatel nesplní úkol řádně a včas (tedy ve stanoveném rozsahu, ve stanoveném termínu a v souladu s další specifikací dle protokolu), může Zhotovitel nárokovat prodlužení termínu plnění navazujícího úkolu o dobu, po kterou nemohl Zhotovitel řádně úkol plnit v souvislosti s nesplněním úkolu ze strany Objednatele a dále o dobu nezbytně nutnou k tomu, aby mohl Zhotovitel řádně pokračovat v plnění úkolu po znovu zkoordinování potřebných činností. Obdobě se postupuje v případě nesplnění úkolu ze strany Zhotovitelé.</w:t>
      </w:r>
    </w:p>
    <w:p w:rsidR="00442792" w:rsidRPr="00442792" w:rsidRDefault="00442792" w:rsidP="00442792">
      <w:pPr>
        <w:pStyle w:val="YSNormln"/>
        <w:numPr>
          <w:ilvl w:val="0"/>
          <w:numId w:val="22"/>
        </w:numPr>
      </w:pPr>
      <w:r w:rsidRPr="00442792">
        <w:t>Pokud Objednatel nejmenuje z řad svých pracovníků dostatečný počet odborníků do projektových týmů nebo je nebude uvolňovat pro práci projektových týmů tak, aby projektový tým plnil řádně včas své úlohy ve stanovených termínech, je nutné neprodleně projednat předpokládané dopady na úrovni vedené projektu nebo řídící komise a tyto dopady minimalizovat. Stejný postup bude uplatněn v případě nedostatečného plnění úloh ze strany pracovníků Zhotovitele.</w:t>
      </w:r>
    </w:p>
    <w:p w:rsidR="00442792" w:rsidRPr="00442792" w:rsidRDefault="00442792" w:rsidP="00442792">
      <w:pPr>
        <w:pStyle w:val="YSNormln"/>
        <w:numPr>
          <w:ilvl w:val="0"/>
          <w:numId w:val="22"/>
        </w:numPr>
      </w:pPr>
      <w:r w:rsidRPr="00442792">
        <w:t>Veškeré závažné odchylky od požadované součinnosti a to zejména v práci modulových týmů a v plnění úkolů z jednotlivých orgánů řízení projektu jsou monitorovány na vedení projektu nebo na řídící komisi projektu.</w:t>
      </w:r>
    </w:p>
    <w:p w:rsidR="00442792" w:rsidRPr="00442792" w:rsidRDefault="0022649A" w:rsidP="0022649A">
      <w:pPr>
        <w:pStyle w:val="YSNormlnZanadpisemiobjektem"/>
        <w:keepNext/>
        <w:spacing w:before="400"/>
      </w:pPr>
      <w:r>
        <w:t>Lhůty součinnosti:</w:t>
      </w:r>
    </w:p>
    <w:p w:rsidR="00442792" w:rsidRPr="00442792" w:rsidRDefault="00442792" w:rsidP="00442792">
      <w:pPr>
        <w:pStyle w:val="YSNormln"/>
        <w:numPr>
          <w:ilvl w:val="0"/>
          <w:numId w:val="24"/>
        </w:numPr>
      </w:pPr>
      <w:r w:rsidRPr="00442792">
        <w:t xml:space="preserve">Zápisy z jednání jednotlivých projektových týmů sepíše pracovník Zhotovitele obvykle do 48 hodin od ukončení jednání a odešle návrh elektronickou poštou k odsouhlasení určenému pracovníku </w:t>
      </w:r>
      <w:r w:rsidRPr="00442792">
        <w:lastRenderedPageBreak/>
        <w:t xml:space="preserve">Objednatele. Ve výjimečných případech je možno zpracovat návrh zápisu do třech dnů od konání </w:t>
      </w:r>
      <w:r w:rsidR="0022649A" w:rsidRPr="00442792">
        <w:t>jednání,</w:t>
      </w:r>
      <w:r w:rsidRPr="00442792">
        <w:t xml:space="preserve"> a to pouze se souhlasem vedoucího modulu nebo vedení projektu.</w:t>
      </w:r>
    </w:p>
    <w:p w:rsidR="00442792" w:rsidRPr="00442792" w:rsidRDefault="00442792" w:rsidP="00442792">
      <w:pPr>
        <w:pStyle w:val="YSNormln"/>
        <w:numPr>
          <w:ilvl w:val="0"/>
          <w:numId w:val="24"/>
        </w:numPr>
      </w:pPr>
      <w:r w:rsidRPr="00442792">
        <w:t xml:space="preserve">Odpovědný pracovník Objednatele zajistí reakci na obdržený návrh zápisu z jednání orgánů projektu nebo i na další dokumenty doručené Zhotovitelem, u kterého je ze strany Zhotovitele vyžádáno stanovisko Objednatele. Reakce Objednatele se předpokládá obvykle do 48 hodin od obdržení a ve výjimečných případech do třech dnů od obdržení. </w:t>
      </w:r>
    </w:p>
    <w:p w:rsidR="00442792" w:rsidRPr="00442792" w:rsidRDefault="00442792" w:rsidP="00442792">
      <w:pPr>
        <w:pStyle w:val="YSNormln"/>
        <w:numPr>
          <w:ilvl w:val="0"/>
          <w:numId w:val="24"/>
        </w:numPr>
      </w:pPr>
      <w:r w:rsidRPr="00442792">
        <w:t xml:space="preserve">Objednatel zajistí svolání pracovní schůzky modulového týmu, pokud o něj Zhotovitel požádá tři pracovní dny před požadovaným termínem. Předpokládá se, že termíny nejbližších schůzek budou domlouvány vždy na jednání týmu. </w:t>
      </w:r>
    </w:p>
    <w:sectPr w:rsidR="00442792" w:rsidRPr="00442792" w:rsidSect="0022649A">
      <w:type w:val="continuous"/>
      <w:pgSz w:w="11906" w:h="16838" w:code="9"/>
      <w:pgMar w:top="1418" w:right="1418" w:bottom="1418" w:left="1418" w:header="567" w:footer="39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361" w:rsidRDefault="00662361" w:rsidP="00807273">
      <w:pPr>
        <w:spacing w:after="0" w:line="240" w:lineRule="auto"/>
      </w:pPr>
      <w:r>
        <w:separator/>
      </w:r>
    </w:p>
  </w:endnote>
  <w:endnote w:type="continuationSeparator" w:id="0">
    <w:p w:rsidR="00662361" w:rsidRDefault="00662361" w:rsidP="0080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B01" w:rsidRDefault="00890B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3" w:type="dxa"/>
      <w:tblLook w:val="04A0" w:firstRow="1" w:lastRow="0" w:firstColumn="1" w:lastColumn="0" w:noHBand="0" w:noVBand="1"/>
    </w:tblPr>
    <w:tblGrid>
      <w:gridCol w:w="2340"/>
      <w:gridCol w:w="6733"/>
    </w:tblGrid>
    <w:tr w:rsidR="006F0C8E" w:rsidRPr="00E87C25" w:rsidTr="00C4412C">
      <w:trPr>
        <w:trHeight w:val="1077"/>
      </w:trPr>
      <w:tc>
        <w:tcPr>
          <w:tcW w:w="2340" w:type="dxa"/>
          <w:tcBorders>
            <w:top w:val="nil"/>
            <w:left w:val="nil"/>
            <w:bottom w:val="nil"/>
            <w:right w:val="nil"/>
          </w:tcBorders>
        </w:tcPr>
        <w:p w:rsidR="006F0C8E" w:rsidRPr="00E87C25" w:rsidRDefault="006F0C8E" w:rsidP="00890B01">
          <w:pPr>
            <w:pStyle w:val="YSZpatLich"/>
            <w:spacing w:line="241" w:lineRule="atLeast"/>
            <w:jc w:val="left"/>
            <w:rPr>
              <w:rStyle w:val="YSZvraznnTun"/>
              <w:b/>
              <w:color w:val="2B3593"/>
            </w:rPr>
          </w:pPr>
          <w:r>
            <w:rPr>
              <w:noProof/>
              <w:color w:val="2B3593"/>
            </w:rPr>
            <mc:AlternateContent>
              <mc:Choice Requires="wps">
                <w:drawing>
                  <wp:anchor distT="0" distB="0" distL="114300" distR="114300" simplePos="0" relativeHeight="251662336" behindDoc="0" locked="0" layoutInCell="1" allowOverlap="1" wp14:anchorId="49FF7754" wp14:editId="6891B026">
                    <wp:simplePos x="0" y="0"/>
                    <wp:positionH relativeFrom="column">
                      <wp:posOffset>-1174751</wp:posOffset>
                    </wp:positionH>
                    <wp:positionV relativeFrom="paragraph">
                      <wp:posOffset>76835</wp:posOffset>
                    </wp:positionV>
                    <wp:extent cx="2424642" cy="0"/>
                    <wp:effectExtent l="0" t="0" r="13970" b="19050"/>
                    <wp:wrapNone/>
                    <wp:docPr id="7" name="Přímá spojnice 7"/>
                    <wp:cNvGraphicFramePr/>
                    <a:graphic xmlns:a="http://schemas.openxmlformats.org/drawingml/2006/main">
                      <a:graphicData uri="http://schemas.microsoft.com/office/word/2010/wordprocessingShape">
                        <wps:wsp>
                          <wps:cNvCnPr/>
                          <wps:spPr>
                            <a:xfrm flipH="1">
                              <a:off x="0" y="0"/>
                              <a:ext cx="2424642" cy="0"/>
                            </a:xfrm>
                            <a:prstGeom prst="line">
                              <a:avLst/>
                            </a:prstGeom>
                            <a:ln w="6350">
                              <a:solidFill>
                                <a:srgbClr val="2B35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33C36" id="Přímá spojnice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6.05pt" to="98.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wb8wEAABYEAAAOAAAAZHJzL2Uyb0RvYy54bWysU0uOEzEQ3SNxB8t70p1OJsO00hmJGQ0s&#10;EETAHMBxlxMj/2SbdOcoLDkApxhxL8ruTjOAWIDYWK7fq3rP5fV1rxU5gg/SmobOZyUlYLhtpdk3&#10;9P7D3bPnlITITMuUNdDQEwR6vXn6ZN25Gip7sKoFTxDEhLpzDT3E6OqiCPwAmoWZdWAwKKzXLKLp&#10;90XrWYfoWhVVWa6KzvrWecshBPTeDkG6yfhCAI9vhQgQiWoozhbz6fO5S2exWbN675k7SD6Owf5h&#10;Cs2kwaYT1C2LjHzy8jcoLbm3wYo441YXVgjJIXNANvPyFzbvD8xB5oLiBDfJFP4fLH9z3Hoi24Ze&#10;UmKYxifafvv88FU/fCHB2Y8G5yOXSabOhRqzb8zWj1ZwW58498JrIpR0r3ADsgrIi/RZ5NMkMvSR&#10;cHRWy2q5WlaU8HOsGCASlPMhvgSrSbo0VEmT+LOaHV+HiG0x9ZyS3MqQrqGrxUWZs4JVsr2TSqVY&#10;8PvdjfLkyPDpqxeLi6tFooEIj9LQUgadidxAJ9/iScGA/w4EqoNjD8TyXsIEyzgHE+cjrjKYncoE&#10;jjAVjqOlhf5T4ZifSiHv7N8UTxW5szVxKtbSWD8I83P32J9HFkP+WYGBd5JgZ9tTfugsDS5fVm78&#10;KGm7H9u5/Md33nwHAAD//wMAUEsDBBQABgAIAAAAIQCnrYFI3AAAAAoBAAAPAAAAZHJzL2Rvd25y&#10;ZXYueG1sTI/NTsMwEITvSLyDtUjcWidVKWkap0IVHHtoi8TVjZckaryOYufv7dmKAxx3ZjQ7X7af&#10;bCMG7HztSEG8jEAgFc7UVCr4vHwsEhA+aDK6cYQKZvSwzx8fMp0aN9IJh3MoBZeQT7WCKoQ2ldIX&#10;FVrtl65FYu/bdVYHPrtSmk6PXG4buYqijbS6Jv5Q6RYPFRa3c28VHF7n5Pjut8P6a5THU1jPre1n&#10;pZ6fprcdiIBT+AvDfT5Ph5w3XV1PxotGwSJOXhgmsLOKQdwT2w3DXH8FmWfyP0L+AwAA//8DAFBL&#10;AQItABQABgAIAAAAIQC2gziS/gAAAOEBAAATAAAAAAAAAAAAAAAAAAAAAABbQ29udGVudF9UeXBl&#10;c10ueG1sUEsBAi0AFAAGAAgAAAAhADj9If/WAAAAlAEAAAsAAAAAAAAAAAAAAAAALwEAAF9yZWxz&#10;Ly5yZWxzUEsBAi0AFAAGAAgAAAAhADaF/BvzAQAAFgQAAA4AAAAAAAAAAAAAAAAALgIAAGRycy9l&#10;Mm9Eb2MueG1sUEsBAi0AFAAGAAgAAAAhAKetgUjcAAAACgEAAA8AAAAAAAAAAAAAAAAATQQAAGRy&#10;cy9kb3ducmV2LnhtbFBLBQYAAAAABAAEAPMAAABWBQAAAAA=&#10;" strokecolor="#2b3593" strokeweight=".5pt">
                    <v:stroke joinstyle="miter"/>
                  </v:line>
                </w:pict>
              </mc:Fallback>
            </mc:AlternateContent>
          </w:r>
          <w:r w:rsidRPr="00E87C25">
            <w:rPr>
              <w:noProof/>
              <w:color w:val="2B3593"/>
            </w:rPr>
            <w:drawing>
              <wp:anchor distT="0" distB="0" distL="114300" distR="114300" simplePos="0" relativeHeight="251661312" behindDoc="0" locked="0" layoutInCell="1" allowOverlap="1" wp14:anchorId="381F8B74" wp14:editId="2D35BF54">
                <wp:simplePos x="0" y="0"/>
                <wp:positionH relativeFrom="column">
                  <wp:posOffset>0</wp:posOffset>
                </wp:positionH>
                <wp:positionV relativeFrom="paragraph">
                  <wp:posOffset>385519</wp:posOffset>
                </wp:positionV>
                <wp:extent cx="1247775" cy="303530"/>
                <wp:effectExtent l="0" t="0" r="9525" b="127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7775" cy="303530"/>
                        </a:xfrm>
                        <a:prstGeom prst="rect">
                          <a:avLst/>
                        </a:prstGeom>
                      </pic:spPr>
                    </pic:pic>
                  </a:graphicData>
                </a:graphic>
                <wp14:sizeRelH relativeFrom="margin">
                  <wp14:pctWidth>0</wp14:pctWidth>
                </wp14:sizeRelH>
                <wp14:sizeRelV relativeFrom="margin">
                  <wp14:pctHeight>0</wp14:pctHeight>
                </wp14:sizeRelV>
              </wp:anchor>
            </w:drawing>
          </w:r>
        </w:p>
      </w:tc>
      <w:tc>
        <w:tcPr>
          <w:tcW w:w="6733" w:type="dxa"/>
          <w:tcBorders>
            <w:top w:val="nil"/>
            <w:left w:val="nil"/>
            <w:bottom w:val="nil"/>
            <w:right w:val="nil"/>
          </w:tcBorders>
        </w:tcPr>
        <w:p w:rsidR="00BF5B4B" w:rsidRPr="00BF5B4B" w:rsidRDefault="00BF5B4B" w:rsidP="00890B01">
          <w:pPr>
            <w:pStyle w:val="Pa0"/>
            <w:rPr>
              <w:rStyle w:val="A0"/>
              <w:rFonts w:asciiTheme="minorHAnsi" w:hAnsiTheme="minorHAnsi"/>
              <w:color w:val="2B3593"/>
            </w:rPr>
          </w:pPr>
          <w:r w:rsidRPr="00BF5B4B">
            <w:rPr>
              <w:rStyle w:val="A0"/>
              <w:rFonts w:asciiTheme="minorHAnsi" w:hAnsiTheme="minorHAnsi"/>
              <w:color w:val="2B3593"/>
            </w:rPr>
            <w:t xml:space="preserve">YOUR SYSTEM, spol. s r.o., se sídlem </w:t>
          </w:r>
          <w:proofErr w:type="spellStart"/>
          <w:r w:rsidRPr="00BF5B4B">
            <w:rPr>
              <w:rStyle w:val="A0"/>
              <w:rFonts w:asciiTheme="minorHAnsi" w:hAnsiTheme="minorHAnsi"/>
              <w:color w:val="2B3593"/>
            </w:rPr>
            <w:t>Türkova</w:t>
          </w:r>
          <w:proofErr w:type="spellEnd"/>
          <w:r w:rsidRPr="00BF5B4B">
            <w:rPr>
              <w:rStyle w:val="A0"/>
              <w:rFonts w:asciiTheme="minorHAnsi" w:hAnsiTheme="minorHAnsi"/>
              <w:color w:val="2B3593"/>
            </w:rPr>
            <w:t xml:space="preserve"> 2319/5b, 149 00 Praha 4 - Chodov,</w:t>
          </w:r>
        </w:p>
        <w:p w:rsidR="006F0C8E" w:rsidRPr="00082A1A" w:rsidRDefault="00BF5B4B" w:rsidP="00890B01">
          <w:pPr>
            <w:pStyle w:val="Pa0"/>
            <w:rPr>
              <w:rStyle w:val="YSZvraznnTun"/>
              <w:rFonts w:asciiTheme="minorHAnsi" w:hAnsiTheme="minorHAnsi" w:cs="Calibri"/>
              <w:b w:val="0"/>
              <w:color w:val="2B3593"/>
              <w:sz w:val="16"/>
              <w:szCs w:val="16"/>
            </w:rPr>
          </w:pPr>
          <w:r w:rsidRPr="00BF5B4B">
            <w:rPr>
              <w:rStyle w:val="A0"/>
              <w:rFonts w:asciiTheme="minorHAnsi" w:hAnsiTheme="minorHAnsi"/>
              <w:color w:val="2B3593"/>
            </w:rPr>
            <w:t>IČ: 00174939, DIČ: CZ00174939, zapsaná v obchodním rejstříku vedeném Městským soudem v Praze, oddíl C, vložka 72</w:t>
          </w:r>
          <w:r w:rsidR="006F0C8E" w:rsidRPr="0082638F">
            <w:rPr>
              <w:rStyle w:val="A0"/>
              <w:rFonts w:asciiTheme="minorHAnsi" w:hAnsiTheme="minorHAnsi"/>
              <w:color w:val="2B3593"/>
            </w:rPr>
            <w:t>.</w:t>
          </w:r>
        </w:p>
      </w:tc>
    </w:tr>
  </w:tbl>
  <w:p w:rsidR="006F0C8E" w:rsidRPr="009B6093" w:rsidRDefault="006F0C8E" w:rsidP="00890B01">
    <w:pPr>
      <w:pStyle w:val="Zhlav"/>
      <w:spacing w:line="241" w:lineRule="atLeast"/>
      <w:jc w:val="right"/>
      <w:rPr>
        <w:sz w:val="16"/>
      </w:rPr>
    </w:pPr>
    <w:r>
      <w:rPr>
        <w:bCs/>
        <w:color w:val="2B3593"/>
        <w:sz w:val="16"/>
        <w:szCs w:val="24"/>
      </w:rPr>
      <w:t xml:space="preserve">Strana </w:t>
    </w:r>
    <w:r w:rsidRPr="0009670C">
      <w:rPr>
        <w:bCs/>
        <w:color w:val="2B3593"/>
        <w:sz w:val="16"/>
        <w:szCs w:val="24"/>
      </w:rPr>
      <w:fldChar w:fldCharType="begin"/>
    </w:r>
    <w:r w:rsidRPr="0009670C">
      <w:rPr>
        <w:bCs/>
        <w:color w:val="2B3593"/>
        <w:sz w:val="16"/>
      </w:rPr>
      <w:instrText>PAGE</w:instrText>
    </w:r>
    <w:r w:rsidRPr="0009670C">
      <w:rPr>
        <w:bCs/>
        <w:color w:val="2B3593"/>
        <w:sz w:val="16"/>
        <w:szCs w:val="24"/>
      </w:rPr>
      <w:fldChar w:fldCharType="separate"/>
    </w:r>
    <w:r w:rsidR="000776C1">
      <w:rPr>
        <w:bCs/>
        <w:noProof/>
        <w:color w:val="2B3593"/>
        <w:sz w:val="16"/>
      </w:rPr>
      <w:t>21</w:t>
    </w:r>
    <w:r w:rsidRPr="0009670C">
      <w:rPr>
        <w:bCs/>
        <w:color w:val="2B3593"/>
        <w:sz w:val="16"/>
        <w:szCs w:val="24"/>
      </w:rPr>
      <w:fldChar w:fldCharType="end"/>
    </w:r>
    <w:r w:rsidRPr="0009670C">
      <w:rPr>
        <w:color w:val="2B3593"/>
        <w:sz w:val="16"/>
      </w:rPr>
      <w:t>/</w:t>
    </w:r>
    <w:r w:rsidRPr="0009670C">
      <w:rPr>
        <w:bCs/>
        <w:color w:val="2B3593"/>
        <w:sz w:val="16"/>
        <w:szCs w:val="24"/>
      </w:rPr>
      <w:fldChar w:fldCharType="begin"/>
    </w:r>
    <w:r w:rsidRPr="0009670C">
      <w:rPr>
        <w:bCs/>
        <w:color w:val="2B3593"/>
        <w:sz w:val="16"/>
      </w:rPr>
      <w:instrText>NUMPAGES</w:instrText>
    </w:r>
    <w:r w:rsidRPr="0009670C">
      <w:rPr>
        <w:bCs/>
        <w:color w:val="2B3593"/>
        <w:sz w:val="16"/>
        <w:szCs w:val="24"/>
      </w:rPr>
      <w:fldChar w:fldCharType="separate"/>
    </w:r>
    <w:r w:rsidR="000776C1">
      <w:rPr>
        <w:bCs/>
        <w:noProof/>
        <w:color w:val="2B3593"/>
        <w:sz w:val="16"/>
      </w:rPr>
      <w:t>21</w:t>
    </w:r>
    <w:r w:rsidRPr="0009670C">
      <w:rPr>
        <w:bCs/>
        <w:color w:val="2B3593"/>
        <w:sz w:val="16"/>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B01" w:rsidRDefault="00890B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361" w:rsidRDefault="00662361" w:rsidP="00807273">
      <w:pPr>
        <w:spacing w:after="0" w:line="240" w:lineRule="auto"/>
      </w:pPr>
      <w:r>
        <w:separator/>
      </w:r>
    </w:p>
  </w:footnote>
  <w:footnote w:type="continuationSeparator" w:id="0">
    <w:p w:rsidR="00662361" w:rsidRDefault="00662361" w:rsidP="00807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B01" w:rsidRDefault="00890B0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273" w:rsidRPr="006D6284" w:rsidRDefault="00807273" w:rsidP="00807273">
    <w:pPr>
      <w:pStyle w:val="Zhlav"/>
      <w:jc w:val="right"/>
      <w:rPr>
        <w:color w:val="2B3593"/>
        <w:sz w:val="16"/>
      </w:rPr>
    </w:pPr>
    <w:r w:rsidRPr="006D6284">
      <w:rPr>
        <w:bCs/>
        <w:noProof/>
        <w:color w:val="2B3593"/>
        <w:sz w:val="24"/>
        <w:szCs w:val="24"/>
        <w:lang w:eastAsia="cs-CZ"/>
      </w:rPr>
      <mc:AlternateContent>
        <mc:Choice Requires="wps">
          <w:drawing>
            <wp:anchor distT="0" distB="0" distL="114300" distR="114300" simplePos="0" relativeHeight="251659264" behindDoc="0" locked="0" layoutInCell="1" allowOverlap="1" wp14:anchorId="497DFAEB" wp14:editId="010FDA00">
              <wp:simplePos x="0" y="0"/>
              <wp:positionH relativeFrom="column">
                <wp:posOffset>3768321</wp:posOffset>
              </wp:positionH>
              <wp:positionV relativeFrom="paragraph">
                <wp:posOffset>284076</wp:posOffset>
              </wp:positionV>
              <wp:extent cx="2865293" cy="0"/>
              <wp:effectExtent l="0" t="0" r="30480" b="19050"/>
              <wp:wrapNone/>
              <wp:docPr id="5" name="Přímá spojnice 5"/>
              <wp:cNvGraphicFramePr/>
              <a:graphic xmlns:a="http://schemas.openxmlformats.org/drawingml/2006/main">
                <a:graphicData uri="http://schemas.microsoft.com/office/word/2010/wordprocessingShape">
                  <wps:wsp>
                    <wps:cNvCnPr/>
                    <wps:spPr>
                      <a:xfrm>
                        <a:off x="0" y="0"/>
                        <a:ext cx="2865293" cy="0"/>
                      </a:xfrm>
                      <a:prstGeom prst="line">
                        <a:avLst/>
                      </a:prstGeom>
                      <a:ln>
                        <a:solidFill>
                          <a:srgbClr val="2B35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9D343" id="Přímá spojnic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7pt,22.35pt" to="522.3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mm3gEAAAMEAAAOAAAAZHJzL2Uyb0RvYy54bWysU12O0zAQfkfiDpbfadKsulqipiuxq+UF&#10;QQXLAVxn3Bj5T7Zp0qPwuAfYU6y4F2MnTVeAhEC8TDL2fN/M99leXw9akQP4IK1p6HJRUgKG21aa&#10;fUM/39+9uqIkRGZapqyBhh4h0OvNyxfr3tVQ2c6qFjxBEhPq3jW0i9HVRRF4B5qFhXVgcFNYr1nE&#10;1O+L1rMe2bUqqrK8LHrrW+cthxBw9XbcpJvMLwTw+EGIAJGohuJsMUef4y7FYrNm9d4z10k+jcH+&#10;YQrNpMGmM9Uti4x89fIXKi25t8GKuOBWF1YIySFrQDXL8ic1nzrmIGtBc4KbbQr/j5a/P2w9kW1D&#10;V5QYpvGItt+/PT3qpwcSnP1icD6ySjb1LtRYfWO2fsqC2/qkeRBepy+qIUO29jhbC0MkHBerq8tV&#10;9fqCEn7aK85A50N8C1aT9NNQJU1SzWp2eBciNsPSU0laVibFYJVs76RSOfH73Y3y5MDwnKs3Fyts&#10;NQKflSFNghZJyTh7/otHBSPtRxBoBU67zO3zJYSZlnEOJi4nXmWwOsEEjjADyz8Dp/oEhXxB/wY8&#10;I3Jna+IM1tJY/7vucTiNLMb6kwOj7mTBzrbHfKrZGrxp2fLpVaSr/DzP8PPb3fwAAAD//wMAUEsD&#10;BBQABgAIAAAAIQCY0H6/3gAAAAoBAAAPAAAAZHJzL2Rvd25yZXYueG1sTI/BTsMwDIbvSLxDZCRu&#10;LIVlA0rTCSHBaWJimzRxcxvTFhqnSrKtvD2ZOMDR9qff318sRtuLA/nQOdZwPclAENfOdNxo2G6e&#10;r+5AhIhssHdMGr4pwKI8PyswN+7Ib3RYx0akEA45amhjHHIpQ92SxTBxA3G6fThvMabRN9J4PKZw&#10;28ubLJtLix2nDy0O9NRS/bXeWw27zs3oZTm176+r5UiVoo3/JK0vL8bHBxCRxvgHw0k/qUOZnCq3&#10;ZxNEr2F2P1UJ1aDULYgTkCk1B1H9bmRZyP8Vyh8AAAD//wMAUEsBAi0AFAAGAAgAAAAhALaDOJL+&#10;AAAA4QEAABMAAAAAAAAAAAAAAAAAAAAAAFtDb250ZW50X1R5cGVzXS54bWxQSwECLQAUAAYACAAA&#10;ACEAOP0h/9YAAACUAQAACwAAAAAAAAAAAAAAAAAvAQAAX3JlbHMvLnJlbHNQSwECLQAUAAYACAAA&#10;ACEASzWppt4BAAADBAAADgAAAAAAAAAAAAAAAAAuAgAAZHJzL2Uyb0RvYy54bWxQSwECLQAUAAYA&#10;CAAAACEAmNB+v94AAAAKAQAADwAAAAAAAAAAAAAAAAA4BAAAZHJzL2Rvd25yZXYueG1sUEsFBgAA&#10;AAAEAAQA8wAAAEMFAAAAAA==&#10;" strokecolor="#2b3593" strokeweight=".5pt">
              <v:stroke joinstyle="miter"/>
            </v:line>
          </w:pict>
        </mc:Fallback>
      </mc:AlternateContent>
    </w:r>
    <w:r w:rsidR="006D6284" w:rsidRPr="006D6284">
      <w:rPr>
        <w:color w:val="2B3593"/>
      </w:rPr>
      <w:t xml:space="preserve"> </w:t>
    </w:r>
    <w:r w:rsidR="00E658AE">
      <w:rPr>
        <w:color w:val="2B3593"/>
        <w:sz w:val="16"/>
      </w:rPr>
      <w:t>F-07</w:t>
    </w:r>
    <w:r w:rsidR="006D6284" w:rsidRPr="006D6284">
      <w:rPr>
        <w:color w:val="2B3593"/>
        <w:sz w:val="16"/>
      </w:rPr>
      <w:t>-</w:t>
    </w:r>
    <w:r w:rsidR="00442792">
      <w:rPr>
        <w:color w:val="2B3593"/>
        <w:sz w:val="16"/>
      </w:rPr>
      <w:t>39</w:t>
    </w:r>
    <w:r w:rsidR="006D6284" w:rsidRPr="006D6284">
      <w:rPr>
        <w:color w:val="2B3593"/>
        <w:sz w:val="16"/>
      </w:rPr>
      <w:t xml:space="preserve"> </w:t>
    </w:r>
    <w:r w:rsidR="00442792">
      <w:rPr>
        <w:color w:val="2B3593"/>
        <w:sz w:val="16"/>
      </w:rPr>
      <w:t>Smlouva o dílo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B01" w:rsidRDefault="00890B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EBA"/>
    <w:multiLevelType w:val="hybridMultilevel"/>
    <w:tmpl w:val="B372A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4D3738"/>
    <w:multiLevelType w:val="hybridMultilevel"/>
    <w:tmpl w:val="2B3851F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E62D2F"/>
    <w:multiLevelType w:val="hybridMultilevel"/>
    <w:tmpl w:val="49EAF3B8"/>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3" w15:restartNumberingAfterBreak="0">
    <w:nsid w:val="0C0D7C60"/>
    <w:multiLevelType w:val="multilevel"/>
    <w:tmpl w:val="A9B6396C"/>
    <w:lvl w:ilvl="0">
      <w:start w:val="1"/>
      <w:numFmt w:val="decimal"/>
      <w:pStyle w:val="YSNadpis1slovan"/>
      <w:suff w:val="space"/>
      <w:lvlText w:val="%1"/>
      <w:lvlJc w:val="left"/>
      <w:pPr>
        <w:ind w:left="369" w:hanging="369"/>
      </w:pPr>
      <w:rPr>
        <w:rFonts w:hint="default"/>
      </w:rPr>
    </w:lvl>
    <w:lvl w:ilvl="1">
      <w:start w:val="1"/>
      <w:numFmt w:val="decimal"/>
      <w:pStyle w:val="YSNadpis2slovan"/>
      <w:suff w:val="space"/>
      <w:lvlText w:val="%1.%2"/>
      <w:lvlJc w:val="left"/>
      <w:pPr>
        <w:ind w:left="567" w:hanging="567"/>
      </w:pPr>
      <w:rPr>
        <w:rFonts w:hint="default"/>
      </w:rPr>
    </w:lvl>
    <w:lvl w:ilvl="2">
      <w:start w:val="1"/>
      <w:numFmt w:val="decimal"/>
      <w:suff w:val="space"/>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CE720C"/>
    <w:multiLevelType w:val="hybridMultilevel"/>
    <w:tmpl w:val="A7A0114C"/>
    <w:lvl w:ilvl="0" w:tplc="2A7E81D8">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5" w15:restartNumberingAfterBreak="0">
    <w:nsid w:val="181210BC"/>
    <w:multiLevelType w:val="hybridMultilevel"/>
    <w:tmpl w:val="730C184E"/>
    <w:lvl w:ilvl="0" w:tplc="04050001">
      <w:start w:val="1"/>
      <w:numFmt w:val="bullet"/>
      <w:lvlText w:val=""/>
      <w:lvlJc w:val="left"/>
      <w:pPr>
        <w:ind w:left="1776" w:hanging="360"/>
      </w:pPr>
      <w:rPr>
        <w:rFonts w:ascii="Symbol" w:hAnsi="Symbol" w:hint="default"/>
      </w:rPr>
    </w:lvl>
    <w:lvl w:ilvl="1" w:tplc="DD9EAEAA">
      <w:start w:val="4"/>
      <w:numFmt w:val="bullet"/>
      <w:lvlText w:val="-"/>
      <w:lvlJc w:val="left"/>
      <w:pPr>
        <w:ind w:left="2496" w:hanging="360"/>
      </w:pPr>
      <w:rPr>
        <w:rFonts w:ascii="Calibri" w:eastAsia="Calibri" w:hAnsi="Calibri" w:cs="Times New Roman"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184955F7"/>
    <w:multiLevelType w:val="multilevel"/>
    <w:tmpl w:val="D624C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7" w15:restartNumberingAfterBreak="0">
    <w:nsid w:val="1A31749F"/>
    <w:multiLevelType w:val="hybridMultilevel"/>
    <w:tmpl w:val="82684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2B33C5"/>
    <w:multiLevelType w:val="multilevel"/>
    <w:tmpl w:val="E6364DCC"/>
    <w:lvl w:ilvl="0">
      <w:start w:val="1"/>
      <w:numFmt w:val="decimal"/>
      <w:lvlText w:val="%1."/>
      <w:lvlJc w:val="left"/>
      <w:pPr>
        <w:tabs>
          <w:tab w:val="num" w:pos="357"/>
        </w:tabs>
        <w:ind w:left="360" w:hanging="360"/>
      </w:pPr>
      <w:rPr>
        <w:rFonts w:hint="default"/>
      </w:rPr>
    </w:lvl>
    <w:lvl w:ilvl="1">
      <w:start w:val="1"/>
      <w:numFmt w:val="decimal"/>
      <w:isLgl/>
      <w:lvlText w:val="%1.%2."/>
      <w:lvlJc w:val="left"/>
      <w:pPr>
        <w:tabs>
          <w:tab w:val="num" w:pos="1418"/>
        </w:tabs>
        <w:ind w:left="1418" w:hanging="709"/>
      </w:pPr>
      <w:rPr>
        <w:rFonts w:hint="default"/>
      </w:rPr>
    </w:lvl>
    <w:lvl w:ilvl="2">
      <w:start w:val="3"/>
      <w:numFmt w:val="lowerLetter"/>
      <w:lvlText w:val="%3)"/>
      <w:lvlJc w:val="left"/>
      <w:pPr>
        <w:tabs>
          <w:tab w:val="num" w:pos="1418"/>
        </w:tabs>
        <w:ind w:left="2126" w:hanging="708"/>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7274387"/>
    <w:multiLevelType w:val="multilevel"/>
    <w:tmpl w:val="52CE0248"/>
    <w:lvl w:ilvl="0">
      <w:start w:val="1"/>
      <w:numFmt w:val="decimal"/>
      <w:lvlText w:val="%1."/>
      <w:lvlJc w:val="left"/>
      <w:pPr>
        <w:tabs>
          <w:tab w:val="num" w:pos="357"/>
        </w:tabs>
        <w:ind w:left="360" w:hanging="360"/>
      </w:pPr>
      <w:rPr>
        <w:rFonts w:hint="default"/>
      </w:rPr>
    </w:lvl>
    <w:lvl w:ilvl="1">
      <w:start w:val="1"/>
      <w:numFmt w:val="decimal"/>
      <w:isLgl/>
      <w:lvlText w:val="%1.%2."/>
      <w:lvlJc w:val="left"/>
      <w:pPr>
        <w:tabs>
          <w:tab w:val="num" w:pos="1418"/>
        </w:tabs>
        <w:ind w:left="1418" w:hanging="709"/>
      </w:pPr>
      <w:rPr>
        <w:rFonts w:hint="default"/>
      </w:rPr>
    </w:lvl>
    <w:lvl w:ilvl="2">
      <w:start w:val="1"/>
      <w:numFmt w:val="bullet"/>
      <w:lvlText w:val=""/>
      <w:lvlJc w:val="left"/>
      <w:pPr>
        <w:tabs>
          <w:tab w:val="num" w:pos="1418"/>
        </w:tabs>
        <w:ind w:left="2126" w:hanging="708"/>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9FE4341"/>
    <w:multiLevelType w:val="hybridMultilevel"/>
    <w:tmpl w:val="BABA0044"/>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15:restartNumberingAfterBreak="0">
    <w:nsid w:val="30737210"/>
    <w:multiLevelType w:val="multilevel"/>
    <w:tmpl w:val="6A1E8C02"/>
    <w:lvl w:ilvl="0">
      <w:start w:val="1"/>
      <w:numFmt w:val="decimal"/>
      <w:lvlText w:val="%1."/>
      <w:lvlJc w:val="left"/>
      <w:pPr>
        <w:ind w:left="757" w:hanging="360"/>
      </w:pPr>
      <w:rPr>
        <w:rFonts w:hint="default"/>
      </w:rPr>
    </w:lvl>
    <w:lvl w:ilvl="1" w:tentative="1">
      <w:start w:val="1"/>
      <w:numFmt w:val="lowerLetter"/>
      <w:lvlText w:val="%2."/>
      <w:lvlJc w:val="left"/>
      <w:pPr>
        <w:ind w:left="1477" w:hanging="360"/>
      </w:pPr>
    </w:lvl>
    <w:lvl w:ilvl="2" w:tentative="1">
      <w:start w:val="1"/>
      <w:numFmt w:val="lowerRoman"/>
      <w:lvlText w:val="%3."/>
      <w:lvlJc w:val="right"/>
      <w:pPr>
        <w:ind w:left="2197" w:hanging="180"/>
      </w:pPr>
    </w:lvl>
    <w:lvl w:ilvl="3" w:tentative="1">
      <w:start w:val="1"/>
      <w:numFmt w:val="decimal"/>
      <w:lvlText w:val="%4."/>
      <w:lvlJc w:val="left"/>
      <w:pPr>
        <w:ind w:left="2917" w:hanging="360"/>
      </w:pPr>
    </w:lvl>
    <w:lvl w:ilvl="4" w:tentative="1">
      <w:start w:val="1"/>
      <w:numFmt w:val="lowerLetter"/>
      <w:lvlText w:val="%5."/>
      <w:lvlJc w:val="left"/>
      <w:pPr>
        <w:ind w:left="3637" w:hanging="360"/>
      </w:pPr>
    </w:lvl>
    <w:lvl w:ilvl="5" w:tentative="1">
      <w:start w:val="1"/>
      <w:numFmt w:val="lowerRoman"/>
      <w:lvlText w:val="%6."/>
      <w:lvlJc w:val="right"/>
      <w:pPr>
        <w:ind w:left="4357" w:hanging="180"/>
      </w:pPr>
    </w:lvl>
    <w:lvl w:ilvl="6" w:tentative="1">
      <w:start w:val="1"/>
      <w:numFmt w:val="decimal"/>
      <w:lvlText w:val="%7."/>
      <w:lvlJc w:val="left"/>
      <w:pPr>
        <w:ind w:left="5077" w:hanging="360"/>
      </w:pPr>
    </w:lvl>
    <w:lvl w:ilvl="7" w:tentative="1">
      <w:start w:val="1"/>
      <w:numFmt w:val="lowerLetter"/>
      <w:lvlText w:val="%8."/>
      <w:lvlJc w:val="left"/>
      <w:pPr>
        <w:ind w:left="5797" w:hanging="360"/>
      </w:pPr>
    </w:lvl>
    <w:lvl w:ilvl="8" w:tentative="1">
      <w:start w:val="1"/>
      <w:numFmt w:val="lowerRoman"/>
      <w:lvlText w:val="%9."/>
      <w:lvlJc w:val="right"/>
      <w:pPr>
        <w:ind w:left="6517" w:hanging="180"/>
      </w:pPr>
    </w:lvl>
  </w:abstractNum>
  <w:abstractNum w:abstractNumId="12" w15:restartNumberingAfterBreak="0">
    <w:nsid w:val="32B80676"/>
    <w:multiLevelType w:val="multilevel"/>
    <w:tmpl w:val="C574ACC4"/>
    <w:lvl w:ilvl="0">
      <w:start w:val="4"/>
      <w:numFmt w:val="decimal"/>
      <w:lvlText w:val="%1."/>
      <w:lvlJc w:val="left"/>
      <w:pPr>
        <w:tabs>
          <w:tab w:val="num" w:pos="717"/>
        </w:tabs>
        <w:ind w:left="720" w:hanging="360"/>
      </w:pPr>
      <w:rPr>
        <w:rFonts w:hint="default"/>
      </w:rPr>
    </w:lvl>
    <w:lvl w:ilvl="1">
      <w:start w:val="1"/>
      <w:numFmt w:val="decimal"/>
      <w:isLgl/>
      <w:lvlText w:val="%1.%2."/>
      <w:lvlJc w:val="left"/>
      <w:pPr>
        <w:tabs>
          <w:tab w:val="num" w:pos="1778"/>
        </w:tabs>
        <w:ind w:left="1778" w:hanging="709"/>
      </w:pPr>
      <w:rPr>
        <w:rFonts w:hint="default"/>
      </w:rPr>
    </w:lvl>
    <w:lvl w:ilvl="2">
      <w:start w:val="3"/>
      <w:numFmt w:val="lowerLetter"/>
      <w:lvlText w:val="%3)"/>
      <w:lvlJc w:val="left"/>
      <w:pPr>
        <w:tabs>
          <w:tab w:val="num" w:pos="1778"/>
        </w:tabs>
        <w:ind w:left="2486" w:hanging="708"/>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BA27032"/>
    <w:multiLevelType w:val="hybridMultilevel"/>
    <w:tmpl w:val="1008795C"/>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4" w15:restartNumberingAfterBreak="0">
    <w:nsid w:val="459B1831"/>
    <w:multiLevelType w:val="multilevel"/>
    <w:tmpl w:val="7152C412"/>
    <w:lvl w:ilvl="0">
      <w:start w:val="1"/>
      <w:numFmt w:val="decimal"/>
      <w:lvlText w:val="%1."/>
      <w:lvlJc w:val="left"/>
      <w:pPr>
        <w:tabs>
          <w:tab w:val="num" w:pos="357"/>
        </w:tabs>
        <w:ind w:left="360" w:hanging="360"/>
      </w:pPr>
      <w:rPr>
        <w:rFonts w:hint="default"/>
      </w:rPr>
    </w:lvl>
    <w:lvl w:ilvl="1">
      <w:start w:val="1"/>
      <w:numFmt w:val="decimal"/>
      <w:isLgl/>
      <w:lvlText w:val="%1.%2."/>
      <w:lvlJc w:val="left"/>
      <w:pPr>
        <w:tabs>
          <w:tab w:val="num" w:pos="1418"/>
        </w:tabs>
        <w:ind w:left="1418" w:hanging="709"/>
      </w:pPr>
      <w:rPr>
        <w:rFonts w:hint="default"/>
      </w:rPr>
    </w:lvl>
    <w:lvl w:ilvl="2">
      <w:start w:val="1"/>
      <w:numFmt w:val="lowerLetter"/>
      <w:lvlText w:val="%3)"/>
      <w:lvlJc w:val="left"/>
      <w:pPr>
        <w:tabs>
          <w:tab w:val="num" w:pos="1418"/>
        </w:tabs>
        <w:ind w:left="2126" w:hanging="708"/>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B426367"/>
    <w:multiLevelType w:val="hybridMultilevel"/>
    <w:tmpl w:val="6012F900"/>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15:restartNumberingAfterBreak="0">
    <w:nsid w:val="4C8E36DC"/>
    <w:multiLevelType w:val="hybridMultilevel"/>
    <w:tmpl w:val="2E9A27B2"/>
    <w:lvl w:ilvl="0" w:tplc="04050017">
      <w:start w:val="1"/>
      <w:numFmt w:val="lowerLetter"/>
      <w:lvlText w:val="%1)"/>
      <w:lvlJc w:val="left"/>
      <w:pPr>
        <w:ind w:left="2498" w:hanging="360"/>
      </w:pPr>
    </w:lvl>
    <w:lvl w:ilvl="1" w:tplc="04050019">
      <w:start w:val="1"/>
      <w:numFmt w:val="lowerLetter"/>
      <w:lvlText w:val="%2."/>
      <w:lvlJc w:val="left"/>
      <w:pPr>
        <w:ind w:left="3218" w:hanging="360"/>
      </w:pPr>
    </w:lvl>
    <w:lvl w:ilvl="2" w:tplc="5B9840EE">
      <w:start w:val="1"/>
      <w:numFmt w:val="decimal"/>
      <w:lvlText w:val="%3."/>
      <w:lvlJc w:val="left"/>
      <w:pPr>
        <w:ind w:left="4118" w:hanging="360"/>
      </w:pPr>
      <w:rPr>
        <w:rFonts w:hint="default"/>
      </w:rPr>
    </w:lvl>
    <w:lvl w:ilvl="3" w:tplc="0405000F" w:tentative="1">
      <w:start w:val="1"/>
      <w:numFmt w:val="decimal"/>
      <w:lvlText w:val="%4."/>
      <w:lvlJc w:val="left"/>
      <w:pPr>
        <w:ind w:left="4658" w:hanging="360"/>
      </w:pPr>
    </w:lvl>
    <w:lvl w:ilvl="4" w:tplc="04050019" w:tentative="1">
      <w:start w:val="1"/>
      <w:numFmt w:val="lowerLetter"/>
      <w:lvlText w:val="%5."/>
      <w:lvlJc w:val="left"/>
      <w:pPr>
        <w:ind w:left="5378" w:hanging="360"/>
      </w:pPr>
    </w:lvl>
    <w:lvl w:ilvl="5" w:tplc="0405001B" w:tentative="1">
      <w:start w:val="1"/>
      <w:numFmt w:val="lowerRoman"/>
      <w:lvlText w:val="%6."/>
      <w:lvlJc w:val="right"/>
      <w:pPr>
        <w:ind w:left="6098" w:hanging="180"/>
      </w:pPr>
    </w:lvl>
    <w:lvl w:ilvl="6" w:tplc="0405000F" w:tentative="1">
      <w:start w:val="1"/>
      <w:numFmt w:val="decimal"/>
      <w:lvlText w:val="%7."/>
      <w:lvlJc w:val="left"/>
      <w:pPr>
        <w:ind w:left="6818" w:hanging="360"/>
      </w:pPr>
    </w:lvl>
    <w:lvl w:ilvl="7" w:tplc="04050019" w:tentative="1">
      <w:start w:val="1"/>
      <w:numFmt w:val="lowerLetter"/>
      <w:lvlText w:val="%8."/>
      <w:lvlJc w:val="left"/>
      <w:pPr>
        <w:ind w:left="7538" w:hanging="360"/>
      </w:pPr>
    </w:lvl>
    <w:lvl w:ilvl="8" w:tplc="0405001B" w:tentative="1">
      <w:start w:val="1"/>
      <w:numFmt w:val="lowerRoman"/>
      <w:lvlText w:val="%9."/>
      <w:lvlJc w:val="right"/>
      <w:pPr>
        <w:ind w:left="8258" w:hanging="180"/>
      </w:pPr>
    </w:lvl>
  </w:abstractNum>
  <w:abstractNum w:abstractNumId="17" w15:restartNumberingAfterBreak="0">
    <w:nsid w:val="5ABF12BE"/>
    <w:multiLevelType w:val="multilevel"/>
    <w:tmpl w:val="86E0BBE6"/>
    <w:lvl w:ilvl="0">
      <w:start w:val="10"/>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8" w15:restartNumberingAfterBreak="0">
    <w:nsid w:val="5D8E5FB2"/>
    <w:multiLevelType w:val="hybridMultilevel"/>
    <w:tmpl w:val="6A1E8C02"/>
    <w:lvl w:ilvl="0" w:tplc="A5E83B4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9" w15:restartNumberingAfterBreak="0">
    <w:nsid w:val="5EA24400"/>
    <w:multiLevelType w:val="hybridMultilevel"/>
    <w:tmpl w:val="DF0672DA"/>
    <w:lvl w:ilvl="0" w:tplc="04050001">
      <w:start w:val="1"/>
      <w:numFmt w:val="bullet"/>
      <w:lvlText w:val=""/>
      <w:lvlJc w:val="left"/>
      <w:pPr>
        <w:ind w:left="2223" w:hanging="360"/>
      </w:pPr>
      <w:rPr>
        <w:rFonts w:ascii="Symbol" w:hAnsi="Symbol" w:hint="default"/>
      </w:rPr>
    </w:lvl>
    <w:lvl w:ilvl="1" w:tplc="04050003" w:tentative="1">
      <w:start w:val="1"/>
      <w:numFmt w:val="bullet"/>
      <w:lvlText w:val="o"/>
      <w:lvlJc w:val="left"/>
      <w:pPr>
        <w:ind w:left="2943" w:hanging="360"/>
      </w:pPr>
      <w:rPr>
        <w:rFonts w:ascii="Courier New" w:hAnsi="Courier New" w:cs="Courier New" w:hint="default"/>
      </w:rPr>
    </w:lvl>
    <w:lvl w:ilvl="2" w:tplc="04050005" w:tentative="1">
      <w:start w:val="1"/>
      <w:numFmt w:val="bullet"/>
      <w:lvlText w:val=""/>
      <w:lvlJc w:val="left"/>
      <w:pPr>
        <w:ind w:left="3663" w:hanging="360"/>
      </w:pPr>
      <w:rPr>
        <w:rFonts w:ascii="Wingdings" w:hAnsi="Wingdings" w:hint="default"/>
      </w:rPr>
    </w:lvl>
    <w:lvl w:ilvl="3" w:tplc="04050001" w:tentative="1">
      <w:start w:val="1"/>
      <w:numFmt w:val="bullet"/>
      <w:lvlText w:val=""/>
      <w:lvlJc w:val="left"/>
      <w:pPr>
        <w:ind w:left="4383" w:hanging="360"/>
      </w:pPr>
      <w:rPr>
        <w:rFonts w:ascii="Symbol" w:hAnsi="Symbol" w:hint="default"/>
      </w:rPr>
    </w:lvl>
    <w:lvl w:ilvl="4" w:tplc="04050003" w:tentative="1">
      <w:start w:val="1"/>
      <w:numFmt w:val="bullet"/>
      <w:lvlText w:val="o"/>
      <w:lvlJc w:val="left"/>
      <w:pPr>
        <w:ind w:left="5103" w:hanging="360"/>
      </w:pPr>
      <w:rPr>
        <w:rFonts w:ascii="Courier New" w:hAnsi="Courier New" w:cs="Courier New" w:hint="default"/>
      </w:rPr>
    </w:lvl>
    <w:lvl w:ilvl="5" w:tplc="04050005" w:tentative="1">
      <w:start w:val="1"/>
      <w:numFmt w:val="bullet"/>
      <w:lvlText w:val=""/>
      <w:lvlJc w:val="left"/>
      <w:pPr>
        <w:ind w:left="5823" w:hanging="360"/>
      </w:pPr>
      <w:rPr>
        <w:rFonts w:ascii="Wingdings" w:hAnsi="Wingdings" w:hint="default"/>
      </w:rPr>
    </w:lvl>
    <w:lvl w:ilvl="6" w:tplc="04050001" w:tentative="1">
      <w:start w:val="1"/>
      <w:numFmt w:val="bullet"/>
      <w:lvlText w:val=""/>
      <w:lvlJc w:val="left"/>
      <w:pPr>
        <w:ind w:left="6543" w:hanging="360"/>
      </w:pPr>
      <w:rPr>
        <w:rFonts w:ascii="Symbol" w:hAnsi="Symbol" w:hint="default"/>
      </w:rPr>
    </w:lvl>
    <w:lvl w:ilvl="7" w:tplc="04050003" w:tentative="1">
      <w:start w:val="1"/>
      <w:numFmt w:val="bullet"/>
      <w:lvlText w:val="o"/>
      <w:lvlJc w:val="left"/>
      <w:pPr>
        <w:ind w:left="7263" w:hanging="360"/>
      </w:pPr>
      <w:rPr>
        <w:rFonts w:ascii="Courier New" w:hAnsi="Courier New" w:cs="Courier New" w:hint="default"/>
      </w:rPr>
    </w:lvl>
    <w:lvl w:ilvl="8" w:tplc="04050005" w:tentative="1">
      <w:start w:val="1"/>
      <w:numFmt w:val="bullet"/>
      <w:lvlText w:val=""/>
      <w:lvlJc w:val="left"/>
      <w:pPr>
        <w:ind w:left="7983" w:hanging="360"/>
      </w:pPr>
      <w:rPr>
        <w:rFonts w:ascii="Wingdings" w:hAnsi="Wingdings" w:hint="default"/>
      </w:rPr>
    </w:lvl>
  </w:abstractNum>
  <w:abstractNum w:abstractNumId="20" w15:restartNumberingAfterBreak="0">
    <w:nsid w:val="5F8F4827"/>
    <w:multiLevelType w:val="multilevel"/>
    <w:tmpl w:val="40FA27BE"/>
    <w:lvl w:ilvl="0">
      <w:start w:val="1"/>
      <w:numFmt w:val="decimal"/>
      <w:lvlText w:val="%1."/>
      <w:lvlJc w:val="left"/>
      <w:pPr>
        <w:tabs>
          <w:tab w:val="num" w:pos="357"/>
        </w:tabs>
        <w:ind w:left="360" w:hanging="360"/>
      </w:pPr>
      <w:rPr>
        <w:rFonts w:hint="default"/>
      </w:rPr>
    </w:lvl>
    <w:lvl w:ilvl="1">
      <w:start w:val="1"/>
      <w:numFmt w:val="decimal"/>
      <w:isLgl/>
      <w:lvlText w:val="%1.%2."/>
      <w:lvlJc w:val="left"/>
      <w:pPr>
        <w:tabs>
          <w:tab w:val="num" w:pos="1418"/>
        </w:tabs>
        <w:ind w:left="1418" w:hanging="709"/>
      </w:pPr>
      <w:rPr>
        <w:rFonts w:hint="default"/>
      </w:rPr>
    </w:lvl>
    <w:lvl w:ilvl="2">
      <w:start w:val="1"/>
      <w:numFmt w:val="decimal"/>
      <w:isLgl/>
      <w:lvlText w:val="%1.%2.%3."/>
      <w:lvlJc w:val="left"/>
      <w:pPr>
        <w:tabs>
          <w:tab w:val="num" w:pos="1418"/>
        </w:tabs>
        <w:ind w:left="2126" w:hanging="708"/>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62E122E4"/>
    <w:multiLevelType w:val="multilevel"/>
    <w:tmpl w:val="75C8DEBC"/>
    <w:lvl w:ilvl="0">
      <w:start w:val="1"/>
      <w:numFmt w:val="bullet"/>
      <w:lvlText w:val=""/>
      <w:lvlJc w:val="left"/>
      <w:pPr>
        <w:tabs>
          <w:tab w:val="num" w:pos="357"/>
        </w:tabs>
        <w:ind w:left="360" w:hanging="360"/>
      </w:pPr>
      <w:rPr>
        <w:rFonts w:ascii="Symbol" w:hAnsi="Symbol" w:hint="default"/>
      </w:rPr>
    </w:lvl>
    <w:lvl w:ilvl="1">
      <w:start w:val="1"/>
      <w:numFmt w:val="decimal"/>
      <w:isLgl/>
      <w:lvlText w:val="%1.%2."/>
      <w:lvlJc w:val="left"/>
      <w:pPr>
        <w:tabs>
          <w:tab w:val="num" w:pos="1418"/>
        </w:tabs>
        <w:ind w:left="1418" w:hanging="709"/>
      </w:pPr>
      <w:rPr>
        <w:rFonts w:hint="default"/>
      </w:rPr>
    </w:lvl>
    <w:lvl w:ilvl="2">
      <w:start w:val="1"/>
      <w:numFmt w:val="bullet"/>
      <w:lvlText w:val=""/>
      <w:lvlJc w:val="left"/>
      <w:pPr>
        <w:tabs>
          <w:tab w:val="num" w:pos="1418"/>
        </w:tabs>
        <w:ind w:left="2126" w:hanging="708"/>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561152F"/>
    <w:multiLevelType w:val="hybridMultilevel"/>
    <w:tmpl w:val="D51C2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ED3FFA"/>
    <w:multiLevelType w:val="hybridMultilevel"/>
    <w:tmpl w:val="85129376"/>
    <w:lvl w:ilvl="0" w:tplc="22E4CD16">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4" w15:restartNumberingAfterBreak="0">
    <w:nsid w:val="6B8C1BFD"/>
    <w:multiLevelType w:val="hybridMultilevel"/>
    <w:tmpl w:val="ECC85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C1D6BAE"/>
    <w:multiLevelType w:val="multilevel"/>
    <w:tmpl w:val="A22269B4"/>
    <w:lvl w:ilvl="0">
      <w:start w:val="1"/>
      <w:numFmt w:val="decimal"/>
      <w:lvlText w:val="%1."/>
      <w:lvlJc w:val="left"/>
      <w:pPr>
        <w:tabs>
          <w:tab w:val="num" w:pos="357"/>
        </w:tabs>
        <w:ind w:left="360" w:hanging="360"/>
      </w:pPr>
      <w:rPr>
        <w:rFonts w:hint="default"/>
      </w:rPr>
    </w:lvl>
    <w:lvl w:ilvl="1">
      <w:start w:val="1"/>
      <w:numFmt w:val="decimal"/>
      <w:isLgl/>
      <w:lvlText w:val="%1.%2."/>
      <w:lvlJc w:val="left"/>
      <w:pPr>
        <w:tabs>
          <w:tab w:val="num" w:pos="1418"/>
        </w:tabs>
        <w:ind w:left="1418" w:hanging="709"/>
      </w:pPr>
      <w:rPr>
        <w:rFonts w:hint="default"/>
      </w:rPr>
    </w:lvl>
    <w:lvl w:ilvl="2">
      <w:start w:val="1"/>
      <w:numFmt w:val="lowerLetter"/>
      <w:lvlText w:val="%3)"/>
      <w:lvlJc w:val="left"/>
      <w:pPr>
        <w:tabs>
          <w:tab w:val="num" w:pos="1418"/>
        </w:tabs>
        <w:ind w:left="2126" w:hanging="708"/>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700C5AF8"/>
    <w:multiLevelType w:val="hybridMultilevel"/>
    <w:tmpl w:val="5970A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286509"/>
    <w:multiLevelType w:val="multilevel"/>
    <w:tmpl w:val="A7A0114C"/>
    <w:lvl w:ilvl="0">
      <w:start w:val="1"/>
      <w:numFmt w:val="decimal"/>
      <w:lvlText w:val="%1."/>
      <w:lvlJc w:val="left"/>
      <w:pPr>
        <w:ind w:left="757" w:hanging="360"/>
      </w:pPr>
      <w:rPr>
        <w:rFonts w:hint="default"/>
      </w:rPr>
    </w:lvl>
    <w:lvl w:ilvl="1" w:tentative="1">
      <w:start w:val="1"/>
      <w:numFmt w:val="lowerLetter"/>
      <w:lvlText w:val="%2."/>
      <w:lvlJc w:val="left"/>
      <w:pPr>
        <w:ind w:left="1477" w:hanging="360"/>
      </w:pPr>
    </w:lvl>
    <w:lvl w:ilvl="2" w:tentative="1">
      <w:start w:val="1"/>
      <w:numFmt w:val="lowerRoman"/>
      <w:lvlText w:val="%3."/>
      <w:lvlJc w:val="right"/>
      <w:pPr>
        <w:ind w:left="2197" w:hanging="180"/>
      </w:pPr>
    </w:lvl>
    <w:lvl w:ilvl="3" w:tentative="1">
      <w:start w:val="1"/>
      <w:numFmt w:val="decimal"/>
      <w:lvlText w:val="%4."/>
      <w:lvlJc w:val="left"/>
      <w:pPr>
        <w:ind w:left="2917" w:hanging="360"/>
      </w:pPr>
    </w:lvl>
    <w:lvl w:ilvl="4" w:tentative="1">
      <w:start w:val="1"/>
      <w:numFmt w:val="lowerLetter"/>
      <w:lvlText w:val="%5."/>
      <w:lvlJc w:val="left"/>
      <w:pPr>
        <w:ind w:left="3637" w:hanging="360"/>
      </w:pPr>
    </w:lvl>
    <w:lvl w:ilvl="5" w:tentative="1">
      <w:start w:val="1"/>
      <w:numFmt w:val="lowerRoman"/>
      <w:lvlText w:val="%6."/>
      <w:lvlJc w:val="right"/>
      <w:pPr>
        <w:ind w:left="4357" w:hanging="180"/>
      </w:pPr>
    </w:lvl>
    <w:lvl w:ilvl="6" w:tentative="1">
      <w:start w:val="1"/>
      <w:numFmt w:val="decimal"/>
      <w:lvlText w:val="%7."/>
      <w:lvlJc w:val="left"/>
      <w:pPr>
        <w:ind w:left="5077" w:hanging="360"/>
      </w:pPr>
    </w:lvl>
    <w:lvl w:ilvl="7" w:tentative="1">
      <w:start w:val="1"/>
      <w:numFmt w:val="lowerLetter"/>
      <w:lvlText w:val="%8."/>
      <w:lvlJc w:val="left"/>
      <w:pPr>
        <w:ind w:left="5797" w:hanging="360"/>
      </w:pPr>
    </w:lvl>
    <w:lvl w:ilvl="8" w:tentative="1">
      <w:start w:val="1"/>
      <w:numFmt w:val="lowerRoman"/>
      <w:lvlText w:val="%9."/>
      <w:lvlJc w:val="right"/>
      <w:pPr>
        <w:ind w:left="6517" w:hanging="180"/>
      </w:pPr>
    </w:lvl>
  </w:abstractNum>
  <w:num w:numId="1">
    <w:abstractNumId w:val="3"/>
  </w:num>
  <w:num w:numId="2">
    <w:abstractNumId w:val="15"/>
  </w:num>
  <w:num w:numId="3">
    <w:abstractNumId w:val="20"/>
  </w:num>
  <w:num w:numId="4">
    <w:abstractNumId w:val="19"/>
  </w:num>
  <w:num w:numId="5">
    <w:abstractNumId w:val="9"/>
  </w:num>
  <w:num w:numId="6">
    <w:abstractNumId w:val="25"/>
  </w:num>
  <w:num w:numId="7">
    <w:abstractNumId w:val="14"/>
  </w:num>
  <w:num w:numId="8">
    <w:abstractNumId w:val="13"/>
  </w:num>
  <w:num w:numId="9">
    <w:abstractNumId w:val="8"/>
  </w:num>
  <w:num w:numId="10">
    <w:abstractNumId w:val="12"/>
  </w:num>
  <w:num w:numId="11">
    <w:abstractNumId w:val="5"/>
  </w:num>
  <w:num w:numId="12">
    <w:abstractNumId w:val="10"/>
  </w:num>
  <w:num w:numId="13">
    <w:abstractNumId w:val="16"/>
  </w:num>
  <w:num w:numId="14">
    <w:abstractNumId w:val="17"/>
  </w:num>
  <w:num w:numId="15">
    <w:abstractNumId w:val="6"/>
  </w:num>
  <w:num w:numId="16">
    <w:abstractNumId w:val="22"/>
  </w:num>
  <w:num w:numId="17">
    <w:abstractNumId w:val="0"/>
  </w:num>
  <w:num w:numId="18">
    <w:abstractNumId w:val="2"/>
  </w:num>
  <w:num w:numId="19">
    <w:abstractNumId w:val="21"/>
  </w:num>
  <w:num w:numId="20">
    <w:abstractNumId w:val="18"/>
  </w:num>
  <w:num w:numId="21">
    <w:abstractNumId w:val="11"/>
  </w:num>
  <w:num w:numId="22">
    <w:abstractNumId w:val="4"/>
  </w:num>
  <w:num w:numId="23">
    <w:abstractNumId w:val="27"/>
  </w:num>
  <w:num w:numId="24">
    <w:abstractNumId w:val="23"/>
  </w:num>
  <w:num w:numId="25">
    <w:abstractNumId w:val="1"/>
  </w:num>
  <w:num w:numId="26">
    <w:abstractNumId w:val="7"/>
  </w:num>
  <w:num w:numId="27">
    <w:abstractNumId w:val="26"/>
  </w:num>
  <w:num w:numId="28">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A0"/>
    <w:rsid w:val="000027F0"/>
    <w:rsid w:val="000635C8"/>
    <w:rsid w:val="000776C1"/>
    <w:rsid w:val="000D5061"/>
    <w:rsid w:val="000E7CE4"/>
    <w:rsid w:val="001028B1"/>
    <w:rsid w:val="0011323B"/>
    <w:rsid w:val="00194BDF"/>
    <w:rsid w:val="00204240"/>
    <w:rsid w:val="0022649A"/>
    <w:rsid w:val="0025239B"/>
    <w:rsid w:val="002843E1"/>
    <w:rsid w:val="0029245C"/>
    <w:rsid w:val="002B5005"/>
    <w:rsid w:val="002F2E15"/>
    <w:rsid w:val="00336C6D"/>
    <w:rsid w:val="00337EA8"/>
    <w:rsid w:val="00366B61"/>
    <w:rsid w:val="003963F1"/>
    <w:rsid w:val="003A3D81"/>
    <w:rsid w:val="00442792"/>
    <w:rsid w:val="00450023"/>
    <w:rsid w:val="004A26EE"/>
    <w:rsid w:val="004A359A"/>
    <w:rsid w:val="004F3562"/>
    <w:rsid w:val="004F67E0"/>
    <w:rsid w:val="005030F1"/>
    <w:rsid w:val="00590734"/>
    <w:rsid w:val="005B5B07"/>
    <w:rsid w:val="005C4E22"/>
    <w:rsid w:val="005D10A1"/>
    <w:rsid w:val="005E1C33"/>
    <w:rsid w:val="005E793A"/>
    <w:rsid w:val="00624FF4"/>
    <w:rsid w:val="00662361"/>
    <w:rsid w:val="006723AD"/>
    <w:rsid w:val="0067661D"/>
    <w:rsid w:val="006A0C53"/>
    <w:rsid w:val="006A28D9"/>
    <w:rsid w:val="006B5D3E"/>
    <w:rsid w:val="006D6284"/>
    <w:rsid w:val="006F0C8E"/>
    <w:rsid w:val="006F608F"/>
    <w:rsid w:val="00712C13"/>
    <w:rsid w:val="007134AD"/>
    <w:rsid w:val="00722C63"/>
    <w:rsid w:val="0073678A"/>
    <w:rsid w:val="00807273"/>
    <w:rsid w:val="00873C76"/>
    <w:rsid w:val="00890B01"/>
    <w:rsid w:val="008A7ECE"/>
    <w:rsid w:val="008C3C42"/>
    <w:rsid w:val="008F1E81"/>
    <w:rsid w:val="00932CE3"/>
    <w:rsid w:val="009528AC"/>
    <w:rsid w:val="00953D73"/>
    <w:rsid w:val="009566C9"/>
    <w:rsid w:val="009B670E"/>
    <w:rsid w:val="009B6DC5"/>
    <w:rsid w:val="00A22EE9"/>
    <w:rsid w:val="00A6077F"/>
    <w:rsid w:val="00AA6773"/>
    <w:rsid w:val="00AA684E"/>
    <w:rsid w:val="00AB54F3"/>
    <w:rsid w:val="00B53BF4"/>
    <w:rsid w:val="00B5483E"/>
    <w:rsid w:val="00B945C5"/>
    <w:rsid w:val="00BC7D22"/>
    <w:rsid w:val="00BF5B4B"/>
    <w:rsid w:val="00C01916"/>
    <w:rsid w:val="00C071BC"/>
    <w:rsid w:val="00C641A0"/>
    <w:rsid w:val="00D81331"/>
    <w:rsid w:val="00D86A0E"/>
    <w:rsid w:val="00D97A34"/>
    <w:rsid w:val="00DC05A3"/>
    <w:rsid w:val="00DE0449"/>
    <w:rsid w:val="00E658AE"/>
    <w:rsid w:val="00E867E6"/>
    <w:rsid w:val="00ED1CC5"/>
    <w:rsid w:val="00EE2AD4"/>
    <w:rsid w:val="00EF3249"/>
    <w:rsid w:val="00F6623A"/>
    <w:rsid w:val="00F90372"/>
    <w:rsid w:val="00FA666D"/>
    <w:rsid w:val="00FB7AC4"/>
    <w:rsid w:val="00FD543A"/>
    <w:rsid w:val="00FD79EB"/>
    <w:rsid w:val="00FE3982"/>
    <w:rsid w:val="00FE7B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1476D5-9BA0-4B48-A00F-478BF4DC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042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rsid w:val="00204240"/>
    <w:pPr>
      <w:overflowPunct w:val="0"/>
      <w:autoSpaceDE w:val="0"/>
      <w:autoSpaceDN w:val="0"/>
      <w:adjustRightInd w:val="0"/>
      <w:spacing w:after="120" w:line="280" w:lineRule="atLeast"/>
      <w:ind w:left="1418" w:hanging="708"/>
      <w:jc w:val="both"/>
      <w:textAlignment w:val="baseline"/>
      <w:outlineLvl w:val="1"/>
    </w:pPr>
    <w:rPr>
      <w:rFonts w:ascii="Times New Roman" w:eastAsia="Times New Roman" w:hAnsi="Times New Roman" w:cs="Times New Roman"/>
      <w:sz w:val="24"/>
      <w:szCs w:val="20"/>
    </w:rPr>
  </w:style>
  <w:style w:type="paragraph" w:styleId="Nadpis3">
    <w:name w:val="heading 3"/>
    <w:basedOn w:val="Normln"/>
    <w:next w:val="Normln"/>
    <w:link w:val="Nadpis3Char"/>
    <w:uiPriority w:val="9"/>
    <w:semiHidden/>
    <w:unhideWhenUsed/>
    <w:qFormat/>
    <w:rsid w:val="000D50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YSNormln">
    <w:name w:val="YS: Normální"/>
    <w:basedOn w:val="Normln"/>
    <w:qFormat/>
    <w:rsid w:val="006B5D3E"/>
    <w:pPr>
      <w:spacing w:before="120" w:after="0" w:line="340" w:lineRule="exact"/>
      <w:ind w:firstLine="397"/>
      <w:jc w:val="both"/>
    </w:pPr>
    <w:rPr>
      <w:rFonts w:eastAsia="Calibri" w:cs="Times New Roman"/>
      <w:sz w:val="20"/>
      <w:szCs w:val="20"/>
      <w:lang w:eastAsia="cs-CZ"/>
    </w:rPr>
  </w:style>
  <w:style w:type="paragraph" w:customStyle="1" w:styleId="YSslovanodrkyrovn1">
    <w:name w:val="YS: Číslované odrážky úrovně 1"/>
    <w:basedOn w:val="YSNormln"/>
    <w:qFormat/>
    <w:rsid w:val="006B5D3E"/>
    <w:pPr>
      <w:contextualSpacing/>
    </w:pPr>
  </w:style>
  <w:style w:type="paragraph" w:customStyle="1" w:styleId="YSNadpis1Neslovan">
    <w:name w:val="YS: Nadpis 1: Nečíslovaný"/>
    <w:basedOn w:val="YSNormln"/>
    <w:next w:val="Normln"/>
    <w:qFormat/>
    <w:rsid w:val="006B5D3E"/>
    <w:pPr>
      <w:keepNext/>
      <w:keepLines/>
      <w:suppressAutoHyphens/>
      <w:spacing w:before="0" w:after="120" w:line="500" w:lineRule="exact"/>
      <w:ind w:firstLine="0"/>
      <w:jc w:val="left"/>
      <w:outlineLvl w:val="0"/>
    </w:pPr>
    <w:rPr>
      <w:b/>
      <w:color w:val="013684"/>
      <w:sz w:val="50"/>
    </w:rPr>
  </w:style>
  <w:style w:type="paragraph" w:customStyle="1" w:styleId="YSNadpis1slovan">
    <w:name w:val="YS: Nadpis 1: Číslovaný"/>
    <w:basedOn w:val="YSNadpis1Neslovan"/>
    <w:next w:val="Normln"/>
    <w:qFormat/>
    <w:rsid w:val="006B5D3E"/>
    <w:pPr>
      <w:pageBreakBefore/>
      <w:numPr>
        <w:numId w:val="1"/>
      </w:numPr>
      <w:spacing w:line="640" w:lineRule="exact"/>
    </w:pPr>
  </w:style>
  <w:style w:type="paragraph" w:customStyle="1" w:styleId="YSNadpis1Neslovanbezobsahu">
    <w:name w:val="YS: Nadpis 1: Nečíslovaný bez obsahu"/>
    <w:basedOn w:val="YSNadpis1Neslovan"/>
    <w:next w:val="Normln"/>
    <w:qFormat/>
    <w:rsid w:val="006B5D3E"/>
    <w:pPr>
      <w:spacing w:after="240"/>
      <w:jc w:val="center"/>
      <w:outlineLvl w:val="9"/>
    </w:pPr>
  </w:style>
  <w:style w:type="paragraph" w:customStyle="1" w:styleId="YSNadpis2slovan">
    <w:name w:val="YS: Nadpis 2: Číslovaný"/>
    <w:basedOn w:val="YSNormln"/>
    <w:next w:val="Normln"/>
    <w:qFormat/>
    <w:rsid w:val="006B5D3E"/>
    <w:pPr>
      <w:keepNext/>
      <w:keepLines/>
      <w:numPr>
        <w:ilvl w:val="1"/>
        <w:numId w:val="1"/>
      </w:numPr>
      <w:spacing w:before="240" w:line="480" w:lineRule="exact"/>
      <w:outlineLvl w:val="1"/>
    </w:pPr>
    <w:rPr>
      <w:b/>
      <w:color w:val="013684"/>
      <w:sz w:val="40"/>
    </w:rPr>
  </w:style>
  <w:style w:type="paragraph" w:customStyle="1" w:styleId="YSNadpis2Neslovan">
    <w:name w:val="YS: Nadpis 2: Nečíslovaný"/>
    <w:basedOn w:val="YSNadpis1Neslovan"/>
    <w:next w:val="Normln"/>
    <w:qFormat/>
    <w:rsid w:val="006B5D3E"/>
    <w:pPr>
      <w:spacing w:before="6500" w:line="300" w:lineRule="auto"/>
      <w:jc w:val="center"/>
    </w:pPr>
    <w:rPr>
      <w:color w:val="2B3593"/>
      <w:sz w:val="40"/>
    </w:rPr>
  </w:style>
  <w:style w:type="paragraph" w:customStyle="1" w:styleId="YSNadpis3slovan">
    <w:name w:val="YS: Nadpis 3: Číslovaný"/>
    <w:basedOn w:val="YSNormln"/>
    <w:next w:val="Normln"/>
    <w:qFormat/>
    <w:rsid w:val="006B5D3E"/>
    <w:pPr>
      <w:keepNext/>
      <w:spacing w:before="180" w:line="480" w:lineRule="exact"/>
      <w:outlineLvl w:val="2"/>
    </w:pPr>
    <w:rPr>
      <w:color w:val="013684"/>
      <w:sz w:val="40"/>
    </w:rPr>
  </w:style>
  <w:style w:type="paragraph" w:customStyle="1" w:styleId="YSNadpis3Neslovan">
    <w:name w:val="YS: Nadpis 3: Nečíslovaný"/>
    <w:basedOn w:val="YSNadpis2Neslovan"/>
    <w:next w:val="Normln"/>
    <w:qFormat/>
    <w:rsid w:val="006B5D3E"/>
    <w:rPr>
      <w:b w:val="0"/>
    </w:rPr>
  </w:style>
  <w:style w:type="paragraph" w:customStyle="1" w:styleId="YSNormlnZanadpisemiobjektem">
    <w:name w:val="YS: Normální: Za nadpisem či objektem"/>
    <w:basedOn w:val="YSNormln"/>
    <w:next w:val="YSNormln"/>
    <w:qFormat/>
    <w:rsid w:val="006B5D3E"/>
    <w:pPr>
      <w:spacing w:before="40"/>
      <w:ind w:firstLine="0"/>
    </w:pPr>
  </w:style>
  <w:style w:type="paragraph" w:customStyle="1" w:styleId="YSObrzek">
    <w:name w:val="YS: Obrázek"/>
    <w:basedOn w:val="YSNormlnZanadpisemiobjektem"/>
    <w:next w:val="YSNormln"/>
    <w:qFormat/>
    <w:rsid w:val="006B5D3E"/>
    <w:pPr>
      <w:spacing w:line="240" w:lineRule="auto"/>
      <w:jc w:val="center"/>
    </w:pPr>
    <w:rPr>
      <w:noProof/>
    </w:rPr>
  </w:style>
  <w:style w:type="paragraph" w:customStyle="1" w:styleId="YSObsah">
    <w:name w:val="YS: Obsah"/>
    <w:basedOn w:val="YSNormln"/>
    <w:link w:val="YSObsahChar"/>
    <w:qFormat/>
    <w:rsid w:val="006B5D3E"/>
    <w:pPr>
      <w:tabs>
        <w:tab w:val="left" w:pos="369"/>
        <w:tab w:val="right" w:leader="dot" w:pos="8219"/>
      </w:tabs>
    </w:pPr>
    <w:rPr>
      <w:noProof/>
      <w:szCs w:val="23"/>
    </w:rPr>
  </w:style>
  <w:style w:type="character" w:customStyle="1" w:styleId="YSObsahChar">
    <w:name w:val="YS: Obsah Char"/>
    <w:basedOn w:val="Standardnpsmoodstavce"/>
    <w:link w:val="YSObsah"/>
    <w:rsid w:val="006B5D3E"/>
    <w:rPr>
      <w:rFonts w:eastAsia="Calibri" w:cs="Times New Roman"/>
      <w:noProof/>
      <w:sz w:val="20"/>
      <w:szCs w:val="23"/>
      <w:lang w:eastAsia="cs-CZ"/>
    </w:rPr>
  </w:style>
  <w:style w:type="paragraph" w:customStyle="1" w:styleId="YSOdrkyrovn1">
    <w:name w:val="YS: Odrážky úrovně 1"/>
    <w:basedOn w:val="YSNormln"/>
    <w:qFormat/>
    <w:rsid w:val="006B5D3E"/>
    <w:pPr>
      <w:contextualSpacing/>
    </w:pPr>
  </w:style>
  <w:style w:type="table" w:customStyle="1" w:styleId="YSTabulka1">
    <w:name w:val="YS: Tabulka 1"/>
    <w:basedOn w:val="Svtlmkatabulky"/>
    <w:uiPriority w:val="99"/>
    <w:rsid w:val="008C3C42"/>
    <w:pPr>
      <w:spacing w:before="120" w:after="120"/>
      <w:ind w:left="57" w:right="57"/>
    </w:pPr>
    <w:rPr>
      <w:rFonts w:ascii="Calibri" w:eastAsia="Calibri" w:hAnsi="Calibri" w:cs="Times New Roman"/>
      <w:sz w:val="18"/>
      <w:szCs w:val="20"/>
      <w:lang w:eastAsia="cs-CZ"/>
    </w:rPr>
    <w:tblPr>
      <w:tblStyleRowBandSize w:val="1"/>
      <w:jc w:val="center"/>
      <w:tblBorders>
        <w:top w:val="single" w:sz="4" w:space="0" w:color="2B3593"/>
        <w:left w:val="single" w:sz="4" w:space="0" w:color="2B3593"/>
        <w:bottom w:val="single" w:sz="4" w:space="0" w:color="2B3593"/>
        <w:right w:val="single" w:sz="4" w:space="0" w:color="2B3593"/>
        <w:insideH w:val="single" w:sz="4" w:space="0" w:color="2B3593"/>
        <w:insideV w:val="single" w:sz="4" w:space="0" w:color="2B3593"/>
      </w:tblBorders>
      <w:tblCellMar>
        <w:left w:w="0" w:type="dxa"/>
        <w:right w:w="0" w:type="dxa"/>
      </w:tblCellMar>
    </w:tblPr>
    <w:trPr>
      <w:jc w:val="center"/>
    </w:trPr>
    <w:tcPr>
      <w:shd w:val="clear" w:color="auto" w:fill="FFFFFF" w:themeFill="background1"/>
      <w:vAlign w:val="center"/>
    </w:tcPr>
    <w:tblStylePr w:type="firstRow">
      <w:rPr>
        <w:b/>
        <w:color w:val="FFFFFF" w:themeColor="background1"/>
      </w:rPr>
      <w:tblPr/>
      <w:tcPr>
        <w:tcBorders>
          <w:top w:val="nil"/>
          <w:left w:val="nil"/>
          <w:bottom w:val="nil"/>
          <w:right w:val="nil"/>
          <w:insideH w:val="nil"/>
          <w:insideV w:val="single" w:sz="4" w:space="0" w:color="FFFFFF" w:themeColor="background1"/>
        </w:tcBorders>
        <w:shd w:val="clear" w:color="auto" w:fill="2B3593"/>
      </w:tcPr>
    </w:tblStylePr>
    <w:tblStylePr w:type="lastRow">
      <w:rPr>
        <w:b/>
      </w:rPr>
      <w:tblPr/>
      <w:tcPr>
        <w:shd w:val="clear" w:color="auto" w:fill="BFBFBF" w:themeFill="background1" w:themeFillShade="BF"/>
      </w:tcPr>
    </w:tblStylePr>
    <w:tblStylePr w:type="firstCol">
      <w:rPr>
        <w:b w:val="0"/>
      </w:rPr>
    </w:tblStylePr>
    <w:tblStylePr w:type="lastCol">
      <w:rPr>
        <w:b w:val="0"/>
      </w:rPr>
    </w:tblStylePr>
  </w:style>
  <w:style w:type="table" w:styleId="Svtlmkatabulky">
    <w:name w:val="Grid Table Light"/>
    <w:basedOn w:val="Normlntabulka"/>
    <w:uiPriority w:val="40"/>
    <w:rsid w:val="006B5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YSTexttabulky">
    <w:name w:val="YS: Text tabulky"/>
    <w:basedOn w:val="YSNormln"/>
    <w:qFormat/>
    <w:rsid w:val="00F6623A"/>
    <w:pPr>
      <w:keepNext/>
      <w:keepLines/>
      <w:spacing w:before="60" w:after="60" w:line="260" w:lineRule="exact"/>
      <w:ind w:left="62" w:right="62" w:firstLine="0"/>
      <w:jc w:val="left"/>
    </w:pPr>
    <w:rPr>
      <w:color w:val="000000" w:themeColor="text1"/>
    </w:rPr>
  </w:style>
  <w:style w:type="paragraph" w:customStyle="1" w:styleId="YSZpatLich">
    <w:name w:val="YS: Zápatí: Liché"/>
    <w:basedOn w:val="Zpat"/>
    <w:qFormat/>
    <w:rsid w:val="006B5D3E"/>
    <w:pPr>
      <w:jc w:val="right"/>
    </w:pPr>
    <w:rPr>
      <w:rFonts w:eastAsia="Calibri" w:cs="Times New Roman"/>
      <w:b/>
      <w:sz w:val="18"/>
      <w:szCs w:val="20"/>
      <w:lang w:eastAsia="cs-CZ"/>
    </w:rPr>
  </w:style>
  <w:style w:type="paragraph" w:styleId="Zpat">
    <w:name w:val="footer"/>
    <w:basedOn w:val="Normln"/>
    <w:link w:val="ZpatChar"/>
    <w:uiPriority w:val="99"/>
    <w:unhideWhenUsed/>
    <w:rsid w:val="006B5D3E"/>
    <w:pPr>
      <w:tabs>
        <w:tab w:val="center" w:pos="4536"/>
        <w:tab w:val="right" w:pos="9072"/>
      </w:tabs>
      <w:spacing w:after="0" w:line="240" w:lineRule="auto"/>
    </w:pPr>
  </w:style>
  <w:style w:type="character" w:customStyle="1" w:styleId="ZpatChar">
    <w:name w:val="Zápatí Char"/>
    <w:basedOn w:val="Standardnpsmoodstavce"/>
    <w:link w:val="Zpat"/>
    <w:uiPriority w:val="99"/>
    <w:rsid w:val="006B5D3E"/>
  </w:style>
  <w:style w:type="paragraph" w:customStyle="1" w:styleId="YSZpatSud">
    <w:name w:val="YS: Zápatí: Sudé"/>
    <w:basedOn w:val="YSZpatLich"/>
    <w:qFormat/>
    <w:rsid w:val="006B5D3E"/>
    <w:pPr>
      <w:jc w:val="left"/>
    </w:pPr>
  </w:style>
  <w:style w:type="paragraph" w:customStyle="1" w:styleId="YSZdrojtabulkyiobrzku">
    <w:name w:val="YS: Zdroj tabulky či obrázku"/>
    <w:basedOn w:val="YSNormln"/>
    <w:qFormat/>
    <w:rsid w:val="006B5D3E"/>
    <w:pPr>
      <w:spacing w:before="40" w:line="280" w:lineRule="exact"/>
      <w:jc w:val="center"/>
    </w:pPr>
    <w:rPr>
      <w:color w:val="2B3593"/>
    </w:rPr>
  </w:style>
  <w:style w:type="character" w:customStyle="1" w:styleId="YSZvraznnTun">
    <w:name w:val="YS: Zvýraznění: Tučné"/>
    <w:basedOn w:val="Standardnpsmoodstavce"/>
    <w:uiPriority w:val="1"/>
    <w:qFormat/>
    <w:rsid w:val="006B5D3E"/>
    <w:rPr>
      <w:b/>
    </w:rPr>
  </w:style>
  <w:style w:type="paragraph" w:styleId="Zhlav">
    <w:name w:val="header"/>
    <w:basedOn w:val="Normln"/>
    <w:link w:val="ZhlavChar"/>
    <w:uiPriority w:val="99"/>
    <w:unhideWhenUsed/>
    <w:rsid w:val="008072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7273"/>
  </w:style>
  <w:style w:type="table" w:styleId="Mkatabulky">
    <w:name w:val="Table Grid"/>
    <w:basedOn w:val="Normlntabulka"/>
    <w:uiPriority w:val="59"/>
    <w:rsid w:val="00450023"/>
    <w:pPr>
      <w:spacing w:after="0" w:line="240" w:lineRule="auto"/>
    </w:pPr>
    <w:rPr>
      <w:rFonts w:eastAsia="Calibri" w:cs="Times New Roman"/>
      <w:sz w:val="20"/>
      <w:szCs w:val="20"/>
      <w:lang w:eastAsia="cs-CZ"/>
    </w:rPr>
    <w:tblPr>
      <w:tblStyleRowBandSize w:val="1"/>
      <w:tblStyleColBandSize w:val="1"/>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Pr>
  </w:style>
  <w:style w:type="paragraph" w:customStyle="1" w:styleId="Pa0">
    <w:name w:val="Pa0"/>
    <w:basedOn w:val="Normln"/>
    <w:next w:val="Normln"/>
    <w:uiPriority w:val="99"/>
    <w:rsid w:val="00807273"/>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807273"/>
    <w:rPr>
      <w:rFonts w:cs="Calibri"/>
      <w:color w:val="000000"/>
      <w:sz w:val="16"/>
      <w:szCs w:val="16"/>
    </w:rPr>
  </w:style>
  <w:style w:type="paragraph" w:styleId="Odstavecseseznamem">
    <w:name w:val="List Paragraph"/>
    <w:aliases w:val="YS: Odstavec se seznamem"/>
    <w:basedOn w:val="Normln"/>
    <w:uiPriority w:val="34"/>
    <w:qFormat/>
    <w:rsid w:val="000D5061"/>
    <w:pPr>
      <w:ind w:left="720"/>
      <w:contextualSpacing/>
    </w:pPr>
    <w:rPr>
      <w:sz w:val="20"/>
    </w:rPr>
  </w:style>
  <w:style w:type="character" w:customStyle="1" w:styleId="Nadpis2Char">
    <w:name w:val="Nadpis 2 Char"/>
    <w:basedOn w:val="Standardnpsmoodstavce"/>
    <w:link w:val="Nadpis2"/>
    <w:rsid w:val="00204240"/>
    <w:rPr>
      <w:rFonts w:ascii="Times New Roman" w:eastAsia="Times New Roman" w:hAnsi="Times New Roman" w:cs="Times New Roman"/>
      <w:sz w:val="24"/>
      <w:szCs w:val="20"/>
    </w:rPr>
  </w:style>
  <w:style w:type="character" w:customStyle="1" w:styleId="Nadpis1Char">
    <w:name w:val="Nadpis 1 Char"/>
    <w:basedOn w:val="Standardnpsmoodstavce"/>
    <w:link w:val="Nadpis1"/>
    <w:uiPriority w:val="9"/>
    <w:rsid w:val="00204240"/>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0D5061"/>
    <w:rPr>
      <w:rFonts w:asciiTheme="majorHAnsi" w:eastAsiaTheme="majorEastAsia" w:hAnsiTheme="majorHAnsi" w:cstheme="majorBidi"/>
      <w:color w:val="1F4D78" w:themeColor="accent1" w:themeShade="7F"/>
      <w:sz w:val="24"/>
      <w:szCs w:val="24"/>
    </w:rPr>
  </w:style>
  <w:style w:type="paragraph" w:customStyle="1" w:styleId="Bodyby">
    <w:name w:val="Body.by"/>
    <w:basedOn w:val="Normln"/>
    <w:rsid w:val="006A0C53"/>
    <w:pPr>
      <w:overflowPunct w:val="0"/>
      <w:autoSpaceDE w:val="0"/>
      <w:autoSpaceDN w:val="0"/>
      <w:adjustRightInd w:val="0"/>
      <w:spacing w:after="130" w:line="260" w:lineRule="exact"/>
      <w:textAlignment w:val="baseline"/>
    </w:pPr>
    <w:rPr>
      <w:rFonts w:ascii="Times New Roman" w:eastAsia="Times New Roman" w:hAnsi="Times New Roman" w:cs="Times New Roman"/>
      <w:lang w:val="en-US" w:bidi="en-US"/>
    </w:rPr>
  </w:style>
  <w:style w:type="paragraph" w:styleId="Zkladntextodsazen">
    <w:name w:val="Body Text Indent"/>
    <w:basedOn w:val="Normln"/>
    <w:link w:val="ZkladntextodsazenChar"/>
    <w:rsid w:val="008C3C42"/>
    <w:pPr>
      <w:spacing w:after="120" w:line="240" w:lineRule="auto"/>
      <w:ind w:left="360"/>
      <w:jc w:val="both"/>
    </w:pPr>
    <w:rPr>
      <w:rFonts w:ascii="Garamond" w:eastAsia="Times New Roman" w:hAnsi="Garamond" w:cs="Times New Roman"/>
      <w:sz w:val="24"/>
      <w:szCs w:val="20"/>
      <w:lang w:eastAsia="cs-CZ"/>
    </w:rPr>
  </w:style>
  <w:style w:type="character" w:customStyle="1" w:styleId="ZkladntextodsazenChar">
    <w:name w:val="Základní text odsazený Char"/>
    <w:basedOn w:val="Standardnpsmoodstavce"/>
    <w:link w:val="Zkladntextodsazen"/>
    <w:rsid w:val="008C3C42"/>
    <w:rPr>
      <w:rFonts w:ascii="Garamond" w:eastAsia="Times New Roman" w:hAnsi="Garamond" w:cs="Times New Roman"/>
      <w:sz w:val="24"/>
      <w:szCs w:val="20"/>
      <w:lang w:eastAsia="cs-CZ"/>
    </w:rPr>
  </w:style>
  <w:style w:type="paragraph" w:styleId="Normlnodsazen">
    <w:name w:val="Normal Indent"/>
    <w:basedOn w:val="Normln"/>
    <w:rsid w:val="008C3C42"/>
    <w:pPr>
      <w:overflowPunct w:val="0"/>
      <w:autoSpaceDE w:val="0"/>
      <w:autoSpaceDN w:val="0"/>
      <w:adjustRightInd w:val="0"/>
      <w:spacing w:after="0" w:line="280" w:lineRule="atLeast"/>
      <w:ind w:left="720"/>
      <w:jc w:val="both"/>
      <w:textAlignment w:val="baseline"/>
    </w:pPr>
    <w:rPr>
      <w:rFonts w:ascii="Times New Roman" w:eastAsia="Times New Roman" w:hAnsi="Times New Roman" w:cs="Times New Roman"/>
      <w:sz w:val="24"/>
      <w:szCs w:val="20"/>
    </w:rPr>
  </w:style>
  <w:style w:type="paragraph" w:styleId="Zkladntext">
    <w:name w:val="Body Text"/>
    <w:basedOn w:val="Normln"/>
    <w:link w:val="ZkladntextChar"/>
    <w:uiPriority w:val="99"/>
    <w:semiHidden/>
    <w:unhideWhenUsed/>
    <w:rsid w:val="0025239B"/>
    <w:pPr>
      <w:spacing w:after="120"/>
    </w:pPr>
  </w:style>
  <w:style w:type="character" w:customStyle="1" w:styleId="ZkladntextChar">
    <w:name w:val="Základní text Char"/>
    <w:basedOn w:val="Standardnpsmoodstavce"/>
    <w:link w:val="Zkladntext"/>
    <w:uiPriority w:val="99"/>
    <w:semiHidden/>
    <w:rsid w:val="0025239B"/>
  </w:style>
  <w:style w:type="paragraph" w:customStyle="1" w:styleId="standard">
    <w:name w:val="standard"/>
    <w:rsid w:val="0025239B"/>
    <w:pPr>
      <w:spacing w:before="120" w:after="0" w:line="240" w:lineRule="auto"/>
      <w:ind w:left="1134"/>
      <w:jc w:val="both"/>
    </w:pPr>
    <w:rPr>
      <w:rFonts w:ascii="Times New Roman" w:eastAsia="Times New Roman" w:hAnsi="Times New Roman" w:cs="Times New Roman"/>
      <w:snapToGrid w:val="0"/>
      <w:sz w:val="23"/>
      <w:szCs w:val="20"/>
    </w:rPr>
  </w:style>
  <w:style w:type="character" w:styleId="Zstupntext">
    <w:name w:val="Placeholder Text"/>
    <w:basedOn w:val="Standardnpsmoodstavce"/>
    <w:uiPriority w:val="99"/>
    <w:semiHidden/>
    <w:rsid w:val="006F0C8E"/>
    <w:rPr>
      <w:color w:val="808080"/>
    </w:rPr>
  </w:style>
  <w:style w:type="paragraph" w:customStyle="1" w:styleId="Default">
    <w:name w:val="Default"/>
    <w:rsid w:val="00D86A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Work\GOP\GOP_Modernizace%20SW%20Infra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D0F42A6986437FB9D0055AE0896B07"/>
        <w:category>
          <w:name w:val="Obecné"/>
          <w:gallery w:val="placeholder"/>
        </w:category>
        <w:types>
          <w:type w:val="bbPlcHdr"/>
        </w:types>
        <w:behaviors>
          <w:behavior w:val="content"/>
        </w:behaviors>
        <w:guid w:val="{D6092D2F-0710-4770-8DBE-BDF3A567DF9B}"/>
      </w:docPartPr>
      <w:docPartBody>
        <w:p w:rsidR="006F33C9" w:rsidRDefault="000A13C6">
          <w:pPr>
            <w:pStyle w:val="CBD0F42A6986437FB9D0055AE0896B07"/>
          </w:pPr>
          <w:r w:rsidRPr="00A911ED">
            <w:rPr>
              <w:rStyle w:val="Zstupntext"/>
            </w:rPr>
            <w:t>Klikněte nebo klepněte sem a zadejte text.</w:t>
          </w:r>
        </w:p>
      </w:docPartBody>
    </w:docPart>
    <w:docPart>
      <w:docPartPr>
        <w:name w:val="FCA8F4EA47A341B596F1A87C5F77B962"/>
        <w:category>
          <w:name w:val="Obecné"/>
          <w:gallery w:val="placeholder"/>
        </w:category>
        <w:types>
          <w:type w:val="bbPlcHdr"/>
        </w:types>
        <w:behaviors>
          <w:behavior w:val="content"/>
        </w:behaviors>
        <w:guid w:val="{ADC8D417-BE88-4F4B-BEA5-2555CE338E53}"/>
      </w:docPartPr>
      <w:docPartBody>
        <w:p w:rsidR="006F33C9" w:rsidRDefault="000A13C6">
          <w:pPr>
            <w:pStyle w:val="FCA8F4EA47A341B596F1A87C5F77B962"/>
          </w:pPr>
          <w:r w:rsidRPr="00A911ED">
            <w:rPr>
              <w:rStyle w:val="Zstupntext"/>
            </w:rPr>
            <w:t>Klikněte nebo klepněte sem a zadejte text.</w:t>
          </w:r>
        </w:p>
      </w:docPartBody>
    </w:docPart>
    <w:docPart>
      <w:docPartPr>
        <w:name w:val="0D2E6C1E37134975A79393F4B810F293"/>
        <w:category>
          <w:name w:val="Obecné"/>
          <w:gallery w:val="placeholder"/>
        </w:category>
        <w:types>
          <w:type w:val="bbPlcHdr"/>
        </w:types>
        <w:behaviors>
          <w:behavior w:val="content"/>
        </w:behaviors>
        <w:guid w:val="{E3E9C21A-5AB1-4CD6-99B6-93DA2B5E00C3}"/>
      </w:docPartPr>
      <w:docPartBody>
        <w:p w:rsidR="006F33C9" w:rsidRDefault="000A13C6">
          <w:pPr>
            <w:pStyle w:val="0D2E6C1E37134975A79393F4B810F293"/>
          </w:pPr>
          <w:r w:rsidRPr="00A911ED">
            <w:rPr>
              <w:rStyle w:val="Zstupntext"/>
            </w:rPr>
            <w:t>Klikněte nebo klepněte sem a zadejte text.</w:t>
          </w:r>
        </w:p>
      </w:docPartBody>
    </w:docPart>
    <w:docPart>
      <w:docPartPr>
        <w:name w:val="F286564E896B48E9A9CCB96A2D00D7CF"/>
        <w:category>
          <w:name w:val="Obecné"/>
          <w:gallery w:val="placeholder"/>
        </w:category>
        <w:types>
          <w:type w:val="bbPlcHdr"/>
        </w:types>
        <w:behaviors>
          <w:behavior w:val="content"/>
        </w:behaviors>
        <w:guid w:val="{7475C838-954E-4EEF-9DD2-33D14C664A04}"/>
      </w:docPartPr>
      <w:docPartBody>
        <w:p w:rsidR="006F33C9" w:rsidRDefault="000A13C6">
          <w:pPr>
            <w:pStyle w:val="F286564E896B48E9A9CCB96A2D00D7CF"/>
          </w:pPr>
          <w:r w:rsidRPr="00A911E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C6"/>
    <w:rsid w:val="00077AAF"/>
    <w:rsid w:val="000A13C6"/>
    <w:rsid w:val="006E6837"/>
    <w:rsid w:val="006F33C9"/>
    <w:rsid w:val="007547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CBD0F42A6986437FB9D0055AE0896B07">
    <w:name w:val="CBD0F42A6986437FB9D0055AE0896B07"/>
  </w:style>
  <w:style w:type="paragraph" w:customStyle="1" w:styleId="FCA8F4EA47A341B596F1A87C5F77B962">
    <w:name w:val="FCA8F4EA47A341B596F1A87C5F77B962"/>
  </w:style>
  <w:style w:type="paragraph" w:customStyle="1" w:styleId="0D2E6C1E37134975A79393F4B810F293">
    <w:name w:val="0D2E6C1E37134975A79393F4B810F293"/>
  </w:style>
  <w:style w:type="paragraph" w:customStyle="1" w:styleId="F286564E896B48E9A9CCB96A2D00D7CF">
    <w:name w:val="F286564E896B48E9A9CCB96A2D00D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AE38E052D1AC45BA17AAB461B2DF2F" ma:contentTypeVersion="10" ma:contentTypeDescription="Vytvoří nový dokument" ma:contentTypeScope="" ma:versionID="d32b372b03efeecee7c8478605c56e3c">
  <xsd:schema xmlns:xsd="http://www.w3.org/2001/XMLSchema" xmlns:xs="http://www.w3.org/2001/XMLSchema" xmlns:p="http://schemas.microsoft.com/office/2006/metadata/properties" xmlns:ns3="f0ea5fb9-33b8-4f73-917c-ec9e9e5d89cf" xmlns:ns4="6bb01a45-b159-467e-8f54-fa2147023217" targetNamespace="http://schemas.microsoft.com/office/2006/metadata/properties" ma:root="true" ma:fieldsID="726415437bcfd1e2552c6e7eef42aedb" ns3:_="" ns4:_="">
    <xsd:import namespace="f0ea5fb9-33b8-4f73-917c-ec9e9e5d89cf"/>
    <xsd:import namespace="6bb01a45-b159-467e-8f54-fa2147023217"/>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_x0160_ablona_x0020_Off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a5fb9-33b8-4f73-917c-ec9e9e5d89c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01a45-b159-467e-8f54-fa2147023217"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_x0160_ablona_x0020_Office" ma:index="16" nillable="true" ma:displayName="Šablona Office" ma:description="Šablona přímo v aplikacích Word, Excel, PowerPoint" ma:format="Dropdown" ma:internalName="_x0160_ablona_x0020_Office">
      <xsd:simpleType>
        <xsd:restriction base="dms:Choice">
          <xsd:enumeration value="Nákup"/>
          <xsd:enumeration value="Obecné"/>
          <xsd:enumeration value="Obchod"/>
          <xsd:enumeration value="Octo"/>
          <xsd:enumeration value="Personalistika"/>
          <xsd:enumeration value="Protokoly"/>
          <xsd:enumeration value="Servisní protokoly"/>
          <xsd:enumeration value="Servisní smlouv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or"/>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9" ma:displayName="Komentář"/>
        <xsd:element name="keywords" minOccurs="0" maxOccurs="1" type="xsd:string" ma:index="8" ma:displayName="Klíčová slova"/>
        <xsd:element ref="dc:language" minOccurs="0" maxOccurs="1"/>
        <xsd:element name="category" minOccurs="0" maxOccurs="1" type="xsd:string" ma:index="10"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60_ablona_x0020_Office xmlns="6bb01a45-b159-467e-8f54-fa2147023217" xsi:nil="true"/>
  </documentManagement>
</p:properties>
</file>

<file path=customXml/itemProps1.xml><?xml version="1.0" encoding="utf-8"?>
<ds:datastoreItem xmlns:ds="http://schemas.openxmlformats.org/officeDocument/2006/customXml" ds:itemID="{ABE76516-FE55-4511-9F6A-3D3013B1F3C8}">
  <ds:schemaRefs>
    <ds:schemaRef ds:uri="http://schemas.microsoft.com/sharepoint/v3/contenttype/forms"/>
  </ds:schemaRefs>
</ds:datastoreItem>
</file>

<file path=customXml/itemProps2.xml><?xml version="1.0" encoding="utf-8"?>
<ds:datastoreItem xmlns:ds="http://schemas.openxmlformats.org/officeDocument/2006/customXml" ds:itemID="{2950047A-F543-430A-91F9-27AE643E4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a5fb9-33b8-4f73-917c-ec9e9e5d89cf"/>
    <ds:schemaRef ds:uri="6bb01a45-b159-467e-8f54-fa2147023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8D7E28-5D04-423A-8160-0585CE0BD6A2}">
  <ds:schemaRefs>
    <ds:schemaRef ds:uri="http://schemas.microsoft.com/office/2006/metadata/properties"/>
    <ds:schemaRef ds:uri="http://schemas.microsoft.com/office/infopath/2007/PartnerControls"/>
    <ds:schemaRef ds:uri="6bb01a45-b159-467e-8f54-fa2147023217"/>
  </ds:schemaRefs>
</ds:datastoreItem>
</file>

<file path=docProps/app.xml><?xml version="1.0" encoding="utf-8"?>
<Properties xmlns="http://schemas.openxmlformats.org/officeDocument/2006/extended-properties" xmlns:vt="http://schemas.openxmlformats.org/officeDocument/2006/docPropsVTypes">
  <Template>GOP_Modernizace SW Infra_2023.dotx</Template>
  <TotalTime>1</TotalTime>
  <Pages>21</Pages>
  <Words>5445</Words>
  <Characters>32129</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Smlouva o dílo</vt:lpstr>
    </vt:vector>
  </TitlesOfParts>
  <Company>Your System spol. s r.o.</Company>
  <LinksUpToDate>false</LinksUpToDate>
  <CharactersWithSpaces>37500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Michálek Michal</dc:creator>
  <cp:keywords/>
  <dc:description>Zhotovitel se touto Smlouvou zavazuje provést pro Objednatele dílo (v souladu s ustanovením § 2586 a násl. zákona č. 89/2012 Sb., občanský zákoník, v platném znění). Je-li součástí díla vytvoření počítačového programu, není poskytnutí jeho zdrojových textů součástí plnění.</dc:description>
  <cp:lastModifiedBy>Dvořáková Anna</cp:lastModifiedBy>
  <cp:revision>2</cp:revision>
  <dcterms:created xsi:type="dcterms:W3CDTF">2023-04-03T09:53:00Z</dcterms:created>
  <dcterms:modified xsi:type="dcterms:W3CDTF">2023-04-03T09:53:00Z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0x01010079AE38E052D1AC45BA17AAB461B2DF2F</vt:lpwstr>
  </property>
</Properties>
</file>