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2673" w14:textId="77777777" w:rsidR="002E5DBA" w:rsidRDefault="00000000">
      <w:pPr>
        <w:pStyle w:val="Nzev"/>
        <w:spacing w:before="0" w:after="0"/>
        <w:rPr>
          <w:rFonts w:ascii="Calibri" w:hAnsi="Calibri" w:cs="Arial"/>
          <w:color w:val="000000"/>
          <w:sz w:val="36"/>
          <w:szCs w:val="36"/>
        </w:rPr>
      </w:pPr>
      <w:r>
        <w:rPr>
          <w:rFonts w:ascii="Calibri" w:hAnsi="Calibri" w:cs="Arial"/>
          <w:color w:val="000000"/>
          <w:sz w:val="36"/>
          <w:szCs w:val="36"/>
        </w:rPr>
        <w:t xml:space="preserve">Smlouva o dílo </w:t>
      </w:r>
    </w:p>
    <w:p w14:paraId="3B36D009" w14:textId="2D489EAB" w:rsidR="002E5DBA" w:rsidRDefault="00000000">
      <w:pPr>
        <w:pStyle w:val="Nzev"/>
        <w:spacing w:before="240" w:after="240"/>
        <w:rPr>
          <w:rFonts w:ascii="Calibri" w:hAnsi="Calibri" w:cs="Arial"/>
          <w:color w:val="000000"/>
          <w:sz w:val="22"/>
          <w:szCs w:val="22"/>
        </w:rPr>
      </w:pPr>
      <w:bookmarkStart w:id="0" w:name="_Hlk497839445"/>
      <w:r>
        <w:rPr>
          <w:rFonts w:ascii="Calibri" w:hAnsi="Calibri" w:cs="Arial"/>
          <w:color w:val="000000"/>
          <w:sz w:val="22"/>
          <w:szCs w:val="22"/>
        </w:rPr>
        <w:t>Zpracování zadávacích podmínek veřejných zakázek k projektu</w:t>
      </w:r>
    </w:p>
    <w:p w14:paraId="37A2F706" w14:textId="3369FF98" w:rsidR="002E5DBA" w:rsidRDefault="00000000">
      <w:pPr>
        <w:pStyle w:val="Nzev"/>
        <w:spacing w:before="240" w:after="240"/>
        <w:rPr>
          <w:rFonts w:ascii="Calibri" w:hAnsi="Calibri" w:cs="Arial"/>
          <w:color w:val="000000"/>
          <w:sz w:val="22"/>
          <w:szCs w:val="22"/>
        </w:rPr>
      </w:pPr>
      <w:r>
        <w:rPr>
          <w:rFonts w:ascii="Calibri" w:hAnsi="Calibri" w:cs="Arial"/>
          <w:color w:val="000000"/>
          <w:sz w:val="22"/>
          <w:szCs w:val="22"/>
        </w:rPr>
        <w:t>„</w:t>
      </w:r>
      <w:r w:rsidR="00461296" w:rsidRPr="00461296">
        <w:rPr>
          <w:rFonts w:ascii="Calibri" w:hAnsi="Calibri" w:cs="Arial"/>
          <w:color w:val="000000"/>
          <w:sz w:val="22"/>
          <w:szCs w:val="22"/>
        </w:rPr>
        <w:t>Kybernetická bezpečnost pro město Kralovice</w:t>
      </w:r>
      <w:r>
        <w:rPr>
          <w:rFonts w:ascii="Calibri" w:hAnsi="Calibri" w:cs="Arial"/>
          <w:color w:val="000000"/>
          <w:sz w:val="22"/>
          <w:szCs w:val="22"/>
        </w:rPr>
        <w:t>“</w:t>
      </w:r>
    </w:p>
    <w:bookmarkEnd w:id="0"/>
    <w:p w14:paraId="40E9CB5A" w14:textId="77777777" w:rsidR="002E5DBA" w:rsidRDefault="00000000">
      <w:pPr>
        <w:pStyle w:val="Titulek"/>
        <w:spacing w:before="120" w:after="0"/>
        <w:rPr>
          <w:rFonts w:ascii="Calibri" w:hAnsi="Calibri"/>
          <w:bCs/>
          <w:sz w:val="28"/>
        </w:rPr>
      </w:pPr>
      <w:r>
        <w:rPr>
          <w:rFonts w:ascii="Calibri" w:hAnsi="Calibri" w:cs="Arial"/>
          <w:b w:val="0"/>
          <w:sz w:val="20"/>
        </w:rPr>
        <w:t>uzavřená dle zákona č. 89/2012 Sb., občanský zákoník, v platném znění níže uvedeného dne, měsíce a roku, jejímiž účastníky jsou tyto</w:t>
      </w:r>
    </w:p>
    <w:p w14:paraId="63F750AB" w14:textId="77777777" w:rsidR="002E5DBA" w:rsidRDefault="00000000">
      <w:pPr>
        <w:pStyle w:val="Titulek"/>
        <w:spacing w:before="480" w:after="0"/>
        <w:rPr>
          <w:rFonts w:ascii="Calibri" w:hAnsi="Calibri"/>
          <w:bCs/>
          <w:szCs w:val="24"/>
        </w:rPr>
      </w:pPr>
      <w:bookmarkStart w:id="1" w:name="_Toc535653544"/>
      <w:r>
        <w:rPr>
          <w:rFonts w:ascii="Calibri" w:hAnsi="Calibri"/>
          <w:bCs/>
          <w:szCs w:val="24"/>
        </w:rPr>
        <w:t>Smluvní strany</w:t>
      </w:r>
      <w:bookmarkEnd w:id="1"/>
    </w:p>
    <w:p w14:paraId="71FD8CEC" w14:textId="5D63971A" w:rsidR="002E5DBA" w:rsidRDefault="00000000">
      <w:pPr>
        <w:pStyle w:val="Zkladntext"/>
        <w:rPr>
          <w:rStyle w:val="Siln"/>
          <w:rFonts w:ascii="Calibri" w:hAnsi="Calibri" w:cs="Arial"/>
          <w:sz w:val="20"/>
        </w:rPr>
      </w:pPr>
      <w:r>
        <w:rPr>
          <w:rStyle w:val="Siln"/>
          <w:rFonts w:ascii="Calibri" w:hAnsi="Calibri" w:cs="Arial"/>
          <w:sz w:val="20"/>
        </w:rPr>
        <w:t xml:space="preserve">Město </w:t>
      </w:r>
      <w:r w:rsidR="00461296">
        <w:rPr>
          <w:rStyle w:val="Siln"/>
          <w:rFonts w:ascii="Calibri" w:hAnsi="Calibri" w:cs="Arial"/>
          <w:sz w:val="20"/>
        </w:rPr>
        <w:t>Kralovice</w:t>
      </w:r>
    </w:p>
    <w:tbl>
      <w:tblPr>
        <w:tblW w:w="0" w:type="auto"/>
        <w:tblInd w:w="675" w:type="dxa"/>
        <w:tblLayout w:type="fixed"/>
        <w:tblLook w:val="0000" w:firstRow="0" w:lastRow="0" w:firstColumn="0" w:lastColumn="0" w:noHBand="0" w:noVBand="0"/>
      </w:tblPr>
      <w:tblGrid>
        <w:gridCol w:w="2552"/>
        <w:gridCol w:w="2977"/>
        <w:gridCol w:w="850"/>
        <w:gridCol w:w="1875"/>
      </w:tblGrid>
      <w:tr w:rsidR="002E5DBA" w14:paraId="06D32FD5" w14:textId="77777777">
        <w:trPr>
          <w:cantSplit/>
        </w:trPr>
        <w:tc>
          <w:tcPr>
            <w:tcW w:w="2552" w:type="dxa"/>
            <w:tcBorders>
              <w:right w:val="single" w:sz="4" w:space="0" w:color="auto"/>
            </w:tcBorders>
          </w:tcPr>
          <w:p w14:paraId="27143D03" w14:textId="0F2C653F" w:rsidR="002E5DBA" w:rsidRDefault="00000000">
            <w:pPr>
              <w:pStyle w:val="Tabulkatext"/>
              <w:rPr>
                <w:rStyle w:val="Siln"/>
                <w:rFonts w:ascii="Calibri" w:hAnsi="Calibri" w:cs="Arial"/>
                <w:b w:val="0"/>
                <w:sz w:val="20"/>
              </w:rPr>
            </w:pPr>
            <w:r>
              <w:rPr>
                <w:rStyle w:val="Siln"/>
                <w:rFonts w:ascii="Calibri" w:hAnsi="Calibri" w:cs="Arial"/>
                <w:b w:val="0"/>
                <w:sz w:val="20"/>
              </w:rPr>
              <w:t>Sídlo:</w:t>
            </w:r>
          </w:p>
        </w:tc>
        <w:tc>
          <w:tcPr>
            <w:tcW w:w="5702" w:type="dxa"/>
            <w:gridSpan w:val="3"/>
            <w:tcBorders>
              <w:left w:val="single" w:sz="4" w:space="0" w:color="auto"/>
            </w:tcBorders>
          </w:tcPr>
          <w:p w14:paraId="4E75588E" w14:textId="4C30B12E" w:rsidR="002E5DBA" w:rsidRDefault="0045014B">
            <w:pPr>
              <w:pStyle w:val="Tabulkatext"/>
              <w:rPr>
                <w:rFonts w:ascii="Calibri" w:hAnsi="Calibri" w:cs="Arial"/>
                <w:sz w:val="20"/>
              </w:rPr>
            </w:pPr>
            <w:r w:rsidRPr="00EB4E1B">
              <w:rPr>
                <w:rFonts w:ascii="Calibri" w:hAnsi="Calibri" w:cs="Arial"/>
                <w:sz w:val="20"/>
              </w:rPr>
              <w:t>Markova 2, 331 41 Kralovice</w:t>
            </w:r>
          </w:p>
        </w:tc>
      </w:tr>
      <w:tr w:rsidR="002E5DBA" w14:paraId="4F228F5B" w14:textId="77777777">
        <w:trPr>
          <w:cantSplit/>
        </w:trPr>
        <w:tc>
          <w:tcPr>
            <w:tcW w:w="2552" w:type="dxa"/>
            <w:tcBorders>
              <w:right w:val="single" w:sz="4" w:space="0" w:color="auto"/>
            </w:tcBorders>
          </w:tcPr>
          <w:p w14:paraId="6EDEB599" w14:textId="7F835FFE" w:rsidR="002E5DBA" w:rsidRDefault="00000000">
            <w:pPr>
              <w:pStyle w:val="Tabulkatext"/>
              <w:rPr>
                <w:rStyle w:val="Siln"/>
                <w:rFonts w:ascii="Calibri" w:hAnsi="Calibri" w:cs="Arial"/>
                <w:b w:val="0"/>
                <w:sz w:val="20"/>
              </w:rPr>
            </w:pPr>
            <w:r>
              <w:rPr>
                <w:rStyle w:val="Siln"/>
                <w:rFonts w:ascii="Calibri" w:hAnsi="Calibri" w:cs="Arial"/>
                <w:b w:val="0"/>
                <w:sz w:val="20"/>
              </w:rPr>
              <w:t>Statutární zástupce:</w:t>
            </w:r>
          </w:p>
        </w:tc>
        <w:tc>
          <w:tcPr>
            <w:tcW w:w="5702" w:type="dxa"/>
            <w:gridSpan w:val="3"/>
            <w:tcBorders>
              <w:left w:val="single" w:sz="4" w:space="0" w:color="auto"/>
            </w:tcBorders>
          </w:tcPr>
          <w:p w14:paraId="70E9A9C3" w14:textId="0E862251" w:rsidR="002E5DBA" w:rsidRDefault="0045014B">
            <w:pPr>
              <w:pStyle w:val="Tabulkatext"/>
              <w:rPr>
                <w:rFonts w:ascii="Calibri" w:hAnsi="Calibri" w:cs="Arial"/>
                <w:sz w:val="20"/>
              </w:rPr>
            </w:pPr>
            <w:r w:rsidRPr="00EB4E1B">
              <w:rPr>
                <w:rFonts w:ascii="Calibri" w:hAnsi="Calibri" w:cs="Arial"/>
                <w:sz w:val="20"/>
              </w:rPr>
              <w:t>Ing. Karel Popel, starosta</w:t>
            </w:r>
          </w:p>
        </w:tc>
      </w:tr>
      <w:tr w:rsidR="002E5DBA" w14:paraId="37D4CAAD" w14:textId="77777777">
        <w:trPr>
          <w:cantSplit/>
        </w:trPr>
        <w:tc>
          <w:tcPr>
            <w:tcW w:w="2552" w:type="dxa"/>
            <w:tcBorders>
              <w:right w:val="single" w:sz="4" w:space="0" w:color="auto"/>
            </w:tcBorders>
          </w:tcPr>
          <w:p w14:paraId="7BE27716" w14:textId="77777777" w:rsidR="002E5DBA" w:rsidRDefault="00000000">
            <w:pPr>
              <w:pStyle w:val="Tabulkatext"/>
              <w:rPr>
                <w:rStyle w:val="Siln"/>
                <w:rFonts w:ascii="Calibri" w:hAnsi="Calibri" w:cs="Arial"/>
                <w:b w:val="0"/>
                <w:sz w:val="20"/>
              </w:rPr>
            </w:pPr>
            <w:r>
              <w:rPr>
                <w:rStyle w:val="Siln"/>
                <w:rFonts w:ascii="Calibri" w:hAnsi="Calibri" w:cs="Arial"/>
                <w:b w:val="0"/>
                <w:sz w:val="20"/>
              </w:rPr>
              <w:t>Bankovní spojení:</w:t>
            </w:r>
          </w:p>
        </w:tc>
        <w:tc>
          <w:tcPr>
            <w:tcW w:w="2977" w:type="dxa"/>
            <w:tcBorders>
              <w:left w:val="single" w:sz="4" w:space="0" w:color="auto"/>
            </w:tcBorders>
          </w:tcPr>
          <w:p w14:paraId="39FF8FD0" w14:textId="2343DAEA" w:rsidR="002E5DBA" w:rsidRDefault="0045014B">
            <w:pPr>
              <w:pStyle w:val="Tabulkatext"/>
              <w:rPr>
                <w:rFonts w:ascii="Calibri" w:hAnsi="Calibri" w:cs="Arial"/>
                <w:sz w:val="20"/>
              </w:rPr>
            </w:pPr>
            <w:r w:rsidRPr="00EB4E1B">
              <w:rPr>
                <w:rFonts w:ascii="Calibri" w:hAnsi="Calibri" w:cs="Arial"/>
                <w:sz w:val="20"/>
              </w:rPr>
              <w:t>Česká národní banka</w:t>
            </w:r>
          </w:p>
        </w:tc>
        <w:tc>
          <w:tcPr>
            <w:tcW w:w="850" w:type="dxa"/>
            <w:tcBorders>
              <w:right w:val="single" w:sz="4" w:space="0" w:color="auto"/>
            </w:tcBorders>
          </w:tcPr>
          <w:p w14:paraId="1C3CEC1E" w14:textId="77777777" w:rsidR="002E5DBA" w:rsidRDefault="00000000">
            <w:pPr>
              <w:pStyle w:val="Tabulkatext"/>
              <w:rPr>
                <w:rStyle w:val="Siln"/>
                <w:rFonts w:ascii="Calibri" w:hAnsi="Calibri" w:cs="Arial"/>
                <w:sz w:val="20"/>
              </w:rPr>
            </w:pPr>
            <w:r>
              <w:rPr>
                <w:rStyle w:val="Siln"/>
                <w:rFonts w:ascii="Calibri" w:hAnsi="Calibri" w:cs="Arial"/>
                <w:sz w:val="20"/>
              </w:rPr>
              <w:t>DIČ:</w:t>
            </w:r>
          </w:p>
        </w:tc>
        <w:tc>
          <w:tcPr>
            <w:tcW w:w="1875" w:type="dxa"/>
            <w:tcBorders>
              <w:left w:val="single" w:sz="4" w:space="0" w:color="auto"/>
            </w:tcBorders>
          </w:tcPr>
          <w:p w14:paraId="683AEE4C" w14:textId="4511A57D" w:rsidR="002E5DBA" w:rsidRDefault="0045014B">
            <w:pPr>
              <w:pStyle w:val="Tabulkatext"/>
              <w:rPr>
                <w:rFonts w:ascii="Calibri" w:hAnsi="Calibri" w:cs="Arial"/>
                <w:sz w:val="20"/>
              </w:rPr>
            </w:pPr>
            <w:r w:rsidRPr="00EB4E1B">
              <w:rPr>
                <w:rFonts w:ascii="Calibri" w:hAnsi="Calibri" w:cs="Arial"/>
                <w:sz w:val="20"/>
              </w:rPr>
              <w:t>CZ00257966</w:t>
            </w:r>
          </w:p>
        </w:tc>
      </w:tr>
      <w:tr w:rsidR="002E5DBA" w14:paraId="0653F95C" w14:textId="77777777">
        <w:trPr>
          <w:cantSplit/>
        </w:trPr>
        <w:tc>
          <w:tcPr>
            <w:tcW w:w="2552" w:type="dxa"/>
            <w:tcBorders>
              <w:right w:val="single" w:sz="4" w:space="0" w:color="auto"/>
            </w:tcBorders>
          </w:tcPr>
          <w:p w14:paraId="79702C5B" w14:textId="77777777" w:rsidR="002E5DBA" w:rsidRDefault="00000000">
            <w:pPr>
              <w:pStyle w:val="Tabulkatext"/>
              <w:rPr>
                <w:rStyle w:val="Siln"/>
                <w:rFonts w:ascii="Calibri" w:hAnsi="Calibri" w:cs="Arial"/>
                <w:b w:val="0"/>
                <w:sz w:val="20"/>
              </w:rPr>
            </w:pPr>
            <w:r>
              <w:rPr>
                <w:rStyle w:val="Siln"/>
                <w:rFonts w:ascii="Calibri" w:hAnsi="Calibri" w:cs="Arial"/>
                <w:b w:val="0"/>
                <w:sz w:val="20"/>
              </w:rPr>
              <w:t>Číslo účtu:</w:t>
            </w:r>
          </w:p>
        </w:tc>
        <w:tc>
          <w:tcPr>
            <w:tcW w:w="2977" w:type="dxa"/>
            <w:tcBorders>
              <w:left w:val="single" w:sz="4" w:space="0" w:color="auto"/>
            </w:tcBorders>
          </w:tcPr>
          <w:p w14:paraId="5F629345" w14:textId="166C565D" w:rsidR="002E5DBA" w:rsidRDefault="0045014B">
            <w:pPr>
              <w:pStyle w:val="Tabulkatext"/>
              <w:rPr>
                <w:rFonts w:ascii="Calibri" w:hAnsi="Calibri" w:cs="Arial"/>
                <w:sz w:val="20"/>
              </w:rPr>
            </w:pPr>
            <w:r w:rsidRPr="00EB4E1B">
              <w:rPr>
                <w:rFonts w:ascii="Calibri" w:hAnsi="Calibri" w:cs="Arial"/>
                <w:sz w:val="20"/>
              </w:rPr>
              <w:t>94-7710371/0710</w:t>
            </w:r>
          </w:p>
        </w:tc>
        <w:tc>
          <w:tcPr>
            <w:tcW w:w="850" w:type="dxa"/>
            <w:tcBorders>
              <w:right w:val="single" w:sz="4" w:space="0" w:color="auto"/>
            </w:tcBorders>
          </w:tcPr>
          <w:p w14:paraId="63B8B3C7" w14:textId="77777777" w:rsidR="002E5DBA" w:rsidRDefault="00000000">
            <w:pPr>
              <w:pStyle w:val="Tabulkatext"/>
              <w:rPr>
                <w:rStyle w:val="Siln"/>
                <w:rFonts w:ascii="Calibri" w:hAnsi="Calibri" w:cs="Arial"/>
                <w:sz w:val="20"/>
              </w:rPr>
            </w:pPr>
            <w:r>
              <w:rPr>
                <w:rStyle w:val="Siln"/>
                <w:rFonts w:ascii="Calibri" w:hAnsi="Calibri" w:cs="Arial"/>
                <w:sz w:val="20"/>
              </w:rPr>
              <w:t>IČ:</w:t>
            </w:r>
          </w:p>
        </w:tc>
        <w:tc>
          <w:tcPr>
            <w:tcW w:w="1875" w:type="dxa"/>
            <w:tcBorders>
              <w:left w:val="single" w:sz="4" w:space="0" w:color="auto"/>
            </w:tcBorders>
          </w:tcPr>
          <w:p w14:paraId="3FD5C0D8" w14:textId="7A820786" w:rsidR="002E5DBA" w:rsidRDefault="0045014B">
            <w:pPr>
              <w:pStyle w:val="Tabulkatext"/>
              <w:rPr>
                <w:rFonts w:ascii="Calibri" w:hAnsi="Calibri" w:cs="Arial"/>
                <w:sz w:val="20"/>
              </w:rPr>
            </w:pPr>
            <w:r w:rsidRPr="00EB4E1B">
              <w:rPr>
                <w:rFonts w:ascii="Calibri" w:hAnsi="Calibri" w:cs="Arial"/>
                <w:sz w:val="20"/>
              </w:rPr>
              <w:t>00257966</w:t>
            </w:r>
          </w:p>
        </w:tc>
      </w:tr>
    </w:tbl>
    <w:p w14:paraId="5E91FE8F" w14:textId="77777777" w:rsidR="002E5DBA" w:rsidRDefault="00000000">
      <w:pPr>
        <w:pStyle w:val="Zkladntextodsazen"/>
        <w:spacing w:before="120" w:after="120" w:line="288" w:lineRule="auto"/>
        <w:rPr>
          <w:rFonts w:ascii="Calibri" w:hAnsi="Calibri" w:cs="Arial"/>
          <w:sz w:val="20"/>
        </w:rPr>
      </w:pPr>
      <w:r>
        <w:rPr>
          <w:rFonts w:ascii="Calibri" w:hAnsi="Calibri" w:cs="Arial"/>
          <w:sz w:val="20"/>
        </w:rPr>
        <w:t xml:space="preserve">dále jen </w:t>
      </w:r>
      <w:r>
        <w:rPr>
          <w:rFonts w:ascii="Calibri" w:hAnsi="Calibri" w:cs="Arial"/>
          <w:b/>
          <w:sz w:val="20"/>
        </w:rPr>
        <w:t>Objednatel</w:t>
      </w:r>
      <w:r>
        <w:rPr>
          <w:rFonts w:ascii="Calibri" w:hAnsi="Calibri" w:cs="Arial"/>
          <w:sz w:val="20"/>
        </w:rPr>
        <w:t xml:space="preserve">  </w:t>
      </w:r>
    </w:p>
    <w:p w14:paraId="21DFA05F" w14:textId="77777777" w:rsidR="002E5DBA" w:rsidRDefault="00000000">
      <w:pPr>
        <w:pStyle w:val="Zkladntextodsazen"/>
        <w:spacing w:before="120" w:after="120" w:line="288" w:lineRule="auto"/>
        <w:rPr>
          <w:rFonts w:ascii="Calibri" w:hAnsi="Calibri" w:cs="Arial"/>
          <w:sz w:val="20"/>
        </w:rPr>
      </w:pPr>
      <w:r>
        <w:rPr>
          <w:rFonts w:ascii="Calibri" w:hAnsi="Calibri" w:cs="Arial"/>
          <w:sz w:val="20"/>
        </w:rPr>
        <w:t>a</w:t>
      </w:r>
    </w:p>
    <w:p w14:paraId="1B182FFC" w14:textId="77777777" w:rsidR="002E5DBA" w:rsidRDefault="00000000">
      <w:pPr>
        <w:pStyle w:val="Zkladntext"/>
        <w:rPr>
          <w:rStyle w:val="Siln"/>
          <w:rFonts w:ascii="Calibri" w:hAnsi="Calibri" w:cs="Arial"/>
          <w:sz w:val="20"/>
        </w:rPr>
      </w:pPr>
      <w:r>
        <w:rPr>
          <w:rStyle w:val="Siln"/>
          <w:rFonts w:ascii="Calibri" w:hAnsi="Calibri" w:cs="Arial"/>
          <w:sz w:val="20"/>
        </w:rPr>
        <w:t>ML Strategy s.r.o.</w:t>
      </w:r>
    </w:p>
    <w:tbl>
      <w:tblPr>
        <w:tblW w:w="0" w:type="auto"/>
        <w:tblInd w:w="675" w:type="dxa"/>
        <w:tblLayout w:type="fixed"/>
        <w:tblLook w:val="0000" w:firstRow="0" w:lastRow="0" w:firstColumn="0" w:lastColumn="0" w:noHBand="0" w:noVBand="0"/>
      </w:tblPr>
      <w:tblGrid>
        <w:gridCol w:w="2552"/>
        <w:gridCol w:w="2977"/>
        <w:gridCol w:w="850"/>
        <w:gridCol w:w="1875"/>
      </w:tblGrid>
      <w:tr w:rsidR="002E5DBA" w14:paraId="33F3FA20" w14:textId="77777777">
        <w:trPr>
          <w:cantSplit/>
        </w:trPr>
        <w:tc>
          <w:tcPr>
            <w:tcW w:w="2552" w:type="dxa"/>
            <w:tcBorders>
              <w:top w:val="nil"/>
              <w:left w:val="nil"/>
              <w:right w:val="single" w:sz="4" w:space="0" w:color="auto"/>
            </w:tcBorders>
          </w:tcPr>
          <w:p w14:paraId="09F5975D" w14:textId="7043325D" w:rsidR="002E5DBA" w:rsidRDefault="00000000">
            <w:pPr>
              <w:pStyle w:val="Tabulkatext"/>
              <w:rPr>
                <w:rStyle w:val="Siln"/>
                <w:rFonts w:ascii="Calibri" w:hAnsi="Calibri" w:cs="Arial"/>
                <w:b w:val="0"/>
                <w:sz w:val="20"/>
              </w:rPr>
            </w:pPr>
            <w:r>
              <w:rPr>
                <w:rStyle w:val="Siln"/>
                <w:rFonts w:ascii="Calibri" w:hAnsi="Calibri" w:cs="Arial"/>
                <w:b w:val="0"/>
                <w:sz w:val="20"/>
              </w:rPr>
              <w:t>Sídlo:</w:t>
            </w:r>
          </w:p>
        </w:tc>
        <w:tc>
          <w:tcPr>
            <w:tcW w:w="5702" w:type="dxa"/>
            <w:gridSpan w:val="3"/>
            <w:tcBorders>
              <w:top w:val="nil"/>
              <w:left w:val="single" w:sz="4" w:space="0" w:color="auto"/>
              <w:bottom w:val="nil"/>
              <w:right w:val="nil"/>
            </w:tcBorders>
          </w:tcPr>
          <w:p w14:paraId="2DBC82D5" w14:textId="2EE3E74C" w:rsidR="002E5DBA" w:rsidRDefault="00000000">
            <w:pPr>
              <w:pStyle w:val="Tabulkatext"/>
              <w:rPr>
                <w:rFonts w:ascii="Calibri" w:hAnsi="Calibri" w:cs="Arial"/>
                <w:sz w:val="20"/>
              </w:rPr>
            </w:pPr>
            <w:r>
              <w:rPr>
                <w:rFonts w:ascii="Calibri" w:hAnsi="Calibri" w:cs="Arial"/>
                <w:sz w:val="20"/>
              </w:rPr>
              <w:t>Újezd nad Zbečnem 142, 270 24 Zbečno</w:t>
            </w:r>
          </w:p>
        </w:tc>
      </w:tr>
      <w:tr w:rsidR="002E5DBA" w14:paraId="1437A9E9" w14:textId="77777777">
        <w:trPr>
          <w:cantSplit/>
        </w:trPr>
        <w:tc>
          <w:tcPr>
            <w:tcW w:w="2552" w:type="dxa"/>
            <w:tcBorders>
              <w:top w:val="nil"/>
              <w:left w:val="nil"/>
              <w:right w:val="single" w:sz="4" w:space="0" w:color="auto"/>
            </w:tcBorders>
          </w:tcPr>
          <w:p w14:paraId="31CF61D0" w14:textId="3D7DD6AA" w:rsidR="002E5DBA" w:rsidRDefault="00000000">
            <w:pPr>
              <w:pStyle w:val="Tabulkatext"/>
              <w:rPr>
                <w:rStyle w:val="Siln"/>
                <w:rFonts w:ascii="Calibri" w:hAnsi="Calibri" w:cs="Arial"/>
                <w:b w:val="0"/>
                <w:sz w:val="20"/>
              </w:rPr>
            </w:pPr>
            <w:r>
              <w:rPr>
                <w:rStyle w:val="Siln"/>
                <w:rFonts w:ascii="Calibri" w:hAnsi="Calibri" w:cs="Arial"/>
                <w:b w:val="0"/>
                <w:sz w:val="20"/>
              </w:rPr>
              <w:t>Statutární zástupce:</w:t>
            </w:r>
          </w:p>
        </w:tc>
        <w:tc>
          <w:tcPr>
            <w:tcW w:w="5702" w:type="dxa"/>
            <w:gridSpan w:val="3"/>
            <w:tcBorders>
              <w:top w:val="nil"/>
              <w:left w:val="single" w:sz="4" w:space="0" w:color="auto"/>
              <w:bottom w:val="nil"/>
              <w:right w:val="nil"/>
            </w:tcBorders>
          </w:tcPr>
          <w:p w14:paraId="7BE82746" w14:textId="77777777" w:rsidR="002E5DBA" w:rsidRDefault="00000000">
            <w:pPr>
              <w:pStyle w:val="Tabulkatext"/>
              <w:rPr>
                <w:rFonts w:ascii="Calibri" w:hAnsi="Calibri" w:cs="Arial"/>
                <w:sz w:val="20"/>
              </w:rPr>
            </w:pPr>
            <w:r>
              <w:rPr>
                <w:rFonts w:ascii="Calibri" w:hAnsi="Calibri" w:cs="Arial"/>
                <w:sz w:val="20"/>
              </w:rPr>
              <w:t>Ing. Petra Lavičková, jednatelka</w:t>
            </w:r>
          </w:p>
        </w:tc>
      </w:tr>
      <w:tr w:rsidR="002E5DBA" w14:paraId="03A07C65" w14:textId="77777777">
        <w:trPr>
          <w:cantSplit/>
        </w:trPr>
        <w:tc>
          <w:tcPr>
            <w:tcW w:w="2552" w:type="dxa"/>
            <w:tcBorders>
              <w:top w:val="nil"/>
              <w:left w:val="nil"/>
              <w:right w:val="single" w:sz="4" w:space="0" w:color="auto"/>
            </w:tcBorders>
          </w:tcPr>
          <w:p w14:paraId="367DFE53" w14:textId="77777777" w:rsidR="002E5DBA" w:rsidRDefault="00000000">
            <w:pPr>
              <w:pStyle w:val="Tabulkatext"/>
              <w:rPr>
                <w:rStyle w:val="Siln"/>
                <w:rFonts w:ascii="Calibri" w:hAnsi="Calibri" w:cs="Arial"/>
                <w:b w:val="0"/>
                <w:sz w:val="20"/>
              </w:rPr>
            </w:pPr>
            <w:r>
              <w:rPr>
                <w:rStyle w:val="Siln"/>
                <w:rFonts w:ascii="Calibri" w:hAnsi="Calibri" w:cs="Arial"/>
                <w:b w:val="0"/>
                <w:sz w:val="20"/>
              </w:rPr>
              <w:t>Bankovní spojení:</w:t>
            </w:r>
          </w:p>
        </w:tc>
        <w:tc>
          <w:tcPr>
            <w:tcW w:w="2977" w:type="dxa"/>
            <w:tcBorders>
              <w:top w:val="nil"/>
              <w:left w:val="single" w:sz="4" w:space="0" w:color="auto"/>
              <w:bottom w:val="nil"/>
              <w:right w:val="nil"/>
            </w:tcBorders>
          </w:tcPr>
          <w:p w14:paraId="1A929637" w14:textId="77777777" w:rsidR="002E5DBA" w:rsidRDefault="00000000">
            <w:pPr>
              <w:pStyle w:val="Tabulkatext"/>
              <w:rPr>
                <w:rFonts w:ascii="Calibri" w:hAnsi="Calibri" w:cs="Arial"/>
                <w:sz w:val="20"/>
              </w:rPr>
            </w:pPr>
            <w:r>
              <w:rPr>
                <w:rFonts w:ascii="Calibri" w:hAnsi="Calibri" w:cs="Arial"/>
                <w:sz w:val="20"/>
              </w:rPr>
              <w:t>FIO banka</w:t>
            </w:r>
          </w:p>
        </w:tc>
        <w:tc>
          <w:tcPr>
            <w:tcW w:w="850" w:type="dxa"/>
            <w:tcBorders>
              <w:top w:val="nil"/>
              <w:left w:val="nil"/>
              <w:right w:val="single" w:sz="4" w:space="0" w:color="auto"/>
            </w:tcBorders>
          </w:tcPr>
          <w:p w14:paraId="04996A37" w14:textId="77777777" w:rsidR="002E5DBA" w:rsidRDefault="00000000">
            <w:pPr>
              <w:pStyle w:val="Tabulkatext"/>
              <w:rPr>
                <w:rStyle w:val="Siln"/>
                <w:rFonts w:ascii="Calibri" w:hAnsi="Calibri" w:cs="Arial"/>
                <w:sz w:val="20"/>
              </w:rPr>
            </w:pPr>
            <w:r>
              <w:rPr>
                <w:rStyle w:val="Siln"/>
                <w:rFonts w:ascii="Calibri" w:hAnsi="Calibri" w:cs="Arial"/>
                <w:sz w:val="20"/>
              </w:rPr>
              <w:t>DIČ:</w:t>
            </w:r>
          </w:p>
        </w:tc>
        <w:tc>
          <w:tcPr>
            <w:tcW w:w="1875" w:type="dxa"/>
            <w:tcBorders>
              <w:top w:val="nil"/>
              <w:left w:val="single" w:sz="4" w:space="0" w:color="auto"/>
              <w:bottom w:val="nil"/>
              <w:right w:val="nil"/>
            </w:tcBorders>
          </w:tcPr>
          <w:p w14:paraId="0C8C763B" w14:textId="77777777" w:rsidR="002E5DBA" w:rsidRDefault="00000000">
            <w:pPr>
              <w:pStyle w:val="Tabulkatext"/>
              <w:rPr>
                <w:rFonts w:ascii="Calibri" w:hAnsi="Calibri" w:cs="Arial"/>
                <w:sz w:val="20"/>
                <w:lang w:val="en-US"/>
              </w:rPr>
            </w:pPr>
            <w:r>
              <w:rPr>
                <w:rFonts w:ascii="Calibri" w:hAnsi="Calibri" w:cs="Arial"/>
                <w:sz w:val="20"/>
              </w:rPr>
              <w:t>CZ03978427</w:t>
            </w:r>
          </w:p>
        </w:tc>
      </w:tr>
      <w:tr w:rsidR="002E5DBA" w14:paraId="05222477" w14:textId="77777777">
        <w:trPr>
          <w:cantSplit/>
        </w:trPr>
        <w:tc>
          <w:tcPr>
            <w:tcW w:w="2552" w:type="dxa"/>
            <w:tcBorders>
              <w:top w:val="nil"/>
              <w:left w:val="nil"/>
              <w:right w:val="single" w:sz="4" w:space="0" w:color="auto"/>
            </w:tcBorders>
          </w:tcPr>
          <w:p w14:paraId="3ED0E2B1" w14:textId="77777777" w:rsidR="002E5DBA" w:rsidRDefault="00000000">
            <w:pPr>
              <w:pStyle w:val="Tabulkatext"/>
              <w:rPr>
                <w:rStyle w:val="Siln"/>
                <w:rFonts w:ascii="Calibri" w:hAnsi="Calibri" w:cs="Arial"/>
                <w:b w:val="0"/>
                <w:sz w:val="20"/>
              </w:rPr>
            </w:pPr>
            <w:r>
              <w:rPr>
                <w:rStyle w:val="Siln"/>
                <w:rFonts w:ascii="Calibri" w:hAnsi="Calibri" w:cs="Arial"/>
                <w:b w:val="0"/>
                <w:sz w:val="20"/>
              </w:rPr>
              <w:t>Číslo účtu:</w:t>
            </w:r>
          </w:p>
        </w:tc>
        <w:tc>
          <w:tcPr>
            <w:tcW w:w="2977" w:type="dxa"/>
            <w:tcBorders>
              <w:top w:val="nil"/>
              <w:left w:val="single" w:sz="4" w:space="0" w:color="auto"/>
              <w:bottom w:val="nil"/>
              <w:right w:val="nil"/>
            </w:tcBorders>
          </w:tcPr>
          <w:p w14:paraId="6E957C63" w14:textId="77777777" w:rsidR="002E5DBA" w:rsidRDefault="00000000">
            <w:pPr>
              <w:pStyle w:val="Tabulkatext"/>
              <w:rPr>
                <w:rFonts w:ascii="Calibri" w:hAnsi="Calibri" w:cs="Arial"/>
                <w:sz w:val="20"/>
              </w:rPr>
            </w:pPr>
            <w:r>
              <w:rPr>
                <w:rFonts w:ascii="Calibri" w:hAnsi="Calibri" w:cs="Arial"/>
                <w:sz w:val="20"/>
              </w:rPr>
              <w:t>2200794692/2010</w:t>
            </w:r>
          </w:p>
        </w:tc>
        <w:tc>
          <w:tcPr>
            <w:tcW w:w="850" w:type="dxa"/>
            <w:tcBorders>
              <w:top w:val="nil"/>
              <w:left w:val="nil"/>
              <w:bottom w:val="nil"/>
              <w:right w:val="single" w:sz="4" w:space="0" w:color="auto"/>
            </w:tcBorders>
          </w:tcPr>
          <w:p w14:paraId="77D1C4DE" w14:textId="77777777" w:rsidR="002E5DBA" w:rsidRDefault="00000000">
            <w:pPr>
              <w:pStyle w:val="Tabulkatext"/>
              <w:rPr>
                <w:rStyle w:val="Siln"/>
                <w:rFonts w:ascii="Calibri" w:hAnsi="Calibri" w:cs="Arial"/>
                <w:sz w:val="20"/>
              </w:rPr>
            </w:pPr>
            <w:r>
              <w:rPr>
                <w:rStyle w:val="Siln"/>
                <w:rFonts w:ascii="Calibri" w:hAnsi="Calibri" w:cs="Arial"/>
                <w:sz w:val="20"/>
              </w:rPr>
              <w:t>IČ:</w:t>
            </w:r>
          </w:p>
        </w:tc>
        <w:tc>
          <w:tcPr>
            <w:tcW w:w="1875" w:type="dxa"/>
            <w:tcBorders>
              <w:top w:val="nil"/>
              <w:left w:val="single" w:sz="4" w:space="0" w:color="auto"/>
              <w:bottom w:val="nil"/>
              <w:right w:val="nil"/>
            </w:tcBorders>
          </w:tcPr>
          <w:p w14:paraId="457A6FDC" w14:textId="77777777" w:rsidR="002E5DBA" w:rsidRDefault="00000000">
            <w:pPr>
              <w:pStyle w:val="Tabulkatext"/>
              <w:rPr>
                <w:rFonts w:ascii="Calibri" w:hAnsi="Calibri" w:cs="Arial"/>
                <w:sz w:val="20"/>
              </w:rPr>
            </w:pPr>
            <w:r>
              <w:rPr>
                <w:rFonts w:ascii="Calibri" w:hAnsi="Calibri" w:cs="Arial"/>
                <w:sz w:val="20"/>
              </w:rPr>
              <w:t>03978427</w:t>
            </w:r>
          </w:p>
        </w:tc>
      </w:tr>
    </w:tbl>
    <w:p w14:paraId="09DD9F08" w14:textId="77777777" w:rsidR="002E5DBA" w:rsidRDefault="00000000">
      <w:pPr>
        <w:pStyle w:val="Zkladntextodsazen"/>
        <w:spacing w:before="120" w:after="120" w:line="288" w:lineRule="auto"/>
        <w:rPr>
          <w:rFonts w:ascii="Calibri" w:hAnsi="Calibri" w:cs="Arial"/>
          <w:sz w:val="20"/>
        </w:rPr>
      </w:pPr>
      <w:r>
        <w:rPr>
          <w:rFonts w:ascii="Calibri" w:hAnsi="Calibri" w:cs="Arial"/>
          <w:sz w:val="20"/>
        </w:rPr>
        <w:t xml:space="preserve">dále jen </w:t>
      </w:r>
      <w:r>
        <w:rPr>
          <w:rFonts w:ascii="Calibri" w:hAnsi="Calibri" w:cs="Arial"/>
          <w:b/>
          <w:sz w:val="20"/>
        </w:rPr>
        <w:t>Zhotovitel</w:t>
      </w:r>
      <w:r>
        <w:rPr>
          <w:rFonts w:ascii="Calibri" w:hAnsi="Calibri" w:cs="Arial"/>
          <w:sz w:val="20"/>
        </w:rPr>
        <w:t xml:space="preserve"> </w:t>
      </w:r>
    </w:p>
    <w:p w14:paraId="00180A9A" w14:textId="77777777" w:rsidR="002E5DBA" w:rsidRDefault="00000000">
      <w:pPr>
        <w:pStyle w:val="Zkladntextodsazen"/>
        <w:spacing w:before="360" w:after="120" w:line="288" w:lineRule="auto"/>
        <w:ind w:left="0"/>
        <w:jc w:val="center"/>
        <w:rPr>
          <w:rFonts w:ascii="Calibri" w:hAnsi="Calibri" w:cs="Arial"/>
          <w:b/>
          <w:sz w:val="20"/>
        </w:rPr>
      </w:pPr>
      <w:r>
        <w:rPr>
          <w:rFonts w:ascii="Calibri" w:hAnsi="Calibri" w:cs="Arial"/>
          <w:b/>
          <w:sz w:val="20"/>
        </w:rPr>
        <w:t>PROHLÁŠENÍ SMLUVNÍCH STRAN</w:t>
      </w:r>
    </w:p>
    <w:p w14:paraId="355B696C" w14:textId="77777777" w:rsidR="002E5DBA" w:rsidRDefault="00000000" w:rsidP="007A024C">
      <w:pPr>
        <w:pStyle w:val="Zkladntextodsazen"/>
        <w:spacing w:before="0" w:after="60" w:line="276" w:lineRule="auto"/>
        <w:ind w:left="0"/>
        <w:rPr>
          <w:rFonts w:ascii="Calibri" w:hAnsi="Calibri" w:cs="Arial"/>
          <w:sz w:val="20"/>
        </w:rPr>
      </w:pPr>
      <w:r>
        <w:rPr>
          <w:rFonts w:ascii="Calibri" w:hAnsi="Calibri" w:cs="Arial"/>
          <w:sz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6F6588B8" w14:textId="446B98E0" w:rsidR="002E5DBA" w:rsidRDefault="00000000" w:rsidP="007A024C">
      <w:pPr>
        <w:pStyle w:val="Zkladntextodsazen"/>
        <w:spacing w:before="0" w:after="60" w:line="276" w:lineRule="auto"/>
        <w:ind w:left="0"/>
        <w:rPr>
          <w:rFonts w:ascii="Calibri" w:hAnsi="Calibri" w:cs="Arial"/>
          <w:sz w:val="20"/>
        </w:rPr>
      </w:pPr>
      <w:r>
        <w:rPr>
          <w:rFonts w:ascii="Calibri" w:hAnsi="Calibri" w:cs="Arial"/>
          <w:sz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14:paraId="30B2930E" w14:textId="63E112AB" w:rsidR="002E5DBA" w:rsidRDefault="00000000">
      <w:pPr>
        <w:pStyle w:val="Zkladntextodsazen"/>
        <w:numPr>
          <w:ilvl w:val="0"/>
          <w:numId w:val="3"/>
        </w:numPr>
        <w:spacing w:before="180" w:after="120" w:line="288" w:lineRule="auto"/>
        <w:ind w:left="357" w:hanging="357"/>
        <w:rPr>
          <w:rFonts w:ascii="Calibri" w:hAnsi="Calibri" w:cs="Arial"/>
          <w:b/>
          <w:sz w:val="20"/>
        </w:rPr>
      </w:pPr>
      <w:bookmarkStart w:id="2" w:name="_Ref482970672"/>
      <w:bookmarkStart w:id="3" w:name="_Toc535653573"/>
      <w:bookmarkStart w:id="4" w:name="_Toc447365025"/>
      <w:bookmarkStart w:id="5" w:name="_Toc447445916"/>
      <w:bookmarkStart w:id="6" w:name="predmet"/>
      <w:r>
        <w:rPr>
          <w:rFonts w:ascii="Calibri" w:hAnsi="Calibri" w:cs="Arial"/>
          <w:b/>
          <w:sz w:val="20"/>
        </w:rPr>
        <w:t>PŘEDMĚT SMLOUVY</w:t>
      </w:r>
      <w:bookmarkStart w:id="7" w:name="_Hlk497839480"/>
    </w:p>
    <w:p w14:paraId="01979110" w14:textId="10D7A84E" w:rsidR="002E5DBA" w:rsidRDefault="00000000" w:rsidP="007A024C">
      <w:pPr>
        <w:pStyle w:val="Odstavecseseznamem"/>
        <w:numPr>
          <w:ilvl w:val="1"/>
          <w:numId w:val="3"/>
        </w:numPr>
        <w:spacing w:before="0" w:after="60" w:line="276" w:lineRule="auto"/>
        <w:rPr>
          <w:rFonts w:ascii="Calibri" w:hAnsi="Calibri" w:cs="Arial"/>
          <w:sz w:val="20"/>
        </w:rPr>
      </w:pPr>
      <w:r>
        <w:rPr>
          <w:rFonts w:ascii="Calibri" w:hAnsi="Calibri" w:cs="Arial"/>
          <w:sz w:val="20"/>
        </w:rPr>
        <w:t xml:space="preserve">Předmětem plnění této smlouvy je zpracování zadávacích podmínek pro </w:t>
      </w:r>
      <w:r w:rsidR="00461296">
        <w:rPr>
          <w:rFonts w:ascii="Calibri" w:hAnsi="Calibri" w:cs="Arial"/>
          <w:sz w:val="20"/>
        </w:rPr>
        <w:t xml:space="preserve">dvě </w:t>
      </w:r>
      <w:r>
        <w:rPr>
          <w:rFonts w:ascii="Calibri" w:hAnsi="Calibri" w:cs="Arial"/>
          <w:sz w:val="20"/>
        </w:rPr>
        <w:t>veřejn</w:t>
      </w:r>
      <w:r w:rsidR="00461296">
        <w:rPr>
          <w:rFonts w:ascii="Calibri" w:hAnsi="Calibri" w:cs="Arial"/>
          <w:sz w:val="20"/>
        </w:rPr>
        <w:t xml:space="preserve">é </w:t>
      </w:r>
      <w:r>
        <w:rPr>
          <w:rFonts w:ascii="Calibri" w:hAnsi="Calibri" w:cs="Arial"/>
          <w:sz w:val="20"/>
        </w:rPr>
        <w:t>zakázk</w:t>
      </w:r>
      <w:r w:rsidR="00461296">
        <w:rPr>
          <w:rFonts w:ascii="Calibri" w:hAnsi="Calibri" w:cs="Arial"/>
          <w:sz w:val="20"/>
        </w:rPr>
        <w:t>y</w:t>
      </w:r>
      <w:r>
        <w:rPr>
          <w:rFonts w:ascii="Calibri" w:hAnsi="Calibri" w:cs="Arial"/>
          <w:sz w:val="20"/>
        </w:rPr>
        <w:t xml:space="preserve"> připravovan</w:t>
      </w:r>
      <w:r w:rsidR="00461296">
        <w:rPr>
          <w:rFonts w:ascii="Calibri" w:hAnsi="Calibri" w:cs="Arial"/>
          <w:sz w:val="20"/>
        </w:rPr>
        <w:t xml:space="preserve">é </w:t>
      </w:r>
      <w:r>
        <w:rPr>
          <w:rFonts w:ascii="Calibri" w:hAnsi="Calibri" w:cs="Arial"/>
          <w:sz w:val="20"/>
        </w:rPr>
        <w:t xml:space="preserve">objednatelem k projektu </w:t>
      </w:r>
      <w:r w:rsidR="00461296" w:rsidRPr="00461296">
        <w:rPr>
          <w:rFonts w:ascii="Calibri" w:hAnsi="Calibri" w:cs="Arial"/>
          <w:sz w:val="20"/>
        </w:rPr>
        <w:t xml:space="preserve">CZ.06.01.01/00/22_004/0000084 </w:t>
      </w:r>
      <w:r>
        <w:rPr>
          <w:rFonts w:ascii="Calibri" w:hAnsi="Calibri" w:cs="Arial"/>
          <w:sz w:val="20"/>
        </w:rPr>
        <w:t>–</w:t>
      </w:r>
      <w:r w:rsidR="00461296" w:rsidRPr="00461296">
        <w:t xml:space="preserve"> </w:t>
      </w:r>
      <w:r w:rsidR="00461296" w:rsidRPr="00461296">
        <w:rPr>
          <w:rFonts w:ascii="Calibri" w:hAnsi="Calibri" w:cs="Arial"/>
          <w:sz w:val="20"/>
        </w:rPr>
        <w:t>Kybernetická bezpečnost pro město Kralovice</w:t>
      </w:r>
      <w:r>
        <w:rPr>
          <w:rFonts w:ascii="Calibri" w:hAnsi="Calibri" w:cs="Arial"/>
          <w:sz w:val="20"/>
        </w:rPr>
        <w:t>, a to v následujících oblastech:</w:t>
      </w:r>
    </w:p>
    <w:bookmarkEnd w:id="7"/>
    <w:p w14:paraId="236BE705" w14:textId="4F97D5A7" w:rsidR="00461296" w:rsidRPr="00461296" w:rsidRDefault="00461296" w:rsidP="00461296">
      <w:pPr>
        <w:pStyle w:val="Odstavecseseznamem"/>
        <w:widowControl/>
        <w:numPr>
          <w:ilvl w:val="0"/>
          <w:numId w:val="21"/>
        </w:numPr>
        <w:spacing w:before="0" w:after="60" w:line="276" w:lineRule="auto"/>
        <w:rPr>
          <w:rFonts w:ascii="Calibri" w:hAnsi="Calibri" w:cs="Calibri"/>
          <w:sz w:val="20"/>
        </w:rPr>
      </w:pPr>
      <w:r w:rsidRPr="00461296">
        <w:rPr>
          <w:rFonts w:ascii="Calibri" w:hAnsi="Calibri" w:cs="Calibri"/>
          <w:sz w:val="20"/>
        </w:rPr>
        <w:t>Veřejná zakázka číslo 1 – Dodávka a instalace elektrocentrály (režim VZMR)</w:t>
      </w:r>
    </w:p>
    <w:p w14:paraId="7D8A68DB" w14:textId="1AC790D0" w:rsidR="00461296" w:rsidRPr="00461296" w:rsidRDefault="00461296" w:rsidP="00461296">
      <w:pPr>
        <w:pStyle w:val="Odstavecseseznamem"/>
        <w:widowControl/>
        <w:numPr>
          <w:ilvl w:val="0"/>
          <w:numId w:val="21"/>
        </w:numPr>
        <w:spacing w:before="0" w:after="60" w:line="276" w:lineRule="auto"/>
        <w:rPr>
          <w:rFonts w:ascii="Calibri" w:hAnsi="Calibri" w:cs="Calibri"/>
          <w:sz w:val="20"/>
        </w:rPr>
      </w:pPr>
      <w:r w:rsidRPr="00461296">
        <w:rPr>
          <w:rFonts w:ascii="Calibri" w:hAnsi="Calibri" w:cs="Calibri"/>
          <w:sz w:val="20"/>
        </w:rPr>
        <w:t>Veřejná zakázka číslo 2 – Zvýšení kybernetické bezpečnosti města Kralovice (nadlimitní režim):</w:t>
      </w:r>
    </w:p>
    <w:p w14:paraId="41E582AF" w14:textId="77777777" w:rsidR="00461296" w:rsidRPr="00461296" w:rsidRDefault="00461296" w:rsidP="00461296">
      <w:pPr>
        <w:pStyle w:val="Odstavecseseznamem"/>
        <w:widowControl/>
        <w:numPr>
          <w:ilvl w:val="1"/>
          <w:numId w:val="21"/>
        </w:numPr>
        <w:spacing w:before="0" w:after="60" w:line="276" w:lineRule="auto"/>
        <w:rPr>
          <w:rFonts w:ascii="Calibri" w:hAnsi="Calibri" w:cs="Calibri"/>
          <w:sz w:val="20"/>
        </w:rPr>
      </w:pPr>
      <w:r w:rsidRPr="00461296">
        <w:rPr>
          <w:rFonts w:ascii="Calibri" w:hAnsi="Calibri" w:cs="Calibri"/>
          <w:sz w:val="20"/>
        </w:rPr>
        <w:t>část A – Vybudování strukturované kabeláže pro MěÚ Kralovice</w:t>
      </w:r>
    </w:p>
    <w:p w14:paraId="1CD3476C" w14:textId="77777777" w:rsidR="00461296" w:rsidRPr="00461296" w:rsidRDefault="00461296" w:rsidP="00461296">
      <w:pPr>
        <w:pStyle w:val="Odstavecseseznamem"/>
        <w:widowControl/>
        <w:numPr>
          <w:ilvl w:val="1"/>
          <w:numId w:val="21"/>
        </w:numPr>
        <w:spacing w:before="0" w:after="60" w:line="276" w:lineRule="auto"/>
        <w:rPr>
          <w:rFonts w:ascii="Calibri" w:hAnsi="Calibri" w:cs="Calibri"/>
          <w:sz w:val="20"/>
        </w:rPr>
      </w:pPr>
      <w:r w:rsidRPr="00461296">
        <w:rPr>
          <w:rFonts w:ascii="Calibri" w:hAnsi="Calibri" w:cs="Calibri"/>
          <w:sz w:val="20"/>
        </w:rPr>
        <w:t>část B – Dodávka technologií pro zvýšení kybernetické bezpečnosti – v rozsahu:</w:t>
      </w:r>
    </w:p>
    <w:p w14:paraId="7067B786" w14:textId="77777777" w:rsidR="00461296" w:rsidRPr="00461296" w:rsidRDefault="00461296" w:rsidP="00461296">
      <w:pPr>
        <w:pStyle w:val="Odstavecseseznamem"/>
        <w:widowControl/>
        <w:numPr>
          <w:ilvl w:val="2"/>
          <w:numId w:val="21"/>
        </w:numPr>
        <w:spacing w:before="0" w:after="60" w:line="276" w:lineRule="auto"/>
        <w:rPr>
          <w:rFonts w:ascii="Calibri" w:hAnsi="Calibri" w:cs="Calibri"/>
          <w:sz w:val="20"/>
        </w:rPr>
      </w:pPr>
      <w:r w:rsidRPr="00461296">
        <w:rPr>
          <w:rFonts w:ascii="Calibri" w:hAnsi="Calibri" w:cs="Calibri"/>
          <w:sz w:val="20"/>
        </w:rPr>
        <w:t>vytvoření redundantního produkčního prostředí pro vysokou dostupnost agendových, ekonomických a provozních IS MěÚ Kralovice</w:t>
      </w:r>
    </w:p>
    <w:p w14:paraId="55F87FD9" w14:textId="77777777" w:rsidR="00461296" w:rsidRPr="00461296" w:rsidRDefault="00461296" w:rsidP="00461296">
      <w:pPr>
        <w:pStyle w:val="Odstavecseseznamem"/>
        <w:widowControl/>
        <w:numPr>
          <w:ilvl w:val="2"/>
          <w:numId w:val="21"/>
        </w:numPr>
        <w:spacing w:before="0" w:after="60" w:line="276" w:lineRule="auto"/>
        <w:rPr>
          <w:rFonts w:ascii="Calibri" w:hAnsi="Calibri" w:cs="Calibri"/>
          <w:sz w:val="20"/>
        </w:rPr>
      </w:pPr>
      <w:r w:rsidRPr="00461296">
        <w:rPr>
          <w:rFonts w:ascii="Calibri" w:hAnsi="Calibri" w:cs="Calibri"/>
          <w:sz w:val="20"/>
        </w:rPr>
        <w:lastRenderedPageBreak/>
        <w:t>vytvoření zálohovacího mechanismu pro bezpečné uložení produkčních dat ze zabezpečovaných IS</w:t>
      </w:r>
    </w:p>
    <w:p w14:paraId="394D7E86" w14:textId="77777777" w:rsidR="00461296" w:rsidRPr="00461296" w:rsidRDefault="00461296" w:rsidP="00461296">
      <w:pPr>
        <w:pStyle w:val="Odstavecseseznamem"/>
        <w:widowControl/>
        <w:numPr>
          <w:ilvl w:val="2"/>
          <w:numId w:val="21"/>
        </w:numPr>
        <w:spacing w:before="0" w:after="60" w:line="276" w:lineRule="auto"/>
        <w:rPr>
          <w:rFonts w:ascii="Calibri" w:hAnsi="Calibri" w:cs="Calibri"/>
          <w:sz w:val="20"/>
        </w:rPr>
      </w:pPr>
      <w:r w:rsidRPr="00461296">
        <w:rPr>
          <w:rFonts w:ascii="Calibri" w:hAnsi="Calibri" w:cs="Calibri"/>
          <w:sz w:val="20"/>
        </w:rPr>
        <w:t>zvýšení komplexní ochrany komunikačního systému MěÚ Kralovice</w:t>
      </w:r>
    </w:p>
    <w:p w14:paraId="6CFBBA96" w14:textId="77777777" w:rsidR="00461296" w:rsidRPr="00461296" w:rsidRDefault="00461296" w:rsidP="00461296">
      <w:pPr>
        <w:pStyle w:val="Odstavecseseznamem"/>
        <w:widowControl/>
        <w:numPr>
          <w:ilvl w:val="2"/>
          <w:numId w:val="21"/>
        </w:numPr>
        <w:spacing w:before="0" w:after="60" w:line="276" w:lineRule="auto"/>
        <w:rPr>
          <w:rFonts w:ascii="Calibri" w:hAnsi="Calibri" w:cs="Calibri"/>
          <w:sz w:val="20"/>
        </w:rPr>
      </w:pPr>
      <w:r w:rsidRPr="00461296">
        <w:rPr>
          <w:rFonts w:ascii="Calibri" w:hAnsi="Calibri" w:cs="Calibri"/>
          <w:sz w:val="20"/>
        </w:rPr>
        <w:t>ochrana před škodlivým kódem</w:t>
      </w:r>
    </w:p>
    <w:p w14:paraId="1031F984" w14:textId="77777777" w:rsidR="00461296" w:rsidRPr="00461296" w:rsidRDefault="00461296" w:rsidP="00461296">
      <w:pPr>
        <w:pStyle w:val="Odstavecseseznamem"/>
        <w:widowControl/>
        <w:numPr>
          <w:ilvl w:val="2"/>
          <w:numId w:val="21"/>
        </w:numPr>
        <w:spacing w:before="0" w:after="60" w:line="276" w:lineRule="auto"/>
        <w:rPr>
          <w:rFonts w:ascii="Calibri" w:hAnsi="Calibri" w:cs="Calibri"/>
          <w:sz w:val="20"/>
        </w:rPr>
      </w:pPr>
      <w:r w:rsidRPr="00461296">
        <w:rPr>
          <w:rFonts w:ascii="Calibri" w:hAnsi="Calibri" w:cs="Calibri"/>
          <w:sz w:val="20"/>
        </w:rPr>
        <w:t>zabezpečení energetického chodu hlavních komponent datového centra (pořízení UPS)</w:t>
      </w:r>
    </w:p>
    <w:p w14:paraId="14C32D31" w14:textId="3F4F9C83" w:rsidR="002E5DBA" w:rsidRDefault="00000000" w:rsidP="007A024C">
      <w:pPr>
        <w:pStyle w:val="Odstavecseseznamem"/>
        <w:numPr>
          <w:ilvl w:val="1"/>
          <w:numId w:val="3"/>
        </w:numPr>
        <w:spacing w:before="0" w:after="60" w:line="276" w:lineRule="auto"/>
        <w:rPr>
          <w:rFonts w:ascii="Calibri" w:hAnsi="Calibri" w:cs="Arial"/>
          <w:sz w:val="20"/>
        </w:rPr>
      </w:pPr>
      <w:r>
        <w:rPr>
          <w:rFonts w:ascii="Calibri" w:hAnsi="Calibri" w:cs="Arial"/>
          <w:sz w:val="20"/>
        </w:rPr>
        <w:t>Předmět plnění bude zpracován v následujícím rozsahu:</w:t>
      </w:r>
    </w:p>
    <w:p w14:paraId="483F35C8" w14:textId="77777777" w:rsidR="00461296" w:rsidRPr="00461296" w:rsidRDefault="00461296" w:rsidP="00461296">
      <w:pPr>
        <w:pStyle w:val="Odstavecseseznamem"/>
        <w:numPr>
          <w:ilvl w:val="0"/>
          <w:numId w:val="21"/>
        </w:numPr>
        <w:spacing w:before="0" w:after="60" w:line="276" w:lineRule="auto"/>
        <w:rPr>
          <w:rFonts w:ascii="Calibri" w:hAnsi="Calibri" w:cs="Arial"/>
          <w:sz w:val="20"/>
        </w:rPr>
      </w:pPr>
      <w:r w:rsidRPr="00461296">
        <w:rPr>
          <w:rFonts w:ascii="Calibri" w:hAnsi="Calibri" w:cs="Arial"/>
          <w:sz w:val="20"/>
        </w:rPr>
        <w:t>definice předmětu plnění veřejných zakázek</w:t>
      </w:r>
    </w:p>
    <w:p w14:paraId="3BFF08C8" w14:textId="78020721" w:rsidR="00461296" w:rsidRPr="00461296" w:rsidRDefault="00461296" w:rsidP="00461296">
      <w:pPr>
        <w:pStyle w:val="Odstavecseseznamem"/>
        <w:numPr>
          <w:ilvl w:val="0"/>
          <w:numId w:val="21"/>
        </w:numPr>
        <w:spacing w:before="0" w:after="60" w:line="276" w:lineRule="auto"/>
        <w:rPr>
          <w:rFonts w:ascii="Calibri" w:hAnsi="Calibri" w:cs="Arial"/>
          <w:sz w:val="20"/>
        </w:rPr>
      </w:pPr>
      <w:r w:rsidRPr="00461296">
        <w:rPr>
          <w:rFonts w:ascii="Calibri" w:hAnsi="Calibri" w:cs="Arial"/>
          <w:sz w:val="20"/>
        </w:rPr>
        <w:t>technická specifikace požadavků na pořizované technologie a systémy v rozsahu určeném pro zadávací podmínky veřejné zakázky dle zákona č. 134/2016 Sb., o zadávání veřejných zakázek, ve</w:t>
      </w:r>
      <w:r>
        <w:rPr>
          <w:rFonts w:ascii="Calibri" w:hAnsi="Calibri" w:cs="Arial"/>
          <w:sz w:val="20"/>
        </w:rPr>
        <w:t> </w:t>
      </w:r>
      <w:r w:rsidRPr="00461296">
        <w:rPr>
          <w:rFonts w:ascii="Calibri" w:hAnsi="Calibri" w:cs="Arial"/>
          <w:sz w:val="20"/>
        </w:rPr>
        <w:t>znění pozdějších předpisů</w:t>
      </w:r>
    </w:p>
    <w:p w14:paraId="4200BEC4" w14:textId="77777777" w:rsidR="00461296" w:rsidRPr="00461296" w:rsidRDefault="00461296" w:rsidP="00461296">
      <w:pPr>
        <w:pStyle w:val="Odstavecseseznamem"/>
        <w:numPr>
          <w:ilvl w:val="0"/>
          <w:numId w:val="21"/>
        </w:numPr>
        <w:spacing w:before="0" w:after="60" w:line="276" w:lineRule="auto"/>
        <w:rPr>
          <w:rFonts w:ascii="Calibri" w:hAnsi="Calibri" w:cs="Arial"/>
          <w:sz w:val="20"/>
        </w:rPr>
      </w:pPr>
      <w:r w:rsidRPr="00461296">
        <w:rPr>
          <w:rFonts w:ascii="Calibri" w:hAnsi="Calibri" w:cs="Arial"/>
          <w:sz w:val="20"/>
        </w:rPr>
        <w:t>návrhů smluv (kupní, o dílo, servisní, o technické podpoře) k zajištění řádného pořízení, implementace a podpory pořízených technologií a systémů v rozsahu určeném pro zadávací podmínky veřejné zakázky dle zákona č. 134/2016 Sb., o zadávání veřejných zakázek, ve znění pozdějších předpisů</w:t>
      </w:r>
    </w:p>
    <w:p w14:paraId="31A34470" w14:textId="77777777" w:rsidR="00461296" w:rsidRPr="00461296" w:rsidRDefault="00461296" w:rsidP="00461296">
      <w:pPr>
        <w:pStyle w:val="Odstavecseseznamem"/>
        <w:numPr>
          <w:ilvl w:val="0"/>
          <w:numId w:val="21"/>
        </w:numPr>
        <w:spacing w:before="0" w:after="60" w:line="276" w:lineRule="auto"/>
        <w:rPr>
          <w:rFonts w:ascii="Calibri" w:hAnsi="Calibri" w:cs="Arial"/>
          <w:sz w:val="20"/>
        </w:rPr>
      </w:pPr>
      <w:r w:rsidRPr="00461296">
        <w:rPr>
          <w:rFonts w:ascii="Calibri" w:hAnsi="Calibri" w:cs="Arial"/>
          <w:sz w:val="20"/>
        </w:rPr>
        <w:t>požadavků na kvalifikaci pro jednotlivé veřejné zakázky v rozsahu určeném pro zadávací podmínky veřejné zakázky dle zákona č. 134/2016 Sb., o zadávání veřejných zakázek, ve znění pozdějších předpisů</w:t>
      </w:r>
    </w:p>
    <w:p w14:paraId="5F85515B" w14:textId="77777777" w:rsidR="00461296" w:rsidRPr="00461296" w:rsidRDefault="00461296" w:rsidP="00461296">
      <w:pPr>
        <w:pStyle w:val="Odstavecseseznamem"/>
        <w:numPr>
          <w:ilvl w:val="0"/>
          <w:numId w:val="21"/>
        </w:numPr>
        <w:spacing w:before="0" w:after="60" w:line="276" w:lineRule="auto"/>
        <w:rPr>
          <w:rFonts w:ascii="Calibri" w:hAnsi="Calibri" w:cs="Arial"/>
          <w:sz w:val="20"/>
        </w:rPr>
      </w:pPr>
      <w:r w:rsidRPr="00461296">
        <w:rPr>
          <w:rFonts w:ascii="Calibri" w:hAnsi="Calibri" w:cs="Arial"/>
          <w:sz w:val="20"/>
        </w:rPr>
        <w:t>zpracování doprovodných podkladů a dokumentace, tedy zejména popis stanovení předpokládané hodnoty veřejné zakázky, včetně jejího vyčíslení, a další případné pracovní a související dokumenty, které jsou nezbytné pro realizované plnění a které je možné očekávat</w:t>
      </w:r>
    </w:p>
    <w:p w14:paraId="3E7E3F53" w14:textId="51E8A523" w:rsidR="00461296" w:rsidRPr="00461296" w:rsidRDefault="00461296" w:rsidP="00461296">
      <w:pPr>
        <w:pStyle w:val="Odstavecseseznamem"/>
        <w:numPr>
          <w:ilvl w:val="1"/>
          <w:numId w:val="3"/>
        </w:numPr>
        <w:spacing w:before="0" w:after="60" w:line="276" w:lineRule="auto"/>
        <w:rPr>
          <w:rFonts w:ascii="Calibri" w:hAnsi="Calibri" w:cs="Arial"/>
          <w:sz w:val="20"/>
        </w:rPr>
      </w:pPr>
      <w:r w:rsidRPr="00461296">
        <w:rPr>
          <w:rFonts w:ascii="Calibri" w:hAnsi="Calibri" w:cs="Arial"/>
          <w:sz w:val="20"/>
        </w:rPr>
        <w:t>Součástí nabízeného plnění je součinnost zadavateli po dobu lhůty pro podání nabídek v rámci realizace připravovaných veřejných zakázek v podobě reakce na technické dotazy účastníků zadávacích řízení a</w:t>
      </w:r>
      <w:r>
        <w:rPr>
          <w:rFonts w:ascii="Calibri" w:hAnsi="Calibri" w:cs="Arial"/>
          <w:sz w:val="20"/>
        </w:rPr>
        <w:t> </w:t>
      </w:r>
      <w:r w:rsidRPr="00461296">
        <w:rPr>
          <w:rFonts w:ascii="Calibri" w:hAnsi="Calibri" w:cs="Arial"/>
          <w:sz w:val="20"/>
        </w:rPr>
        <w:t>odborná pomoc při vyhodnocování podaných nabídek v části technického řešení v rozsahu do 12 hodin celkem.</w:t>
      </w:r>
    </w:p>
    <w:p w14:paraId="60EF1C1E" w14:textId="77777777" w:rsidR="002E5DBA" w:rsidRDefault="00000000">
      <w:pPr>
        <w:pStyle w:val="Zkladntextodsazen"/>
        <w:numPr>
          <w:ilvl w:val="0"/>
          <w:numId w:val="3"/>
        </w:numPr>
        <w:spacing w:before="180" w:after="120" w:line="288" w:lineRule="auto"/>
        <w:ind w:left="357" w:hanging="357"/>
        <w:rPr>
          <w:rFonts w:ascii="Calibri" w:hAnsi="Calibri" w:cs="Arial"/>
          <w:b/>
          <w:sz w:val="20"/>
        </w:rPr>
      </w:pPr>
      <w:r>
        <w:rPr>
          <w:rFonts w:ascii="Calibri" w:hAnsi="Calibri" w:cs="Arial"/>
          <w:b/>
          <w:sz w:val="20"/>
        </w:rPr>
        <w:t>DOBA A MÍSTO PLNĚNÍ</w:t>
      </w:r>
    </w:p>
    <w:p w14:paraId="5016A2A2" w14:textId="3D643417" w:rsidR="002E5DBA" w:rsidRDefault="00000000" w:rsidP="00716D8C">
      <w:pPr>
        <w:pStyle w:val="Zkladntextodsazen"/>
        <w:numPr>
          <w:ilvl w:val="1"/>
          <w:numId w:val="3"/>
        </w:numPr>
        <w:spacing w:before="0" w:after="60" w:line="276" w:lineRule="auto"/>
        <w:ind w:left="425" w:hanging="431"/>
        <w:rPr>
          <w:rFonts w:ascii="Calibri" w:hAnsi="Calibri" w:cs="Arial"/>
          <w:sz w:val="20"/>
        </w:rPr>
      </w:pPr>
      <w:bookmarkStart w:id="8" w:name="_Hlk497839499"/>
      <w:r>
        <w:rPr>
          <w:rFonts w:ascii="Calibri" w:hAnsi="Calibri" w:cs="Arial"/>
          <w:sz w:val="20"/>
        </w:rPr>
        <w:t xml:space="preserve">Zhotovitel se zavazuje poskytnout Objednatel výstup </w:t>
      </w:r>
      <w:r>
        <w:rPr>
          <w:rFonts w:ascii="Calibri" w:hAnsi="Calibri"/>
          <w:sz w:val="20"/>
        </w:rPr>
        <w:t xml:space="preserve">plnění </w:t>
      </w:r>
      <w:bookmarkEnd w:id="8"/>
      <w:r>
        <w:rPr>
          <w:rFonts w:ascii="Calibri" w:hAnsi="Calibri"/>
          <w:sz w:val="20"/>
        </w:rPr>
        <w:t xml:space="preserve">do </w:t>
      </w:r>
      <w:r w:rsidR="00461296">
        <w:rPr>
          <w:rFonts w:ascii="Calibri" w:hAnsi="Calibri"/>
          <w:sz w:val="20"/>
        </w:rPr>
        <w:t xml:space="preserve">12 týdnů </w:t>
      </w:r>
      <w:r>
        <w:rPr>
          <w:rFonts w:ascii="Calibri" w:hAnsi="Calibri"/>
          <w:sz w:val="20"/>
        </w:rPr>
        <w:t>od nabytí účinnosti této smlouvy.</w:t>
      </w:r>
    </w:p>
    <w:p w14:paraId="11DD42C3" w14:textId="6CEABF4F"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Místem plnění díla je sídlo Objednatele.</w:t>
      </w:r>
    </w:p>
    <w:p w14:paraId="714458A4" w14:textId="77777777" w:rsidR="002E5DBA" w:rsidRDefault="00000000">
      <w:pPr>
        <w:pStyle w:val="Zkladntextodsazen"/>
        <w:numPr>
          <w:ilvl w:val="0"/>
          <w:numId w:val="3"/>
        </w:numPr>
        <w:spacing w:before="180" w:after="120" w:line="288" w:lineRule="auto"/>
        <w:ind w:left="357" w:hanging="357"/>
        <w:rPr>
          <w:rFonts w:ascii="Calibri" w:hAnsi="Calibri" w:cs="Arial"/>
          <w:b/>
          <w:sz w:val="20"/>
        </w:rPr>
      </w:pPr>
      <w:r>
        <w:rPr>
          <w:rFonts w:ascii="Calibri" w:hAnsi="Calibri" w:cs="Arial"/>
          <w:b/>
          <w:sz w:val="20"/>
        </w:rPr>
        <w:t xml:space="preserve">CENA A PLATEBNÍ PODMÍNKY </w:t>
      </w:r>
    </w:p>
    <w:p w14:paraId="66097C31" w14:textId="79362A0C" w:rsidR="002E5DBA" w:rsidRDefault="00000000" w:rsidP="00461296">
      <w:pPr>
        <w:pStyle w:val="Zkladntextodsazen"/>
        <w:numPr>
          <w:ilvl w:val="1"/>
          <w:numId w:val="3"/>
        </w:numPr>
        <w:spacing w:before="0" w:after="120" w:line="276" w:lineRule="auto"/>
        <w:rPr>
          <w:rFonts w:ascii="Calibri" w:hAnsi="Calibri" w:cs="Arial"/>
          <w:b/>
          <w:bCs/>
          <w:sz w:val="20"/>
        </w:rPr>
      </w:pPr>
      <w:bookmarkStart w:id="9" w:name="_Hlk497839550"/>
      <w:r>
        <w:rPr>
          <w:rFonts w:ascii="Calibri" w:hAnsi="Calibri" w:cs="Arial"/>
          <w:sz w:val="20"/>
        </w:rPr>
        <w:t xml:space="preserve">Celková a konečná cena za provedení díla je stanovena dohodou smluvních stran ve výši </w:t>
      </w:r>
      <w:r>
        <w:rPr>
          <w:rFonts w:ascii="Calibri" w:hAnsi="Calibri" w:cs="Arial"/>
          <w:b/>
          <w:bCs/>
          <w:sz w:val="20"/>
        </w:rPr>
        <w:t>1</w:t>
      </w:r>
      <w:r w:rsidR="00461296">
        <w:rPr>
          <w:rFonts w:ascii="Calibri" w:hAnsi="Calibri" w:cs="Arial"/>
          <w:b/>
          <w:bCs/>
          <w:sz w:val="20"/>
        </w:rPr>
        <w:t>5</w:t>
      </w:r>
      <w:r>
        <w:rPr>
          <w:rFonts w:ascii="Calibri" w:hAnsi="Calibri" w:cs="Arial"/>
          <w:b/>
          <w:bCs/>
          <w:sz w:val="20"/>
        </w:rPr>
        <w:t>5.000 Kč bez DPH</w:t>
      </w:r>
      <w:bookmarkEnd w:id="9"/>
      <w:r w:rsidRPr="00E948EB">
        <w:rPr>
          <w:rFonts w:ascii="Calibri" w:hAnsi="Calibri" w:cs="Arial"/>
          <w:sz w:val="20"/>
        </w:rPr>
        <w:t xml:space="preserve">, tj. </w:t>
      </w:r>
      <w:r>
        <w:rPr>
          <w:rFonts w:ascii="Calibri" w:hAnsi="Calibri" w:cs="Arial"/>
          <w:b/>
          <w:bCs/>
          <w:sz w:val="20"/>
        </w:rPr>
        <w:t>1</w:t>
      </w:r>
      <w:r w:rsidR="00461296">
        <w:rPr>
          <w:rFonts w:ascii="Calibri" w:hAnsi="Calibri" w:cs="Arial"/>
          <w:b/>
          <w:bCs/>
          <w:sz w:val="20"/>
        </w:rPr>
        <w:t>87</w:t>
      </w:r>
      <w:r>
        <w:rPr>
          <w:rFonts w:ascii="Calibri" w:hAnsi="Calibri" w:cs="Arial"/>
          <w:b/>
          <w:bCs/>
          <w:sz w:val="20"/>
        </w:rPr>
        <w:t>.</w:t>
      </w:r>
      <w:r w:rsidR="00461296">
        <w:rPr>
          <w:rFonts w:ascii="Calibri" w:hAnsi="Calibri" w:cs="Arial"/>
          <w:b/>
          <w:bCs/>
          <w:sz w:val="20"/>
        </w:rPr>
        <w:t>5</w:t>
      </w:r>
      <w:r>
        <w:rPr>
          <w:rFonts w:ascii="Calibri" w:hAnsi="Calibri" w:cs="Arial"/>
          <w:b/>
          <w:bCs/>
          <w:sz w:val="20"/>
        </w:rPr>
        <w:t xml:space="preserve">50 Kč </w:t>
      </w:r>
      <w:r w:rsidR="00E948EB">
        <w:rPr>
          <w:rFonts w:ascii="Calibri" w:hAnsi="Calibri" w:cs="Arial"/>
          <w:b/>
          <w:bCs/>
          <w:sz w:val="20"/>
        </w:rPr>
        <w:t xml:space="preserve">s </w:t>
      </w:r>
      <w:r>
        <w:rPr>
          <w:rFonts w:ascii="Calibri" w:hAnsi="Calibri" w:cs="Arial"/>
          <w:b/>
          <w:bCs/>
          <w:sz w:val="20"/>
        </w:rPr>
        <w:t>DPH</w:t>
      </w:r>
      <w:r w:rsidR="00461296" w:rsidRPr="00461296">
        <w:rPr>
          <w:rFonts w:ascii="Calibri" w:hAnsi="Calibri" w:cs="Arial"/>
          <w:sz w:val="20"/>
        </w:rPr>
        <w:t>, a</w:t>
      </w:r>
      <w:r w:rsidR="00461296">
        <w:rPr>
          <w:rFonts w:ascii="Calibri" w:hAnsi="Calibri" w:cs="Arial"/>
          <w:sz w:val="20"/>
        </w:rPr>
        <w:t xml:space="preserve"> </w:t>
      </w:r>
      <w:r w:rsidR="00461296" w:rsidRPr="00461296">
        <w:rPr>
          <w:rFonts w:ascii="Calibri" w:hAnsi="Calibri" w:cs="Arial"/>
          <w:sz w:val="20"/>
        </w:rPr>
        <w:t>to v následuj</w:t>
      </w:r>
      <w:r w:rsidR="00461296">
        <w:rPr>
          <w:rFonts w:ascii="Calibri" w:hAnsi="Calibri" w:cs="Arial"/>
          <w:sz w:val="20"/>
        </w:rPr>
        <w:t>í</w:t>
      </w:r>
      <w:r w:rsidR="00461296" w:rsidRPr="00461296">
        <w:rPr>
          <w:rFonts w:ascii="Calibri" w:hAnsi="Calibri" w:cs="Arial"/>
          <w:sz w:val="20"/>
        </w:rPr>
        <w:t>cí skladbě:</w:t>
      </w:r>
    </w:p>
    <w:tbl>
      <w:tblPr>
        <w:tblStyle w:val="Mkatabulky"/>
        <w:tblW w:w="0" w:type="auto"/>
        <w:tblLook w:val="04A0" w:firstRow="1" w:lastRow="0" w:firstColumn="1" w:lastColumn="0" w:noHBand="0" w:noVBand="1"/>
      </w:tblPr>
      <w:tblGrid>
        <w:gridCol w:w="4531"/>
        <w:gridCol w:w="1560"/>
        <w:gridCol w:w="1417"/>
        <w:gridCol w:w="1554"/>
      </w:tblGrid>
      <w:tr w:rsidR="00461296" w14:paraId="0FE69E24" w14:textId="77777777" w:rsidTr="006C57FA">
        <w:tc>
          <w:tcPr>
            <w:tcW w:w="4531" w:type="dxa"/>
            <w:shd w:val="clear" w:color="auto" w:fill="FFFFFF" w:themeFill="background1"/>
            <w:vAlign w:val="center"/>
          </w:tcPr>
          <w:p w14:paraId="30CDEF49" w14:textId="77777777" w:rsidR="00461296" w:rsidRPr="00461296" w:rsidRDefault="00461296" w:rsidP="00C905EF">
            <w:pPr>
              <w:spacing w:before="180" w:after="180"/>
              <w:rPr>
                <w:rFonts w:ascii="Calibri" w:hAnsi="Calibri" w:cs="Calibri"/>
                <w:sz w:val="18"/>
                <w:szCs w:val="18"/>
              </w:rPr>
            </w:pPr>
            <w:r w:rsidRPr="00461296">
              <w:rPr>
                <w:rFonts w:ascii="Calibri" w:hAnsi="Calibri" w:cs="Calibri"/>
                <w:sz w:val="18"/>
                <w:szCs w:val="18"/>
              </w:rPr>
              <w:t>Část předmětu plnění</w:t>
            </w:r>
          </w:p>
        </w:tc>
        <w:tc>
          <w:tcPr>
            <w:tcW w:w="1560" w:type="dxa"/>
            <w:shd w:val="clear" w:color="auto" w:fill="FFFFFF" w:themeFill="background1"/>
            <w:vAlign w:val="center"/>
          </w:tcPr>
          <w:p w14:paraId="67618B86" w14:textId="77777777" w:rsidR="00461296" w:rsidRPr="00461296" w:rsidRDefault="00461296" w:rsidP="00C905EF">
            <w:pPr>
              <w:spacing w:before="180" w:after="180"/>
              <w:rPr>
                <w:rFonts w:ascii="Calibri" w:hAnsi="Calibri" w:cs="Calibri"/>
                <w:sz w:val="18"/>
                <w:szCs w:val="18"/>
              </w:rPr>
            </w:pPr>
            <w:r w:rsidRPr="00461296">
              <w:rPr>
                <w:rFonts w:ascii="Calibri" w:hAnsi="Calibri" w:cs="Calibri"/>
                <w:sz w:val="18"/>
                <w:szCs w:val="18"/>
              </w:rPr>
              <w:t>Částka bez DPH</w:t>
            </w:r>
          </w:p>
        </w:tc>
        <w:tc>
          <w:tcPr>
            <w:tcW w:w="1417" w:type="dxa"/>
            <w:shd w:val="clear" w:color="auto" w:fill="FFFFFF" w:themeFill="background1"/>
            <w:vAlign w:val="center"/>
          </w:tcPr>
          <w:p w14:paraId="243282E0" w14:textId="77777777" w:rsidR="00461296" w:rsidRPr="00461296" w:rsidRDefault="00461296" w:rsidP="00C905EF">
            <w:pPr>
              <w:spacing w:before="180" w:after="180"/>
              <w:jc w:val="center"/>
              <w:rPr>
                <w:rFonts w:ascii="Calibri" w:hAnsi="Calibri" w:cs="Calibri"/>
                <w:sz w:val="18"/>
                <w:szCs w:val="18"/>
              </w:rPr>
            </w:pPr>
            <w:r w:rsidRPr="00461296">
              <w:rPr>
                <w:rFonts w:ascii="Calibri" w:hAnsi="Calibri" w:cs="Calibri"/>
                <w:sz w:val="18"/>
                <w:szCs w:val="18"/>
              </w:rPr>
              <w:t>Výše DPH</w:t>
            </w:r>
          </w:p>
        </w:tc>
        <w:tc>
          <w:tcPr>
            <w:tcW w:w="1554" w:type="dxa"/>
            <w:shd w:val="clear" w:color="auto" w:fill="FFFFFF" w:themeFill="background1"/>
            <w:vAlign w:val="center"/>
          </w:tcPr>
          <w:p w14:paraId="40D39421" w14:textId="77777777" w:rsidR="00461296" w:rsidRPr="00461296" w:rsidRDefault="00461296" w:rsidP="00C905EF">
            <w:pPr>
              <w:spacing w:before="180" w:after="180"/>
              <w:jc w:val="center"/>
              <w:rPr>
                <w:rFonts w:ascii="Calibri" w:hAnsi="Calibri" w:cs="Calibri"/>
                <w:sz w:val="18"/>
                <w:szCs w:val="18"/>
              </w:rPr>
            </w:pPr>
            <w:r w:rsidRPr="00461296">
              <w:rPr>
                <w:rFonts w:ascii="Calibri" w:hAnsi="Calibri" w:cs="Calibri"/>
                <w:sz w:val="18"/>
                <w:szCs w:val="18"/>
              </w:rPr>
              <w:t>Částka s DPH</w:t>
            </w:r>
          </w:p>
        </w:tc>
      </w:tr>
      <w:tr w:rsidR="00461296" w14:paraId="01D2B768" w14:textId="77777777" w:rsidTr="00C905EF">
        <w:tc>
          <w:tcPr>
            <w:tcW w:w="4531" w:type="dxa"/>
            <w:vAlign w:val="center"/>
          </w:tcPr>
          <w:p w14:paraId="1D4D90FD" w14:textId="77777777" w:rsidR="00461296" w:rsidRPr="00461296" w:rsidRDefault="00461296" w:rsidP="00C905EF">
            <w:pPr>
              <w:spacing w:before="120" w:after="120"/>
              <w:rPr>
                <w:rFonts w:ascii="Calibri" w:hAnsi="Calibri" w:cs="Calibri"/>
                <w:sz w:val="18"/>
                <w:szCs w:val="18"/>
              </w:rPr>
            </w:pPr>
            <w:r w:rsidRPr="00461296">
              <w:rPr>
                <w:rFonts w:ascii="Calibri" w:hAnsi="Calibri" w:cs="Calibri"/>
                <w:sz w:val="18"/>
                <w:szCs w:val="18"/>
              </w:rPr>
              <w:t>Zadávací podmínky VZ1 (VZMR)</w:t>
            </w:r>
          </w:p>
        </w:tc>
        <w:tc>
          <w:tcPr>
            <w:tcW w:w="1560" w:type="dxa"/>
            <w:vAlign w:val="bottom"/>
          </w:tcPr>
          <w:p w14:paraId="43BFFF72"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color w:val="000000"/>
                <w:sz w:val="18"/>
                <w:szCs w:val="18"/>
              </w:rPr>
              <w:t>35 000 Kč</w:t>
            </w:r>
          </w:p>
        </w:tc>
        <w:tc>
          <w:tcPr>
            <w:tcW w:w="1417" w:type="dxa"/>
            <w:vAlign w:val="bottom"/>
          </w:tcPr>
          <w:p w14:paraId="37B78178"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color w:val="000000"/>
                <w:sz w:val="18"/>
                <w:szCs w:val="18"/>
              </w:rPr>
              <w:t>7 350 Kč</w:t>
            </w:r>
          </w:p>
        </w:tc>
        <w:tc>
          <w:tcPr>
            <w:tcW w:w="1554" w:type="dxa"/>
          </w:tcPr>
          <w:p w14:paraId="15EEB642"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sz w:val="18"/>
                <w:szCs w:val="18"/>
              </w:rPr>
              <w:t>42 350 Kč</w:t>
            </w:r>
          </w:p>
        </w:tc>
      </w:tr>
      <w:tr w:rsidR="00461296" w14:paraId="1E92782F" w14:textId="77777777" w:rsidTr="00C905EF">
        <w:tc>
          <w:tcPr>
            <w:tcW w:w="4531" w:type="dxa"/>
            <w:vAlign w:val="center"/>
          </w:tcPr>
          <w:p w14:paraId="0BD2B174" w14:textId="77777777" w:rsidR="00461296" w:rsidRPr="00461296" w:rsidRDefault="00461296" w:rsidP="00C905EF">
            <w:pPr>
              <w:spacing w:before="120" w:after="120"/>
              <w:rPr>
                <w:rFonts w:ascii="Calibri" w:hAnsi="Calibri" w:cs="Calibri"/>
                <w:sz w:val="18"/>
                <w:szCs w:val="18"/>
              </w:rPr>
            </w:pPr>
            <w:r w:rsidRPr="00461296">
              <w:rPr>
                <w:rFonts w:ascii="Calibri" w:hAnsi="Calibri" w:cs="Calibri"/>
                <w:sz w:val="18"/>
                <w:szCs w:val="18"/>
              </w:rPr>
              <w:t>Zadávací podmínky VZ2 / část A (nadlimitní VZ)</w:t>
            </w:r>
          </w:p>
        </w:tc>
        <w:tc>
          <w:tcPr>
            <w:tcW w:w="1560" w:type="dxa"/>
            <w:vAlign w:val="bottom"/>
          </w:tcPr>
          <w:p w14:paraId="2CEE6A1D"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color w:val="000000"/>
                <w:sz w:val="18"/>
                <w:szCs w:val="18"/>
              </w:rPr>
              <w:t>35 000 Kč</w:t>
            </w:r>
          </w:p>
        </w:tc>
        <w:tc>
          <w:tcPr>
            <w:tcW w:w="1417" w:type="dxa"/>
            <w:vAlign w:val="bottom"/>
          </w:tcPr>
          <w:p w14:paraId="5169A321"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color w:val="000000"/>
                <w:sz w:val="18"/>
                <w:szCs w:val="18"/>
              </w:rPr>
              <w:t>7 350 Kč</w:t>
            </w:r>
          </w:p>
        </w:tc>
        <w:tc>
          <w:tcPr>
            <w:tcW w:w="1554" w:type="dxa"/>
          </w:tcPr>
          <w:p w14:paraId="5CA41A51"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sz w:val="18"/>
                <w:szCs w:val="18"/>
              </w:rPr>
              <w:t>42 350 Kč</w:t>
            </w:r>
          </w:p>
        </w:tc>
      </w:tr>
      <w:tr w:rsidR="00461296" w14:paraId="406400D3" w14:textId="77777777" w:rsidTr="00C905EF">
        <w:tc>
          <w:tcPr>
            <w:tcW w:w="4531" w:type="dxa"/>
            <w:vAlign w:val="center"/>
          </w:tcPr>
          <w:p w14:paraId="741965FB" w14:textId="77777777" w:rsidR="00461296" w:rsidRPr="00461296" w:rsidRDefault="00461296" w:rsidP="00C905EF">
            <w:pPr>
              <w:spacing w:before="120" w:after="120"/>
              <w:rPr>
                <w:rFonts w:ascii="Calibri" w:hAnsi="Calibri" w:cs="Calibri"/>
                <w:sz w:val="18"/>
                <w:szCs w:val="18"/>
              </w:rPr>
            </w:pPr>
            <w:r w:rsidRPr="00461296">
              <w:rPr>
                <w:rFonts w:ascii="Calibri" w:hAnsi="Calibri" w:cs="Calibri"/>
                <w:sz w:val="18"/>
                <w:szCs w:val="18"/>
              </w:rPr>
              <w:t>Zadávací podmínky VZ2 / část B (nadlimitní VZ)</w:t>
            </w:r>
          </w:p>
        </w:tc>
        <w:tc>
          <w:tcPr>
            <w:tcW w:w="1560" w:type="dxa"/>
            <w:vAlign w:val="bottom"/>
          </w:tcPr>
          <w:p w14:paraId="0D6A5642"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color w:val="000000"/>
                <w:sz w:val="18"/>
                <w:szCs w:val="18"/>
              </w:rPr>
              <w:t>85 000 Kč</w:t>
            </w:r>
          </w:p>
        </w:tc>
        <w:tc>
          <w:tcPr>
            <w:tcW w:w="1417" w:type="dxa"/>
            <w:vAlign w:val="bottom"/>
          </w:tcPr>
          <w:p w14:paraId="437BD00F"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color w:val="000000"/>
                <w:sz w:val="18"/>
                <w:szCs w:val="18"/>
              </w:rPr>
              <w:t>17 850 Kč</w:t>
            </w:r>
          </w:p>
        </w:tc>
        <w:tc>
          <w:tcPr>
            <w:tcW w:w="1554" w:type="dxa"/>
          </w:tcPr>
          <w:p w14:paraId="7FE99E1F" w14:textId="77777777" w:rsidR="00461296" w:rsidRPr="00461296" w:rsidRDefault="00461296" w:rsidP="00C905EF">
            <w:pPr>
              <w:spacing w:before="120" w:after="120"/>
              <w:jc w:val="center"/>
              <w:rPr>
                <w:rFonts w:ascii="Calibri" w:hAnsi="Calibri" w:cs="Calibri"/>
                <w:sz w:val="18"/>
                <w:szCs w:val="18"/>
              </w:rPr>
            </w:pPr>
            <w:r w:rsidRPr="00461296">
              <w:rPr>
                <w:rFonts w:ascii="Calibri" w:hAnsi="Calibri" w:cs="Calibri"/>
                <w:sz w:val="18"/>
                <w:szCs w:val="18"/>
              </w:rPr>
              <w:t>102 850 Kč</w:t>
            </w:r>
          </w:p>
        </w:tc>
      </w:tr>
    </w:tbl>
    <w:p w14:paraId="14EE644E" w14:textId="6DEB7D60" w:rsidR="002E5DBA" w:rsidRDefault="00000000" w:rsidP="0033387D">
      <w:pPr>
        <w:pStyle w:val="Zkladntextodsazen"/>
        <w:numPr>
          <w:ilvl w:val="1"/>
          <w:numId w:val="3"/>
        </w:numPr>
        <w:spacing w:before="120" w:after="60" w:line="276" w:lineRule="auto"/>
        <w:ind w:left="425" w:hanging="431"/>
        <w:rPr>
          <w:rFonts w:ascii="Calibri" w:hAnsi="Calibri" w:cs="Arial"/>
          <w:sz w:val="20"/>
        </w:rPr>
      </w:pPr>
      <w:r>
        <w:rPr>
          <w:rFonts w:ascii="Calibri" w:hAnsi="Calibri" w:cs="Arial"/>
          <w:sz w:val="20"/>
        </w:rPr>
        <w:t>V ceně jsou započítány veškeré náklady Zhotovitele na provedení díla. Cena díla bude uhrazena Objednatelem na základě faktury Zhotovitele vystavené po dokončení a předání díla.</w:t>
      </w:r>
    </w:p>
    <w:p w14:paraId="188ACB85" w14:textId="77777777" w:rsidR="002E5DBA" w:rsidRDefault="00000000" w:rsidP="00716D8C">
      <w:pPr>
        <w:pStyle w:val="Zkladntextodsazen"/>
        <w:numPr>
          <w:ilvl w:val="1"/>
          <w:numId w:val="3"/>
        </w:numPr>
        <w:spacing w:before="0" w:after="60" w:line="276" w:lineRule="auto"/>
        <w:ind w:left="426" w:hanging="426"/>
        <w:rPr>
          <w:rFonts w:ascii="Calibri" w:hAnsi="Calibri" w:cs="Arial"/>
          <w:sz w:val="20"/>
        </w:rPr>
      </w:pPr>
      <w:r>
        <w:rPr>
          <w:rFonts w:ascii="Calibri" w:hAnsi="Calibri" w:cs="Arial"/>
          <w:sz w:val="20"/>
        </w:rPr>
        <w:t>Realizovaná zakázka bude Objednatelem uhrazena zhotoviteli na základě faktury, která bude splňovat náležitosti daňového dokladu dle platných obecně závazných právních předpisů.</w:t>
      </w:r>
    </w:p>
    <w:p w14:paraId="1FAE7639" w14:textId="2D96B609" w:rsidR="002E5DBA" w:rsidRDefault="00000000" w:rsidP="00716D8C">
      <w:pPr>
        <w:pStyle w:val="Zkladntextodsazen"/>
        <w:numPr>
          <w:ilvl w:val="1"/>
          <w:numId w:val="3"/>
        </w:numPr>
        <w:spacing w:before="0" w:after="60" w:line="276" w:lineRule="auto"/>
        <w:rPr>
          <w:rFonts w:ascii="Calibri" w:hAnsi="Calibri" w:cs="Arial"/>
          <w:sz w:val="20"/>
        </w:rPr>
      </w:pPr>
      <w:r>
        <w:rPr>
          <w:rFonts w:ascii="Calibri" w:hAnsi="Calibri" w:cs="Arial"/>
          <w:sz w:val="20"/>
        </w:rPr>
        <w:t>Každý originální účetní doklad bude obsahovat registrační číslo projektu.</w:t>
      </w:r>
    </w:p>
    <w:p w14:paraId="02FA386F" w14:textId="77777777" w:rsidR="002E5DBA" w:rsidRDefault="00000000" w:rsidP="00716D8C">
      <w:pPr>
        <w:pStyle w:val="Zkladntextodsazen"/>
        <w:numPr>
          <w:ilvl w:val="1"/>
          <w:numId w:val="3"/>
        </w:numPr>
        <w:spacing w:before="0" w:after="60" w:line="276" w:lineRule="auto"/>
        <w:ind w:left="426" w:hanging="426"/>
        <w:rPr>
          <w:rFonts w:ascii="Calibri" w:hAnsi="Calibri" w:cs="Arial"/>
          <w:sz w:val="20"/>
        </w:rPr>
      </w:pPr>
      <w:r>
        <w:rPr>
          <w:rFonts w:ascii="Calibri" w:hAnsi="Calibri" w:cs="Arial"/>
          <w:sz w:val="20"/>
        </w:rPr>
        <w:lastRenderedPageBreak/>
        <w:t>Splatnost faktury – daňového dokladu činí 21 kalendářních dní od jejího doručení Objednateli za předpokladu, že bude vystavena v souladu s platebními podmínkami a bude splňovat všechny uvedené náležitosti, týkající se vystavené faktury.</w:t>
      </w:r>
    </w:p>
    <w:p w14:paraId="5453B7FD" w14:textId="77777777" w:rsidR="002E5DBA" w:rsidRDefault="00000000" w:rsidP="00716D8C">
      <w:pPr>
        <w:pStyle w:val="Zkladntextodsazen"/>
        <w:numPr>
          <w:ilvl w:val="1"/>
          <w:numId w:val="3"/>
        </w:numPr>
        <w:spacing w:before="0" w:after="60" w:line="276" w:lineRule="auto"/>
        <w:ind w:left="426" w:hanging="426"/>
        <w:rPr>
          <w:rFonts w:ascii="Calibri" w:hAnsi="Calibri" w:cs="Arial"/>
          <w:sz w:val="20"/>
        </w:rPr>
      </w:pPr>
      <w:r>
        <w:rPr>
          <w:rFonts w:ascii="Calibri" w:hAnsi="Calibri" w:cs="Arial"/>
          <w:sz w:val="20"/>
        </w:rPr>
        <w:t>Objednatel má právo vrátit Zhotoviteli před datem splatnosti fakturu neobsahující všechny zákonem i smlouvou vyžadované náležitosti s tím, že Zhotovitel je povinen vystavit fakturu novou s novým termínem splatnosti a Objednatel není v takovém případě v prodlení s úhradou.</w:t>
      </w:r>
    </w:p>
    <w:p w14:paraId="7113B48C" w14:textId="2DB36297" w:rsidR="002E5DBA" w:rsidRDefault="00000000" w:rsidP="00716D8C">
      <w:pPr>
        <w:pStyle w:val="Zkladntextodsazen"/>
        <w:numPr>
          <w:ilvl w:val="1"/>
          <w:numId w:val="3"/>
        </w:numPr>
        <w:spacing w:before="0" w:after="60" w:line="276" w:lineRule="auto"/>
        <w:rPr>
          <w:rFonts w:ascii="Calibri" w:hAnsi="Calibri" w:cs="Arial"/>
          <w:sz w:val="20"/>
        </w:rPr>
      </w:pPr>
      <w:r>
        <w:rPr>
          <w:rFonts w:ascii="Calibri" w:hAnsi="Calibri" w:cs="Arial"/>
          <w:sz w:val="20"/>
        </w:rPr>
        <w:t>Platba bude provedena po akceptaci díla Objednatelem. Úhrada daňových dokladů bude splněna dnem odepsání částky z účtu Objednatele. Faktura musí obsahovat všechny náležitosti řádného účetního dokladu ve smyslu příslušných právních předpisů (zejména zákona o účetnictví č. 563/1991 Sb., a o dani z přidané hodnoty č. 235/2004 Sb., v platných zněních).</w:t>
      </w:r>
    </w:p>
    <w:p w14:paraId="1533B3F8" w14:textId="77777777" w:rsidR="002E5DBA" w:rsidRDefault="00000000" w:rsidP="000D3F9C">
      <w:pPr>
        <w:pStyle w:val="Zkladntextodsazen"/>
        <w:numPr>
          <w:ilvl w:val="0"/>
          <w:numId w:val="3"/>
        </w:numPr>
        <w:spacing w:before="120" w:after="120" w:line="288" w:lineRule="auto"/>
        <w:ind w:left="357" w:hanging="357"/>
        <w:rPr>
          <w:rFonts w:ascii="Calibri" w:hAnsi="Calibri" w:cs="Arial"/>
          <w:b/>
          <w:sz w:val="20"/>
        </w:rPr>
      </w:pPr>
      <w:r>
        <w:rPr>
          <w:rFonts w:ascii="Calibri" w:hAnsi="Calibri" w:cs="Arial"/>
          <w:b/>
          <w:sz w:val="20"/>
        </w:rPr>
        <w:t>ZPŮSOB PŘEDÁNÍ A PŘEVZETÍ PŘEDMĚTU SMLOUVY</w:t>
      </w:r>
    </w:p>
    <w:p w14:paraId="0AAF96BF" w14:textId="18645426"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Výstupy plnění budou předány v elektronické podobě v editovatelném formátu DOCX/XLSX a ve formátu PDF.</w:t>
      </w:r>
    </w:p>
    <w:p w14:paraId="7B8BDC79" w14:textId="6B53D8C3"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 xml:space="preserve">Předání a převzetí částí díla proběhne na základě akceptace plnění, která zahrnuje porovnání skutečných vlastností díla se specifikací díla uvedenou čl. 1.1 této Smlouvy. Akceptace plnění je potvrzena podpisem akceptačního protokolu Objednatelem. </w:t>
      </w:r>
    </w:p>
    <w:p w14:paraId="41DC6435" w14:textId="01B46132"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Pokud předmět plnění nebude odpovídat výsledku, určenému ve smlouvě, má Objednatel právo toto plnění nepřevzít a Zhotovitel je povinen bez zbytečného odkladu (nejpozději však do 15 pracovních dnů) zjednat nápravu.</w:t>
      </w:r>
    </w:p>
    <w:p w14:paraId="7BA42176" w14:textId="77777777" w:rsidR="002E5DBA" w:rsidRDefault="00000000" w:rsidP="000D3F9C">
      <w:pPr>
        <w:pStyle w:val="Zkladntextodsazen"/>
        <w:numPr>
          <w:ilvl w:val="0"/>
          <w:numId w:val="3"/>
        </w:numPr>
        <w:spacing w:before="120" w:after="120" w:line="288" w:lineRule="auto"/>
        <w:ind w:left="357" w:hanging="357"/>
        <w:rPr>
          <w:rFonts w:ascii="Calibri" w:hAnsi="Calibri" w:cs="Arial"/>
          <w:b/>
          <w:sz w:val="20"/>
        </w:rPr>
      </w:pPr>
      <w:r>
        <w:rPr>
          <w:rFonts w:ascii="Calibri" w:hAnsi="Calibri" w:cs="Arial"/>
          <w:b/>
          <w:sz w:val="20"/>
        </w:rPr>
        <w:t>ODPOVĚDNOST ZA ŠKODU</w:t>
      </w:r>
    </w:p>
    <w:p w14:paraId="62A4AC4B" w14:textId="77777777"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Smluvní strany nesou odpovědnost za způsobenou škodu v rámci platných právních předpisů a této smlouvy. Smluvní strany se zavazují k vyvinutí maximálního úsilí k předcházení škodám a k minimalizaci vzniklých škod.</w:t>
      </w:r>
    </w:p>
    <w:p w14:paraId="62729FF9" w14:textId="77777777"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5AAF105" w14:textId="6D6B4BAB" w:rsidR="002E5DBA" w:rsidRDefault="00000000" w:rsidP="00716D8C">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Obě smluvní strany konstatují s ohledem na všechny okolnosti související s uzavřením této smlouvy, že úhrnná předvídatelná škoda, která by mohla vzniknout jako možný důsledek porušení povinností jedné smluvní strany, může činit maximálně částku, která byla na základě smlouvy zaplacena zhotoviteli do okamžiku vzniku škody jako cena plnění této smlouvy.</w:t>
      </w:r>
    </w:p>
    <w:p w14:paraId="7B1A6C57" w14:textId="77777777" w:rsidR="002E5DBA" w:rsidRDefault="00000000" w:rsidP="000D3F9C">
      <w:pPr>
        <w:pStyle w:val="Zkladntextodsazen"/>
        <w:numPr>
          <w:ilvl w:val="0"/>
          <w:numId w:val="3"/>
        </w:numPr>
        <w:spacing w:before="120" w:after="120" w:line="288" w:lineRule="auto"/>
        <w:ind w:left="357" w:hanging="357"/>
        <w:rPr>
          <w:rFonts w:ascii="Calibri" w:hAnsi="Calibri" w:cs="Arial"/>
          <w:b/>
          <w:sz w:val="20"/>
        </w:rPr>
      </w:pPr>
      <w:r>
        <w:rPr>
          <w:rFonts w:ascii="Calibri" w:hAnsi="Calibri" w:cs="Arial"/>
          <w:b/>
          <w:sz w:val="20"/>
        </w:rPr>
        <w:t>DALŠÍ PRÁVA, POVINNOSTI A SOUČINNOST</w:t>
      </w:r>
    </w:p>
    <w:p w14:paraId="3FBB2DE8"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591B3C47" w14:textId="77777777" w:rsidR="002E5DBA" w:rsidRDefault="00000000" w:rsidP="00A97962">
      <w:pPr>
        <w:pStyle w:val="Zkladntextodsazen"/>
        <w:numPr>
          <w:ilvl w:val="1"/>
          <w:numId w:val="3"/>
        </w:numPr>
        <w:spacing w:before="0" w:after="60" w:line="276" w:lineRule="auto"/>
        <w:rPr>
          <w:rFonts w:ascii="Calibri" w:hAnsi="Calibri" w:cs="Arial"/>
          <w:sz w:val="20"/>
        </w:rPr>
      </w:pPr>
      <w:r>
        <w:rPr>
          <w:rFonts w:ascii="Calibri" w:hAnsi="Calibri" w:cs="Arial"/>
          <w:sz w:val="20"/>
        </w:rPr>
        <w:t>Smluvní strany se zavazují, že veškerou dokumentaci a účetní doklady, související s realizací projektu, budou archivovat minimálně do konce roku 2028 a že k této dokumentaci umožní minimálně do konce roku 2028 přístup.</w:t>
      </w:r>
    </w:p>
    <w:p w14:paraId="04E45FF7" w14:textId="735B3B7C" w:rsidR="002E5DBA" w:rsidRDefault="00000000" w:rsidP="00A97962">
      <w:pPr>
        <w:pStyle w:val="Zkladntextodsazen"/>
        <w:numPr>
          <w:ilvl w:val="1"/>
          <w:numId w:val="3"/>
        </w:numPr>
        <w:spacing w:before="0" w:after="60" w:line="276" w:lineRule="auto"/>
        <w:rPr>
          <w:rFonts w:ascii="Calibri" w:hAnsi="Calibri" w:cs="Arial"/>
          <w:sz w:val="20"/>
        </w:rPr>
      </w:pPr>
      <w:r>
        <w:rPr>
          <w:rFonts w:ascii="Calibri" w:hAnsi="Calibri" w:cs="Arial"/>
          <w:sz w:val="20"/>
        </w:rPr>
        <w:t xml:space="preserve">Zhotovitel je povinen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prostřednictvím </w:t>
      </w:r>
      <w:r>
        <w:rPr>
          <w:rFonts w:ascii="Calibri" w:hAnsi="Calibri" w:cs="Arial"/>
          <w:sz w:val="20"/>
        </w:rPr>
        <w:lastRenderedPageBreak/>
        <w:t>Objednatele poskytovatele</w:t>
      </w:r>
      <w:r>
        <w:t xml:space="preserve"> </w:t>
      </w:r>
      <w:r>
        <w:rPr>
          <w:rFonts w:ascii="Calibri" w:hAnsi="Calibri" w:cs="Arial"/>
          <w:sz w:val="20"/>
        </w:rPr>
        <w:t>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w:t>
      </w:r>
    </w:p>
    <w:p w14:paraId="484236FC" w14:textId="77777777" w:rsidR="002E5DBA" w:rsidRDefault="00000000" w:rsidP="000D3F9C">
      <w:pPr>
        <w:pStyle w:val="Zkladntextodsazen"/>
        <w:keepNext/>
        <w:numPr>
          <w:ilvl w:val="0"/>
          <w:numId w:val="3"/>
        </w:numPr>
        <w:spacing w:before="120" w:after="120" w:line="288" w:lineRule="auto"/>
        <w:ind w:left="357" w:hanging="357"/>
        <w:rPr>
          <w:rFonts w:ascii="Calibri" w:hAnsi="Calibri" w:cs="Arial"/>
          <w:b/>
          <w:sz w:val="20"/>
        </w:rPr>
      </w:pPr>
      <w:r>
        <w:rPr>
          <w:rFonts w:ascii="Calibri" w:hAnsi="Calibri" w:cs="Arial"/>
          <w:b/>
          <w:sz w:val="20"/>
        </w:rPr>
        <w:t>VZÁJEMNÁ KOMUNIKACE A OPRÁVNĚNÉ OSOBY</w:t>
      </w:r>
    </w:p>
    <w:p w14:paraId="2F443A7D"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Všechna oznámení mezi smluvními stranami budou učiněna v písemné podobě a druhé straně doručena buď osobně, nebo doporučeným dopisem, není-li mezi smluvními stranami dohodnuto jinak.</w:t>
      </w:r>
    </w:p>
    <w:p w14:paraId="67849830" w14:textId="77777777" w:rsidR="002E5DBA" w:rsidRDefault="00000000" w:rsidP="00A97962">
      <w:pPr>
        <w:pStyle w:val="Zkladntextodsazen"/>
        <w:numPr>
          <w:ilvl w:val="1"/>
          <w:numId w:val="3"/>
        </w:numPr>
        <w:spacing w:before="0" w:after="60" w:line="276" w:lineRule="auto"/>
        <w:rPr>
          <w:rFonts w:ascii="Calibri" w:hAnsi="Calibri" w:cs="Arial"/>
          <w:sz w:val="20"/>
          <w:u w:val="single"/>
        </w:rPr>
      </w:pPr>
      <w:r>
        <w:rPr>
          <w:rFonts w:ascii="Calibri" w:hAnsi="Calibri" w:cs="Arial"/>
          <w:sz w:val="20"/>
        </w:rPr>
        <w:t>Každá ze smluvních stran jmenuje oprávněnou osobu, která bude zastupovat smluvní stranu v projektových, odborných a obchodních záležitostech souvisejících s plněním této smlouvy.</w:t>
      </w:r>
    </w:p>
    <w:p w14:paraId="64CF4DEA" w14:textId="17F8BBF4" w:rsidR="002E5DBA" w:rsidRDefault="00000000" w:rsidP="00A97962">
      <w:pPr>
        <w:pStyle w:val="Zkladntextodsazen"/>
        <w:keepNext/>
        <w:spacing w:before="0" w:after="60" w:line="276" w:lineRule="auto"/>
        <w:ind w:left="431"/>
        <w:rPr>
          <w:rFonts w:ascii="Calibri" w:hAnsi="Calibri" w:cs="Arial"/>
          <w:sz w:val="20"/>
          <w:u w:val="single"/>
        </w:rPr>
      </w:pPr>
      <w:r>
        <w:rPr>
          <w:rFonts w:ascii="Calibri" w:hAnsi="Calibri" w:cs="Arial"/>
          <w:sz w:val="20"/>
        </w:rPr>
        <w:t>Oprávněné osoby za Objednatele:</w:t>
      </w:r>
    </w:p>
    <w:p w14:paraId="5B4D9B55" w14:textId="41A02315" w:rsidR="0045014B" w:rsidRDefault="00FA3A6D" w:rsidP="004F4255">
      <w:pPr>
        <w:pStyle w:val="Zkladntextodsazen"/>
        <w:spacing w:before="0" w:after="60" w:line="288" w:lineRule="auto"/>
        <w:jc w:val="left"/>
        <w:rPr>
          <w:rFonts w:ascii="Calibri" w:hAnsi="Calibri" w:cs="Arial"/>
          <w:sz w:val="20"/>
        </w:rPr>
      </w:pPr>
      <w:proofErr w:type="spellStart"/>
      <w:r>
        <w:rPr>
          <w:rFonts w:ascii="Calibri" w:hAnsi="Calibri" w:cs="Arial"/>
          <w:sz w:val="20"/>
        </w:rPr>
        <w:t>xxxxxxxxx</w:t>
      </w:r>
      <w:proofErr w:type="spellEnd"/>
    </w:p>
    <w:p w14:paraId="4B4CF47A" w14:textId="2A6801BF" w:rsidR="0045014B" w:rsidRDefault="005F3E8E" w:rsidP="004F4255">
      <w:pPr>
        <w:pStyle w:val="Zkladntextodsazen"/>
        <w:spacing w:before="0" w:after="60" w:line="288" w:lineRule="auto"/>
        <w:ind w:left="432" w:firstLine="276"/>
        <w:jc w:val="left"/>
        <w:rPr>
          <w:rFonts w:ascii="Calibri" w:hAnsi="Calibri" w:cs="Arial"/>
          <w:sz w:val="20"/>
        </w:rPr>
      </w:pPr>
      <w:r>
        <w:rPr>
          <w:rFonts w:ascii="Calibri" w:hAnsi="Calibri" w:cs="Arial"/>
          <w:sz w:val="20"/>
        </w:rPr>
        <w:t>xxxxxxxxx</w:t>
      </w:r>
    </w:p>
    <w:p w14:paraId="41438718" w14:textId="6C973A9D" w:rsidR="002E5DBA" w:rsidRDefault="00000000" w:rsidP="00A97962">
      <w:pPr>
        <w:pStyle w:val="Zkladntextodsazen"/>
        <w:spacing w:before="0" w:after="60" w:line="276" w:lineRule="auto"/>
        <w:ind w:left="425"/>
        <w:jc w:val="left"/>
        <w:rPr>
          <w:rFonts w:ascii="Calibri" w:hAnsi="Calibri" w:cs="Arial"/>
          <w:sz w:val="20"/>
        </w:rPr>
      </w:pPr>
      <w:r>
        <w:rPr>
          <w:rFonts w:ascii="Calibri" w:hAnsi="Calibri" w:cs="Arial"/>
          <w:sz w:val="20"/>
        </w:rPr>
        <w:t>Oprávněné osoby za Zhotovitele:</w:t>
      </w:r>
    </w:p>
    <w:p w14:paraId="56A280DB" w14:textId="05A71E3E" w:rsidR="002E5DBA" w:rsidRDefault="00FA3A6D" w:rsidP="00A97962">
      <w:pPr>
        <w:pStyle w:val="Zkladntextodsazen"/>
        <w:spacing w:before="0" w:after="60" w:line="276" w:lineRule="auto"/>
        <w:ind w:left="432" w:firstLine="276"/>
        <w:jc w:val="left"/>
        <w:rPr>
          <w:rFonts w:ascii="Calibri" w:hAnsi="Calibri" w:cs="Arial"/>
          <w:sz w:val="20"/>
        </w:rPr>
      </w:pPr>
      <w:proofErr w:type="spellStart"/>
      <w:r>
        <w:rPr>
          <w:rFonts w:ascii="Calibri" w:hAnsi="Calibri" w:cs="Arial"/>
          <w:sz w:val="20"/>
        </w:rPr>
        <w:t>xxxx</w:t>
      </w:r>
      <w:proofErr w:type="spellEnd"/>
    </w:p>
    <w:p w14:paraId="333622EF" w14:textId="2A931E24" w:rsidR="002E5DBA" w:rsidRDefault="00FA3A6D" w:rsidP="00A97962">
      <w:pPr>
        <w:pStyle w:val="Zkladntextodsazen"/>
        <w:spacing w:before="0" w:after="60" w:line="276" w:lineRule="auto"/>
        <w:ind w:left="432" w:firstLine="276"/>
        <w:jc w:val="left"/>
        <w:rPr>
          <w:rFonts w:ascii="Calibri" w:hAnsi="Calibri" w:cs="Arial"/>
          <w:sz w:val="20"/>
        </w:rPr>
      </w:pPr>
      <w:proofErr w:type="spellStart"/>
      <w:r>
        <w:rPr>
          <w:rFonts w:ascii="Calibri" w:hAnsi="Calibri" w:cs="Arial"/>
          <w:sz w:val="20"/>
        </w:rPr>
        <w:t>xxxx</w:t>
      </w:r>
      <w:proofErr w:type="spellEnd"/>
    </w:p>
    <w:p w14:paraId="3EE6E857" w14:textId="5AF5D39A"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Veškerá projektová komunikace mezi smluvními stranami bude probíhat prostřednictvím nebo s vědomím oprávněných osob smluvních stran.</w:t>
      </w:r>
    </w:p>
    <w:p w14:paraId="3B6C3051" w14:textId="77777777" w:rsidR="002E5DBA" w:rsidRDefault="00000000" w:rsidP="000D3F9C">
      <w:pPr>
        <w:pStyle w:val="Zkladntextodsazen"/>
        <w:keepNext/>
        <w:keepLines/>
        <w:numPr>
          <w:ilvl w:val="0"/>
          <w:numId w:val="3"/>
        </w:numPr>
        <w:spacing w:before="120" w:after="120" w:line="288" w:lineRule="auto"/>
        <w:ind w:left="357" w:hanging="357"/>
        <w:rPr>
          <w:rFonts w:ascii="Calibri" w:hAnsi="Calibri" w:cs="Arial"/>
          <w:b/>
          <w:sz w:val="20"/>
        </w:rPr>
      </w:pPr>
      <w:r>
        <w:rPr>
          <w:rFonts w:ascii="Calibri" w:hAnsi="Calibri" w:cs="Arial"/>
          <w:b/>
          <w:sz w:val="20"/>
        </w:rPr>
        <w:t>ZÁVĚREČNÁ USTANOVENÍ</w:t>
      </w:r>
    </w:p>
    <w:p w14:paraId="40865DAE"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Tato smlouva se řídí právním řádem České republiky, a to zejména ustanovením § 2586 a násl. zákona č. 89/2012 Sb., občanský zákoník.</w:t>
      </w:r>
    </w:p>
    <w:p w14:paraId="7DC4B645"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Zhotovitel souhlasí s tím, aby subjekty oprávněné dle zákona č. 320/2001 Sb., o finanční kontrole ve veřejné správě a o změně některých zákonů (zákon o finanční kontrole), ve znění pozdějších předpisů, provedli finanční kontrolu závazkového stavu vyplývajícího ze smlouvy s tím, že se Zhotovitel podrobí této kontrole, a bude působit jako osoba povinná ve smyslu ustanovení §2 písm. e) uvedeného zákona.</w:t>
      </w:r>
    </w:p>
    <w:p w14:paraId="7E918201"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 xml:space="preserve">Povinností Zhotovitele je řádně uschovávat veškerou dokumentaci související s realizací Projektu, včetně účetních dokladů v souladu s článkem 90 Nařízení Rady (ES) č. 1083/2006. </w:t>
      </w:r>
    </w:p>
    <w:p w14:paraId="2F3553D4"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Zhotovitel je povinen zachovávat po dobu trvání smluvního vztahu i po jeho ukončení mlčenlivost o všech skutečnostech, které se od Objednatele v souvislosti s plněním smlouvy dozví.</w:t>
      </w:r>
    </w:p>
    <w:p w14:paraId="2BDDC269"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Tuto smlouvu je možné měnit pouze písemnou dohodou smluvních stran ve formě číslovaných dodatků.</w:t>
      </w:r>
    </w:p>
    <w:p w14:paraId="2E89FA06" w14:textId="77777777" w:rsidR="002E5DBA" w:rsidRDefault="00000000" w:rsidP="00A97962">
      <w:pPr>
        <w:pStyle w:val="Zkladntextodsazen"/>
        <w:numPr>
          <w:ilvl w:val="1"/>
          <w:numId w:val="3"/>
        </w:numPr>
        <w:spacing w:before="0" w:after="60" w:line="276" w:lineRule="auto"/>
        <w:ind w:left="425" w:hanging="431"/>
        <w:rPr>
          <w:rFonts w:ascii="Calibri" w:hAnsi="Calibri" w:cs="Arial"/>
          <w:sz w:val="20"/>
        </w:rPr>
      </w:pPr>
      <w:r>
        <w:rPr>
          <w:rFonts w:ascii="Calibri" w:hAnsi="Calibri" w:cs="Arial"/>
          <w:sz w:val="20"/>
        </w:rPr>
        <w:t>Strany prohlašují, že si tuto smlouvu přečetly, že s jejím obsahem souhlasí a na důkaz toho k ní připojují svoje podpisy.</w:t>
      </w:r>
    </w:p>
    <w:p w14:paraId="170AD01A" w14:textId="37E67130" w:rsidR="002E5DBA" w:rsidRDefault="00000000" w:rsidP="00A97962">
      <w:pPr>
        <w:pStyle w:val="Zkladntextodsazen"/>
        <w:numPr>
          <w:ilvl w:val="1"/>
          <w:numId w:val="3"/>
        </w:numPr>
        <w:spacing w:before="0" w:after="60" w:line="276" w:lineRule="auto"/>
        <w:ind w:left="425" w:hanging="431"/>
        <w:rPr>
          <w:rFonts w:asciiTheme="minorHAnsi" w:hAnsiTheme="minorHAnsi" w:cstheme="minorHAnsi"/>
          <w:sz w:val="20"/>
        </w:rPr>
      </w:pPr>
      <w:r>
        <w:rPr>
          <w:rFonts w:asciiTheme="minorHAnsi" w:hAnsiTheme="minorHAnsi" w:cstheme="minorHAnsi"/>
          <w:snapToGrid w:val="0"/>
          <w:sz w:val="20"/>
        </w:rPr>
        <w:t xml:space="preserve">Strany této smlouvy berou na vědomí, že </w:t>
      </w:r>
      <w:r w:rsidR="00461296">
        <w:rPr>
          <w:rFonts w:asciiTheme="minorHAnsi" w:hAnsiTheme="minorHAnsi" w:cstheme="minorHAnsi"/>
          <w:snapToGrid w:val="0"/>
          <w:sz w:val="20"/>
        </w:rPr>
        <w:t xml:space="preserve">město Kralovice </w:t>
      </w:r>
      <w:r>
        <w:rPr>
          <w:rFonts w:asciiTheme="minorHAnsi" w:hAnsiTheme="minorHAnsi" w:cstheme="minorHAnsi"/>
          <w:snapToGrid w:val="0"/>
          <w:sz w:val="20"/>
        </w:rPr>
        <w:t>jako správce osobních údajů je oprávněno zpracovávat zde uvedené osobní údaje v souladu s článkem 6 odst. 1 písm. b) Obecného nařízení (toto zpracování je nezbytné pro splnění smlouvy) a písm. c) (toto zpracování je nezbytné pro splnění právní povinnosti správce zveřejnit smlouvu na profilu zadavatele dle zákona č. 137/2006 Sb., o veřejných zakázkách, v registru smluv dle zákona č. 340/2015 Sb., o registru smluv, postupy podle zákona č. 106/1999 Sb., o svobodném přístupu k informacím nebo na své úřední desce dle zákona č. 128/2000 Sb., o obcích).</w:t>
      </w:r>
    </w:p>
    <w:bookmarkEnd w:id="2"/>
    <w:bookmarkEnd w:id="3"/>
    <w:bookmarkEnd w:id="4"/>
    <w:bookmarkEnd w:id="5"/>
    <w:bookmarkEnd w:id="6"/>
    <w:p w14:paraId="2AFA2064" w14:textId="5CCF8F2C" w:rsidR="002E5DBA" w:rsidRDefault="00000000" w:rsidP="000D3F9C">
      <w:pPr>
        <w:spacing w:before="240"/>
        <w:ind w:firstLine="425"/>
        <w:rPr>
          <w:rFonts w:ascii="Calibri" w:hAnsi="Calibri"/>
          <w:sz w:val="20"/>
        </w:rPr>
      </w:pPr>
      <w:r>
        <w:rPr>
          <w:rFonts w:ascii="Calibri" w:hAnsi="Calibri"/>
          <w:sz w:val="20"/>
        </w:rPr>
        <w:t>Zhotovitel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Objednatel</w:t>
      </w:r>
    </w:p>
    <w:p w14:paraId="58B958F2" w14:textId="41C9F50E" w:rsidR="002E5DBA" w:rsidRDefault="00000000">
      <w:pPr>
        <w:ind w:firstLine="425"/>
        <w:rPr>
          <w:rFonts w:ascii="Calibri" w:hAnsi="Calibri"/>
          <w:sz w:val="20"/>
        </w:rPr>
      </w:pPr>
      <w:r>
        <w:rPr>
          <w:rFonts w:ascii="Calibri" w:hAnsi="Calibri"/>
          <w:sz w:val="20"/>
        </w:rPr>
        <w:t>V Újezdu nad Zbečnem dne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V</w:t>
      </w:r>
      <w:r w:rsidR="00461296">
        <w:rPr>
          <w:rFonts w:ascii="Calibri" w:hAnsi="Calibri"/>
          <w:sz w:val="20"/>
        </w:rPr>
        <w:t xml:space="preserve"> Kralovicích </w:t>
      </w:r>
      <w:r>
        <w:rPr>
          <w:rFonts w:ascii="Calibri" w:hAnsi="Calibri"/>
          <w:sz w:val="20"/>
        </w:rPr>
        <w:t>dne</w:t>
      </w:r>
    </w:p>
    <w:p w14:paraId="01DB1413" w14:textId="3FE4C9E0" w:rsidR="002E5DBA" w:rsidRDefault="00000000" w:rsidP="004F4255">
      <w:pPr>
        <w:spacing w:before="840"/>
        <w:ind w:firstLine="425"/>
        <w:rPr>
          <w:rFonts w:ascii="Calibri" w:hAnsi="Calibri"/>
          <w:sz w:val="20"/>
        </w:rPr>
      </w:pPr>
      <w:r>
        <w:rPr>
          <w:rFonts w:ascii="Calibri" w:hAnsi="Calibri"/>
          <w:sz w:val="20"/>
        </w:rPr>
        <w:t>Ing. Petra Lavičková</w:t>
      </w:r>
      <w:r w:rsidR="002E6EFA">
        <w:rPr>
          <w:rFonts w:ascii="Calibri" w:hAnsi="Calibri"/>
          <w:sz w:val="20"/>
        </w:rPr>
        <w:t>, jednatelka</w:t>
      </w:r>
      <w:r w:rsidR="002E6EFA">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E6EFA" w:rsidRPr="00473345">
        <w:rPr>
          <w:rFonts w:ascii="Calibri" w:hAnsi="Calibri"/>
          <w:sz w:val="20"/>
        </w:rPr>
        <w:t>Ing. Karel Popel, starosta</w:t>
      </w:r>
    </w:p>
    <w:sectPr w:rsidR="002E5DBA">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8604" w14:textId="77777777" w:rsidR="007C3C4F" w:rsidRDefault="007C3C4F">
      <w:pPr>
        <w:spacing w:before="0" w:after="0"/>
      </w:pPr>
      <w:r>
        <w:separator/>
      </w:r>
    </w:p>
  </w:endnote>
  <w:endnote w:type="continuationSeparator" w:id="0">
    <w:p w14:paraId="34AC1109" w14:textId="77777777" w:rsidR="007C3C4F" w:rsidRDefault="007C3C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B229" w14:textId="083C5FB3" w:rsidR="002E5DBA" w:rsidRDefault="00000000">
    <w:pPr>
      <w:pStyle w:val="Zpat"/>
      <w:jc w:val="center"/>
    </w:pPr>
    <w:r>
      <w:rPr>
        <w:rFonts w:ascii="Calibri" w:hAnsi="Calibri"/>
        <w:sz w:val="20"/>
      </w:rPr>
      <w:fldChar w:fldCharType="begin"/>
    </w:r>
    <w:r>
      <w:rPr>
        <w:rFonts w:ascii="Calibri" w:hAnsi="Calibri"/>
        <w:sz w:val="20"/>
      </w:rPr>
      <w:instrText xml:space="preserve"> PAGE   \* MERGEFORMAT </w:instrText>
    </w:r>
    <w:r>
      <w:rPr>
        <w:rFonts w:ascii="Calibri" w:hAnsi="Calibri"/>
        <w:sz w:val="20"/>
      </w:rPr>
      <w:fldChar w:fldCharType="separate"/>
    </w:r>
    <w:r>
      <w:rPr>
        <w:rFonts w:ascii="Calibri" w:hAnsi="Calibri"/>
        <w:noProof/>
        <w:sz w:val="20"/>
      </w:rPr>
      <w:t>6</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8E53" w14:textId="77777777" w:rsidR="007C3C4F" w:rsidRDefault="007C3C4F">
      <w:pPr>
        <w:spacing w:before="0" w:after="0"/>
      </w:pPr>
      <w:r>
        <w:separator/>
      </w:r>
    </w:p>
  </w:footnote>
  <w:footnote w:type="continuationSeparator" w:id="0">
    <w:p w14:paraId="447A010D" w14:textId="77777777" w:rsidR="007C3C4F" w:rsidRDefault="007C3C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362" w14:textId="77777777" w:rsidR="002E5DBA" w:rsidRDefault="002E5D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32819E"/>
    <w:lvl w:ilvl="0">
      <w:start w:val="1"/>
      <w:numFmt w:val="decimal"/>
      <w:pStyle w:val="Nadpis1"/>
      <w:lvlText w:val="%1"/>
      <w:lvlJc w:val="left"/>
      <w:pPr>
        <w:tabs>
          <w:tab w:val="num" w:pos="680"/>
        </w:tabs>
        <w:ind w:left="680" w:hanging="680"/>
      </w:pPr>
      <w:rPr>
        <w:rFonts w:ascii="Calibri" w:hAnsi="Calibri" w:hint="default"/>
        <w:sz w:val="32"/>
        <w:szCs w:val="32"/>
      </w:rPr>
    </w:lvl>
    <w:lvl w:ilvl="1">
      <w:start w:val="1"/>
      <w:numFmt w:val="decimal"/>
      <w:pStyle w:val="Nadpis2"/>
      <w:lvlText w:val="%1.%2"/>
      <w:lvlJc w:val="left"/>
      <w:pPr>
        <w:tabs>
          <w:tab w:val="num" w:pos="680"/>
        </w:tabs>
        <w:ind w:left="680" w:hanging="680"/>
      </w:pPr>
      <w:rPr>
        <w:rFonts w:hint="default"/>
        <w:b/>
      </w:rPr>
    </w:lvl>
    <w:lvl w:ilvl="2">
      <w:start w:val="1"/>
      <w:numFmt w:val="decimal"/>
      <w:pStyle w:val="Nadpis3"/>
      <w:isLgl/>
      <w:lvlText w:val="%1.%2.%3"/>
      <w:lvlJc w:val="left"/>
      <w:pPr>
        <w:tabs>
          <w:tab w:val="num" w:pos="680"/>
        </w:tabs>
        <w:ind w:left="680" w:hanging="680"/>
      </w:pPr>
      <w:rPr>
        <w:rFonts w:hint="default"/>
      </w:rPr>
    </w:lvl>
    <w:lvl w:ilvl="3">
      <w:start w:val="1"/>
      <w:numFmt w:val="none"/>
      <w:pStyle w:val="Nadpis4"/>
      <w:suff w:val="nothing"/>
      <w:lvlText w:val=""/>
      <w:lvlJc w:val="left"/>
      <w:pPr>
        <w:ind w:left="680" w:hanging="680"/>
      </w:pPr>
      <w:rPr>
        <w:rFonts w:hint="default"/>
      </w:rPr>
    </w:lvl>
    <w:lvl w:ilvl="4">
      <w:start w:val="1"/>
      <w:numFmt w:val="none"/>
      <w:pStyle w:val="Nadpis5"/>
      <w:suff w:val="nothing"/>
      <w:lvlText w:val=""/>
      <w:lvlJc w:val="left"/>
      <w:pPr>
        <w:ind w:left="680" w:hanging="680"/>
      </w:pPr>
      <w:rPr>
        <w:rFonts w:hint="default"/>
      </w:rPr>
    </w:lvl>
    <w:lvl w:ilvl="5">
      <w:start w:val="1"/>
      <w:numFmt w:val="none"/>
      <w:pStyle w:val="Nadpis6"/>
      <w:suff w:val="nothing"/>
      <w:lvlText w:val=""/>
      <w:lvlJc w:val="left"/>
      <w:pPr>
        <w:ind w:left="680" w:hanging="680"/>
      </w:pPr>
      <w:rPr>
        <w:rFonts w:hint="default"/>
      </w:rPr>
    </w:lvl>
    <w:lvl w:ilvl="6">
      <w:start w:val="1"/>
      <w:numFmt w:val="none"/>
      <w:pStyle w:val="Nadpis7"/>
      <w:suff w:val="nothing"/>
      <w:lvlText w:val=""/>
      <w:lvlJc w:val="left"/>
      <w:pPr>
        <w:ind w:left="680" w:hanging="680"/>
      </w:pPr>
      <w:rPr>
        <w:rFonts w:hint="default"/>
      </w:rPr>
    </w:lvl>
    <w:lvl w:ilvl="7">
      <w:start w:val="1"/>
      <w:numFmt w:val="none"/>
      <w:pStyle w:val="Nadpis8"/>
      <w:suff w:val="nothing"/>
      <w:lvlText w:val=""/>
      <w:lvlJc w:val="left"/>
      <w:pPr>
        <w:ind w:left="680" w:hanging="680"/>
      </w:pPr>
      <w:rPr>
        <w:rFonts w:hint="default"/>
      </w:rPr>
    </w:lvl>
    <w:lvl w:ilvl="8">
      <w:start w:val="1"/>
      <w:numFmt w:val="none"/>
      <w:pStyle w:val="Nadpis9"/>
      <w:suff w:val="nothing"/>
      <w:lvlText w:val=""/>
      <w:lvlJc w:val="left"/>
      <w:pPr>
        <w:ind w:left="680" w:hanging="680"/>
      </w:pPr>
      <w:rPr>
        <w:rFonts w:hint="default"/>
      </w:rPr>
    </w:lvl>
  </w:abstractNum>
  <w:abstractNum w:abstractNumId="1" w15:restartNumberingAfterBreak="0">
    <w:nsid w:val="0FA85C5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91AA6"/>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B0CFC"/>
    <w:multiLevelType w:val="hybridMultilevel"/>
    <w:tmpl w:val="93046EEA"/>
    <w:lvl w:ilvl="0" w:tplc="04050005">
      <w:start w:val="1"/>
      <w:numFmt w:val="bullet"/>
      <w:lvlText w:val=""/>
      <w:lvlJc w:val="left"/>
      <w:pPr>
        <w:ind w:left="1152" w:hanging="360"/>
      </w:pPr>
      <w:rPr>
        <w:rFonts w:ascii="Wingdings" w:hAnsi="Wingding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86518C5"/>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035AD"/>
    <w:multiLevelType w:val="multilevel"/>
    <w:tmpl w:val="C41A9276"/>
    <w:lvl w:ilvl="0">
      <w:start w:val="1"/>
      <w:numFmt w:val="decimal"/>
      <w:lvlText w:val="%1."/>
      <w:lvlJc w:val="left"/>
      <w:pPr>
        <w:tabs>
          <w:tab w:val="num" w:pos="720"/>
        </w:tabs>
        <w:ind w:left="720" w:hanging="720"/>
      </w:pPr>
    </w:lvl>
    <w:lvl w:ilvl="1">
      <w:start w:val="1"/>
      <w:numFmt w:val="decimal"/>
      <w:pStyle w:val="Nadpis2Podkapitola1Podkapitola11Podkapitola12Podkapitola13Podkapitola14Podkapitola15Podkapitola111Podkapitola121Podkapitola131Podkapitola141Podkapitola16Podkapitola112Podkapitola122Podkapitola132Podkapitola142h2V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3A6F01"/>
    <w:multiLevelType w:val="hybridMultilevel"/>
    <w:tmpl w:val="9780863A"/>
    <w:lvl w:ilvl="0" w:tplc="04050005">
      <w:start w:val="1"/>
      <w:numFmt w:val="bullet"/>
      <w:lvlText w:val=""/>
      <w:lvlJc w:val="left"/>
      <w:pPr>
        <w:ind w:left="714" w:hanging="360"/>
      </w:pPr>
      <w:rPr>
        <w:rFonts w:ascii="Wingdings" w:hAnsi="Wingdings"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7" w15:restartNumberingAfterBreak="0">
    <w:nsid w:val="244511A8"/>
    <w:multiLevelType w:val="multilevel"/>
    <w:tmpl w:val="3CEA6C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55A3253"/>
    <w:multiLevelType w:val="hybridMultilevel"/>
    <w:tmpl w:val="C6E48B6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294D3067"/>
    <w:multiLevelType w:val="hybridMultilevel"/>
    <w:tmpl w:val="2EE0C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2604AA"/>
    <w:multiLevelType w:val="hybridMultilevel"/>
    <w:tmpl w:val="A8C624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E66F7"/>
    <w:multiLevelType w:val="hybridMultilevel"/>
    <w:tmpl w:val="E048DB6E"/>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7554A5"/>
    <w:multiLevelType w:val="hybridMultilevel"/>
    <w:tmpl w:val="2CDC5308"/>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DE113FF"/>
    <w:multiLevelType w:val="hybridMultilevel"/>
    <w:tmpl w:val="AF98FFF0"/>
    <w:lvl w:ilvl="0" w:tplc="611AA7F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850EEE"/>
    <w:multiLevelType w:val="hybridMultilevel"/>
    <w:tmpl w:val="DA0807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E22D32"/>
    <w:multiLevelType w:val="hybridMultilevel"/>
    <w:tmpl w:val="22825C3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B7222E4"/>
    <w:multiLevelType w:val="hybridMultilevel"/>
    <w:tmpl w:val="82F8C9F2"/>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4F0403D7"/>
    <w:multiLevelType w:val="hybridMultilevel"/>
    <w:tmpl w:val="DCC4C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560DA8"/>
    <w:multiLevelType w:val="multilevel"/>
    <w:tmpl w:val="FC46BEB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660221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8261AA"/>
    <w:multiLevelType w:val="hybridMultilevel"/>
    <w:tmpl w:val="5F98D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0E0B17"/>
    <w:multiLevelType w:val="multilevel"/>
    <w:tmpl w:val="637C079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E35EE0"/>
    <w:multiLevelType w:val="hybridMultilevel"/>
    <w:tmpl w:val="95D0E9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B94574A"/>
    <w:multiLevelType w:val="hybridMultilevel"/>
    <w:tmpl w:val="D9B21076"/>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702762E5"/>
    <w:multiLevelType w:val="hybridMultilevel"/>
    <w:tmpl w:val="510002C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625504139">
    <w:abstractNumId w:val="0"/>
  </w:num>
  <w:num w:numId="2" w16cid:durableId="699281087">
    <w:abstractNumId w:val="12"/>
  </w:num>
  <w:num w:numId="3" w16cid:durableId="394861808">
    <w:abstractNumId w:val="1"/>
  </w:num>
  <w:num w:numId="4" w16cid:durableId="1482964134">
    <w:abstractNumId w:val="19"/>
  </w:num>
  <w:num w:numId="5" w16cid:durableId="124666660">
    <w:abstractNumId w:val="4"/>
  </w:num>
  <w:num w:numId="6" w16cid:durableId="966816225">
    <w:abstractNumId w:val="2"/>
  </w:num>
  <w:num w:numId="7" w16cid:durableId="1767535979">
    <w:abstractNumId w:val="5"/>
  </w:num>
  <w:num w:numId="8" w16cid:durableId="1823110436">
    <w:abstractNumId w:val="7"/>
  </w:num>
  <w:num w:numId="9" w16cid:durableId="1944145096">
    <w:abstractNumId w:val="21"/>
  </w:num>
  <w:num w:numId="10" w16cid:durableId="1733775206">
    <w:abstractNumId w:val="10"/>
  </w:num>
  <w:num w:numId="11" w16cid:durableId="1332173624">
    <w:abstractNumId w:val="9"/>
  </w:num>
  <w:num w:numId="12" w16cid:durableId="2092193401">
    <w:abstractNumId w:val="11"/>
  </w:num>
  <w:num w:numId="13" w16cid:durableId="707410068">
    <w:abstractNumId w:val="13"/>
  </w:num>
  <w:num w:numId="14" w16cid:durableId="483863942">
    <w:abstractNumId w:val="20"/>
  </w:num>
  <w:num w:numId="15" w16cid:durableId="380862415">
    <w:abstractNumId w:val="23"/>
  </w:num>
  <w:num w:numId="16" w16cid:durableId="309286001">
    <w:abstractNumId w:val="22"/>
  </w:num>
  <w:num w:numId="17" w16cid:durableId="762335976">
    <w:abstractNumId w:val="15"/>
  </w:num>
  <w:num w:numId="18" w16cid:durableId="950741558">
    <w:abstractNumId w:val="6"/>
  </w:num>
  <w:num w:numId="19" w16cid:durableId="124548625">
    <w:abstractNumId w:val="3"/>
  </w:num>
  <w:num w:numId="20" w16cid:durableId="659499242">
    <w:abstractNumId w:val="24"/>
  </w:num>
  <w:num w:numId="21" w16cid:durableId="179397739">
    <w:abstractNumId w:val="16"/>
  </w:num>
  <w:num w:numId="22" w16cid:durableId="2027319021">
    <w:abstractNumId w:val="8"/>
  </w:num>
  <w:num w:numId="23" w16cid:durableId="1197547527">
    <w:abstractNumId w:val="18"/>
  </w:num>
  <w:num w:numId="24" w16cid:durableId="1899659092">
    <w:abstractNumId w:val="17"/>
  </w:num>
  <w:num w:numId="25" w16cid:durableId="735670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BA"/>
    <w:rsid w:val="0006731A"/>
    <w:rsid w:val="000D3F9C"/>
    <w:rsid w:val="001D6FB2"/>
    <w:rsid w:val="00224486"/>
    <w:rsid w:val="00257091"/>
    <w:rsid w:val="002E19BD"/>
    <w:rsid w:val="002E5DBA"/>
    <w:rsid w:val="002E6EFA"/>
    <w:rsid w:val="0033387D"/>
    <w:rsid w:val="003D1A30"/>
    <w:rsid w:val="0045014B"/>
    <w:rsid w:val="00461296"/>
    <w:rsid w:val="004C04D8"/>
    <w:rsid w:val="004F4255"/>
    <w:rsid w:val="00577C73"/>
    <w:rsid w:val="005F3E8E"/>
    <w:rsid w:val="006C57FA"/>
    <w:rsid w:val="00716D8C"/>
    <w:rsid w:val="007A024C"/>
    <w:rsid w:val="007A5785"/>
    <w:rsid w:val="007C3C4F"/>
    <w:rsid w:val="00996581"/>
    <w:rsid w:val="00A80EE2"/>
    <w:rsid w:val="00A97962"/>
    <w:rsid w:val="00AF28A3"/>
    <w:rsid w:val="00C60E44"/>
    <w:rsid w:val="00CA3F7A"/>
    <w:rsid w:val="00DD1D51"/>
    <w:rsid w:val="00E948EB"/>
    <w:rsid w:val="00EA0C15"/>
    <w:rsid w:val="00EF0253"/>
    <w:rsid w:val="00FA3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0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before="40" w:after="20"/>
      <w:jc w:val="both"/>
    </w:pPr>
    <w:rPr>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next w:val="Nadpis2"/>
    <w:qFormat/>
    <w:pPr>
      <w:keepNext/>
      <w:keepLines/>
      <w:numPr>
        <w:numId w:val="1"/>
      </w:numPr>
      <w:tabs>
        <w:tab w:val="left" w:pos="709"/>
      </w:tabs>
      <w:suppressAutoHyphens/>
      <w:spacing w:before="360" w:after="120"/>
      <w:jc w:val="center"/>
      <w:outlineLvl w:val="0"/>
    </w:pPr>
    <w:rPr>
      <w:rFonts w:ascii="Arial Narrow" w:hAnsi="Arial Narrow"/>
      <w:b/>
      <w:kern w:val="28"/>
      <w:sz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qFormat/>
    <w:pPr>
      <w:keepNext w:val="0"/>
      <w:keepLines w:val="0"/>
      <w:numPr>
        <w:ilvl w:val="1"/>
      </w:numPr>
      <w:suppressAutoHyphens w:val="0"/>
      <w:spacing w:before="240" w:after="40"/>
      <w:jc w:val="both"/>
      <w:outlineLvl w:val="1"/>
    </w:pPr>
    <w:rPr>
      <w:rFonts w:ascii="Times New Roman" w:hAnsi="Times New Roman"/>
      <w:b w:val="0"/>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qFormat/>
    <w:pPr>
      <w:numPr>
        <w:ilvl w:val="2"/>
      </w:numPr>
      <w:tabs>
        <w:tab w:val="clear" w:pos="709"/>
        <w:tab w:val="left" w:pos="1418"/>
      </w:tabs>
      <w:spacing w:before="180"/>
      <w:outlineLvl w:val="2"/>
    </w:pPr>
  </w:style>
  <w:style w:type="paragraph" w:styleId="Nadpis4">
    <w:name w:val="heading 4"/>
    <w:aliases w:val="Odstavec 1,Odstavec 11,Odstavec 12,Odstavec 13,Odstavec 14,Odstavec 15,Odstavec 111,Odstavec 121,Odstavec 131,Odstavec 141,Odstavec 16,Odstavec 112,Odstavec 122,Odstavec 132,Odstavec 142,Odstavec 17,Odstavec 18,Odstavec 113,Odstavec 123,V_Head"/>
    <w:basedOn w:val="Nadpis3"/>
    <w:next w:val="Zkladntext"/>
    <w:qFormat/>
    <w:pPr>
      <w:numPr>
        <w:ilvl w:val="3"/>
      </w:numPr>
      <w:spacing w:before="60"/>
      <w:outlineLvl w:val="3"/>
    </w:pPr>
    <w:rPr>
      <w:b/>
      <w:kern w:val="24"/>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Zkladntext"/>
    <w:qFormat/>
    <w:pPr>
      <w:numPr>
        <w:ilvl w:val="4"/>
      </w:numPr>
      <w:outlineLvl w:val="4"/>
    </w:p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qFormat/>
    <w:pPr>
      <w:numPr>
        <w:ilvl w:val="5"/>
      </w:numPr>
      <w:outlineLvl w:val="5"/>
    </w:pPr>
    <w:rPr>
      <w:color w:val="000000"/>
    </w:rPr>
  </w:style>
  <w:style w:type="paragraph" w:styleId="Nadpis7">
    <w:name w:val="heading 7"/>
    <w:basedOn w:val="Nadpis6"/>
    <w:next w:val="Zkladntext"/>
    <w:qFormat/>
    <w:pPr>
      <w:numPr>
        <w:ilvl w:val="6"/>
      </w:numPr>
      <w:outlineLvl w:val="6"/>
    </w:pPr>
  </w:style>
  <w:style w:type="paragraph" w:styleId="Nadpis8">
    <w:name w:val="heading 8"/>
    <w:basedOn w:val="Nadpis7"/>
    <w:next w:val="Zkladntext"/>
    <w:qFormat/>
    <w:pPr>
      <w:numPr>
        <w:ilvl w:val="7"/>
      </w:numPr>
      <w:outlineLvl w:val="7"/>
    </w:pPr>
  </w:style>
  <w:style w:type="paragraph" w:styleId="Nadpis9">
    <w:name w:val="heading 9"/>
    <w:basedOn w:val="Nadpis8"/>
    <w:next w:val="Zkladntext"/>
    <w:qFormat/>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pPr>
      <w:spacing w:before="60" w:after="40"/>
      <w:jc w:val="both"/>
    </w:pPr>
    <w:rPr>
      <w:sz w:val="24"/>
    </w:rPr>
  </w:style>
  <w:style w:type="paragraph" w:customStyle="1" w:styleId="Nadpis2Podkapitola1Podkapitola11Podkapitola12Podkapitola13Podkapitola14Podkapitola15Podkapitola111Podkapitola121Podkapitola131Podkapitola141Podkapitola16Podkapitola112Podkapitola122Podkapitola132Podkapitola142h2VHead2">
    <w:name w:val="Nadpis 2.Podkapitola 1.Podkapitola 11.Podkapitola 12.Podkapitola 13.Podkapitola 14.Podkapitola 15.Podkapitola 111.Podkapitola 121.Podkapitola 131.Podkapitola 141.Podkapitola 16.Podkapitola 112.Podkapitola 122.Podkapitola 132.Podkapitola 142.h2.V_Head2"/>
    <w:basedOn w:val="Normln"/>
    <w:pPr>
      <w:widowControl/>
      <w:numPr>
        <w:ilvl w:val="1"/>
        <w:numId w:val="7"/>
      </w:numPr>
      <w:tabs>
        <w:tab w:val="left" w:pos="709"/>
      </w:tabs>
      <w:spacing w:before="240" w:after="40"/>
      <w:ind w:left="709" w:hanging="709"/>
      <w:outlineLvl w:val="1"/>
    </w:pPr>
    <w:rPr>
      <w:kern w:val="28"/>
    </w:rPr>
  </w:style>
  <w:style w:type="paragraph" w:styleId="Nzev">
    <w:name w:val="Title"/>
    <w:basedOn w:val="Nadpis1"/>
    <w:next w:val="Zkladntext"/>
    <w:qFormat/>
    <w:pPr>
      <w:numPr>
        <w:numId w:val="0"/>
      </w:numPr>
      <w:outlineLvl w:val="9"/>
    </w:pPr>
    <w:rPr>
      <w:color w:val="000080"/>
      <w:sz w:val="40"/>
    </w:rPr>
  </w:style>
  <w:style w:type="paragraph" w:styleId="Zkladntextodsazen">
    <w:name w:val="Body Text Indent"/>
    <w:basedOn w:val="Zkladntext"/>
    <w:pPr>
      <w:ind w:left="709"/>
    </w:pPr>
  </w:style>
  <w:style w:type="character" w:styleId="Siln">
    <w:name w:val="Strong"/>
    <w:qFormat/>
    <w:rPr>
      <w:b/>
    </w:rPr>
  </w:style>
  <w:style w:type="paragraph" w:customStyle="1" w:styleId="Tabulkatext">
    <w:name w:val="Tabulka text"/>
    <w:basedOn w:val="Zkladntext"/>
    <w:pPr>
      <w:spacing w:before="40" w:after="20"/>
      <w:jc w:val="left"/>
    </w:pPr>
  </w:style>
  <w:style w:type="paragraph" w:styleId="Titulek">
    <w:name w:val="caption"/>
    <w:basedOn w:val="Nzev"/>
    <w:qFormat/>
    <w:pPr>
      <w:spacing w:before="60"/>
    </w:pPr>
    <w:rPr>
      <w:color w:val="auto"/>
      <w:sz w:val="24"/>
    </w:rPr>
  </w:style>
  <w:style w:type="paragraph" w:customStyle="1" w:styleId="CharCharCharCharCharCharCharCharChar">
    <w:name w:val="Char Char Char Char Char Char Char Char Char"/>
    <w:basedOn w:val="Normln"/>
    <w:pPr>
      <w:widowControl/>
      <w:spacing w:before="0" w:after="160" w:line="240" w:lineRule="exact"/>
      <w:jc w:val="left"/>
    </w:pPr>
    <w:rPr>
      <w:rFonts w:ascii="Tahoma" w:hAnsi="Tahoma"/>
      <w:sz w:val="20"/>
      <w:lang w:val="en-US" w:eastAsia="en-US"/>
    </w:rPr>
  </w:style>
  <w:style w:type="character" w:styleId="Hypertextovodkaz">
    <w:name w:val="Hyperlink"/>
    <w:rPr>
      <w:color w:val="0000FF"/>
      <w:u w:val="single"/>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RLdajeosmluvnstran">
    <w:name w:val="RL  údaje o smluvní straně"/>
    <w:basedOn w:val="Normln"/>
    <w:link w:val="RLdajeosmluvnstranChar"/>
    <w:pPr>
      <w:widowControl/>
      <w:spacing w:before="0" w:after="120" w:line="280" w:lineRule="exact"/>
      <w:jc w:val="center"/>
    </w:pPr>
    <w:rPr>
      <w:rFonts w:ascii="Garamond" w:hAnsi="Garamond"/>
      <w:szCs w:val="24"/>
      <w:lang w:eastAsia="en-US"/>
    </w:rPr>
  </w:style>
  <w:style w:type="character" w:customStyle="1" w:styleId="RLdajeosmluvnstranChar">
    <w:name w:val="RL  údaje o smluvní straně Char"/>
    <w:link w:val="RLdajeosmluvnstran"/>
    <w:rPr>
      <w:rFonts w:ascii="Garamond" w:hAnsi="Garamond"/>
      <w:sz w:val="24"/>
      <w:szCs w:val="24"/>
      <w:lang w:eastAsia="en-US"/>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link w:val="Zhlav"/>
    <w:uiPriority w:val="99"/>
    <w:rPr>
      <w:sz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link w:val="Zpat"/>
    <w:uiPriority w:val="99"/>
    <w:rPr>
      <w:sz w:val="24"/>
    </w:rPr>
  </w:style>
  <w:style w:type="paragraph" w:styleId="Odstavecseseznamem">
    <w:name w:val="List Paragraph"/>
    <w:aliases w:val="A-Odrážky1,Odstavec_muj"/>
    <w:basedOn w:val="Normln"/>
    <w:link w:val="OdstavecseseznamemChar"/>
    <w:uiPriority w:val="34"/>
    <w:qFormat/>
    <w:pPr>
      <w:ind w:left="720"/>
      <w:contextualSpacing/>
    </w:pPr>
  </w:style>
  <w:style w:type="table" w:styleId="Mkatabulky">
    <w:name w:val="Table Grid"/>
    <w:aliases w:val="Deloitte table 3"/>
    <w:basedOn w:val="Normlntabulk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A-Odrážky1 Char,Odstavec_muj Char"/>
    <w:link w:val="Odstavecseseznamem"/>
    <w:uiPriority w:val="34"/>
    <w:rPr>
      <w:sz w:val="24"/>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BezmezerChar">
    <w:name w:val="Bez mezer Char"/>
    <w:basedOn w:val="Standardnpsmoodstavce"/>
    <w:link w:val="Bezmezer"/>
    <w:uiPriority w:val="1"/>
    <w:locked/>
  </w:style>
  <w:style w:type="paragraph" w:styleId="Bezmezer">
    <w:name w:val="No Spacing"/>
    <w:link w:val="BezmezerChar"/>
    <w:uiPriority w:val="1"/>
    <w:qFormat/>
  </w:style>
  <w:style w:type="paragraph" w:styleId="Revize">
    <w:name w:val="Revision"/>
    <w:hidden/>
    <w:uiPriority w:val="99"/>
    <w:semiHidden/>
    <w:rPr>
      <w:sz w:val="24"/>
    </w:rPr>
  </w:style>
  <w:style w:type="character" w:styleId="Nevyeenzmnka">
    <w:name w:val="Unresolved Mention"/>
    <w:basedOn w:val="Standardnpsmoodstavce"/>
    <w:uiPriority w:val="99"/>
    <w:semiHidden/>
    <w:unhideWhenUsed/>
    <w:rsid w:val="0006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9180">
      <w:bodyDiv w:val="1"/>
      <w:marLeft w:val="0"/>
      <w:marRight w:val="0"/>
      <w:marTop w:val="0"/>
      <w:marBottom w:val="0"/>
      <w:divBdr>
        <w:top w:val="none" w:sz="0" w:space="0" w:color="auto"/>
        <w:left w:val="none" w:sz="0" w:space="0" w:color="auto"/>
        <w:bottom w:val="none" w:sz="0" w:space="0" w:color="auto"/>
        <w:right w:val="none" w:sz="0" w:space="0" w:color="auto"/>
      </w:divBdr>
    </w:div>
    <w:div w:id="477116521">
      <w:bodyDiv w:val="1"/>
      <w:marLeft w:val="0"/>
      <w:marRight w:val="0"/>
      <w:marTop w:val="0"/>
      <w:marBottom w:val="0"/>
      <w:divBdr>
        <w:top w:val="none" w:sz="0" w:space="0" w:color="auto"/>
        <w:left w:val="none" w:sz="0" w:space="0" w:color="auto"/>
        <w:bottom w:val="none" w:sz="0" w:space="0" w:color="auto"/>
        <w:right w:val="none" w:sz="0" w:space="0" w:color="auto"/>
      </w:divBdr>
    </w:div>
    <w:div w:id="1293171989">
      <w:bodyDiv w:val="1"/>
      <w:marLeft w:val="0"/>
      <w:marRight w:val="0"/>
      <w:marTop w:val="0"/>
      <w:marBottom w:val="0"/>
      <w:divBdr>
        <w:top w:val="none" w:sz="0" w:space="0" w:color="auto"/>
        <w:left w:val="none" w:sz="0" w:space="0" w:color="auto"/>
        <w:bottom w:val="none" w:sz="0" w:space="0" w:color="auto"/>
        <w:right w:val="none" w:sz="0" w:space="0" w:color="auto"/>
      </w:divBdr>
    </w:div>
    <w:div w:id="13761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26BF-259E-4202-98DB-039D4B8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9827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11470</CharactersWithSpaces>
  <SharedDoc>false</SharedDoc>
  <HLinks>
    <vt:vector size="12" baseType="variant">
      <vt:variant>
        <vt:i4>6029356</vt:i4>
      </vt:variant>
      <vt:variant>
        <vt:i4>3</vt:i4>
      </vt:variant>
      <vt:variant>
        <vt:i4>0</vt:i4>
      </vt:variant>
      <vt:variant>
        <vt:i4>5</vt:i4>
      </vt:variant>
      <vt:variant>
        <vt:lpwstr>mailto:david.melichar@cortis.cz</vt:lpwstr>
      </vt:variant>
      <vt:variant>
        <vt:lpwstr/>
      </vt:variant>
      <vt:variant>
        <vt:i4>1835114</vt:i4>
      </vt:variant>
      <vt:variant>
        <vt:i4>0</vt:i4>
      </vt:variant>
      <vt:variant>
        <vt:i4>0</vt:i4>
      </vt:variant>
      <vt:variant>
        <vt:i4>5</vt:i4>
      </vt:variant>
      <vt:variant>
        <vt:lpwstr>mailto:radek.curik@sskralovice.cz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2023-04-03T07:23:00Z</dcterms:created>
  <dcterms:modified xsi:type="dcterms:W3CDTF">2023-04-03T07:23:00Z</dcterms:modified>
</cp:coreProperties>
</file>