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C159A" w14:textId="1E6C2DCD" w:rsidR="001521A6" w:rsidRPr="007B4231" w:rsidRDefault="007A6613" w:rsidP="00FB6020">
      <w:pPr>
        <w:pStyle w:val="Nadpis1"/>
        <w:rPr>
          <w:rFonts w:ascii="Arial" w:hAnsi="Arial" w:cs="Arial"/>
          <w:sz w:val="36"/>
        </w:rPr>
      </w:pPr>
      <w:r>
        <w:rPr>
          <w:rFonts w:ascii="Arial" w:hAnsi="Arial" w:cs="Arial"/>
          <w:sz w:val="36"/>
        </w:rPr>
        <w:t xml:space="preserve">RÁMCOVÁ </w:t>
      </w:r>
      <w:r w:rsidR="000D69A9" w:rsidRPr="007B4231">
        <w:rPr>
          <w:rFonts w:ascii="Arial" w:hAnsi="Arial" w:cs="Arial"/>
          <w:sz w:val="36"/>
        </w:rPr>
        <w:t xml:space="preserve">SMLOUVA </w:t>
      </w:r>
      <w:r w:rsidR="00A767FC" w:rsidRPr="007B4231">
        <w:rPr>
          <w:rFonts w:ascii="Arial" w:hAnsi="Arial" w:cs="Arial"/>
          <w:sz w:val="36"/>
        </w:rPr>
        <w:t xml:space="preserve">o </w:t>
      </w:r>
      <w:r w:rsidR="0032365B" w:rsidRPr="007B4231">
        <w:rPr>
          <w:rFonts w:ascii="Arial" w:hAnsi="Arial" w:cs="Arial"/>
          <w:sz w:val="36"/>
        </w:rPr>
        <w:t>spolupráci</w:t>
      </w:r>
      <w:r w:rsidR="00553331">
        <w:rPr>
          <w:rFonts w:ascii="Arial" w:hAnsi="Arial" w:cs="Arial"/>
          <w:sz w:val="36"/>
        </w:rPr>
        <w:t xml:space="preserve"> a obchodním zastoupení</w:t>
      </w:r>
    </w:p>
    <w:p w14:paraId="5298437C" w14:textId="175C4CF4" w:rsidR="00F70006" w:rsidRPr="007B4231" w:rsidRDefault="00F70006" w:rsidP="004A0283">
      <w:pPr>
        <w:numPr>
          <w:ilvl w:val="0"/>
          <w:numId w:val="0"/>
        </w:numPr>
        <w:autoSpaceDE w:val="0"/>
        <w:autoSpaceDN w:val="0"/>
        <w:adjustRightInd w:val="0"/>
        <w:spacing w:line="240" w:lineRule="auto"/>
        <w:jc w:val="center"/>
        <w:rPr>
          <w:rFonts w:ascii="Arial" w:hAnsi="Arial" w:cs="Arial"/>
          <w:color w:val="000000"/>
          <w:sz w:val="22"/>
        </w:rPr>
      </w:pPr>
      <w:r w:rsidRPr="007B4231">
        <w:rPr>
          <w:rFonts w:ascii="Arial" w:hAnsi="Arial" w:cs="Arial"/>
          <w:color w:val="000000"/>
          <w:sz w:val="22"/>
        </w:rPr>
        <w:t xml:space="preserve">dle </w:t>
      </w:r>
      <w:proofErr w:type="spellStart"/>
      <w:r w:rsidRPr="007B4231">
        <w:rPr>
          <w:rFonts w:ascii="Arial" w:hAnsi="Arial" w:cs="Arial"/>
          <w:color w:val="000000"/>
          <w:sz w:val="22"/>
        </w:rPr>
        <w:t>ust</w:t>
      </w:r>
      <w:proofErr w:type="spellEnd"/>
      <w:r w:rsidRPr="007B4231">
        <w:rPr>
          <w:rFonts w:ascii="Arial" w:hAnsi="Arial" w:cs="Arial"/>
          <w:color w:val="000000"/>
          <w:sz w:val="22"/>
        </w:rPr>
        <w:t>. §</w:t>
      </w:r>
      <w:r w:rsidR="00552D68" w:rsidRPr="007B4231">
        <w:rPr>
          <w:rFonts w:ascii="Arial" w:hAnsi="Arial" w:cs="Arial"/>
          <w:color w:val="000000"/>
          <w:sz w:val="22"/>
        </w:rPr>
        <w:t xml:space="preserve"> 1746 odst. 2 a</w:t>
      </w:r>
      <w:r w:rsidRPr="007B4231">
        <w:rPr>
          <w:rFonts w:ascii="Arial" w:hAnsi="Arial" w:cs="Arial"/>
          <w:color w:val="000000"/>
          <w:sz w:val="22"/>
        </w:rPr>
        <w:t xml:space="preserve"> </w:t>
      </w:r>
      <w:r w:rsidR="006C45EA" w:rsidRPr="007B4231">
        <w:rPr>
          <w:rFonts w:ascii="Arial" w:hAnsi="Arial" w:cs="Arial"/>
          <w:color w:val="000000"/>
          <w:sz w:val="22"/>
        </w:rPr>
        <w:t xml:space="preserve">2483 </w:t>
      </w:r>
      <w:r w:rsidRPr="007B4231">
        <w:rPr>
          <w:rFonts w:ascii="Arial" w:hAnsi="Arial" w:cs="Arial"/>
          <w:color w:val="000000"/>
          <w:sz w:val="22"/>
        </w:rPr>
        <w:t xml:space="preserve">a násl. </w:t>
      </w:r>
      <w:r w:rsidR="006C45EA" w:rsidRPr="007B4231">
        <w:rPr>
          <w:rFonts w:ascii="Arial" w:hAnsi="Arial" w:cs="Arial"/>
          <w:color w:val="000000"/>
          <w:sz w:val="22"/>
        </w:rPr>
        <w:t>občanského zákoníku</w:t>
      </w:r>
      <w:r w:rsidR="00F81955" w:rsidRPr="007B4231">
        <w:rPr>
          <w:rFonts w:ascii="Arial" w:hAnsi="Arial" w:cs="Arial"/>
          <w:color w:val="000000"/>
          <w:sz w:val="22"/>
        </w:rPr>
        <w:t xml:space="preserve"> </w:t>
      </w:r>
      <w:r w:rsidRPr="007B4231">
        <w:rPr>
          <w:rFonts w:ascii="Arial" w:hAnsi="Arial" w:cs="Arial"/>
          <w:color w:val="000000"/>
          <w:sz w:val="22"/>
        </w:rPr>
        <w:t>uzavřen</w:t>
      </w:r>
      <w:r w:rsidR="002C41E0" w:rsidRPr="007B4231">
        <w:rPr>
          <w:rFonts w:ascii="Arial" w:hAnsi="Arial" w:cs="Arial"/>
          <w:color w:val="000000"/>
          <w:sz w:val="22"/>
        </w:rPr>
        <w:t>é</w:t>
      </w:r>
      <w:r w:rsidRPr="007B4231">
        <w:rPr>
          <w:rFonts w:ascii="Arial" w:hAnsi="Arial" w:cs="Arial"/>
          <w:color w:val="000000"/>
          <w:sz w:val="22"/>
        </w:rPr>
        <w:t xml:space="preserve"> níže uvedeného dne, měsíce a roku mezi smluvními stranami:</w:t>
      </w:r>
    </w:p>
    <w:p w14:paraId="3661CB82" w14:textId="77777777" w:rsidR="00F70006" w:rsidRPr="007B4231" w:rsidRDefault="00F70006" w:rsidP="004A0283">
      <w:pPr>
        <w:numPr>
          <w:ilvl w:val="0"/>
          <w:numId w:val="0"/>
        </w:numPr>
        <w:autoSpaceDE w:val="0"/>
        <w:autoSpaceDN w:val="0"/>
        <w:adjustRightInd w:val="0"/>
        <w:spacing w:line="240" w:lineRule="auto"/>
        <w:jc w:val="left"/>
        <w:rPr>
          <w:rFonts w:ascii="Arial" w:hAnsi="Arial" w:cs="Arial"/>
          <w:color w:val="000000"/>
          <w:sz w:val="24"/>
        </w:rPr>
      </w:pPr>
    </w:p>
    <w:p w14:paraId="60C8FD70" w14:textId="5787C4AD" w:rsidR="001540A4" w:rsidRPr="007B4231" w:rsidRDefault="001540A4" w:rsidP="004A0283">
      <w:pPr>
        <w:numPr>
          <w:ilvl w:val="0"/>
          <w:numId w:val="0"/>
        </w:numPr>
        <w:tabs>
          <w:tab w:val="left" w:pos="0"/>
        </w:tabs>
        <w:autoSpaceDE w:val="0"/>
        <w:autoSpaceDN w:val="0"/>
        <w:adjustRightInd w:val="0"/>
        <w:rPr>
          <w:rFonts w:ascii="Arial" w:hAnsi="Arial" w:cs="Arial"/>
          <w:b/>
          <w:color w:val="000000"/>
          <w:sz w:val="24"/>
        </w:rPr>
      </w:pPr>
    </w:p>
    <w:p w14:paraId="0E91173D" w14:textId="77777777" w:rsidR="001521A6" w:rsidRPr="007B4231" w:rsidRDefault="001521A6" w:rsidP="004A0283">
      <w:pPr>
        <w:numPr>
          <w:ilvl w:val="0"/>
          <w:numId w:val="0"/>
        </w:numPr>
        <w:tabs>
          <w:tab w:val="left" w:pos="0"/>
        </w:tabs>
        <w:autoSpaceDE w:val="0"/>
        <w:autoSpaceDN w:val="0"/>
        <w:adjustRightInd w:val="0"/>
        <w:rPr>
          <w:rFonts w:ascii="Arial" w:hAnsi="Arial" w:cs="Arial"/>
          <w:b/>
          <w:color w:val="000000"/>
          <w:sz w:val="24"/>
        </w:rPr>
      </w:pPr>
    </w:p>
    <w:p w14:paraId="3E7DD6E9" w14:textId="77777777" w:rsidR="003B2454" w:rsidRPr="007B4231" w:rsidRDefault="003B2454" w:rsidP="004A0283">
      <w:pPr>
        <w:numPr>
          <w:ilvl w:val="0"/>
          <w:numId w:val="0"/>
        </w:numPr>
        <w:autoSpaceDE w:val="0"/>
        <w:autoSpaceDN w:val="0"/>
        <w:adjustRightInd w:val="0"/>
        <w:spacing w:line="240" w:lineRule="auto"/>
        <w:jc w:val="left"/>
        <w:rPr>
          <w:rFonts w:ascii="Arial" w:hAnsi="Arial" w:cs="Arial"/>
          <w:b/>
          <w:sz w:val="22"/>
        </w:rPr>
      </w:pPr>
      <w:r w:rsidRPr="007B4231">
        <w:rPr>
          <w:rFonts w:ascii="Arial" w:hAnsi="Arial" w:cs="Arial"/>
          <w:b/>
          <w:sz w:val="22"/>
        </w:rPr>
        <w:tab/>
      </w:r>
    </w:p>
    <w:p w14:paraId="19AF88E8" w14:textId="4DB19A0C" w:rsidR="007E472F" w:rsidRPr="007B4231" w:rsidRDefault="00553331" w:rsidP="004A0283">
      <w:pPr>
        <w:numPr>
          <w:ilvl w:val="0"/>
          <w:numId w:val="0"/>
        </w:numPr>
        <w:autoSpaceDE w:val="0"/>
        <w:autoSpaceDN w:val="0"/>
        <w:adjustRightInd w:val="0"/>
        <w:spacing w:line="240" w:lineRule="auto"/>
        <w:jc w:val="left"/>
        <w:rPr>
          <w:rFonts w:ascii="Arial" w:hAnsi="Arial" w:cs="Arial"/>
          <w:b/>
          <w:sz w:val="22"/>
        </w:rPr>
      </w:pPr>
      <w:proofErr w:type="spellStart"/>
      <w:r>
        <w:rPr>
          <w:rFonts w:ascii="Arial" w:hAnsi="Arial" w:cs="Arial"/>
          <w:b/>
          <w:sz w:val="22"/>
        </w:rPr>
        <w:t>The</w:t>
      </w:r>
      <w:proofErr w:type="spellEnd"/>
      <w:r>
        <w:rPr>
          <w:rFonts w:ascii="Arial" w:hAnsi="Arial" w:cs="Arial"/>
          <w:b/>
          <w:sz w:val="22"/>
        </w:rPr>
        <w:t xml:space="preserve"> University </w:t>
      </w:r>
      <w:proofErr w:type="spellStart"/>
      <w:r>
        <w:rPr>
          <w:rFonts w:ascii="Arial" w:hAnsi="Arial" w:cs="Arial"/>
          <w:b/>
          <w:sz w:val="22"/>
        </w:rPr>
        <w:t>Company</w:t>
      </w:r>
      <w:proofErr w:type="spellEnd"/>
      <w:r>
        <w:rPr>
          <w:rFonts w:ascii="Arial" w:hAnsi="Arial" w:cs="Arial"/>
          <w:b/>
          <w:sz w:val="22"/>
        </w:rPr>
        <w:t xml:space="preserve"> TUL</w:t>
      </w:r>
      <w:r w:rsidR="003B2454" w:rsidRPr="007B4231">
        <w:rPr>
          <w:rFonts w:ascii="Arial" w:hAnsi="Arial" w:cs="Arial"/>
          <w:b/>
          <w:sz w:val="22"/>
        </w:rPr>
        <w:t>, spol. s r.o.</w:t>
      </w:r>
    </w:p>
    <w:p w14:paraId="7E23F03D" w14:textId="02E230D6" w:rsidR="007E472F" w:rsidRPr="007B4231" w:rsidRDefault="007E472F" w:rsidP="004A0283">
      <w:pPr>
        <w:numPr>
          <w:ilvl w:val="0"/>
          <w:numId w:val="0"/>
        </w:numPr>
        <w:autoSpaceDE w:val="0"/>
        <w:autoSpaceDN w:val="0"/>
        <w:adjustRightInd w:val="0"/>
        <w:spacing w:line="240" w:lineRule="auto"/>
        <w:jc w:val="left"/>
        <w:rPr>
          <w:rFonts w:ascii="Arial" w:hAnsi="Arial" w:cs="Arial"/>
          <w:sz w:val="22"/>
        </w:rPr>
      </w:pPr>
      <w:r w:rsidRPr="007B4231">
        <w:rPr>
          <w:rFonts w:ascii="Arial" w:hAnsi="Arial" w:cs="Arial"/>
          <w:sz w:val="22"/>
        </w:rPr>
        <w:t>se sídlem:</w:t>
      </w:r>
      <w:r w:rsidRPr="007B4231">
        <w:rPr>
          <w:rFonts w:ascii="Arial" w:hAnsi="Arial" w:cs="Arial"/>
          <w:sz w:val="22"/>
        </w:rPr>
        <w:tab/>
      </w:r>
      <w:r w:rsidR="00581262" w:rsidRPr="007B4231">
        <w:rPr>
          <w:rFonts w:ascii="Arial" w:hAnsi="Arial" w:cs="Arial"/>
          <w:sz w:val="22"/>
        </w:rPr>
        <w:t>Studentská 1402/2, Liberec I-Staré Město, 460 01 Liberec</w:t>
      </w:r>
    </w:p>
    <w:p w14:paraId="2E30D6BE" w14:textId="79C4920D" w:rsidR="007E472F" w:rsidRPr="007B4231" w:rsidRDefault="007E472F" w:rsidP="004A0283">
      <w:pPr>
        <w:numPr>
          <w:ilvl w:val="0"/>
          <w:numId w:val="0"/>
        </w:numPr>
        <w:autoSpaceDE w:val="0"/>
        <w:autoSpaceDN w:val="0"/>
        <w:adjustRightInd w:val="0"/>
        <w:spacing w:line="240" w:lineRule="auto"/>
        <w:ind w:left="1418" w:hanging="1418"/>
        <w:jc w:val="left"/>
        <w:rPr>
          <w:rFonts w:ascii="Arial" w:hAnsi="Arial" w:cs="Arial"/>
          <w:sz w:val="22"/>
        </w:rPr>
      </w:pPr>
      <w:r w:rsidRPr="007B4231">
        <w:rPr>
          <w:rFonts w:ascii="Arial" w:hAnsi="Arial" w:cs="Arial"/>
          <w:sz w:val="22"/>
        </w:rPr>
        <w:t>zastoupená:</w:t>
      </w:r>
      <w:r w:rsidRPr="007B4231">
        <w:rPr>
          <w:rFonts w:ascii="Arial" w:hAnsi="Arial" w:cs="Arial"/>
          <w:sz w:val="22"/>
        </w:rPr>
        <w:tab/>
      </w:r>
      <w:r w:rsidR="00920A71" w:rsidRPr="007B4231">
        <w:rPr>
          <w:rFonts w:ascii="Arial" w:hAnsi="Arial" w:cs="Arial"/>
          <w:sz w:val="22"/>
        </w:rPr>
        <w:t xml:space="preserve">Ing. Ondřejem Mošem, </w:t>
      </w:r>
      <w:proofErr w:type="spellStart"/>
      <w:r w:rsidR="00920A71" w:rsidRPr="007B4231">
        <w:rPr>
          <w:rFonts w:ascii="Arial" w:hAnsi="Arial" w:cs="Arial"/>
          <w:sz w:val="22"/>
        </w:rPr>
        <w:t>MSc</w:t>
      </w:r>
      <w:proofErr w:type="spellEnd"/>
      <w:r w:rsidR="00920A71" w:rsidRPr="007B4231">
        <w:rPr>
          <w:rFonts w:ascii="Arial" w:hAnsi="Arial" w:cs="Arial"/>
          <w:sz w:val="22"/>
        </w:rPr>
        <w:t>., jednatelem</w:t>
      </w:r>
      <w:r w:rsidRPr="007B4231">
        <w:rPr>
          <w:rFonts w:ascii="Arial" w:hAnsi="Arial" w:cs="Arial"/>
          <w:sz w:val="22"/>
        </w:rPr>
        <w:t xml:space="preserve"> </w:t>
      </w:r>
    </w:p>
    <w:p w14:paraId="258791E7" w14:textId="77777777" w:rsidR="00B45F67" w:rsidRPr="007B4231" w:rsidRDefault="00B45F67" w:rsidP="004A0283">
      <w:pPr>
        <w:numPr>
          <w:ilvl w:val="0"/>
          <w:numId w:val="0"/>
        </w:numPr>
        <w:autoSpaceDE w:val="0"/>
        <w:autoSpaceDN w:val="0"/>
        <w:adjustRightInd w:val="0"/>
        <w:spacing w:line="240" w:lineRule="auto"/>
        <w:jc w:val="left"/>
        <w:rPr>
          <w:rFonts w:ascii="Arial" w:hAnsi="Arial" w:cs="Arial"/>
          <w:sz w:val="22"/>
        </w:rPr>
      </w:pPr>
      <w:r w:rsidRPr="007B4231">
        <w:rPr>
          <w:rFonts w:ascii="Arial" w:hAnsi="Arial" w:cs="Arial"/>
          <w:sz w:val="22"/>
        </w:rPr>
        <w:t>IČ:</w:t>
      </w:r>
      <w:r w:rsidRPr="007B4231">
        <w:rPr>
          <w:rFonts w:ascii="Arial" w:hAnsi="Arial" w:cs="Arial"/>
          <w:sz w:val="22"/>
        </w:rPr>
        <w:tab/>
      </w:r>
      <w:r w:rsidRPr="007B4231">
        <w:rPr>
          <w:rFonts w:ascii="Arial" w:hAnsi="Arial" w:cs="Arial"/>
          <w:sz w:val="22"/>
        </w:rPr>
        <w:tab/>
        <w:t>43227112</w:t>
      </w:r>
    </w:p>
    <w:p w14:paraId="5CF5147F" w14:textId="77777777" w:rsidR="00B45F67" w:rsidRPr="007B4231" w:rsidRDefault="00B45F67" w:rsidP="004A0283">
      <w:pPr>
        <w:numPr>
          <w:ilvl w:val="0"/>
          <w:numId w:val="0"/>
        </w:numPr>
        <w:autoSpaceDE w:val="0"/>
        <w:autoSpaceDN w:val="0"/>
        <w:adjustRightInd w:val="0"/>
        <w:spacing w:line="240" w:lineRule="auto"/>
        <w:jc w:val="left"/>
        <w:rPr>
          <w:rFonts w:ascii="Arial" w:hAnsi="Arial" w:cs="Arial"/>
          <w:sz w:val="22"/>
        </w:rPr>
      </w:pPr>
      <w:r w:rsidRPr="007B4231">
        <w:rPr>
          <w:rFonts w:ascii="Arial" w:hAnsi="Arial" w:cs="Arial"/>
          <w:sz w:val="22"/>
        </w:rPr>
        <w:t>DIČ:</w:t>
      </w:r>
      <w:r w:rsidRPr="007B4231">
        <w:rPr>
          <w:rFonts w:ascii="Arial" w:hAnsi="Arial" w:cs="Arial"/>
          <w:sz w:val="22"/>
        </w:rPr>
        <w:tab/>
      </w:r>
      <w:r w:rsidRPr="007B4231">
        <w:rPr>
          <w:rFonts w:ascii="Arial" w:hAnsi="Arial" w:cs="Arial"/>
          <w:sz w:val="22"/>
        </w:rPr>
        <w:tab/>
        <w:t>CZ43227112</w:t>
      </w:r>
    </w:p>
    <w:p w14:paraId="18B6527F" w14:textId="400752FD" w:rsidR="00B45F67" w:rsidRPr="007B4231" w:rsidRDefault="00B45F67" w:rsidP="004A0283">
      <w:pPr>
        <w:numPr>
          <w:ilvl w:val="0"/>
          <w:numId w:val="0"/>
        </w:numPr>
        <w:autoSpaceDE w:val="0"/>
        <w:autoSpaceDN w:val="0"/>
        <w:adjustRightInd w:val="0"/>
        <w:spacing w:line="240" w:lineRule="auto"/>
        <w:jc w:val="left"/>
        <w:rPr>
          <w:rFonts w:ascii="Arial" w:hAnsi="Arial" w:cs="Arial"/>
          <w:sz w:val="22"/>
        </w:rPr>
      </w:pPr>
      <w:r w:rsidRPr="007B4231">
        <w:rPr>
          <w:rFonts w:ascii="Arial" w:hAnsi="Arial" w:cs="Arial"/>
          <w:sz w:val="22"/>
        </w:rPr>
        <w:t>Bankovní spojení:</w:t>
      </w:r>
      <w:r w:rsidR="00553331" w:rsidRPr="00553331">
        <w:rPr>
          <w:rFonts w:ascii="Arial" w:hAnsi="Arial" w:cs="Arial"/>
          <w:sz w:val="22"/>
        </w:rPr>
        <w:t xml:space="preserve"> </w:t>
      </w:r>
      <w:proofErr w:type="spellStart"/>
      <w:r w:rsidR="006A5E3D">
        <w:rPr>
          <w:rFonts w:ascii="Arial" w:hAnsi="Arial" w:cs="Arial"/>
          <w:sz w:val="22"/>
        </w:rPr>
        <w:t>xxxxx</w:t>
      </w:r>
      <w:proofErr w:type="spellEnd"/>
    </w:p>
    <w:p w14:paraId="71724A15" w14:textId="1B9450D0" w:rsidR="00B45F67" w:rsidRPr="007B4231" w:rsidRDefault="00B45F67" w:rsidP="004A0283">
      <w:pPr>
        <w:numPr>
          <w:ilvl w:val="0"/>
          <w:numId w:val="0"/>
        </w:numPr>
        <w:autoSpaceDE w:val="0"/>
        <w:autoSpaceDN w:val="0"/>
        <w:adjustRightInd w:val="0"/>
        <w:spacing w:line="240" w:lineRule="auto"/>
        <w:jc w:val="left"/>
        <w:rPr>
          <w:rFonts w:ascii="Arial" w:hAnsi="Arial" w:cs="Arial"/>
          <w:sz w:val="22"/>
        </w:rPr>
      </w:pPr>
      <w:r w:rsidRPr="007B4231">
        <w:rPr>
          <w:rFonts w:ascii="Arial" w:hAnsi="Arial" w:cs="Arial"/>
          <w:sz w:val="22"/>
        </w:rPr>
        <w:t xml:space="preserve">Účet číslo: </w:t>
      </w:r>
      <w:r w:rsidR="00553331">
        <w:rPr>
          <w:rFonts w:ascii="Arial" w:hAnsi="Arial" w:cs="Arial"/>
          <w:sz w:val="22"/>
        </w:rPr>
        <w:tab/>
      </w:r>
      <w:proofErr w:type="spellStart"/>
      <w:r w:rsidR="006A5E3D">
        <w:rPr>
          <w:rFonts w:ascii="Arial" w:hAnsi="Arial" w:cs="Arial"/>
          <w:sz w:val="22"/>
        </w:rPr>
        <w:t>xxxxx</w:t>
      </w:r>
      <w:proofErr w:type="spellEnd"/>
    </w:p>
    <w:p w14:paraId="22AAF30B" w14:textId="21CAD0AA" w:rsidR="007E472F" w:rsidRPr="007B4231" w:rsidRDefault="007E472F" w:rsidP="004A0283">
      <w:pPr>
        <w:numPr>
          <w:ilvl w:val="0"/>
          <w:numId w:val="0"/>
        </w:numPr>
        <w:autoSpaceDE w:val="0"/>
        <w:autoSpaceDN w:val="0"/>
        <w:adjustRightInd w:val="0"/>
        <w:spacing w:line="240" w:lineRule="auto"/>
        <w:jc w:val="left"/>
        <w:rPr>
          <w:rFonts w:ascii="Arial" w:hAnsi="Arial" w:cs="Arial"/>
          <w:sz w:val="22"/>
        </w:rPr>
      </w:pPr>
      <w:r w:rsidRPr="007B4231">
        <w:rPr>
          <w:rFonts w:ascii="Arial" w:hAnsi="Arial" w:cs="Arial"/>
          <w:sz w:val="22"/>
        </w:rPr>
        <w:t>zapsaná v obchodním rejstříku vedeném</w:t>
      </w:r>
      <w:r w:rsidR="00B45F67" w:rsidRPr="007B4231">
        <w:rPr>
          <w:rFonts w:ascii="Arial" w:hAnsi="Arial" w:cs="Arial"/>
          <w:sz w:val="22"/>
        </w:rPr>
        <w:t> Krajským soudem v Ústí nad Labem</w:t>
      </w:r>
      <w:r w:rsidRPr="007B4231">
        <w:rPr>
          <w:rFonts w:ascii="Arial" w:hAnsi="Arial" w:cs="Arial"/>
          <w:sz w:val="22"/>
        </w:rPr>
        <w:t xml:space="preserve">, </w:t>
      </w:r>
      <w:proofErr w:type="spellStart"/>
      <w:proofErr w:type="gramStart"/>
      <w:r w:rsidRPr="007B4231">
        <w:rPr>
          <w:rFonts w:ascii="Arial" w:hAnsi="Arial" w:cs="Arial"/>
          <w:sz w:val="22"/>
        </w:rPr>
        <w:t>sp.zn</w:t>
      </w:r>
      <w:proofErr w:type="spellEnd"/>
      <w:r w:rsidRPr="007B4231">
        <w:rPr>
          <w:rFonts w:ascii="Arial" w:hAnsi="Arial" w:cs="Arial"/>
          <w:sz w:val="22"/>
        </w:rPr>
        <w:t>.</w:t>
      </w:r>
      <w:proofErr w:type="gramEnd"/>
      <w:r w:rsidRPr="007B4231">
        <w:rPr>
          <w:rFonts w:ascii="Arial" w:hAnsi="Arial" w:cs="Arial"/>
          <w:sz w:val="22"/>
        </w:rPr>
        <w:t xml:space="preserve"> C </w:t>
      </w:r>
      <w:r w:rsidR="00B45F67" w:rsidRPr="007B4231">
        <w:rPr>
          <w:rFonts w:ascii="Arial" w:hAnsi="Arial" w:cs="Arial"/>
          <w:sz w:val="22"/>
        </w:rPr>
        <w:t>1344</w:t>
      </w:r>
      <w:r w:rsidRPr="007B4231">
        <w:rPr>
          <w:rFonts w:ascii="Arial" w:hAnsi="Arial" w:cs="Arial"/>
          <w:sz w:val="22"/>
        </w:rPr>
        <w:t xml:space="preserve"> </w:t>
      </w:r>
    </w:p>
    <w:p w14:paraId="1949979F" w14:textId="03D4023A" w:rsidR="00A4015C" w:rsidRPr="007B4231" w:rsidRDefault="000F1CBA" w:rsidP="004A0283">
      <w:pPr>
        <w:numPr>
          <w:ilvl w:val="0"/>
          <w:numId w:val="0"/>
        </w:numPr>
        <w:autoSpaceDE w:val="0"/>
        <w:autoSpaceDN w:val="0"/>
        <w:adjustRightInd w:val="0"/>
        <w:spacing w:line="240" w:lineRule="auto"/>
        <w:jc w:val="left"/>
        <w:rPr>
          <w:rFonts w:ascii="Arial" w:hAnsi="Arial" w:cs="Arial"/>
          <w:sz w:val="22"/>
        </w:rPr>
      </w:pPr>
      <w:r w:rsidRPr="007B4231">
        <w:rPr>
          <w:rFonts w:ascii="Arial" w:hAnsi="Arial" w:cs="Arial"/>
          <w:sz w:val="22"/>
        </w:rPr>
        <w:t>(dále také jen „</w:t>
      </w:r>
      <w:r w:rsidR="00553331">
        <w:rPr>
          <w:rFonts w:ascii="Arial" w:hAnsi="Arial" w:cs="Arial"/>
          <w:sz w:val="22"/>
        </w:rPr>
        <w:t>TUC</w:t>
      </w:r>
      <w:r w:rsidR="00056716" w:rsidRPr="007B4231">
        <w:rPr>
          <w:rFonts w:ascii="Arial" w:hAnsi="Arial" w:cs="Arial"/>
          <w:sz w:val="22"/>
        </w:rPr>
        <w:t>“)</w:t>
      </w:r>
    </w:p>
    <w:p w14:paraId="4A338737" w14:textId="77777777" w:rsidR="00056716" w:rsidRPr="007B4231" w:rsidRDefault="00056716" w:rsidP="004A0283">
      <w:pPr>
        <w:numPr>
          <w:ilvl w:val="0"/>
          <w:numId w:val="0"/>
        </w:numPr>
        <w:autoSpaceDE w:val="0"/>
        <w:autoSpaceDN w:val="0"/>
        <w:adjustRightInd w:val="0"/>
        <w:spacing w:line="240" w:lineRule="auto"/>
        <w:jc w:val="left"/>
        <w:rPr>
          <w:rFonts w:ascii="Arial" w:hAnsi="Arial" w:cs="Arial"/>
          <w:sz w:val="22"/>
        </w:rPr>
      </w:pPr>
      <w:r w:rsidRPr="007B4231">
        <w:rPr>
          <w:rFonts w:ascii="Arial" w:hAnsi="Arial" w:cs="Arial"/>
          <w:sz w:val="22"/>
        </w:rPr>
        <w:t>a</w:t>
      </w:r>
    </w:p>
    <w:p w14:paraId="35D72944" w14:textId="77777777" w:rsidR="00056716" w:rsidRPr="007B4231" w:rsidRDefault="00056716" w:rsidP="004A0283">
      <w:pPr>
        <w:numPr>
          <w:ilvl w:val="0"/>
          <w:numId w:val="0"/>
        </w:numPr>
        <w:autoSpaceDE w:val="0"/>
        <w:autoSpaceDN w:val="0"/>
        <w:adjustRightInd w:val="0"/>
        <w:spacing w:line="240" w:lineRule="auto"/>
        <w:jc w:val="left"/>
        <w:rPr>
          <w:rFonts w:ascii="Arial" w:hAnsi="Arial" w:cs="Arial"/>
          <w:b/>
          <w:szCs w:val="20"/>
        </w:rPr>
      </w:pPr>
    </w:p>
    <w:p w14:paraId="5E0D2A97" w14:textId="77777777" w:rsidR="005845EE" w:rsidRPr="007B4231" w:rsidRDefault="005845EE" w:rsidP="004A0283">
      <w:pPr>
        <w:numPr>
          <w:ilvl w:val="0"/>
          <w:numId w:val="0"/>
        </w:numPr>
        <w:autoSpaceDE w:val="0"/>
        <w:autoSpaceDN w:val="0"/>
        <w:adjustRightInd w:val="0"/>
        <w:spacing w:line="240" w:lineRule="auto"/>
        <w:jc w:val="left"/>
        <w:rPr>
          <w:rFonts w:ascii="Arial" w:hAnsi="Arial" w:cs="Arial"/>
          <w:b/>
          <w:sz w:val="22"/>
        </w:rPr>
      </w:pPr>
      <w:r w:rsidRPr="007B4231">
        <w:rPr>
          <w:rFonts w:ascii="Arial" w:hAnsi="Arial" w:cs="Arial"/>
          <w:b/>
          <w:sz w:val="22"/>
        </w:rPr>
        <w:t>Technická univerzita v Liberci</w:t>
      </w:r>
    </w:p>
    <w:p w14:paraId="3A27CCE1" w14:textId="77777777" w:rsidR="005845EE" w:rsidRPr="007B4231" w:rsidRDefault="005845EE" w:rsidP="004A0283">
      <w:pPr>
        <w:numPr>
          <w:ilvl w:val="0"/>
          <w:numId w:val="0"/>
        </w:numPr>
        <w:autoSpaceDE w:val="0"/>
        <w:autoSpaceDN w:val="0"/>
        <w:adjustRightInd w:val="0"/>
        <w:spacing w:line="240" w:lineRule="auto"/>
        <w:jc w:val="left"/>
        <w:rPr>
          <w:rFonts w:ascii="Arial" w:hAnsi="Arial" w:cs="Arial"/>
          <w:sz w:val="22"/>
        </w:rPr>
      </w:pPr>
      <w:r w:rsidRPr="007B4231">
        <w:rPr>
          <w:rFonts w:ascii="Arial" w:hAnsi="Arial" w:cs="Arial"/>
          <w:sz w:val="22"/>
        </w:rPr>
        <w:t>se sídlem:</w:t>
      </w:r>
      <w:r w:rsidRPr="007B4231">
        <w:rPr>
          <w:rFonts w:ascii="Arial" w:hAnsi="Arial" w:cs="Arial"/>
          <w:sz w:val="22"/>
        </w:rPr>
        <w:tab/>
        <w:t>Studentská 1402/2, Liberec 1, 460 01</w:t>
      </w:r>
    </w:p>
    <w:p w14:paraId="23EBAE67" w14:textId="77777777" w:rsidR="005845EE" w:rsidRPr="007B4231" w:rsidRDefault="005845EE" w:rsidP="004A0283">
      <w:pPr>
        <w:numPr>
          <w:ilvl w:val="0"/>
          <w:numId w:val="0"/>
        </w:numPr>
        <w:autoSpaceDE w:val="0"/>
        <w:autoSpaceDN w:val="0"/>
        <w:adjustRightInd w:val="0"/>
        <w:spacing w:line="240" w:lineRule="auto"/>
        <w:jc w:val="left"/>
        <w:rPr>
          <w:rFonts w:ascii="Arial" w:hAnsi="Arial" w:cs="Arial"/>
          <w:sz w:val="22"/>
        </w:rPr>
      </w:pPr>
      <w:r w:rsidRPr="007B4231">
        <w:rPr>
          <w:rFonts w:ascii="Arial" w:hAnsi="Arial" w:cs="Arial"/>
          <w:sz w:val="22"/>
        </w:rPr>
        <w:t>zastoupená:</w:t>
      </w:r>
      <w:r w:rsidRPr="007B4231">
        <w:rPr>
          <w:rFonts w:ascii="Arial" w:hAnsi="Arial" w:cs="Arial"/>
          <w:sz w:val="22"/>
        </w:rPr>
        <w:tab/>
        <w:t xml:space="preserve">doc. RNDr. Miroslavem </w:t>
      </w:r>
      <w:proofErr w:type="spellStart"/>
      <w:r w:rsidRPr="007B4231">
        <w:rPr>
          <w:rFonts w:ascii="Arial" w:hAnsi="Arial" w:cs="Arial"/>
          <w:sz w:val="22"/>
        </w:rPr>
        <w:t>Brzezinou</w:t>
      </w:r>
      <w:proofErr w:type="spellEnd"/>
      <w:r w:rsidRPr="007B4231">
        <w:rPr>
          <w:rFonts w:ascii="Arial" w:hAnsi="Arial" w:cs="Arial"/>
          <w:sz w:val="22"/>
        </w:rPr>
        <w:t>, CSc., rektorem</w:t>
      </w:r>
    </w:p>
    <w:p w14:paraId="238E7704" w14:textId="77777777" w:rsidR="005845EE" w:rsidRPr="007B4231" w:rsidRDefault="005845EE" w:rsidP="004A0283">
      <w:pPr>
        <w:numPr>
          <w:ilvl w:val="0"/>
          <w:numId w:val="0"/>
        </w:numPr>
        <w:autoSpaceDE w:val="0"/>
        <w:autoSpaceDN w:val="0"/>
        <w:adjustRightInd w:val="0"/>
        <w:spacing w:line="240" w:lineRule="auto"/>
        <w:jc w:val="left"/>
        <w:rPr>
          <w:rFonts w:ascii="Arial" w:hAnsi="Arial" w:cs="Arial"/>
          <w:sz w:val="22"/>
        </w:rPr>
      </w:pPr>
      <w:r w:rsidRPr="007B4231">
        <w:rPr>
          <w:rFonts w:ascii="Arial" w:hAnsi="Arial" w:cs="Arial"/>
          <w:sz w:val="22"/>
        </w:rPr>
        <w:t>IČ:</w:t>
      </w:r>
      <w:r w:rsidRPr="007B4231">
        <w:rPr>
          <w:rFonts w:ascii="Arial" w:hAnsi="Arial" w:cs="Arial"/>
          <w:sz w:val="22"/>
        </w:rPr>
        <w:tab/>
      </w:r>
      <w:r w:rsidRPr="007B4231">
        <w:rPr>
          <w:rFonts w:ascii="Arial" w:hAnsi="Arial" w:cs="Arial"/>
          <w:sz w:val="22"/>
        </w:rPr>
        <w:tab/>
        <w:t>46747885</w:t>
      </w:r>
    </w:p>
    <w:p w14:paraId="2B78A6E0" w14:textId="77777777" w:rsidR="005845EE" w:rsidRPr="007B4231" w:rsidRDefault="005845EE" w:rsidP="004A0283">
      <w:pPr>
        <w:numPr>
          <w:ilvl w:val="0"/>
          <w:numId w:val="0"/>
        </w:numPr>
        <w:autoSpaceDE w:val="0"/>
        <w:autoSpaceDN w:val="0"/>
        <w:adjustRightInd w:val="0"/>
        <w:spacing w:line="240" w:lineRule="auto"/>
        <w:jc w:val="left"/>
        <w:rPr>
          <w:rFonts w:ascii="Arial" w:hAnsi="Arial" w:cs="Arial"/>
          <w:sz w:val="22"/>
        </w:rPr>
      </w:pPr>
      <w:r w:rsidRPr="007B4231">
        <w:rPr>
          <w:rFonts w:ascii="Arial" w:hAnsi="Arial" w:cs="Arial"/>
          <w:sz w:val="22"/>
        </w:rPr>
        <w:t>DIČ:</w:t>
      </w:r>
      <w:r w:rsidRPr="007B4231">
        <w:rPr>
          <w:rFonts w:ascii="Arial" w:hAnsi="Arial" w:cs="Arial"/>
          <w:sz w:val="22"/>
        </w:rPr>
        <w:tab/>
      </w:r>
      <w:r w:rsidRPr="007B4231">
        <w:rPr>
          <w:rFonts w:ascii="Arial" w:hAnsi="Arial" w:cs="Arial"/>
          <w:sz w:val="22"/>
        </w:rPr>
        <w:tab/>
        <w:t>CZ46747885</w:t>
      </w:r>
    </w:p>
    <w:p w14:paraId="4EA6B1B8" w14:textId="4EC3FABB" w:rsidR="005845EE" w:rsidRPr="007B4231" w:rsidRDefault="005845EE" w:rsidP="004A0283">
      <w:pPr>
        <w:numPr>
          <w:ilvl w:val="0"/>
          <w:numId w:val="0"/>
        </w:numPr>
        <w:autoSpaceDE w:val="0"/>
        <w:autoSpaceDN w:val="0"/>
        <w:adjustRightInd w:val="0"/>
        <w:spacing w:line="240" w:lineRule="auto"/>
        <w:jc w:val="left"/>
        <w:rPr>
          <w:rFonts w:ascii="Arial" w:hAnsi="Arial" w:cs="Arial"/>
          <w:sz w:val="22"/>
        </w:rPr>
      </w:pPr>
      <w:r w:rsidRPr="007B4231">
        <w:rPr>
          <w:rFonts w:ascii="Arial" w:hAnsi="Arial" w:cs="Arial"/>
          <w:sz w:val="22"/>
        </w:rPr>
        <w:t>Bankovní spojení:</w:t>
      </w:r>
      <w:r w:rsidR="006A5E3D">
        <w:rPr>
          <w:rFonts w:ascii="Arial" w:hAnsi="Arial" w:cs="Arial"/>
          <w:sz w:val="22"/>
        </w:rPr>
        <w:t xml:space="preserve"> </w:t>
      </w:r>
      <w:proofErr w:type="spellStart"/>
      <w:r w:rsidR="006A5E3D">
        <w:rPr>
          <w:rFonts w:ascii="Arial" w:hAnsi="Arial" w:cs="Arial"/>
          <w:sz w:val="22"/>
        </w:rPr>
        <w:t>xxxxx</w:t>
      </w:r>
      <w:proofErr w:type="spellEnd"/>
    </w:p>
    <w:p w14:paraId="6BFCD195" w14:textId="036E926E" w:rsidR="005845EE" w:rsidRPr="007B4231" w:rsidRDefault="005845EE" w:rsidP="004A0283">
      <w:pPr>
        <w:numPr>
          <w:ilvl w:val="0"/>
          <w:numId w:val="0"/>
        </w:numPr>
        <w:autoSpaceDE w:val="0"/>
        <w:autoSpaceDN w:val="0"/>
        <w:adjustRightInd w:val="0"/>
        <w:spacing w:line="240" w:lineRule="auto"/>
        <w:jc w:val="left"/>
        <w:rPr>
          <w:rFonts w:ascii="Arial" w:hAnsi="Arial" w:cs="Arial"/>
          <w:sz w:val="22"/>
        </w:rPr>
      </w:pPr>
      <w:r w:rsidRPr="007B4231">
        <w:rPr>
          <w:rFonts w:ascii="Arial" w:hAnsi="Arial" w:cs="Arial"/>
          <w:sz w:val="22"/>
        </w:rPr>
        <w:t>Účet číslo:</w:t>
      </w:r>
      <w:r w:rsidRPr="007B4231">
        <w:rPr>
          <w:rFonts w:ascii="Arial" w:hAnsi="Arial" w:cs="Arial"/>
          <w:sz w:val="22"/>
        </w:rPr>
        <w:tab/>
      </w:r>
      <w:proofErr w:type="spellStart"/>
      <w:r w:rsidR="006A5E3D">
        <w:rPr>
          <w:rFonts w:ascii="Arial" w:hAnsi="Arial" w:cs="Arial"/>
          <w:sz w:val="22"/>
        </w:rPr>
        <w:t>xxxxx</w:t>
      </w:r>
      <w:proofErr w:type="spellEnd"/>
    </w:p>
    <w:p w14:paraId="5D0136FD" w14:textId="6DF01CB7" w:rsidR="005845EE" w:rsidRPr="007B4231" w:rsidRDefault="005845EE" w:rsidP="004A0283">
      <w:pPr>
        <w:numPr>
          <w:ilvl w:val="0"/>
          <w:numId w:val="0"/>
        </w:numPr>
        <w:autoSpaceDE w:val="0"/>
        <w:autoSpaceDN w:val="0"/>
        <w:adjustRightInd w:val="0"/>
        <w:spacing w:line="240" w:lineRule="auto"/>
        <w:jc w:val="left"/>
        <w:rPr>
          <w:rFonts w:ascii="Arial" w:hAnsi="Arial" w:cs="Arial"/>
          <w:sz w:val="22"/>
        </w:rPr>
      </w:pPr>
      <w:r w:rsidRPr="007B4231">
        <w:rPr>
          <w:rFonts w:ascii="Arial" w:hAnsi="Arial" w:cs="Arial"/>
          <w:sz w:val="22"/>
        </w:rPr>
        <w:t xml:space="preserve">Osoba zodpovědná za smluvní vztah: </w:t>
      </w:r>
      <w:proofErr w:type="spellStart"/>
      <w:r w:rsidR="006A5E3D">
        <w:rPr>
          <w:rFonts w:ascii="Arial" w:hAnsi="Arial" w:cs="Arial"/>
          <w:sz w:val="22"/>
        </w:rPr>
        <w:t>xxxxx</w:t>
      </w:r>
      <w:bookmarkStart w:id="0" w:name="_GoBack"/>
      <w:bookmarkEnd w:id="0"/>
      <w:proofErr w:type="spellEnd"/>
    </w:p>
    <w:p w14:paraId="02329C0A" w14:textId="789B47AD" w:rsidR="007E472F" w:rsidRPr="007A3C84" w:rsidRDefault="005845EE" w:rsidP="004A0283">
      <w:pPr>
        <w:numPr>
          <w:ilvl w:val="0"/>
          <w:numId w:val="0"/>
        </w:numPr>
        <w:autoSpaceDE w:val="0"/>
        <w:autoSpaceDN w:val="0"/>
        <w:adjustRightInd w:val="0"/>
        <w:spacing w:line="240" w:lineRule="auto"/>
        <w:jc w:val="left"/>
        <w:rPr>
          <w:rFonts w:ascii="Arial" w:hAnsi="Arial" w:cs="Arial"/>
          <w:sz w:val="22"/>
        </w:rPr>
      </w:pPr>
      <w:r w:rsidRPr="007A3C84">
        <w:rPr>
          <w:rFonts w:ascii="Arial" w:hAnsi="Arial" w:cs="Arial"/>
          <w:sz w:val="22"/>
        </w:rPr>
        <w:t>Interní číslo smlouvy:</w:t>
      </w:r>
      <w:r w:rsidR="007E472F" w:rsidRPr="007A3C84">
        <w:rPr>
          <w:rFonts w:ascii="Arial" w:hAnsi="Arial" w:cs="Arial"/>
          <w:sz w:val="22"/>
        </w:rPr>
        <w:tab/>
      </w:r>
      <w:r w:rsidR="007A3C84" w:rsidRPr="007A3C84">
        <w:rPr>
          <w:rFonts w:ascii="Arial" w:hAnsi="Arial" w:cs="Arial"/>
          <w:sz w:val="22"/>
        </w:rPr>
        <w:t>9300/0035/2022</w:t>
      </w:r>
      <w:r w:rsidR="007E472F" w:rsidRPr="007A3C84">
        <w:rPr>
          <w:rFonts w:ascii="Arial" w:hAnsi="Arial" w:cs="Arial"/>
          <w:sz w:val="22"/>
        </w:rPr>
        <w:t xml:space="preserve"> </w:t>
      </w:r>
    </w:p>
    <w:p w14:paraId="07F0241C" w14:textId="690EFC30" w:rsidR="00F70006" w:rsidRPr="007B4231" w:rsidRDefault="00056716" w:rsidP="004A0283">
      <w:pPr>
        <w:numPr>
          <w:ilvl w:val="0"/>
          <w:numId w:val="0"/>
        </w:numPr>
        <w:autoSpaceDE w:val="0"/>
        <w:autoSpaceDN w:val="0"/>
        <w:adjustRightInd w:val="0"/>
        <w:spacing w:line="240" w:lineRule="auto"/>
        <w:jc w:val="left"/>
        <w:rPr>
          <w:rFonts w:ascii="Arial" w:hAnsi="Arial" w:cs="Arial"/>
          <w:sz w:val="22"/>
        </w:rPr>
      </w:pPr>
      <w:r w:rsidRPr="007B4231">
        <w:rPr>
          <w:rFonts w:ascii="Arial" w:hAnsi="Arial" w:cs="Arial"/>
          <w:sz w:val="22"/>
        </w:rPr>
        <w:t>(dále také jen „</w:t>
      </w:r>
      <w:r w:rsidR="007A126F" w:rsidRPr="007B4231">
        <w:rPr>
          <w:rFonts w:ascii="Arial" w:hAnsi="Arial" w:cs="Arial"/>
          <w:sz w:val="22"/>
        </w:rPr>
        <w:t>TUL</w:t>
      </w:r>
      <w:r w:rsidRPr="007B4231">
        <w:rPr>
          <w:rFonts w:ascii="Arial" w:hAnsi="Arial" w:cs="Arial"/>
          <w:sz w:val="22"/>
        </w:rPr>
        <w:t>“)</w:t>
      </w:r>
    </w:p>
    <w:p w14:paraId="22A60065" w14:textId="77777777" w:rsidR="00083241" w:rsidRPr="007B4231" w:rsidRDefault="00083241" w:rsidP="004A0283">
      <w:pPr>
        <w:numPr>
          <w:ilvl w:val="0"/>
          <w:numId w:val="0"/>
        </w:numPr>
        <w:autoSpaceDE w:val="0"/>
        <w:autoSpaceDN w:val="0"/>
        <w:adjustRightInd w:val="0"/>
        <w:spacing w:line="240" w:lineRule="auto"/>
        <w:jc w:val="left"/>
        <w:rPr>
          <w:rFonts w:ascii="Arial" w:hAnsi="Arial" w:cs="Arial"/>
          <w:sz w:val="22"/>
        </w:rPr>
      </w:pPr>
    </w:p>
    <w:p w14:paraId="407AE259" w14:textId="77777777" w:rsidR="00F025FB" w:rsidRPr="007B4231" w:rsidRDefault="00F025FB" w:rsidP="004A0283">
      <w:pPr>
        <w:numPr>
          <w:ilvl w:val="0"/>
          <w:numId w:val="0"/>
        </w:numPr>
        <w:spacing w:after="200"/>
        <w:jc w:val="left"/>
        <w:rPr>
          <w:rFonts w:ascii="Arial" w:eastAsiaTheme="majorEastAsia" w:hAnsi="Arial" w:cstheme="majorBidi"/>
          <w:b/>
          <w:bCs/>
          <w:caps/>
          <w:color w:val="002060"/>
          <w:sz w:val="24"/>
          <w:szCs w:val="26"/>
        </w:rPr>
      </w:pPr>
      <w:r w:rsidRPr="007B4231">
        <w:br w:type="page"/>
      </w:r>
    </w:p>
    <w:p w14:paraId="1D218144" w14:textId="1E47B86D" w:rsidR="00F70006" w:rsidRPr="007B4231" w:rsidRDefault="00F66B65" w:rsidP="00C55E1F">
      <w:pPr>
        <w:pStyle w:val="Nadpis2"/>
      </w:pPr>
      <w:r w:rsidRPr="007B4231">
        <w:lastRenderedPageBreak/>
        <w:t>Ú</w:t>
      </w:r>
      <w:r w:rsidR="00A767FC" w:rsidRPr="007B4231">
        <w:t>vodní prohlášení</w:t>
      </w:r>
    </w:p>
    <w:p w14:paraId="2968D75C" w14:textId="5AF74E9A" w:rsidR="00AF6CC9" w:rsidRPr="007B4231" w:rsidRDefault="009A6E03" w:rsidP="00AF6CC9">
      <w:pPr>
        <w:ind w:left="0"/>
        <w:rPr>
          <w:rFonts w:ascii="Arial" w:hAnsi="Arial" w:cs="Arial"/>
          <w:sz w:val="22"/>
        </w:rPr>
      </w:pPr>
      <w:r>
        <w:rPr>
          <w:rFonts w:ascii="Arial" w:hAnsi="Arial" w:cs="Arial"/>
          <w:sz w:val="22"/>
        </w:rPr>
        <w:t>TUC</w:t>
      </w:r>
      <w:r w:rsidR="00AF6CC9" w:rsidRPr="007B4231">
        <w:rPr>
          <w:rFonts w:ascii="Arial" w:hAnsi="Arial" w:cs="Arial"/>
          <w:sz w:val="22"/>
        </w:rPr>
        <w:t xml:space="preserve"> </w:t>
      </w:r>
      <w:r w:rsidR="007A126F" w:rsidRPr="007B4231">
        <w:rPr>
          <w:rFonts w:ascii="Arial" w:hAnsi="Arial" w:cs="Arial"/>
          <w:sz w:val="22"/>
        </w:rPr>
        <w:t xml:space="preserve">je dceřinou společností </w:t>
      </w:r>
      <w:r w:rsidR="0087660E" w:rsidRPr="007B4231">
        <w:rPr>
          <w:rFonts w:ascii="Arial" w:hAnsi="Arial" w:cs="Arial"/>
          <w:sz w:val="22"/>
        </w:rPr>
        <w:t>TUL založenou za účelem</w:t>
      </w:r>
      <w:r w:rsidR="000F1CBA" w:rsidRPr="007B4231">
        <w:rPr>
          <w:rFonts w:ascii="Arial" w:hAnsi="Arial" w:cs="Arial"/>
          <w:sz w:val="22"/>
        </w:rPr>
        <w:t xml:space="preserve"> podpory</w:t>
      </w:r>
      <w:r w:rsidR="0087660E" w:rsidRPr="007B4231">
        <w:rPr>
          <w:rFonts w:ascii="Arial" w:hAnsi="Arial" w:cs="Arial"/>
          <w:sz w:val="22"/>
        </w:rPr>
        <w:t xml:space="preserve"> vzniku</w:t>
      </w:r>
      <w:r w:rsidR="000F1CBA" w:rsidRPr="007B4231">
        <w:rPr>
          <w:rFonts w:ascii="Arial" w:hAnsi="Arial" w:cs="Arial"/>
          <w:sz w:val="22"/>
        </w:rPr>
        <w:t xml:space="preserve"> </w:t>
      </w:r>
      <w:r w:rsidR="00580EF3" w:rsidRPr="007B4231">
        <w:rPr>
          <w:rFonts w:ascii="Arial" w:hAnsi="Arial" w:cs="Arial"/>
          <w:sz w:val="22"/>
        </w:rPr>
        <w:t xml:space="preserve">inovativních společností </w:t>
      </w:r>
      <w:r w:rsidR="0087660E" w:rsidRPr="007B4231">
        <w:rPr>
          <w:rFonts w:ascii="Arial" w:hAnsi="Arial" w:cs="Arial"/>
          <w:sz w:val="22"/>
        </w:rPr>
        <w:t>využívajících průmyslové vlastnictví vzniklé v rámci činnosti TUL</w:t>
      </w:r>
      <w:r w:rsidR="00CB16E2">
        <w:rPr>
          <w:rFonts w:ascii="Arial" w:hAnsi="Arial" w:cs="Arial"/>
          <w:sz w:val="22"/>
        </w:rPr>
        <w:t>,</w:t>
      </w:r>
      <w:r w:rsidR="00B22C84" w:rsidRPr="007B4231">
        <w:rPr>
          <w:rFonts w:ascii="Arial" w:hAnsi="Arial" w:cs="Arial"/>
          <w:sz w:val="22"/>
        </w:rPr>
        <w:t xml:space="preserve"> propagac</w:t>
      </w:r>
      <w:r w:rsidR="00CB16E2">
        <w:rPr>
          <w:rFonts w:ascii="Arial" w:hAnsi="Arial" w:cs="Arial"/>
          <w:sz w:val="22"/>
        </w:rPr>
        <w:t>e</w:t>
      </w:r>
      <w:r w:rsidR="00B22C84" w:rsidRPr="007B4231">
        <w:rPr>
          <w:rFonts w:ascii="Arial" w:hAnsi="Arial" w:cs="Arial"/>
          <w:sz w:val="22"/>
        </w:rPr>
        <w:t xml:space="preserve"> výsledků </w:t>
      </w:r>
      <w:r w:rsidR="007F751D">
        <w:rPr>
          <w:rFonts w:ascii="Arial" w:hAnsi="Arial" w:cs="Arial"/>
          <w:sz w:val="22"/>
        </w:rPr>
        <w:t xml:space="preserve">vědy a </w:t>
      </w:r>
      <w:r w:rsidR="00B22C84" w:rsidRPr="007B4231">
        <w:rPr>
          <w:rFonts w:ascii="Arial" w:hAnsi="Arial" w:cs="Arial"/>
          <w:sz w:val="22"/>
        </w:rPr>
        <w:t>výzkumu a transfer</w:t>
      </w:r>
      <w:r w:rsidR="00CB16E2">
        <w:rPr>
          <w:rFonts w:ascii="Arial" w:hAnsi="Arial" w:cs="Arial"/>
          <w:sz w:val="22"/>
        </w:rPr>
        <w:t>u</w:t>
      </w:r>
      <w:r w:rsidR="00B22C84" w:rsidRPr="007B4231">
        <w:rPr>
          <w:rFonts w:ascii="Arial" w:hAnsi="Arial" w:cs="Arial"/>
          <w:sz w:val="22"/>
        </w:rPr>
        <w:t xml:space="preserve"> těchto výsledků do komerční sféry</w:t>
      </w:r>
      <w:r w:rsidR="00AF6CC9" w:rsidRPr="007B4231">
        <w:rPr>
          <w:rFonts w:ascii="Arial" w:hAnsi="Arial" w:cs="Arial"/>
          <w:sz w:val="22"/>
        </w:rPr>
        <w:t xml:space="preserve">. </w:t>
      </w:r>
    </w:p>
    <w:p w14:paraId="1EB6B258" w14:textId="34A0EA21" w:rsidR="00792D96" w:rsidRPr="007B4231" w:rsidRDefault="007A126F" w:rsidP="003C0CC0">
      <w:pPr>
        <w:ind w:left="0"/>
        <w:rPr>
          <w:rFonts w:ascii="Arial" w:hAnsi="Arial" w:cs="Arial"/>
          <w:sz w:val="22"/>
        </w:rPr>
      </w:pPr>
      <w:r w:rsidRPr="007B4231">
        <w:rPr>
          <w:rFonts w:ascii="Arial" w:hAnsi="Arial" w:cs="Arial"/>
          <w:sz w:val="22"/>
        </w:rPr>
        <w:t>TUL</w:t>
      </w:r>
      <w:r w:rsidR="00AF6CC9" w:rsidRPr="007B4231">
        <w:rPr>
          <w:rFonts w:ascii="Arial" w:hAnsi="Arial" w:cs="Arial"/>
          <w:sz w:val="22"/>
        </w:rPr>
        <w:t xml:space="preserve"> </w:t>
      </w:r>
      <w:r w:rsidR="003C0CC0" w:rsidRPr="007B4231">
        <w:rPr>
          <w:rFonts w:ascii="Arial" w:hAnsi="Arial" w:cs="Arial"/>
          <w:sz w:val="22"/>
        </w:rPr>
        <w:t xml:space="preserve">je veřejnou </w:t>
      </w:r>
      <w:r w:rsidR="00EA65F5" w:rsidRPr="007B4231">
        <w:rPr>
          <w:rFonts w:ascii="Arial" w:hAnsi="Arial" w:cs="Arial"/>
          <w:sz w:val="22"/>
        </w:rPr>
        <w:t>vysokou školou</w:t>
      </w:r>
      <w:r w:rsidR="003C0CC0" w:rsidRPr="007B4231">
        <w:rPr>
          <w:rFonts w:ascii="Arial" w:hAnsi="Arial" w:cs="Arial"/>
          <w:sz w:val="22"/>
        </w:rPr>
        <w:t xml:space="preserve"> zabývající se </w:t>
      </w:r>
      <w:r w:rsidR="00EA65F5" w:rsidRPr="007B4231">
        <w:rPr>
          <w:rFonts w:ascii="Arial" w:hAnsi="Arial" w:cs="Arial"/>
          <w:sz w:val="22"/>
        </w:rPr>
        <w:t xml:space="preserve">mimo jiné </w:t>
      </w:r>
      <w:r w:rsidR="007F751D">
        <w:rPr>
          <w:rFonts w:ascii="Arial" w:hAnsi="Arial" w:cs="Arial"/>
          <w:sz w:val="22"/>
        </w:rPr>
        <w:t>vědecko</w:t>
      </w:r>
      <w:r w:rsidR="003C0CC0" w:rsidRPr="007B4231">
        <w:rPr>
          <w:rFonts w:ascii="Arial" w:hAnsi="Arial" w:cs="Arial"/>
          <w:sz w:val="22"/>
        </w:rPr>
        <w:t>výzkum</w:t>
      </w:r>
      <w:r w:rsidR="00EA65F5" w:rsidRPr="007B4231">
        <w:rPr>
          <w:rFonts w:ascii="Arial" w:hAnsi="Arial" w:cs="Arial"/>
          <w:sz w:val="22"/>
        </w:rPr>
        <w:t>nou</w:t>
      </w:r>
      <w:r w:rsidR="00B45F67" w:rsidRPr="007B4231">
        <w:rPr>
          <w:rFonts w:ascii="Arial" w:hAnsi="Arial" w:cs="Arial"/>
          <w:sz w:val="22"/>
        </w:rPr>
        <w:t xml:space="preserve"> a vývojovou</w:t>
      </w:r>
      <w:r w:rsidR="00EA65F5" w:rsidRPr="007B4231">
        <w:rPr>
          <w:rFonts w:ascii="Arial" w:hAnsi="Arial" w:cs="Arial"/>
          <w:sz w:val="22"/>
        </w:rPr>
        <w:t xml:space="preserve"> činností</w:t>
      </w:r>
      <w:r w:rsidR="003C0CC0" w:rsidRPr="007B4231">
        <w:rPr>
          <w:rFonts w:ascii="Arial" w:hAnsi="Arial" w:cs="Arial"/>
          <w:sz w:val="22"/>
        </w:rPr>
        <w:t xml:space="preserve">, přičemž je držitelem práv </w:t>
      </w:r>
      <w:r w:rsidR="00580EF3" w:rsidRPr="007B4231">
        <w:rPr>
          <w:rFonts w:ascii="Arial" w:hAnsi="Arial" w:cs="Arial"/>
          <w:sz w:val="22"/>
        </w:rPr>
        <w:t>duševního vlastnictví k</w:t>
      </w:r>
      <w:r w:rsidR="003C0CC0" w:rsidRPr="007B4231">
        <w:rPr>
          <w:rFonts w:ascii="Arial" w:hAnsi="Arial" w:cs="Arial"/>
          <w:sz w:val="22"/>
        </w:rPr>
        <w:t> výsledkům takového výzkumu a vývoje.</w:t>
      </w:r>
    </w:p>
    <w:p w14:paraId="4B4C8C7A" w14:textId="2CB06FD6" w:rsidR="007A5982" w:rsidRPr="007B4231" w:rsidRDefault="00792D96" w:rsidP="00287BA5">
      <w:pPr>
        <w:ind w:left="0"/>
        <w:rPr>
          <w:rFonts w:ascii="Arial" w:hAnsi="Arial" w:cs="Arial"/>
          <w:sz w:val="22"/>
        </w:rPr>
      </w:pPr>
      <w:r w:rsidRPr="007B4231">
        <w:rPr>
          <w:rFonts w:ascii="Arial" w:hAnsi="Arial" w:cs="Arial"/>
          <w:sz w:val="22"/>
        </w:rPr>
        <w:t>Smluvní strany</w:t>
      </w:r>
      <w:r w:rsidR="00AF6CC9" w:rsidRPr="007B4231">
        <w:rPr>
          <w:rFonts w:ascii="Arial" w:hAnsi="Arial" w:cs="Arial"/>
          <w:sz w:val="22"/>
        </w:rPr>
        <w:t xml:space="preserve"> prohlašují, že mají zájem a budou spolupracovat za účelem </w:t>
      </w:r>
      <w:r w:rsidR="00580EF3" w:rsidRPr="007B4231">
        <w:rPr>
          <w:rFonts w:ascii="Arial" w:hAnsi="Arial" w:cs="Arial"/>
          <w:sz w:val="22"/>
        </w:rPr>
        <w:t xml:space="preserve">úspěšného rozvíjení </w:t>
      </w:r>
      <w:r w:rsidR="00E955A7" w:rsidRPr="007B4231">
        <w:rPr>
          <w:rFonts w:ascii="Arial" w:hAnsi="Arial" w:cs="Arial"/>
          <w:sz w:val="22"/>
        </w:rPr>
        <w:t xml:space="preserve">duševního vlastnictví </w:t>
      </w:r>
      <w:r w:rsidR="007A126F" w:rsidRPr="007B4231">
        <w:rPr>
          <w:rFonts w:ascii="Arial" w:hAnsi="Arial" w:cs="Arial"/>
          <w:sz w:val="22"/>
        </w:rPr>
        <w:t>TUL</w:t>
      </w:r>
      <w:r w:rsidR="00F12779" w:rsidRPr="007B4231">
        <w:rPr>
          <w:rFonts w:ascii="Arial" w:hAnsi="Arial" w:cs="Arial"/>
          <w:sz w:val="22"/>
        </w:rPr>
        <w:t xml:space="preserve"> a jeho komercializace</w:t>
      </w:r>
      <w:r w:rsidR="00580EF3" w:rsidRPr="007B4231">
        <w:rPr>
          <w:rFonts w:ascii="Arial" w:hAnsi="Arial" w:cs="Arial"/>
          <w:sz w:val="22"/>
        </w:rPr>
        <w:t>.</w:t>
      </w:r>
    </w:p>
    <w:p w14:paraId="2E91AD2C" w14:textId="77777777" w:rsidR="00105B4C" w:rsidRPr="007B4231" w:rsidRDefault="00105B4C" w:rsidP="007A48E1">
      <w:pPr>
        <w:ind w:left="0"/>
        <w:rPr>
          <w:rFonts w:ascii="Arial" w:hAnsi="Arial" w:cs="Arial"/>
          <w:sz w:val="22"/>
        </w:rPr>
      </w:pPr>
      <w:r w:rsidRPr="007B4231">
        <w:rPr>
          <w:rFonts w:ascii="Arial" w:hAnsi="Arial" w:cs="Arial"/>
          <w:sz w:val="22"/>
        </w:rPr>
        <w:t>Smluvní strany se dohodly, že níže uvedené termíny mají pro účely této smlouvy následující význam:</w:t>
      </w:r>
    </w:p>
    <w:p w14:paraId="1D9093EF" w14:textId="6D9D26DB" w:rsidR="00105B4C" w:rsidRPr="007B4231" w:rsidRDefault="00312DA3" w:rsidP="003570F1">
      <w:pPr>
        <w:numPr>
          <w:ilvl w:val="1"/>
          <w:numId w:val="1"/>
        </w:numPr>
        <w:ind w:left="426"/>
        <w:rPr>
          <w:rFonts w:ascii="Arial" w:hAnsi="Arial" w:cs="Arial"/>
          <w:sz w:val="22"/>
        </w:rPr>
      </w:pPr>
      <w:r w:rsidRPr="007B4231">
        <w:rPr>
          <w:rFonts w:ascii="Arial" w:hAnsi="Arial" w:cs="Arial"/>
          <w:sz w:val="22"/>
        </w:rPr>
        <w:t>z</w:t>
      </w:r>
      <w:r w:rsidR="00373539" w:rsidRPr="007B4231">
        <w:rPr>
          <w:rFonts w:ascii="Arial" w:hAnsi="Arial" w:cs="Arial"/>
          <w:sz w:val="22"/>
        </w:rPr>
        <w:t>ákazník</w:t>
      </w:r>
      <w:r w:rsidR="00105B4C" w:rsidRPr="007B4231">
        <w:rPr>
          <w:rFonts w:ascii="Arial" w:hAnsi="Arial" w:cs="Arial"/>
          <w:sz w:val="22"/>
        </w:rPr>
        <w:t>: třetí osoba</w:t>
      </w:r>
      <w:r w:rsidR="00373539" w:rsidRPr="007B4231">
        <w:rPr>
          <w:rFonts w:ascii="Arial" w:hAnsi="Arial" w:cs="Arial"/>
          <w:sz w:val="22"/>
        </w:rPr>
        <w:t xml:space="preserve">, která </w:t>
      </w:r>
      <w:r w:rsidR="007A48E1" w:rsidRPr="007B4231">
        <w:rPr>
          <w:rFonts w:ascii="Arial" w:hAnsi="Arial" w:cs="Arial"/>
          <w:sz w:val="22"/>
        </w:rPr>
        <w:t xml:space="preserve">má zájem získat </w:t>
      </w:r>
      <w:r w:rsidR="007A48E1" w:rsidRPr="007B4231">
        <w:rPr>
          <w:rFonts w:ascii="Arial" w:hAnsi="Arial" w:cs="Arial"/>
          <w:color w:val="000000"/>
          <w:sz w:val="22"/>
        </w:rPr>
        <w:t>výsledek</w:t>
      </w:r>
      <w:r w:rsidR="00553331">
        <w:rPr>
          <w:rFonts w:ascii="Arial" w:hAnsi="Arial" w:cs="Arial"/>
          <w:color w:val="000000"/>
          <w:sz w:val="22"/>
        </w:rPr>
        <w:t xml:space="preserve"> vědy a</w:t>
      </w:r>
      <w:r w:rsidR="007A48E1" w:rsidRPr="007B4231">
        <w:rPr>
          <w:rFonts w:ascii="Arial" w:hAnsi="Arial" w:cs="Arial"/>
          <w:color w:val="000000"/>
          <w:sz w:val="22"/>
        </w:rPr>
        <w:t xml:space="preserve"> výzkumu nebo materiál zhotovený </w:t>
      </w:r>
      <w:r w:rsidR="007A126F" w:rsidRPr="007B4231">
        <w:rPr>
          <w:rFonts w:ascii="Arial" w:hAnsi="Arial" w:cs="Arial"/>
          <w:color w:val="000000"/>
          <w:sz w:val="22"/>
        </w:rPr>
        <w:t>TUL</w:t>
      </w:r>
      <w:r w:rsidR="007A48E1" w:rsidRPr="007B4231">
        <w:rPr>
          <w:rFonts w:ascii="Arial" w:hAnsi="Arial" w:cs="Arial"/>
          <w:color w:val="000000"/>
          <w:sz w:val="22"/>
        </w:rPr>
        <w:t xml:space="preserve"> na základě takových výsledků formou licence, převodu práv nebo jiného smluvního ujednání,</w:t>
      </w:r>
      <w:r w:rsidR="00A14E0C" w:rsidRPr="007B4231">
        <w:rPr>
          <w:rFonts w:ascii="Arial" w:hAnsi="Arial" w:cs="Arial"/>
          <w:color w:val="000000"/>
          <w:sz w:val="22"/>
        </w:rPr>
        <w:t xml:space="preserve"> nebo</w:t>
      </w:r>
      <w:r w:rsidR="000D5CD9" w:rsidRPr="007B4231">
        <w:rPr>
          <w:rFonts w:ascii="Arial" w:hAnsi="Arial" w:cs="Arial"/>
          <w:color w:val="000000"/>
          <w:sz w:val="22"/>
        </w:rPr>
        <w:t xml:space="preserve"> účastí na založení spin-</w:t>
      </w:r>
      <w:proofErr w:type="spellStart"/>
      <w:r w:rsidR="000D5CD9" w:rsidRPr="007B4231">
        <w:rPr>
          <w:rFonts w:ascii="Arial" w:hAnsi="Arial" w:cs="Arial"/>
          <w:color w:val="000000"/>
          <w:sz w:val="22"/>
        </w:rPr>
        <w:t>off</w:t>
      </w:r>
      <w:proofErr w:type="spellEnd"/>
      <w:r w:rsidR="000D5CD9" w:rsidRPr="007B4231">
        <w:rPr>
          <w:rFonts w:ascii="Arial" w:hAnsi="Arial" w:cs="Arial"/>
          <w:color w:val="000000"/>
          <w:sz w:val="22"/>
        </w:rPr>
        <w:t xml:space="preserve"> společnos</w:t>
      </w:r>
      <w:r w:rsidR="000D5CD9" w:rsidRPr="00C920A6">
        <w:rPr>
          <w:rFonts w:ascii="Arial" w:hAnsi="Arial" w:cs="Arial"/>
          <w:color w:val="000000"/>
          <w:sz w:val="22"/>
        </w:rPr>
        <w:t>ti</w:t>
      </w:r>
      <w:r w:rsidR="007A48E1" w:rsidRPr="00C920A6">
        <w:rPr>
          <w:rFonts w:ascii="Arial" w:hAnsi="Arial"/>
          <w:color w:val="000000"/>
          <w:sz w:val="22"/>
        </w:rPr>
        <w:t>;</w:t>
      </w:r>
    </w:p>
    <w:p w14:paraId="7437FEC1" w14:textId="5856D320" w:rsidR="00373539" w:rsidRPr="007B4231" w:rsidRDefault="00312DA3" w:rsidP="003570F1">
      <w:pPr>
        <w:numPr>
          <w:ilvl w:val="1"/>
          <w:numId w:val="1"/>
        </w:numPr>
        <w:ind w:left="426"/>
        <w:rPr>
          <w:rFonts w:ascii="Arial" w:hAnsi="Arial" w:cs="Arial"/>
          <w:sz w:val="22"/>
        </w:rPr>
      </w:pPr>
      <w:r w:rsidRPr="007B4231">
        <w:rPr>
          <w:rFonts w:ascii="Arial" w:hAnsi="Arial" w:cs="Arial"/>
          <w:sz w:val="22"/>
        </w:rPr>
        <w:t>v</w:t>
      </w:r>
      <w:r w:rsidR="00105B4C" w:rsidRPr="007B4231">
        <w:rPr>
          <w:rFonts w:ascii="Arial" w:hAnsi="Arial" w:cs="Arial"/>
          <w:sz w:val="22"/>
        </w:rPr>
        <w:t xml:space="preserve">ýsledek výzkumu: </w:t>
      </w:r>
      <w:r w:rsidR="00BC58EA">
        <w:rPr>
          <w:rFonts w:ascii="Arial" w:hAnsi="Arial" w:cs="Arial"/>
          <w:sz w:val="22"/>
        </w:rPr>
        <w:t xml:space="preserve">výsledek vědeckovýzkumné a vývojové činnosti TUL neboli </w:t>
      </w:r>
      <w:r w:rsidR="00105B4C" w:rsidRPr="007B4231">
        <w:rPr>
          <w:rFonts w:ascii="Arial" w:hAnsi="Arial" w:cs="Arial"/>
          <w:sz w:val="22"/>
        </w:rPr>
        <w:t xml:space="preserve">právo duševního vlastnictví identifikované </w:t>
      </w:r>
      <w:r w:rsidR="007A126F" w:rsidRPr="007B4231">
        <w:rPr>
          <w:rFonts w:ascii="Arial" w:hAnsi="Arial" w:cs="Arial"/>
          <w:sz w:val="22"/>
        </w:rPr>
        <w:t>TUL</w:t>
      </w:r>
      <w:r w:rsidR="00105B4C" w:rsidRPr="007B4231">
        <w:rPr>
          <w:rFonts w:ascii="Arial" w:hAnsi="Arial" w:cs="Arial"/>
          <w:sz w:val="22"/>
        </w:rPr>
        <w:t xml:space="preserve"> a ve vlastnictví</w:t>
      </w:r>
      <w:r w:rsidR="00553331">
        <w:rPr>
          <w:rFonts w:ascii="Arial" w:hAnsi="Arial" w:cs="Arial"/>
          <w:sz w:val="22"/>
        </w:rPr>
        <w:t xml:space="preserve"> a spoluvlastnictví</w:t>
      </w:r>
      <w:r w:rsidR="00105B4C" w:rsidRPr="007B4231">
        <w:rPr>
          <w:rFonts w:ascii="Arial" w:hAnsi="Arial" w:cs="Arial"/>
          <w:sz w:val="22"/>
        </w:rPr>
        <w:t xml:space="preserve"> </w:t>
      </w:r>
      <w:r w:rsidR="007A126F" w:rsidRPr="007B4231">
        <w:rPr>
          <w:rFonts w:ascii="Arial" w:hAnsi="Arial" w:cs="Arial"/>
          <w:sz w:val="22"/>
        </w:rPr>
        <w:t>TUL</w:t>
      </w:r>
      <w:r w:rsidR="00105B4C" w:rsidRPr="007B4231">
        <w:rPr>
          <w:rFonts w:ascii="Arial" w:hAnsi="Arial" w:cs="Arial"/>
          <w:sz w:val="22"/>
        </w:rPr>
        <w:t xml:space="preserve">, které </w:t>
      </w:r>
      <w:r w:rsidR="005013A7">
        <w:rPr>
          <w:rFonts w:ascii="Arial" w:hAnsi="Arial" w:cs="Arial"/>
          <w:sz w:val="22"/>
        </w:rPr>
        <w:t xml:space="preserve">bude dle této smlouvy svěřené </w:t>
      </w:r>
      <w:r w:rsidR="009A6E03">
        <w:rPr>
          <w:rFonts w:ascii="Arial" w:hAnsi="Arial" w:cs="Arial"/>
          <w:sz w:val="22"/>
        </w:rPr>
        <w:t>TUC</w:t>
      </w:r>
      <w:r w:rsidR="005013A7">
        <w:rPr>
          <w:rFonts w:ascii="Arial" w:hAnsi="Arial" w:cs="Arial"/>
          <w:sz w:val="22"/>
        </w:rPr>
        <w:t xml:space="preserve"> ke komercializaci </w:t>
      </w:r>
      <w:r w:rsidR="00A7408E">
        <w:rPr>
          <w:rFonts w:ascii="Arial" w:hAnsi="Arial" w:cs="Arial"/>
          <w:sz w:val="22"/>
        </w:rPr>
        <w:t xml:space="preserve">příkazní smlouvou postupem podle čl. III </w:t>
      </w:r>
      <w:proofErr w:type="gramStart"/>
      <w:r w:rsidR="00A7408E">
        <w:rPr>
          <w:rFonts w:ascii="Arial" w:hAnsi="Arial" w:cs="Arial"/>
          <w:sz w:val="22"/>
        </w:rPr>
        <w:t>této</w:t>
      </w:r>
      <w:proofErr w:type="gramEnd"/>
      <w:r w:rsidR="00A7408E">
        <w:rPr>
          <w:rFonts w:ascii="Arial" w:hAnsi="Arial" w:cs="Arial"/>
          <w:sz w:val="22"/>
        </w:rPr>
        <w:t xml:space="preserve"> smlouvy</w:t>
      </w:r>
      <w:r w:rsidR="00105B4C" w:rsidRPr="007B4231">
        <w:rPr>
          <w:rFonts w:ascii="Arial" w:hAnsi="Arial" w:cs="Arial"/>
          <w:sz w:val="22"/>
        </w:rPr>
        <w:t>;</w:t>
      </w:r>
    </w:p>
    <w:p w14:paraId="3CCBBC4F" w14:textId="06739987" w:rsidR="00373539" w:rsidRPr="007B4231" w:rsidRDefault="007A48E1" w:rsidP="003570F1">
      <w:pPr>
        <w:numPr>
          <w:ilvl w:val="1"/>
          <w:numId w:val="1"/>
        </w:numPr>
        <w:ind w:left="426"/>
        <w:rPr>
          <w:rFonts w:ascii="Arial" w:hAnsi="Arial" w:cs="Arial"/>
          <w:sz w:val="22"/>
        </w:rPr>
      </w:pPr>
      <w:r w:rsidRPr="007B4231">
        <w:rPr>
          <w:rFonts w:ascii="Arial" w:hAnsi="Arial" w:cs="Arial"/>
          <w:sz w:val="22"/>
        </w:rPr>
        <w:t>o</w:t>
      </w:r>
      <w:r w:rsidR="00373539" w:rsidRPr="007B4231">
        <w:rPr>
          <w:rFonts w:ascii="Arial" w:hAnsi="Arial" w:cs="Arial"/>
          <w:sz w:val="22"/>
        </w:rPr>
        <w:t>bchodní případ</w:t>
      </w:r>
      <w:r w:rsidR="00105B4C" w:rsidRPr="007B4231">
        <w:rPr>
          <w:rFonts w:ascii="Arial" w:hAnsi="Arial" w:cs="Arial"/>
          <w:sz w:val="22"/>
        </w:rPr>
        <w:t xml:space="preserve">: </w:t>
      </w:r>
      <w:r w:rsidR="00373539" w:rsidRPr="007B4231">
        <w:rPr>
          <w:rFonts w:ascii="Arial" w:hAnsi="Arial" w:cs="Arial"/>
          <w:sz w:val="22"/>
        </w:rPr>
        <w:t xml:space="preserve">smlouva nebo jiné právní jednání mezi </w:t>
      </w:r>
      <w:r w:rsidR="007A126F" w:rsidRPr="007B4231">
        <w:rPr>
          <w:rFonts w:ascii="Arial" w:hAnsi="Arial" w:cs="Arial"/>
          <w:sz w:val="22"/>
        </w:rPr>
        <w:t>TUL</w:t>
      </w:r>
      <w:r w:rsidR="00373539" w:rsidRPr="007B4231">
        <w:rPr>
          <w:rFonts w:ascii="Arial" w:hAnsi="Arial" w:cs="Arial"/>
          <w:sz w:val="22"/>
        </w:rPr>
        <w:t xml:space="preserve"> a zákazníkem, které zákazníkovi umožní využívat</w:t>
      </w:r>
      <w:r w:rsidRPr="007B4231">
        <w:rPr>
          <w:rFonts w:ascii="Arial" w:hAnsi="Arial" w:cs="Arial"/>
          <w:sz w:val="22"/>
        </w:rPr>
        <w:t xml:space="preserve"> za úplatu práva duševního vlastnictví, materiál nebo jinou věc nebo jejich část vycházející z výsledků </w:t>
      </w:r>
      <w:r w:rsidR="007F751D">
        <w:rPr>
          <w:rFonts w:ascii="Arial" w:hAnsi="Arial" w:cs="Arial"/>
          <w:sz w:val="22"/>
        </w:rPr>
        <w:t xml:space="preserve">vědy a </w:t>
      </w:r>
      <w:r w:rsidRPr="007B4231">
        <w:rPr>
          <w:rFonts w:ascii="Arial" w:hAnsi="Arial" w:cs="Arial"/>
          <w:sz w:val="22"/>
        </w:rPr>
        <w:t xml:space="preserve">výzkumu, nebo práva k využití výsledků nebo jejich části, práva k výrobě komerčního produktu vycházejícího z výsledků </w:t>
      </w:r>
      <w:r w:rsidR="007F751D">
        <w:rPr>
          <w:rFonts w:ascii="Arial" w:hAnsi="Arial" w:cs="Arial"/>
          <w:sz w:val="22"/>
        </w:rPr>
        <w:t xml:space="preserve">vědy a </w:t>
      </w:r>
      <w:r w:rsidRPr="007B4231">
        <w:rPr>
          <w:rFonts w:ascii="Arial" w:hAnsi="Arial" w:cs="Arial"/>
          <w:sz w:val="22"/>
        </w:rPr>
        <w:t xml:space="preserve">výzkumu nebo jakékoli jiné věci, práva nebo věci přímo odvozená od výsledků </w:t>
      </w:r>
      <w:r w:rsidR="007F751D">
        <w:rPr>
          <w:rFonts w:ascii="Arial" w:hAnsi="Arial" w:cs="Arial"/>
          <w:sz w:val="22"/>
        </w:rPr>
        <w:t xml:space="preserve">vědy a </w:t>
      </w:r>
      <w:r w:rsidRPr="007B4231">
        <w:rPr>
          <w:rFonts w:ascii="Arial" w:hAnsi="Arial" w:cs="Arial"/>
          <w:sz w:val="22"/>
        </w:rPr>
        <w:t xml:space="preserve">výzkumu  </w:t>
      </w:r>
      <w:r w:rsidR="007A126F" w:rsidRPr="007B4231">
        <w:rPr>
          <w:rFonts w:ascii="Arial" w:hAnsi="Arial" w:cs="Arial"/>
          <w:sz w:val="22"/>
        </w:rPr>
        <w:t>TUL</w:t>
      </w:r>
      <w:r w:rsidRPr="007B4231">
        <w:rPr>
          <w:rFonts w:ascii="Arial" w:hAnsi="Arial" w:cs="Arial"/>
          <w:sz w:val="22"/>
        </w:rPr>
        <w:t xml:space="preserve">, </w:t>
      </w:r>
      <w:r w:rsidR="0034600F" w:rsidRPr="007B4231">
        <w:rPr>
          <w:rFonts w:ascii="Arial" w:hAnsi="Arial" w:cs="Arial"/>
          <w:sz w:val="22"/>
        </w:rPr>
        <w:t xml:space="preserve">případně založí výzkumnou spolupráci mezi zákazníkem a </w:t>
      </w:r>
      <w:r w:rsidR="007A126F" w:rsidRPr="007B4231">
        <w:rPr>
          <w:rFonts w:ascii="Arial" w:hAnsi="Arial" w:cs="Arial"/>
          <w:sz w:val="22"/>
        </w:rPr>
        <w:t>TUL</w:t>
      </w:r>
      <w:r w:rsidR="0034600F" w:rsidRPr="007B4231">
        <w:rPr>
          <w:rFonts w:ascii="Arial" w:hAnsi="Arial" w:cs="Arial"/>
          <w:sz w:val="22"/>
        </w:rPr>
        <w:t xml:space="preserve"> nebo založí jinou formu obchodního vztahu mezi </w:t>
      </w:r>
      <w:r w:rsidR="007A126F" w:rsidRPr="007B4231">
        <w:rPr>
          <w:rFonts w:ascii="Arial" w:hAnsi="Arial" w:cs="Arial"/>
          <w:sz w:val="22"/>
        </w:rPr>
        <w:t>TUL</w:t>
      </w:r>
      <w:r w:rsidR="0034600F" w:rsidRPr="007B4231">
        <w:rPr>
          <w:rFonts w:ascii="Arial" w:hAnsi="Arial" w:cs="Arial"/>
          <w:sz w:val="22"/>
        </w:rPr>
        <w:t xml:space="preserve"> a zákazníkem, která bude mít pro </w:t>
      </w:r>
      <w:r w:rsidR="007A126F" w:rsidRPr="007B4231">
        <w:rPr>
          <w:rFonts w:ascii="Arial" w:hAnsi="Arial" w:cs="Arial"/>
          <w:sz w:val="22"/>
        </w:rPr>
        <w:t>TUL</w:t>
      </w:r>
      <w:r w:rsidR="0034600F" w:rsidRPr="007B4231">
        <w:rPr>
          <w:rFonts w:ascii="Arial" w:hAnsi="Arial" w:cs="Arial"/>
          <w:sz w:val="22"/>
        </w:rPr>
        <w:t xml:space="preserve"> finanční přínos</w:t>
      </w:r>
      <w:r w:rsidR="00105B4C" w:rsidRPr="007B4231">
        <w:rPr>
          <w:rFonts w:ascii="Arial" w:hAnsi="Arial" w:cs="Arial"/>
          <w:sz w:val="22"/>
        </w:rPr>
        <w:t>;</w:t>
      </w:r>
      <w:r w:rsidR="00373539" w:rsidRPr="007B4231">
        <w:rPr>
          <w:rFonts w:ascii="Arial" w:hAnsi="Arial" w:cs="Arial"/>
          <w:sz w:val="22"/>
        </w:rPr>
        <w:t xml:space="preserve"> </w:t>
      </w:r>
    </w:p>
    <w:p w14:paraId="6A7E5434" w14:textId="2E6E06A5" w:rsidR="0034600F" w:rsidRPr="007B4231" w:rsidRDefault="007A48E1" w:rsidP="003570F1">
      <w:pPr>
        <w:numPr>
          <w:ilvl w:val="1"/>
          <w:numId w:val="1"/>
        </w:numPr>
        <w:ind w:left="426"/>
        <w:rPr>
          <w:rFonts w:ascii="Arial" w:hAnsi="Arial" w:cs="Arial"/>
          <w:sz w:val="22"/>
        </w:rPr>
      </w:pPr>
      <w:r w:rsidRPr="007B4231">
        <w:rPr>
          <w:rFonts w:ascii="Arial" w:hAnsi="Arial" w:cs="Arial"/>
          <w:sz w:val="22"/>
        </w:rPr>
        <w:t>o</w:t>
      </w:r>
      <w:r w:rsidR="0034600F" w:rsidRPr="007B4231">
        <w:rPr>
          <w:rFonts w:ascii="Arial" w:hAnsi="Arial" w:cs="Arial"/>
          <w:sz w:val="22"/>
        </w:rPr>
        <w:t>bchodní příležitost:</w:t>
      </w:r>
      <w:r w:rsidRPr="007B4231">
        <w:rPr>
          <w:rFonts w:ascii="Arial" w:hAnsi="Arial" w:cs="Arial"/>
          <w:sz w:val="22"/>
        </w:rPr>
        <w:t xml:space="preserve"> zprostředkování možnosti jednat o obchodním případu </w:t>
      </w:r>
      <w:proofErr w:type="gramStart"/>
      <w:r w:rsidRPr="007B4231">
        <w:rPr>
          <w:rFonts w:ascii="Arial" w:hAnsi="Arial" w:cs="Arial"/>
          <w:sz w:val="22"/>
        </w:rPr>
        <w:t>mezi</w:t>
      </w:r>
      <w:proofErr w:type="gramEnd"/>
      <w:r w:rsidRPr="007B4231">
        <w:rPr>
          <w:rFonts w:ascii="Arial" w:hAnsi="Arial" w:cs="Arial"/>
          <w:sz w:val="22"/>
        </w:rPr>
        <w:t xml:space="preserve"> </w:t>
      </w:r>
      <w:r w:rsidR="007A126F" w:rsidRPr="007B4231">
        <w:rPr>
          <w:rFonts w:ascii="Arial" w:hAnsi="Arial" w:cs="Arial"/>
          <w:sz w:val="22"/>
        </w:rPr>
        <w:t>TUL</w:t>
      </w:r>
      <w:r w:rsidRPr="007B4231">
        <w:rPr>
          <w:rFonts w:ascii="Arial" w:hAnsi="Arial" w:cs="Arial"/>
          <w:sz w:val="22"/>
        </w:rPr>
        <w:t xml:space="preserve"> a zákazníkem;</w:t>
      </w:r>
    </w:p>
    <w:p w14:paraId="6F957E9D" w14:textId="562833B9" w:rsidR="007A48E1" w:rsidRPr="007B4231" w:rsidRDefault="007A48E1" w:rsidP="003570F1">
      <w:pPr>
        <w:numPr>
          <w:ilvl w:val="1"/>
          <w:numId w:val="1"/>
        </w:numPr>
        <w:ind w:left="426"/>
        <w:rPr>
          <w:rFonts w:ascii="Arial" w:hAnsi="Arial" w:cs="Arial"/>
          <w:sz w:val="22"/>
        </w:rPr>
      </w:pPr>
      <w:r w:rsidRPr="007B4231">
        <w:rPr>
          <w:rFonts w:ascii="Arial" w:hAnsi="Arial" w:cs="Arial"/>
          <w:sz w:val="22"/>
        </w:rPr>
        <w:t>p</w:t>
      </w:r>
      <w:r w:rsidR="00105B4C" w:rsidRPr="007B4231">
        <w:rPr>
          <w:rFonts w:ascii="Arial" w:hAnsi="Arial" w:cs="Arial"/>
          <w:sz w:val="22"/>
        </w:rPr>
        <w:t>ráva duševního vlastnictví: patenty, užitné vzory, práva na vynálezy, autorská práva a sousední a související práva, včetně know-how a obchodního tajemství a všech ostatních práv duševního vlastnictví, ať už registrovaných nebo neregistrovaných;</w:t>
      </w:r>
    </w:p>
    <w:p w14:paraId="582F9202" w14:textId="74AD28A7" w:rsidR="00530E2D" w:rsidRPr="007B4231" w:rsidRDefault="007A48E1" w:rsidP="003570F1">
      <w:pPr>
        <w:numPr>
          <w:ilvl w:val="1"/>
          <w:numId w:val="1"/>
        </w:numPr>
        <w:ind w:left="426"/>
        <w:rPr>
          <w:rFonts w:ascii="Arial" w:hAnsi="Arial" w:cs="Arial"/>
          <w:sz w:val="22"/>
        </w:rPr>
      </w:pPr>
      <w:r w:rsidRPr="007B4231">
        <w:rPr>
          <w:rFonts w:ascii="Arial" w:hAnsi="Arial" w:cs="Arial"/>
          <w:sz w:val="22"/>
        </w:rPr>
        <w:t>p</w:t>
      </w:r>
      <w:r w:rsidR="0034600F" w:rsidRPr="007B4231">
        <w:rPr>
          <w:rFonts w:ascii="Arial" w:hAnsi="Arial" w:cs="Arial"/>
          <w:sz w:val="22"/>
        </w:rPr>
        <w:t>otenciální zákazník:</w:t>
      </w:r>
      <w:r w:rsidRPr="007B4231">
        <w:rPr>
          <w:rFonts w:ascii="Arial" w:hAnsi="Arial" w:cs="Arial"/>
          <w:sz w:val="22"/>
        </w:rPr>
        <w:t xml:space="preserve"> třetí osoba, jež má zájem o výsledek výzkumu </w:t>
      </w:r>
      <w:r w:rsidRPr="007B4231">
        <w:rPr>
          <w:rFonts w:ascii="Arial" w:hAnsi="Arial" w:cs="Arial"/>
          <w:color w:val="000000"/>
          <w:sz w:val="22"/>
        </w:rPr>
        <w:t xml:space="preserve">nebo zájem o výzkumnou spolupráci s </w:t>
      </w:r>
      <w:r w:rsidR="007A126F" w:rsidRPr="007B4231">
        <w:rPr>
          <w:rFonts w:ascii="Arial" w:hAnsi="Arial" w:cs="Arial"/>
          <w:color w:val="000000"/>
          <w:sz w:val="22"/>
        </w:rPr>
        <w:t>TUL</w:t>
      </w:r>
      <w:r w:rsidR="00DF71EE" w:rsidRPr="007B4231">
        <w:rPr>
          <w:rFonts w:ascii="Arial" w:hAnsi="Arial" w:cs="Arial"/>
          <w:color w:val="000000"/>
          <w:sz w:val="22"/>
        </w:rPr>
        <w:t>;</w:t>
      </w:r>
    </w:p>
    <w:p w14:paraId="4A483A01" w14:textId="1BD57296" w:rsidR="00B27450" w:rsidRPr="007B4231" w:rsidRDefault="00C17D26" w:rsidP="00897978">
      <w:pPr>
        <w:numPr>
          <w:ilvl w:val="1"/>
          <w:numId w:val="1"/>
        </w:numPr>
        <w:ind w:left="425" w:hanging="357"/>
        <w:rPr>
          <w:rFonts w:ascii="Arial" w:hAnsi="Arial" w:cs="Arial"/>
          <w:color w:val="000000"/>
          <w:sz w:val="22"/>
        </w:rPr>
      </w:pPr>
      <w:r w:rsidRPr="007B4231">
        <w:rPr>
          <w:rFonts w:ascii="Arial" w:hAnsi="Arial" w:cs="Arial"/>
          <w:color w:val="000000"/>
          <w:sz w:val="22"/>
        </w:rPr>
        <w:t>spin-</w:t>
      </w:r>
      <w:proofErr w:type="spellStart"/>
      <w:r w:rsidRPr="007B4231">
        <w:rPr>
          <w:rFonts w:ascii="Arial" w:hAnsi="Arial" w:cs="Arial"/>
          <w:color w:val="000000"/>
          <w:sz w:val="22"/>
        </w:rPr>
        <w:t>off</w:t>
      </w:r>
      <w:proofErr w:type="spellEnd"/>
      <w:r w:rsidRPr="007B4231">
        <w:rPr>
          <w:rFonts w:ascii="Arial" w:hAnsi="Arial" w:cs="Arial"/>
          <w:color w:val="000000"/>
          <w:sz w:val="22"/>
        </w:rPr>
        <w:t xml:space="preserve"> společnost: </w:t>
      </w:r>
      <w:r w:rsidR="00B27450" w:rsidRPr="007B4231">
        <w:rPr>
          <w:rFonts w:ascii="Arial" w:hAnsi="Arial" w:cs="Arial"/>
          <w:color w:val="000000"/>
          <w:sz w:val="22"/>
        </w:rPr>
        <w:t>obchodní společnost účelově založená</w:t>
      </w:r>
      <w:r w:rsidR="00381CD3" w:rsidRPr="007B4231">
        <w:rPr>
          <w:rFonts w:ascii="Arial" w:hAnsi="Arial" w:cs="Arial"/>
          <w:color w:val="000000"/>
          <w:sz w:val="22"/>
        </w:rPr>
        <w:t xml:space="preserve"> </w:t>
      </w:r>
      <w:r w:rsidR="009A6E03">
        <w:rPr>
          <w:rFonts w:ascii="Arial" w:hAnsi="Arial" w:cs="Arial"/>
          <w:color w:val="000000"/>
          <w:sz w:val="22"/>
        </w:rPr>
        <w:t>TUC</w:t>
      </w:r>
      <w:r w:rsidR="00B27450" w:rsidRPr="007B4231">
        <w:rPr>
          <w:rFonts w:ascii="Arial" w:hAnsi="Arial" w:cs="Arial"/>
          <w:color w:val="000000"/>
          <w:sz w:val="22"/>
        </w:rPr>
        <w:t xml:space="preserve"> podle českého práva pro komercializaci </w:t>
      </w:r>
      <w:r w:rsidR="006E4F5B" w:rsidRPr="007B4231">
        <w:rPr>
          <w:rFonts w:ascii="Arial" w:hAnsi="Arial" w:cs="Arial"/>
          <w:color w:val="000000"/>
          <w:sz w:val="22"/>
        </w:rPr>
        <w:t>výsledku výzkumu</w:t>
      </w:r>
      <w:r w:rsidR="000B4FF0" w:rsidRPr="007B4231">
        <w:rPr>
          <w:rFonts w:ascii="Arial" w:hAnsi="Arial" w:cs="Arial"/>
          <w:color w:val="000000"/>
          <w:sz w:val="22"/>
        </w:rPr>
        <w:t xml:space="preserve"> nebo jejímž společníkem se </w:t>
      </w:r>
      <w:r w:rsidR="009A6E03">
        <w:rPr>
          <w:rFonts w:ascii="Arial" w:hAnsi="Arial" w:cs="Arial"/>
          <w:color w:val="000000"/>
          <w:sz w:val="22"/>
        </w:rPr>
        <w:t>TUC</w:t>
      </w:r>
      <w:r w:rsidR="000B4FF0" w:rsidRPr="007B4231">
        <w:rPr>
          <w:rFonts w:ascii="Arial" w:hAnsi="Arial" w:cs="Arial"/>
          <w:color w:val="000000"/>
          <w:sz w:val="22"/>
        </w:rPr>
        <w:t xml:space="preserve"> za účelem komercializace výsledku výzkumu</w:t>
      </w:r>
      <w:r w:rsidR="0027702E" w:rsidRPr="007B4231">
        <w:rPr>
          <w:rFonts w:ascii="Arial" w:hAnsi="Arial" w:cs="Arial"/>
          <w:color w:val="000000"/>
          <w:sz w:val="22"/>
        </w:rPr>
        <w:t xml:space="preserve"> stal </w:t>
      </w:r>
      <w:r w:rsidR="00A238C9" w:rsidRPr="007B4231">
        <w:rPr>
          <w:rFonts w:ascii="Arial" w:hAnsi="Arial" w:cs="Arial"/>
          <w:color w:val="000000"/>
          <w:sz w:val="22"/>
        </w:rPr>
        <w:t>či</w:t>
      </w:r>
      <w:r w:rsidR="0020233B" w:rsidRPr="007B4231">
        <w:rPr>
          <w:rFonts w:ascii="Arial" w:hAnsi="Arial" w:cs="Arial"/>
          <w:color w:val="000000"/>
          <w:sz w:val="22"/>
        </w:rPr>
        <w:t xml:space="preserve"> v budoucnu</w:t>
      </w:r>
      <w:r w:rsidR="000B4FF0" w:rsidRPr="007B4231">
        <w:rPr>
          <w:rFonts w:ascii="Arial" w:hAnsi="Arial" w:cs="Arial"/>
          <w:color w:val="000000"/>
          <w:sz w:val="22"/>
        </w:rPr>
        <w:t xml:space="preserve"> stane</w:t>
      </w:r>
      <w:r w:rsidR="00B27450" w:rsidRPr="007B4231">
        <w:rPr>
          <w:rFonts w:ascii="Arial" w:hAnsi="Arial" w:cs="Arial"/>
          <w:color w:val="000000"/>
          <w:sz w:val="22"/>
        </w:rPr>
        <w:t>,</w:t>
      </w:r>
      <w:r w:rsidR="000C2A81" w:rsidRPr="007B4231">
        <w:rPr>
          <w:rFonts w:ascii="Arial" w:hAnsi="Arial" w:cs="Arial"/>
          <w:color w:val="000000"/>
          <w:sz w:val="22"/>
        </w:rPr>
        <w:t xml:space="preserve"> a</w:t>
      </w:r>
      <w:r w:rsidR="00B27450" w:rsidRPr="007B4231">
        <w:rPr>
          <w:rFonts w:ascii="Arial" w:hAnsi="Arial" w:cs="Arial"/>
          <w:color w:val="000000"/>
          <w:sz w:val="22"/>
        </w:rPr>
        <w:t xml:space="preserve"> která pro účely komercializace </w:t>
      </w:r>
      <w:r w:rsidR="000B4FF0" w:rsidRPr="007B4231">
        <w:rPr>
          <w:rFonts w:ascii="Arial" w:hAnsi="Arial" w:cs="Arial"/>
          <w:color w:val="000000"/>
          <w:sz w:val="22"/>
        </w:rPr>
        <w:t>výsledku výzkumu</w:t>
      </w:r>
      <w:r w:rsidR="00B27450" w:rsidRPr="007B4231">
        <w:rPr>
          <w:rFonts w:ascii="Arial" w:hAnsi="Arial" w:cs="Arial"/>
          <w:color w:val="000000"/>
          <w:sz w:val="22"/>
        </w:rPr>
        <w:t xml:space="preserve"> bude </w:t>
      </w:r>
      <w:r w:rsidR="000B4FF0" w:rsidRPr="007B4231">
        <w:rPr>
          <w:rFonts w:ascii="Arial" w:hAnsi="Arial" w:cs="Arial"/>
          <w:color w:val="000000"/>
          <w:sz w:val="22"/>
        </w:rPr>
        <w:t xml:space="preserve">v dohodnutém rozsahu </w:t>
      </w:r>
      <w:r w:rsidR="00B27450" w:rsidRPr="007B4231">
        <w:rPr>
          <w:rFonts w:ascii="Arial" w:hAnsi="Arial" w:cs="Arial"/>
          <w:color w:val="000000"/>
          <w:sz w:val="22"/>
        </w:rPr>
        <w:t xml:space="preserve">oprávněna využít </w:t>
      </w:r>
      <w:r w:rsidR="000B4FF0" w:rsidRPr="007B4231">
        <w:rPr>
          <w:rFonts w:ascii="Arial" w:hAnsi="Arial" w:cs="Arial"/>
          <w:color w:val="000000"/>
          <w:sz w:val="22"/>
        </w:rPr>
        <w:t>výsledek výzkumu</w:t>
      </w:r>
      <w:r w:rsidR="00B27450" w:rsidRPr="007B4231">
        <w:rPr>
          <w:rFonts w:ascii="Arial" w:hAnsi="Arial" w:cs="Arial"/>
          <w:color w:val="000000"/>
          <w:sz w:val="22"/>
        </w:rPr>
        <w:t xml:space="preserve"> nebo získat </w:t>
      </w:r>
      <w:r w:rsidR="000B4FF0" w:rsidRPr="007B4231">
        <w:rPr>
          <w:rFonts w:ascii="Arial" w:hAnsi="Arial" w:cs="Arial"/>
          <w:color w:val="000000"/>
          <w:sz w:val="22"/>
        </w:rPr>
        <w:t>k</w:t>
      </w:r>
      <w:r w:rsidR="000D3D5B">
        <w:rPr>
          <w:rFonts w:ascii="Arial" w:hAnsi="Arial" w:cs="Arial"/>
          <w:color w:val="000000"/>
          <w:sz w:val="22"/>
        </w:rPr>
        <w:t> </w:t>
      </w:r>
      <w:r w:rsidR="000B4FF0" w:rsidRPr="007B4231">
        <w:rPr>
          <w:rFonts w:ascii="Arial" w:hAnsi="Arial" w:cs="Arial"/>
          <w:color w:val="000000"/>
          <w:sz w:val="22"/>
        </w:rPr>
        <w:t xml:space="preserve">němu </w:t>
      </w:r>
      <w:r w:rsidR="00B27450" w:rsidRPr="007B4231">
        <w:rPr>
          <w:rFonts w:ascii="Arial" w:hAnsi="Arial" w:cs="Arial"/>
          <w:color w:val="000000"/>
          <w:sz w:val="22"/>
        </w:rPr>
        <w:t xml:space="preserve">vlastnické právo za podmínek sjednaných </w:t>
      </w:r>
      <w:r w:rsidR="00531760" w:rsidRPr="007B4231">
        <w:rPr>
          <w:rFonts w:ascii="Arial" w:hAnsi="Arial" w:cs="Arial"/>
          <w:color w:val="000000"/>
          <w:sz w:val="22"/>
        </w:rPr>
        <w:t>dle</w:t>
      </w:r>
      <w:r w:rsidR="00B27450" w:rsidRPr="007B4231">
        <w:rPr>
          <w:rFonts w:ascii="Arial" w:hAnsi="Arial" w:cs="Arial"/>
          <w:color w:val="000000"/>
          <w:sz w:val="22"/>
        </w:rPr>
        <w:t xml:space="preserve"> čl.</w:t>
      </w:r>
      <w:r w:rsidR="00531760" w:rsidRPr="007B4231">
        <w:rPr>
          <w:rFonts w:ascii="Arial" w:hAnsi="Arial" w:cs="Arial"/>
          <w:color w:val="000000"/>
          <w:sz w:val="22"/>
        </w:rPr>
        <w:t> </w:t>
      </w:r>
      <w:r w:rsidR="000C2A81" w:rsidRPr="007B4231">
        <w:rPr>
          <w:rFonts w:ascii="Arial" w:hAnsi="Arial" w:cs="Arial"/>
          <w:color w:val="000000"/>
          <w:sz w:val="22"/>
        </w:rPr>
        <w:t>I</w:t>
      </w:r>
      <w:r w:rsidR="00B27450" w:rsidRPr="007B4231">
        <w:rPr>
          <w:rFonts w:ascii="Arial" w:hAnsi="Arial" w:cs="Arial"/>
          <w:color w:val="000000"/>
          <w:sz w:val="22"/>
        </w:rPr>
        <w:t>V</w:t>
      </w:r>
      <w:r w:rsidR="00531760" w:rsidRPr="007B4231">
        <w:rPr>
          <w:rFonts w:ascii="Arial" w:hAnsi="Arial" w:cs="Arial"/>
          <w:color w:val="000000"/>
          <w:sz w:val="22"/>
        </w:rPr>
        <w:t xml:space="preserve">. </w:t>
      </w:r>
      <w:r w:rsidR="000D3D5B" w:rsidRPr="007B4231">
        <w:rPr>
          <w:rFonts w:ascii="Arial" w:hAnsi="Arial" w:cs="Arial"/>
          <w:color w:val="000000"/>
          <w:sz w:val="22"/>
        </w:rPr>
        <w:t>T</w:t>
      </w:r>
      <w:r w:rsidR="00B27450" w:rsidRPr="007B4231">
        <w:rPr>
          <w:rFonts w:ascii="Arial" w:hAnsi="Arial" w:cs="Arial"/>
          <w:color w:val="000000"/>
          <w:sz w:val="22"/>
        </w:rPr>
        <w:t>éto smlouvy</w:t>
      </w:r>
      <w:r w:rsidR="00E355EE" w:rsidRPr="007B4231">
        <w:rPr>
          <w:rFonts w:ascii="Arial" w:hAnsi="Arial" w:cs="Arial"/>
          <w:color w:val="000000"/>
          <w:sz w:val="22"/>
        </w:rPr>
        <w:t>;</w:t>
      </w:r>
    </w:p>
    <w:p w14:paraId="002C93DA" w14:textId="5B344B31" w:rsidR="00A86F7E" w:rsidRDefault="00BE49A0" w:rsidP="00897978">
      <w:pPr>
        <w:numPr>
          <w:ilvl w:val="1"/>
          <w:numId w:val="1"/>
        </w:numPr>
        <w:ind w:left="425" w:hanging="357"/>
        <w:rPr>
          <w:rFonts w:ascii="Arial" w:hAnsi="Arial" w:cs="Arial"/>
          <w:sz w:val="22"/>
        </w:rPr>
      </w:pPr>
      <w:r>
        <w:rPr>
          <w:rFonts w:ascii="Arial" w:hAnsi="Arial" w:cs="Arial"/>
          <w:color w:val="000000"/>
          <w:sz w:val="22"/>
        </w:rPr>
        <w:t xml:space="preserve">realizační </w:t>
      </w:r>
      <w:r w:rsidR="00B27450" w:rsidRPr="007B4231">
        <w:rPr>
          <w:rFonts w:ascii="Arial" w:hAnsi="Arial" w:cs="Arial"/>
          <w:color w:val="000000"/>
          <w:sz w:val="22"/>
        </w:rPr>
        <w:t xml:space="preserve">tým: skupina </w:t>
      </w:r>
      <w:r w:rsidR="00DE69F7" w:rsidRPr="007B4231">
        <w:rPr>
          <w:rFonts w:ascii="Arial" w:hAnsi="Arial" w:cs="Arial"/>
          <w:color w:val="000000"/>
          <w:sz w:val="22"/>
        </w:rPr>
        <w:t xml:space="preserve">zaměstnanců </w:t>
      </w:r>
      <w:r w:rsidR="007A126F" w:rsidRPr="007B4231">
        <w:rPr>
          <w:rFonts w:ascii="Arial" w:hAnsi="Arial" w:cs="Arial"/>
          <w:color w:val="000000"/>
          <w:sz w:val="22"/>
        </w:rPr>
        <w:t>TUL</w:t>
      </w:r>
      <w:r w:rsidR="00DE69F7" w:rsidRPr="007B4231">
        <w:rPr>
          <w:rFonts w:ascii="Arial" w:hAnsi="Arial" w:cs="Arial"/>
          <w:color w:val="000000"/>
          <w:sz w:val="22"/>
        </w:rPr>
        <w:t>,</w:t>
      </w:r>
      <w:r w:rsidR="00B27450" w:rsidRPr="007B4231">
        <w:rPr>
          <w:rFonts w:ascii="Arial" w:hAnsi="Arial" w:cs="Arial"/>
          <w:color w:val="000000"/>
          <w:sz w:val="22"/>
        </w:rPr>
        <w:t xml:space="preserve"> </w:t>
      </w:r>
      <w:r w:rsidR="00DE69F7" w:rsidRPr="007B4231">
        <w:rPr>
          <w:rFonts w:ascii="Arial" w:hAnsi="Arial" w:cs="Arial"/>
          <w:color w:val="000000"/>
          <w:sz w:val="22"/>
        </w:rPr>
        <w:t xml:space="preserve">kterou </w:t>
      </w:r>
      <w:r w:rsidR="007A126F" w:rsidRPr="007B4231">
        <w:rPr>
          <w:rFonts w:ascii="Arial" w:hAnsi="Arial" w:cs="Arial"/>
          <w:color w:val="000000"/>
          <w:sz w:val="22"/>
        </w:rPr>
        <w:t>TUL</w:t>
      </w:r>
      <w:r w:rsidR="00DE69F7" w:rsidRPr="007B4231">
        <w:rPr>
          <w:rFonts w:ascii="Arial" w:hAnsi="Arial" w:cs="Arial"/>
          <w:color w:val="000000"/>
          <w:sz w:val="22"/>
        </w:rPr>
        <w:t xml:space="preserve"> určí a</w:t>
      </w:r>
      <w:r w:rsidR="00B27450" w:rsidRPr="007B4231">
        <w:rPr>
          <w:rFonts w:ascii="Arial" w:hAnsi="Arial" w:cs="Arial"/>
          <w:color w:val="000000"/>
          <w:sz w:val="22"/>
        </w:rPr>
        <w:t xml:space="preserve"> která má na starosti </w:t>
      </w:r>
      <w:r w:rsidR="00DE69F7" w:rsidRPr="007B4231">
        <w:rPr>
          <w:rFonts w:ascii="Arial" w:hAnsi="Arial" w:cs="Arial"/>
          <w:color w:val="000000"/>
          <w:sz w:val="22"/>
        </w:rPr>
        <w:t xml:space="preserve">zapojení do řízení </w:t>
      </w:r>
      <w:r w:rsidR="00272B11" w:rsidRPr="007B4231">
        <w:rPr>
          <w:rFonts w:ascii="Arial" w:hAnsi="Arial" w:cs="Arial"/>
          <w:color w:val="000000"/>
          <w:sz w:val="22"/>
        </w:rPr>
        <w:t>spin-</w:t>
      </w:r>
      <w:proofErr w:type="spellStart"/>
      <w:r w:rsidR="00272B11" w:rsidRPr="007B4231">
        <w:rPr>
          <w:rFonts w:ascii="Arial" w:hAnsi="Arial" w:cs="Arial"/>
          <w:color w:val="000000"/>
          <w:sz w:val="22"/>
        </w:rPr>
        <w:t>off</w:t>
      </w:r>
      <w:proofErr w:type="spellEnd"/>
      <w:r w:rsidR="00272B11" w:rsidRPr="007B4231">
        <w:rPr>
          <w:rFonts w:ascii="Arial" w:hAnsi="Arial" w:cs="Arial"/>
          <w:color w:val="000000"/>
          <w:sz w:val="22"/>
        </w:rPr>
        <w:t xml:space="preserve"> společnosti</w:t>
      </w:r>
      <w:r w:rsidR="007A48E1" w:rsidRPr="007B4231">
        <w:rPr>
          <w:rFonts w:ascii="Arial" w:hAnsi="Arial" w:cs="Arial"/>
          <w:sz w:val="22"/>
        </w:rPr>
        <w:t>.</w:t>
      </w:r>
    </w:p>
    <w:p w14:paraId="00358BD8" w14:textId="77777777" w:rsidR="00A86F7E" w:rsidRDefault="00A86F7E">
      <w:pPr>
        <w:numPr>
          <w:ilvl w:val="0"/>
          <w:numId w:val="0"/>
        </w:numPr>
        <w:spacing w:after="200"/>
        <w:jc w:val="left"/>
        <w:rPr>
          <w:rFonts w:ascii="Arial" w:hAnsi="Arial" w:cs="Arial"/>
          <w:sz w:val="22"/>
        </w:rPr>
      </w:pPr>
      <w:r>
        <w:rPr>
          <w:rFonts w:ascii="Arial" w:hAnsi="Arial" w:cs="Arial"/>
          <w:sz w:val="22"/>
        </w:rPr>
        <w:br w:type="page"/>
      </w:r>
    </w:p>
    <w:p w14:paraId="52B5F0E5" w14:textId="7A80FF2D" w:rsidR="00A767FC" w:rsidRPr="007B4231" w:rsidRDefault="00A767FC" w:rsidP="00C55E1F">
      <w:pPr>
        <w:pStyle w:val="Nadpis2"/>
      </w:pPr>
      <w:r w:rsidRPr="007B4231">
        <w:lastRenderedPageBreak/>
        <w:t xml:space="preserve">Předmět </w:t>
      </w:r>
      <w:r w:rsidR="00A9093B" w:rsidRPr="007B4231">
        <w:t>smlouvy</w:t>
      </w:r>
    </w:p>
    <w:p w14:paraId="28E77375" w14:textId="4738ADF4" w:rsidR="00056716" w:rsidRPr="007B4231" w:rsidRDefault="00056716" w:rsidP="00056716">
      <w:pPr>
        <w:numPr>
          <w:ilvl w:val="0"/>
          <w:numId w:val="5"/>
        </w:numPr>
        <w:ind w:left="0"/>
        <w:rPr>
          <w:rFonts w:ascii="Arial" w:hAnsi="Arial" w:cs="Arial"/>
          <w:color w:val="000000"/>
          <w:sz w:val="22"/>
        </w:rPr>
      </w:pPr>
      <w:r w:rsidRPr="007B4231">
        <w:rPr>
          <w:rFonts w:ascii="Arial" w:hAnsi="Arial" w:cs="Arial"/>
          <w:color w:val="000000"/>
          <w:sz w:val="22"/>
        </w:rPr>
        <w:t xml:space="preserve">Předmětem této smlouvy je vzájemná </w:t>
      </w:r>
      <w:r w:rsidR="004E5771" w:rsidRPr="007B4231">
        <w:rPr>
          <w:rFonts w:ascii="Arial" w:hAnsi="Arial" w:cs="Arial"/>
          <w:color w:val="000000"/>
          <w:sz w:val="22"/>
        </w:rPr>
        <w:t xml:space="preserve">nevýhradní </w:t>
      </w:r>
      <w:r w:rsidRPr="007B4231">
        <w:rPr>
          <w:rFonts w:ascii="Arial" w:hAnsi="Arial" w:cs="Arial"/>
          <w:color w:val="000000"/>
          <w:sz w:val="22"/>
        </w:rPr>
        <w:t xml:space="preserve">spolupráce smluvních stran: </w:t>
      </w:r>
    </w:p>
    <w:p w14:paraId="5245296B" w14:textId="429254EE" w:rsidR="00056716" w:rsidRPr="007B4231" w:rsidRDefault="000D3D5B" w:rsidP="00FE416C">
      <w:pPr>
        <w:numPr>
          <w:ilvl w:val="1"/>
          <w:numId w:val="5"/>
        </w:numPr>
        <w:ind w:left="426"/>
        <w:rPr>
          <w:rFonts w:ascii="Arial" w:hAnsi="Arial" w:cs="Arial"/>
          <w:color w:val="000000"/>
          <w:sz w:val="22"/>
        </w:rPr>
      </w:pPr>
      <w:bookmarkStart w:id="1" w:name="_Hlk495921982"/>
      <w:r w:rsidRPr="007B4231">
        <w:rPr>
          <w:rFonts w:ascii="Arial" w:hAnsi="Arial" w:cs="Arial"/>
          <w:color w:val="000000"/>
          <w:sz w:val="22"/>
        </w:rPr>
        <w:t>P</w:t>
      </w:r>
      <w:r w:rsidR="00056716" w:rsidRPr="007B4231">
        <w:rPr>
          <w:rFonts w:ascii="Arial" w:hAnsi="Arial" w:cs="Arial"/>
          <w:color w:val="000000"/>
          <w:sz w:val="22"/>
        </w:rPr>
        <w:t>ři</w:t>
      </w:r>
      <w:bookmarkEnd w:id="1"/>
      <w:r w:rsidR="00056716" w:rsidRPr="007B4231">
        <w:rPr>
          <w:rFonts w:ascii="Arial" w:hAnsi="Arial" w:cs="Arial"/>
          <w:color w:val="000000"/>
          <w:sz w:val="22"/>
        </w:rPr>
        <w:t xml:space="preserve"> zprostředkovávání </w:t>
      </w:r>
      <w:r w:rsidR="00373539" w:rsidRPr="007B4231">
        <w:rPr>
          <w:rFonts w:ascii="Arial" w:hAnsi="Arial" w:cs="Arial"/>
          <w:color w:val="000000"/>
          <w:sz w:val="22"/>
        </w:rPr>
        <w:t xml:space="preserve">obchodních případů </w:t>
      </w:r>
      <w:r w:rsidR="00056716" w:rsidRPr="007B4231">
        <w:rPr>
          <w:rFonts w:ascii="Arial" w:hAnsi="Arial" w:cs="Arial"/>
          <w:color w:val="000000"/>
          <w:sz w:val="22"/>
        </w:rPr>
        <w:t xml:space="preserve">ze strany </w:t>
      </w:r>
      <w:r w:rsidR="009A6E03">
        <w:rPr>
          <w:rFonts w:ascii="Arial" w:hAnsi="Arial" w:cs="Arial"/>
          <w:color w:val="000000"/>
          <w:sz w:val="22"/>
        </w:rPr>
        <w:t>TUC</w:t>
      </w:r>
      <w:r w:rsidR="00056716" w:rsidRPr="007B4231">
        <w:rPr>
          <w:rFonts w:ascii="Arial" w:hAnsi="Arial" w:cs="Arial"/>
          <w:color w:val="000000"/>
          <w:sz w:val="22"/>
        </w:rPr>
        <w:t xml:space="preserve"> </w:t>
      </w:r>
      <w:r w:rsidR="00373539" w:rsidRPr="007B4231">
        <w:rPr>
          <w:rFonts w:ascii="Arial" w:hAnsi="Arial" w:cs="Arial"/>
          <w:color w:val="000000"/>
          <w:sz w:val="22"/>
        </w:rPr>
        <w:t xml:space="preserve">pro </w:t>
      </w:r>
      <w:r w:rsidR="007A126F" w:rsidRPr="007B4231">
        <w:rPr>
          <w:rFonts w:ascii="Arial" w:hAnsi="Arial" w:cs="Arial"/>
          <w:color w:val="000000"/>
          <w:sz w:val="22"/>
        </w:rPr>
        <w:t>TUL</w:t>
      </w:r>
      <w:r w:rsidR="00056716" w:rsidRPr="007B4231">
        <w:rPr>
          <w:rFonts w:ascii="Arial" w:hAnsi="Arial" w:cs="Arial"/>
          <w:color w:val="000000"/>
          <w:sz w:val="22"/>
        </w:rPr>
        <w:t xml:space="preserve"> </w:t>
      </w:r>
      <w:r w:rsidR="00373539" w:rsidRPr="007B4231">
        <w:rPr>
          <w:rFonts w:ascii="Arial" w:hAnsi="Arial" w:cs="Arial"/>
          <w:color w:val="000000"/>
          <w:sz w:val="22"/>
        </w:rPr>
        <w:t>se zákazníky</w:t>
      </w:r>
      <w:r w:rsidR="004A3259" w:rsidRPr="007B4231">
        <w:rPr>
          <w:rFonts w:ascii="Arial" w:hAnsi="Arial" w:cs="Arial"/>
          <w:color w:val="000000"/>
          <w:sz w:val="22"/>
        </w:rPr>
        <w:t xml:space="preserve">. </w:t>
      </w:r>
      <w:r w:rsidR="00CC5C7F">
        <w:rPr>
          <w:rFonts w:ascii="Arial" w:hAnsi="Arial" w:cs="Arial"/>
          <w:color w:val="000000"/>
          <w:sz w:val="22"/>
        </w:rPr>
        <w:t xml:space="preserve">Smluvní strany se dohodly, že </w:t>
      </w:r>
      <w:r w:rsidR="009A6E03">
        <w:rPr>
          <w:rFonts w:ascii="Arial" w:hAnsi="Arial" w:cs="Arial"/>
          <w:color w:val="000000"/>
          <w:sz w:val="22"/>
        </w:rPr>
        <w:t>TUC</w:t>
      </w:r>
      <w:r w:rsidR="004A3259" w:rsidRPr="007B4231">
        <w:rPr>
          <w:rFonts w:ascii="Arial" w:hAnsi="Arial" w:cs="Arial"/>
          <w:color w:val="000000"/>
          <w:sz w:val="22"/>
        </w:rPr>
        <w:t xml:space="preserve"> bude </w:t>
      </w:r>
      <w:r w:rsidR="00CC5C7F">
        <w:rPr>
          <w:rFonts w:ascii="Arial" w:hAnsi="Arial" w:cs="Arial"/>
          <w:color w:val="000000"/>
          <w:sz w:val="22"/>
        </w:rPr>
        <w:t>pověřena u každého konkrétního</w:t>
      </w:r>
      <w:r w:rsidR="00550529" w:rsidRPr="007B4231">
        <w:rPr>
          <w:rFonts w:ascii="Arial" w:hAnsi="Arial" w:cs="Arial"/>
          <w:color w:val="000000"/>
          <w:sz w:val="22"/>
        </w:rPr>
        <w:t xml:space="preserve"> </w:t>
      </w:r>
      <w:r w:rsidR="00932A6A" w:rsidRPr="007B4231">
        <w:rPr>
          <w:rFonts w:ascii="Arial" w:hAnsi="Arial" w:cs="Arial"/>
          <w:color w:val="000000"/>
          <w:sz w:val="22"/>
        </w:rPr>
        <w:t>výsledk</w:t>
      </w:r>
      <w:r w:rsidR="00CC5C7F">
        <w:rPr>
          <w:rFonts w:ascii="Arial" w:hAnsi="Arial" w:cs="Arial"/>
          <w:color w:val="000000"/>
          <w:sz w:val="22"/>
        </w:rPr>
        <w:t>u</w:t>
      </w:r>
      <w:r w:rsidR="00932A6A" w:rsidRPr="007B4231">
        <w:rPr>
          <w:rFonts w:ascii="Arial" w:hAnsi="Arial" w:cs="Arial"/>
          <w:color w:val="000000"/>
          <w:sz w:val="22"/>
        </w:rPr>
        <w:t xml:space="preserve"> výzkumu, u kterých bude </w:t>
      </w:r>
      <w:r w:rsidR="007A126F" w:rsidRPr="007B4231">
        <w:rPr>
          <w:rFonts w:ascii="Arial" w:hAnsi="Arial" w:cs="Arial"/>
          <w:color w:val="000000"/>
          <w:sz w:val="22"/>
        </w:rPr>
        <w:t>TUL</w:t>
      </w:r>
      <w:r w:rsidR="00932A6A" w:rsidRPr="007B4231">
        <w:rPr>
          <w:rFonts w:ascii="Arial" w:hAnsi="Arial" w:cs="Arial"/>
          <w:color w:val="000000"/>
          <w:sz w:val="22"/>
        </w:rPr>
        <w:t xml:space="preserve"> požadovat </w:t>
      </w:r>
      <w:r w:rsidR="00CC5C7F" w:rsidRPr="007B4231">
        <w:rPr>
          <w:rFonts w:ascii="Arial" w:hAnsi="Arial" w:cs="Arial"/>
          <w:color w:val="000000"/>
          <w:sz w:val="22"/>
        </w:rPr>
        <w:t>j</w:t>
      </w:r>
      <w:r w:rsidR="00CC5C7F">
        <w:rPr>
          <w:rFonts w:ascii="Arial" w:hAnsi="Arial" w:cs="Arial"/>
          <w:color w:val="000000"/>
          <w:sz w:val="22"/>
        </w:rPr>
        <w:t>eho</w:t>
      </w:r>
      <w:r w:rsidR="00CC5C7F" w:rsidRPr="007B4231">
        <w:rPr>
          <w:rFonts w:ascii="Arial" w:hAnsi="Arial" w:cs="Arial"/>
          <w:color w:val="000000"/>
          <w:sz w:val="22"/>
        </w:rPr>
        <w:t xml:space="preserve"> </w:t>
      </w:r>
      <w:r w:rsidR="00932A6A" w:rsidRPr="007B4231">
        <w:rPr>
          <w:rFonts w:ascii="Arial" w:hAnsi="Arial" w:cs="Arial"/>
          <w:color w:val="000000"/>
          <w:sz w:val="22"/>
        </w:rPr>
        <w:t xml:space="preserve">komercializaci, </w:t>
      </w:r>
      <w:r w:rsidR="00CC5C7F">
        <w:rPr>
          <w:rFonts w:ascii="Arial" w:hAnsi="Arial" w:cs="Arial"/>
          <w:color w:val="000000"/>
          <w:sz w:val="22"/>
        </w:rPr>
        <w:t xml:space="preserve">samostatnou příkazní smlouvou </w:t>
      </w:r>
      <w:r w:rsidR="003C0BE4">
        <w:rPr>
          <w:rFonts w:ascii="Arial" w:hAnsi="Arial" w:cs="Arial"/>
          <w:color w:val="000000"/>
          <w:sz w:val="22"/>
        </w:rPr>
        <w:t xml:space="preserve">specifikující výsledek výzkumu a rozsah zastoupení </w:t>
      </w:r>
      <w:r w:rsidR="009A6E03">
        <w:rPr>
          <w:rFonts w:ascii="Arial" w:hAnsi="Arial" w:cs="Arial"/>
          <w:color w:val="000000"/>
          <w:sz w:val="22"/>
        </w:rPr>
        <w:t>TUC</w:t>
      </w:r>
      <w:r w:rsidR="00550529" w:rsidRPr="007B4231">
        <w:rPr>
          <w:rFonts w:ascii="Arial" w:hAnsi="Arial" w:cs="Arial"/>
          <w:color w:val="000000"/>
          <w:sz w:val="22"/>
        </w:rPr>
        <w:t>;</w:t>
      </w:r>
    </w:p>
    <w:p w14:paraId="7CD3CA7F" w14:textId="00489D8B" w:rsidR="00DE4E99" w:rsidRPr="007B4231" w:rsidRDefault="00056716" w:rsidP="00FE416C">
      <w:pPr>
        <w:numPr>
          <w:ilvl w:val="1"/>
          <w:numId w:val="5"/>
        </w:numPr>
        <w:ind w:left="426"/>
        <w:rPr>
          <w:rFonts w:ascii="Arial" w:hAnsi="Arial" w:cs="Arial"/>
          <w:color w:val="000000"/>
          <w:sz w:val="22"/>
        </w:rPr>
      </w:pPr>
      <w:r w:rsidRPr="007B4231">
        <w:rPr>
          <w:rFonts w:ascii="Arial" w:hAnsi="Arial" w:cs="Arial"/>
          <w:color w:val="000000"/>
          <w:sz w:val="22"/>
        </w:rPr>
        <w:t xml:space="preserve">při společné a jednotné propagaci a marketingu </w:t>
      </w:r>
      <w:r w:rsidR="00580EF3" w:rsidRPr="007B4231">
        <w:rPr>
          <w:rFonts w:ascii="Arial" w:hAnsi="Arial" w:cs="Arial"/>
          <w:color w:val="000000"/>
          <w:sz w:val="22"/>
        </w:rPr>
        <w:t xml:space="preserve">činnosti </w:t>
      </w:r>
      <w:r w:rsidR="007A126F" w:rsidRPr="007B4231">
        <w:rPr>
          <w:rFonts w:ascii="Arial" w:hAnsi="Arial" w:cs="Arial"/>
          <w:color w:val="000000"/>
          <w:sz w:val="22"/>
        </w:rPr>
        <w:t>TUL</w:t>
      </w:r>
      <w:r w:rsidR="00580EF3" w:rsidRPr="007B4231">
        <w:rPr>
          <w:rFonts w:ascii="Arial" w:hAnsi="Arial" w:cs="Arial"/>
          <w:color w:val="000000"/>
          <w:sz w:val="22"/>
        </w:rPr>
        <w:t xml:space="preserve"> na relevantních fórech</w:t>
      </w:r>
      <w:r w:rsidR="00DE4E99" w:rsidRPr="007B4231">
        <w:rPr>
          <w:rFonts w:ascii="Arial" w:hAnsi="Arial" w:cs="Arial"/>
          <w:color w:val="000000"/>
          <w:sz w:val="22"/>
        </w:rPr>
        <w:t>;</w:t>
      </w:r>
    </w:p>
    <w:p w14:paraId="7C9664DB" w14:textId="7CD0807C" w:rsidR="00056716" w:rsidRPr="007B4231" w:rsidRDefault="00DE4E99" w:rsidP="00FE416C">
      <w:pPr>
        <w:numPr>
          <w:ilvl w:val="1"/>
          <w:numId w:val="5"/>
        </w:numPr>
        <w:ind w:left="426"/>
        <w:rPr>
          <w:rFonts w:ascii="Arial" w:hAnsi="Arial" w:cs="Arial"/>
          <w:color w:val="000000"/>
          <w:sz w:val="22"/>
        </w:rPr>
      </w:pPr>
      <w:r w:rsidRPr="007B4231">
        <w:rPr>
          <w:rFonts w:ascii="Arial" w:hAnsi="Arial" w:cs="Arial"/>
          <w:color w:val="000000"/>
          <w:sz w:val="22"/>
        </w:rPr>
        <w:t xml:space="preserve">při </w:t>
      </w:r>
      <w:r w:rsidR="00766075" w:rsidRPr="007B4231">
        <w:rPr>
          <w:rFonts w:ascii="Arial" w:hAnsi="Arial" w:cs="Arial"/>
          <w:color w:val="000000"/>
          <w:sz w:val="22"/>
        </w:rPr>
        <w:t>komercializaci výsledk</w:t>
      </w:r>
      <w:r w:rsidR="00501291" w:rsidRPr="007B4231">
        <w:rPr>
          <w:rFonts w:ascii="Arial" w:hAnsi="Arial" w:cs="Arial"/>
          <w:color w:val="000000"/>
          <w:sz w:val="22"/>
        </w:rPr>
        <w:t>ů</w:t>
      </w:r>
      <w:r w:rsidR="00766075" w:rsidRPr="007B4231">
        <w:rPr>
          <w:rFonts w:ascii="Arial" w:hAnsi="Arial" w:cs="Arial"/>
          <w:color w:val="000000"/>
          <w:sz w:val="22"/>
        </w:rPr>
        <w:t xml:space="preserve"> výzkumu skrze zakládání nových či zapojování se do existujících </w:t>
      </w:r>
      <w:r w:rsidRPr="007B4231">
        <w:rPr>
          <w:rFonts w:ascii="Arial" w:hAnsi="Arial" w:cs="Arial"/>
          <w:color w:val="000000"/>
          <w:sz w:val="22"/>
        </w:rPr>
        <w:t>spin-</w:t>
      </w:r>
      <w:proofErr w:type="spellStart"/>
      <w:r w:rsidRPr="007B4231">
        <w:rPr>
          <w:rFonts w:ascii="Arial" w:hAnsi="Arial" w:cs="Arial"/>
          <w:color w:val="000000"/>
          <w:sz w:val="22"/>
        </w:rPr>
        <w:t>off</w:t>
      </w:r>
      <w:proofErr w:type="spellEnd"/>
      <w:r w:rsidRPr="007B4231">
        <w:rPr>
          <w:rFonts w:ascii="Arial" w:hAnsi="Arial" w:cs="Arial"/>
          <w:color w:val="000000"/>
          <w:sz w:val="22"/>
        </w:rPr>
        <w:t xml:space="preserve"> společností</w:t>
      </w:r>
      <w:r w:rsidR="00FE416C" w:rsidRPr="007B4231">
        <w:rPr>
          <w:rFonts w:ascii="Arial" w:hAnsi="Arial" w:cs="Arial"/>
          <w:color w:val="000000"/>
          <w:sz w:val="22"/>
        </w:rPr>
        <w:t xml:space="preserve">. </w:t>
      </w:r>
    </w:p>
    <w:p w14:paraId="5011E4EE" w14:textId="2A2F4D04" w:rsidR="00526001" w:rsidRPr="007B4231" w:rsidRDefault="009A6E03" w:rsidP="00431AB5">
      <w:pPr>
        <w:numPr>
          <w:ilvl w:val="0"/>
          <w:numId w:val="5"/>
        </w:numPr>
        <w:ind w:left="0"/>
        <w:rPr>
          <w:rFonts w:ascii="Arial" w:hAnsi="Arial" w:cs="Arial"/>
          <w:color w:val="000000"/>
          <w:sz w:val="22"/>
        </w:rPr>
      </w:pPr>
      <w:r>
        <w:rPr>
          <w:rFonts w:ascii="Arial" w:hAnsi="Arial" w:cs="Arial"/>
          <w:color w:val="000000"/>
          <w:sz w:val="22"/>
        </w:rPr>
        <w:t>TUC</w:t>
      </w:r>
      <w:r w:rsidR="00526001" w:rsidRPr="007B4231">
        <w:rPr>
          <w:rFonts w:ascii="Arial" w:hAnsi="Arial" w:cs="Arial"/>
          <w:color w:val="000000"/>
          <w:sz w:val="22"/>
        </w:rPr>
        <w:t xml:space="preserve"> se zavazuje:</w:t>
      </w:r>
    </w:p>
    <w:p w14:paraId="05C72E50" w14:textId="65DE0E94" w:rsidR="00526001" w:rsidRPr="007B4231" w:rsidRDefault="00526001" w:rsidP="00526001">
      <w:pPr>
        <w:numPr>
          <w:ilvl w:val="1"/>
          <w:numId w:val="5"/>
        </w:numPr>
        <w:ind w:left="426"/>
        <w:rPr>
          <w:rFonts w:ascii="Arial" w:hAnsi="Arial" w:cs="Arial"/>
          <w:color w:val="000000"/>
          <w:sz w:val="22"/>
        </w:rPr>
      </w:pPr>
      <w:r w:rsidRPr="007B4231">
        <w:rPr>
          <w:rFonts w:ascii="Arial" w:hAnsi="Arial" w:cs="Arial"/>
          <w:color w:val="000000"/>
          <w:sz w:val="22"/>
        </w:rPr>
        <w:t xml:space="preserve">propagovat činnost </w:t>
      </w:r>
      <w:r w:rsidR="007A126F" w:rsidRPr="007B4231">
        <w:rPr>
          <w:rFonts w:ascii="Arial" w:hAnsi="Arial" w:cs="Arial"/>
          <w:color w:val="000000"/>
          <w:sz w:val="22"/>
        </w:rPr>
        <w:t>TUL</w:t>
      </w:r>
      <w:r w:rsidRPr="007B4231">
        <w:rPr>
          <w:rFonts w:ascii="Arial" w:hAnsi="Arial" w:cs="Arial"/>
          <w:color w:val="000000"/>
          <w:sz w:val="22"/>
        </w:rPr>
        <w:t xml:space="preserve"> na vědeckovýzkumných fórech a na vhodných akcích mezi odbornou veřejností, investory a potenciálními zákazníky,</w:t>
      </w:r>
    </w:p>
    <w:p w14:paraId="211C8323" w14:textId="5E2DDFAB" w:rsidR="00FA63AF" w:rsidRPr="007B4231" w:rsidRDefault="00DC1C91" w:rsidP="00FA63AF">
      <w:pPr>
        <w:numPr>
          <w:ilvl w:val="1"/>
          <w:numId w:val="5"/>
        </w:numPr>
        <w:ind w:left="426"/>
        <w:rPr>
          <w:rFonts w:ascii="Arial" w:hAnsi="Arial" w:cs="Arial"/>
          <w:color w:val="000000"/>
          <w:sz w:val="22"/>
        </w:rPr>
      </w:pPr>
      <w:r w:rsidRPr="007B4231">
        <w:rPr>
          <w:rFonts w:ascii="Arial" w:hAnsi="Arial" w:cs="Arial"/>
          <w:color w:val="000000"/>
          <w:sz w:val="22"/>
        </w:rPr>
        <w:t xml:space="preserve">vyhledávat </w:t>
      </w:r>
      <w:r w:rsidR="007A48E1" w:rsidRPr="007B4231">
        <w:rPr>
          <w:rFonts w:ascii="Arial" w:hAnsi="Arial" w:cs="Arial"/>
          <w:color w:val="000000"/>
          <w:sz w:val="22"/>
        </w:rPr>
        <w:t xml:space="preserve">potenciální zákazníky za účelem vytváření obchodních příležitostí; </w:t>
      </w:r>
    </w:p>
    <w:p w14:paraId="464D4CB7" w14:textId="77777777" w:rsidR="00FA63AF" w:rsidRPr="007B4231" w:rsidRDefault="00287BA5" w:rsidP="00FA63AF">
      <w:pPr>
        <w:numPr>
          <w:ilvl w:val="1"/>
          <w:numId w:val="5"/>
        </w:numPr>
        <w:ind w:left="426"/>
        <w:rPr>
          <w:rFonts w:ascii="Arial" w:hAnsi="Arial" w:cs="Arial"/>
          <w:color w:val="000000"/>
          <w:sz w:val="22"/>
        </w:rPr>
      </w:pPr>
      <w:r w:rsidRPr="007B4231">
        <w:rPr>
          <w:rFonts w:ascii="Arial" w:hAnsi="Arial" w:cs="Arial"/>
          <w:color w:val="000000"/>
          <w:sz w:val="22"/>
        </w:rPr>
        <w:t>uskutečňovat činnost podle této smlouvy poctivě, s vynaložením potřebné odborné péče a v dobré víře;</w:t>
      </w:r>
    </w:p>
    <w:p w14:paraId="1A212F5C" w14:textId="1881AF0B" w:rsidR="00FA63AF" w:rsidRPr="007B4231" w:rsidRDefault="00287BA5" w:rsidP="00FA63AF">
      <w:pPr>
        <w:numPr>
          <w:ilvl w:val="1"/>
          <w:numId w:val="5"/>
        </w:numPr>
        <w:ind w:left="426"/>
        <w:rPr>
          <w:rFonts w:ascii="Arial" w:hAnsi="Arial" w:cs="Arial"/>
          <w:color w:val="000000"/>
          <w:sz w:val="22"/>
        </w:rPr>
      </w:pPr>
      <w:r w:rsidRPr="007B4231">
        <w:rPr>
          <w:rFonts w:ascii="Arial" w:hAnsi="Arial" w:cs="Arial"/>
          <w:color w:val="000000"/>
          <w:sz w:val="22"/>
        </w:rPr>
        <w:t xml:space="preserve">přesně prezentovat třetím osobám činnost </w:t>
      </w:r>
      <w:r w:rsidR="007A126F" w:rsidRPr="007B4231">
        <w:rPr>
          <w:rFonts w:ascii="Arial" w:hAnsi="Arial" w:cs="Arial"/>
          <w:color w:val="000000"/>
          <w:sz w:val="22"/>
        </w:rPr>
        <w:t>TUL</w:t>
      </w:r>
      <w:r w:rsidR="004A3259" w:rsidRPr="007B4231">
        <w:rPr>
          <w:rFonts w:ascii="Arial" w:hAnsi="Arial" w:cs="Arial"/>
          <w:color w:val="000000"/>
          <w:sz w:val="22"/>
        </w:rPr>
        <w:t xml:space="preserve">, zejména jednotlivé výsledky výzkumu, možnosti a formy spolupráce s </w:t>
      </w:r>
      <w:r w:rsidR="007A126F" w:rsidRPr="007B4231">
        <w:rPr>
          <w:rFonts w:ascii="Arial" w:hAnsi="Arial" w:cs="Arial"/>
          <w:color w:val="000000"/>
          <w:sz w:val="22"/>
        </w:rPr>
        <w:t>TUL</w:t>
      </w:r>
      <w:r w:rsidRPr="007B4231">
        <w:rPr>
          <w:rFonts w:ascii="Arial" w:hAnsi="Arial" w:cs="Arial"/>
          <w:color w:val="000000"/>
          <w:sz w:val="22"/>
        </w:rPr>
        <w:t>;</w:t>
      </w:r>
    </w:p>
    <w:p w14:paraId="5D0E6410" w14:textId="68ADA917" w:rsidR="00BE49A0" w:rsidRDefault="00287BA5" w:rsidP="00FA63AF">
      <w:pPr>
        <w:numPr>
          <w:ilvl w:val="1"/>
          <w:numId w:val="5"/>
        </w:numPr>
        <w:ind w:left="426"/>
        <w:rPr>
          <w:rFonts w:ascii="Arial" w:hAnsi="Arial" w:cs="Arial"/>
          <w:color w:val="000000"/>
          <w:sz w:val="22"/>
        </w:rPr>
      </w:pPr>
      <w:r w:rsidRPr="007B4231">
        <w:rPr>
          <w:rFonts w:ascii="Arial" w:hAnsi="Arial" w:cs="Arial"/>
          <w:color w:val="000000"/>
          <w:sz w:val="22"/>
        </w:rPr>
        <w:t>udržovat mlčenlivost o všech</w:t>
      </w:r>
      <w:r w:rsidR="009F2E8E" w:rsidRPr="007B4231">
        <w:rPr>
          <w:rFonts w:ascii="Arial" w:hAnsi="Arial" w:cs="Arial"/>
          <w:color w:val="000000"/>
          <w:sz w:val="22"/>
        </w:rPr>
        <w:t xml:space="preserve"> informacích</w:t>
      </w:r>
      <w:r w:rsidRPr="007B4231">
        <w:rPr>
          <w:rFonts w:ascii="Arial" w:hAnsi="Arial" w:cs="Arial"/>
          <w:color w:val="000000"/>
          <w:sz w:val="22"/>
        </w:rPr>
        <w:t xml:space="preserve">, které při plnění této smlouvy získá. To neplatí v případě, že poskytnutí takových informací třetí straně je nutné k plnění závazků </w:t>
      </w:r>
      <w:r w:rsidR="009A6E03">
        <w:rPr>
          <w:rFonts w:ascii="Arial" w:hAnsi="Arial" w:cs="Arial"/>
          <w:color w:val="000000"/>
          <w:sz w:val="22"/>
        </w:rPr>
        <w:t>TUC</w:t>
      </w:r>
      <w:r w:rsidRPr="007B4231">
        <w:rPr>
          <w:rFonts w:ascii="Arial" w:hAnsi="Arial" w:cs="Arial"/>
          <w:color w:val="000000"/>
          <w:sz w:val="22"/>
        </w:rPr>
        <w:t xml:space="preserve"> podle této smlouvy a příjemce takových informací je zavázán odpovídající zákonnou nebo smluvní mlčenlivostí.</w:t>
      </w:r>
      <w:r w:rsidR="00105B4C" w:rsidRPr="007B4231">
        <w:rPr>
          <w:rFonts w:ascii="Arial" w:hAnsi="Arial" w:cs="Arial"/>
          <w:color w:val="000000"/>
          <w:sz w:val="22"/>
        </w:rPr>
        <w:t xml:space="preserve"> </w:t>
      </w:r>
      <w:r w:rsidR="009A6E03">
        <w:rPr>
          <w:rFonts w:ascii="Arial" w:hAnsi="Arial" w:cs="Arial"/>
          <w:color w:val="000000"/>
          <w:sz w:val="22"/>
        </w:rPr>
        <w:t>TUC</w:t>
      </w:r>
      <w:r w:rsidR="00105B4C" w:rsidRPr="007B4231">
        <w:rPr>
          <w:rFonts w:ascii="Arial" w:hAnsi="Arial" w:cs="Arial"/>
          <w:color w:val="000000"/>
          <w:sz w:val="22"/>
        </w:rPr>
        <w:t xml:space="preserve"> zašle </w:t>
      </w:r>
      <w:r w:rsidR="007A126F" w:rsidRPr="007B4231">
        <w:rPr>
          <w:rFonts w:ascii="Arial" w:hAnsi="Arial" w:cs="Arial"/>
          <w:color w:val="000000"/>
          <w:sz w:val="22"/>
        </w:rPr>
        <w:t>TUL</w:t>
      </w:r>
      <w:r w:rsidR="00105B4C" w:rsidRPr="007B4231">
        <w:rPr>
          <w:rFonts w:ascii="Arial" w:hAnsi="Arial" w:cs="Arial"/>
          <w:color w:val="000000"/>
          <w:sz w:val="22"/>
        </w:rPr>
        <w:t xml:space="preserve"> elektronickou kopii podepsané smlouvy o mlčenlivosti s třetí osobou, které bude takové informace poskytovat.</w:t>
      </w:r>
    </w:p>
    <w:p w14:paraId="0634E6B8" w14:textId="31CC1BF0" w:rsidR="00287BA5" w:rsidRPr="007B4231" w:rsidRDefault="00BE49A0" w:rsidP="00FA63AF">
      <w:pPr>
        <w:numPr>
          <w:ilvl w:val="1"/>
          <w:numId w:val="5"/>
        </w:numPr>
        <w:ind w:left="426"/>
        <w:rPr>
          <w:rFonts w:ascii="Arial" w:hAnsi="Arial" w:cs="Arial"/>
          <w:color w:val="000000"/>
          <w:sz w:val="22"/>
        </w:rPr>
      </w:pPr>
      <w:r>
        <w:rPr>
          <w:rFonts w:ascii="Arial" w:hAnsi="Arial" w:cs="Arial"/>
          <w:color w:val="000000"/>
          <w:sz w:val="22"/>
        </w:rPr>
        <w:t>Informovat o své činnosti prorektora pro vědu a výzkum TUL.</w:t>
      </w:r>
    </w:p>
    <w:p w14:paraId="47C77229" w14:textId="5B5D7AB1" w:rsidR="00FA63AF" w:rsidRPr="007B4231" w:rsidRDefault="009A6E03" w:rsidP="00FA63AF">
      <w:pPr>
        <w:numPr>
          <w:ilvl w:val="0"/>
          <w:numId w:val="5"/>
        </w:numPr>
        <w:ind w:left="0"/>
        <w:rPr>
          <w:rFonts w:ascii="Arial" w:hAnsi="Arial" w:cs="Arial"/>
          <w:color w:val="000000"/>
          <w:sz w:val="22"/>
        </w:rPr>
      </w:pPr>
      <w:r>
        <w:rPr>
          <w:rFonts w:ascii="Arial" w:hAnsi="Arial" w:cs="Arial"/>
          <w:color w:val="000000"/>
          <w:sz w:val="22"/>
        </w:rPr>
        <w:t>TUC</w:t>
      </w:r>
      <w:r w:rsidR="00580EF3" w:rsidRPr="007B4231">
        <w:rPr>
          <w:rFonts w:ascii="Arial" w:hAnsi="Arial" w:cs="Arial"/>
          <w:color w:val="000000"/>
          <w:sz w:val="22"/>
        </w:rPr>
        <w:t xml:space="preserve"> je oprávněn provádět svou činnost podle té</w:t>
      </w:r>
      <w:r w:rsidR="004A3259" w:rsidRPr="007B4231">
        <w:rPr>
          <w:rFonts w:ascii="Arial" w:hAnsi="Arial" w:cs="Arial"/>
          <w:color w:val="000000"/>
          <w:sz w:val="22"/>
        </w:rPr>
        <w:t>to smlouvy bez územního omezení</w:t>
      </w:r>
      <w:r w:rsidR="00785F7D" w:rsidRPr="007B4231">
        <w:rPr>
          <w:rFonts w:ascii="Arial" w:hAnsi="Arial" w:cs="Arial"/>
          <w:color w:val="000000"/>
          <w:sz w:val="22"/>
        </w:rPr>
        <w:t>.</w:t>
      </w:r>
    </w:p>
    <w:p w14:paraId="3C0E4EFC" w14:textId="5759EEE7" w:rsidR="00083241" w:rsidRPr="007B4231" w:rsidRDefault="007A126F" w:rsidP="00FA63AF">
      <w:pPr>
        <w:numPr>
          <w:ilvl w:val="0"/>
          <w:numId w:val="5"/>
        </w:numPr>
        <w:ind w:left="0"/>
        <w:rPr>
          <w:rFonts w:ascii="Arial" w:hAnsi="Arial" w:cs="Arial"/>
          <w:color w:val="000000"/>
          <w:sz w:val="22"/>
        </w:rPr>
      </w:pPr>
      <w:r w:rsidRPr="007B4231">
        <w:rPr>
          <w:rFonts w:ascii="Arial" w:hAnsi="Arial" w:cs="Arial"/>
          <w:sz w:val="22"/>
        </w:rPr>
        <w:t>TUL</w:t>
      </w:r>
      <w:r w:rsidR="00A767FC" w:rsidRPr="007B4231">
        <w:rPr>
          <w:rFonts w:ascii="Arial" w:hAnsi="Arial" w:cs="Arial"/>
          <w:sz w:val="22"/>
        </w:rPr>
        <w:t xml:space="preserve"> se zavazuje</w:t>
      </w:r>
      <w:r w:rsidR="00083241" w:rsidRPr="007B4231">
        <w:rPr>
          <w:rFonts w:ascii="Arial" w:hAnsi="Arial" w:cs="Arial"/>
          <w:sz w:val="22"/>
        </w:rPr>
        <w:t>:</w:t>
      </w:r>
    </w:p>
    <w:p w14:paraId="0BF8FE41" w14:textId="281DB799" w:rsidR="00083241" w:rsidRDefault="00580EF3" w:rsidP="00083241">
      <w:pPr>
        <w:numPr>
          <w:ilvl w:val="1"/>
          <w:numId w:val="3"/>
        </w:numPr>
        <w:ind w:left="426"/>
        <w:rPr>
          <w:rFonts w:ascii="Arial" w:hAnsi="Arial" w:cs="Arial"/>
          <w:sz w:val="22"/>
        </w:rPr>
      </w:pPr>
      <w:r w:rsidRPr="007B4231">
        <w:rPr>
          <w:rFonts w:ascii="Arial" w:hAnsi="Arial" w:cs="Arial"/>
          <w:sz w:val="22"/>
        </w:rPr>
        <w:t xml:space="preserve">poskytovat </w:t>
      </w:r>
      <w:r w:rsidR="009A6E03">
        <w:rPr>
          <w:rFonts w:ascii="Arial" w:hAnsi="Arial" w:cs="Arial"/>
          <w:sz w:val="22"/>
        </w:rPr>
        <w:t>TUC</w:t>
      </w:r>
      <w:r w:rsidRPr="007B4231">
        <w:rPr>
          <w:rFonts w:ascii="Arial" w:hAnsi="Arial" w:cs="Arial"/>
          <w:sz w:val="22"/>
        </w:rPr>
        <w:t xml:space="preserve"> </w:t>
      </w:r>
      <w:r w:rsidR="004A3259" w:rsidRPr="007B4231">
        <w:rPr>
          <w:rFonts w:ascii="Arial" w:hAnsi="Arial" w:cs="Arial"/>
          <w:sz w:val="22"/>
        </w:rPr>
        <w:t>pravdivé a úplné informace o výsledcích výzkumu určených ke komercializaci</w:t>
      </w:r>
      <w:r w:rsidR="00DA4323" w:rsidRPr="007B4231">
        <w:rPr>
          <w:rFonts w:ascii="Arial" w:hAnsi="Arial" w:cs="Arial"/>
          <w:sz w:val="22"/>
        </w:rPr>
        <w:t>.</w:t>
      </w:r>
      <w:r w:rsidR="004A3259" w:rsidRPr="007B4231">
        <w:rPr>
          <w:rFonts w:ascii="Arial" w:hAnsi="Arial" w:cs="Arial"/>
          <w:sz w:val="22"/>
        </w:rPr>
        <w:t xml:space="preserve"> </w:t>
      </w:r>
      <w:r w:rsidR="00DA4323" w:rsidRPr="007B4231">
        <w:rPr>
          <w:rFonts w:ascii="Arial" w:hAnsi="Arial" w:cs="Arial"/>
          <w:sz w:val="22"/>
        </w:rPr>
        <w:t xml:space="preserve"> </w:t>
      </w:r>
      <w:r w:rsidR="007A126F" w:rsidRPr="007B4231">
        <w:rPr>
          <w:rFonts w:ascii="Arial" w:hAnsi="Arial" w:cs="Arial"/>
          <w:sz w:val="22"/>
        </w:rPr>
        <w:t>TUL</w:t>
      </w:r>
      <w:r w:rsidR="00DA4323" w:rsidRPr="007B4231">
        <w:rPr>
          <w:rFonts w:ascii="Arial" w:hAnsi="Arial" w:cs="Arial"/>
          <w:sz w:val="22"/>
        </w:rPr>
        <w:t xml:space="preserve"> rovněž tímto uděluje souhlas s využitím těchto informací pro případné jednání s potenciálními zákazníky za předpokladu, že </w:t>
      </w:r>
      <w:r w:rsidR="009A6E03">
        <w:rPr>
          <w:rFonts w:ascii="Arial" w:hAnsi="Arial" w:cs="Arial"/>
          <w:sz w:val="22"/>
        </w:rPr>
        <w:t>TUC</w:t>
      </w:r>
      <w:r w:rsidR="00DA4323" w:rsidRPr="007B4231">
        <w:rPr>
          <w:rFonts w:ascii="Arial" w:hAnsi="Arial" w:cs="Arial"/>
          <w:sz w:val="22"/>
        </w:rPr>
        <w:t xml:space="preserve"> takové osoby zaváže odpovídající mlčenlivostí,</w:t>
      </w:r>
    </w:p>
    <w:p w14:paraId="397C98DC" w14:textId="39C37835" w:rsidR="007A6613" w:rsidRPr="007B4231" w:rsidRDefault="007A6613" w:rsidP="00083241">
      <w:pPr>
        <w:numPr>
          <w:ilvl w:val="1"/>
          <w:numId w:val="3"/>
        </w:numPr>
        <w:ind w:left="426"/>
        <w:rPr>
          <w:rFonts w:ascii="Arial" w:hAnsi="Arial" w:cs="Arial"/>
          <w:sz w:val="22"/>
        </w:rPr>
      </w:pPr>
      <w:r>
        <w:rPr>
          <w:rFonts w:ascii="Arial" w:hAnsi="Arial" w:cs="Arial"/>
          <w:sz w:val="22"/>
        </w:rPr>
        <w:t xml:space="preserve">hradit </w:t>
      </w:r>
      <w:r w:rsidR="009A6E03">
        <w:rPr>
          <w:rFonts w:ascii="Arial" w:hAnsi="Arial" w:cs="Arial"/>
          <w:sz w:val="22"/>
        </w:rPr>
        <w:t>TUC</w:t>
      </w:r>
      <w:r>
        <w:rPr>
          <w:rFonts w:ascii="Arial" w:hAnsi="Arial" w:cs="Arial"/>
          <w:sz w:val="22"/>
        </w:rPr>
        <w:t xml:space="preserve"> sjednanou odměnu v</w:t>
      </w:r>
      <w:r w:rsidR="009E4CAD">
        <w:rPr>
          <w:rFonts w:ascii="Arial" w:hAnsi="Arial" w:cs="Arial"/>
          <w:sz w:val="22"/>
        </w:rPr>
        <w:t>četně náhrady způsobilých výdajů,</w:t>
      </w:r>
    </w:p>
    <w:p w14:paraId="03BAB6C1" w14:textId="5095E156" w:rsidR="00083241" w:rsidRPr="007B4231" w:rsidRDefault="00625258" w:rsidP="00083241">
      <w:pPr>
        <w:numPr>
          <w:ilvl w:val="1"/>
          <w:numId w:val="3"/>
        </w:numPr>
        <w:ind w:left="426"/>
        <w:rPr>
          <w:rFonts w:ascii="Arial" w:hAnsi="Arial" w:cs="Arial"/>
          <w:sz w:val="22"/>
        </w:rPr>
      </w:pPr>
      <w:r w:rsidRPr="007B4231">
        <w:rPr>
          <w:rFonts w:ascii="Arial" w:hAnsi="Arial" w:cs="Arial"/>
          <w:sz w:val="22"/>
        </w:rPr>
        <w:t xml:space="preserve">na vyžádání </w:t>
      </w:r>
      <w:r w:rsidR="00083241" w:rsidRPr="007B4231">
        <w:rPr>
          <w:rFonts w:ascii="Arial" w:hAnsi="Arial" w:cs="Arial"/>
          <w:sz w:val="22"/>
        </w:rPr>
        <w:t xml:space="preserve">poskytovat </w:t>
      </w:r>
      <w:r w:rsidR="009A6E03">
        <w:rPr>
          <w:rFonts w:ascii="Arial" w:hAnsi="Arial" w:cs="Arial"/>
          <w:sz w:val="22"/>
        </w:rPr>
        <w:t>TUC</w:t>
      </w:r>
      <w:r w:rsidR="00017035" w:rsidRPr="007B4231">
        <w:rPr>
          <w:rFonts w:ascii="Arial" w:hAnsi="Arial" w:cs="Arial"/>
          <w:sz w:val="22"/>
        </w:rPr>
        <w:t xml:space="preserve"> </w:t>
      </w:r>
      <w:r w:rsidR="00932A6A" w:rsidRPr="007B4231">
        <w:rPr>
          <w:rFonts w:ascii="Arial" w:hAnsi="Arial" w:cs="Arial"/>
          <w:sz w:val="22"/>
        </w:rPr>
        <w:t xml:space="preserve">kopii všech </w:t>
      </w:r>
      <w:r w:rsidR="00083241" w:rsidRPr="007B4231">
        <w:rPr>
          <w:rFonts w:ascii="Arial" w:hAnsi="Arial" w:cs="Arial"/>
          <w:sz w:val="22"/>
        </w:rPr>
        <w:t>účetní</w:t>
      </w:r>
      <w:r w:rsidR="00932A6A" w:rsidRPr="007B4231">
        <w:rPr>
          <w:rFonts w:ascii="Arial" w:hAnsi="Arial" w:cs="Arial"/>
          <w:sz w:val="22"/>
        </w:rPr>
        <w:t xml:space="preserve">ch dokladů vztahujících se k výsledkům výzkumu nebo </w:t>
      </w:r>
      <w:r w:rsidR="0017525C">
        <w:rPr>
          <w:rFonts w:ascii="Arial" w:hAnsi="Arial" w:cs="Arial"/>
          <w:sz w:val="22"/>
        </w:rPr>
        <w:t>k obchodním případům</w:t>
      </w:r>
      <w:r w:rsidR="00932A6A" w:rsidRPr="007B4231">
        <w:rPr>
          <w:rFonts w:ascii="Arial" w:hAnsi="Arial" w:cs="Arial"/>
          <w:sz w:val="22"/>
        </w:rPr>
        <w:t xml:space="preserve">, a to za účelem výpočtu výše odměny </w:t>
      </w:r>
      <w:r w:rsidR="009A6E03">
        <w:rPr>
          <w:rFonts w:ascii="Arial" w:hAnsi="Arial" w:cs="Arial"/>
          <w:sz w:val="22"/>
        </w:rPr>
        <w:t>TUC</w:t>
      </w:r>
      <w:r w:rsidR="00932A6A" w:rsidRPr="007B4231">
        <w:rPr>
          <w:rFonts w:ascii="Arial" w:hAnsi="Arial" w:cs="Arial"/>
          <w:sz w:val="22"/>
        </w:rPr>
        <w:t>;</w:t>
      </w:r>
    </w:p>
    <w:p w14:paraId="51A88CF1" w14:textId="117BC6B8" w:rsidR="008E6348" w:rsidRPr="007B4231" w:rsidRDefault="008E6348" w:rsidP="00017035">
      <w:pPr>
        <w:numPr>
          <w:ilvl w:val="1"/>
          <w:numId w:val="3"/>
        </w:numPr>
        <w:ind w:left="426"/>
        <w:rPr>
          <w:rFonts w:ascii="Arial" w:hAnsi="Arial" w:cs="Arial"/>
          <w:sz w:val="22"/>
        </w:rPr>
      </w:pPr>
      <w:r w:rsidRPr="007B4231">
        <w:rPr>
          <w:rFonts w:ascii="Arial" w:hAnsi="Arial" w:cs="Arial"/>
          <w:sz w:val="22"/>
        </w:rPr>
        <w:t xml:space="preserve">poskytovat informace, které by mohly ovlivnit činnost </w:t>
      </w:r>
      <w:r w:rsidR="009A6E03">
        <w:rPr>
          <w:rFonts w:ascii="Arial" w:hAnsi="Arial" w:cs="Arial"/>
          <w:sz w:val="22"/>
        </w:rPr>
        <w:t>TUC</w:t>
      </w:r>
      <w:r w:rsidRPr="007B4231">
        <w:rPr>
          <w:rFonts w:ascii="Arial" w:hAnsi="Arial" w:cs="Arial"/>
          <w:sz w:val="22"/>
        </w:rPr>
        <w:t xml:space="preserve">, především informace o aktuální </w:t>
      </w:r>
      <w:r w:rsidR="0017525C">
        <w:rPr>
          <w:rFonts w:ascii="Arial" w:hAnsi="Arial" w:cs="Arial"/>
          <w:sz w:val="22"/>
        </w:rPr>
        <w:t>situaci ochrany práv duševního vlastnictví, nákladech na tuto ochranu, výzkumných a jiných spolupracích</w:t>
      </w:r>
      <w:r w:rsidRPr="007B4231">
        <w:rPr>
          <w:rFonts w:ascii="Arial" w:hAnsi="Arial" w:cs="Arial"/>
          <w:sz w:val="22"/>
        </w:rPr>
        <w:t>, probíhajících jednáních a uzavíraných smlouvách s</w:t>
      </w:r>
      <w:r w:rsidR="00932A6A" w:rsidRPr="007B4231">
        <w:rPr>
          <w:rFonts w:ascii="Arial" w:hAnsi="Arial" w:cs="Arial"/>
          <w:sz w:val="22"/>
        </w:rPr>
        <w:t> třetími stranami;</w:t>
      </w:r>
      <w:r w:rsidRPr="007B4231">
        <w:rPr>
          <w:rFonts w:ascii="Arial" w:hAnsi="Arial" w:cs="Arial"/>
          <w:sz w:val="22"/>
        </w:rPr>
        <w:t xml:space="preserve"> </w:t>
      </w:r>
    </w:p>
    <w:p w14:paraId="6D8756A5" w14:textId="270AF81C" w:rsidR="0067093F" w:rsidRDefault="00C7245C" w:rsidP="00017035">
      <w:pPr>
        <w:numPr>
          <w:ilvl w:val="1"/>
          <w:numId w:val="3"/>
        </w:numPr>
        <w:ind w:left="426"/>
        <w:rPr>
          <w:rFonts w:ascii="Arial" w:hAnsi="Arial" w:cs="Arial"/>
          <w:sz w:val="22"/>
        </w:rPr>
      </w:pPr>
      <w:r w:rsidRPr="007B4231">
        <w:rPr>
          <w:rFonts w:ascii="Arial" w:hAnsi="Arial" w:cs="Arial"/>
          <w:sz w:val="22"/>
        </w:rPr>
        <w:t>p</w:t>
      </w:r>
      <w:r w:rsidR="00625258" w:rsidRPr="007B4231">
        <w:rPr>
          <w:rFonts w:ascii="Arial" w:hAnsi="Arial" w:cs="Arial"/>
          <w:sz w:val="22"/>
        </w:rPr>
        <w:t xml:space="preserve">oskytovat na vyžádání průběžné informace o </w:t>
      </w:r>
      <w:r w:rsidRPr="007B4231">
        <w:rPr>
          <w:rFonts w:ascii="Arial" w:hAnsi="Arial" w:cs="Arial"/>
          <w:sz w:val="22"/>
        </w:rPr>
        <w:t>platb</w:t>
      </w:r>
      <w:r w:rsidR="00932A6A" w:rsidRPr="007B4231">
        <w:rPr>
          <w:rFonts w:ascii="Arial" w:hAnsi="Arial" w:cs="Arial"/>
          <w:sz w:val="22"/>
        </w:rPr>
        <w:t xml:space="preserve">ách relevantních podle článku </w:t>
      </w:r>
      <w:r w:rsidR="007A48E1" w:rsidRPr="007B4231">
        <w:rPr>
          <w:rFonts w:ascii="Arial" w:hAnsi="Arial" w:cs="Arial"/>
          <w:sz w:val="22"/>
        </w:rPr>
        <w:t>V</w:t>
      </w:r>
      <w:r w:rsidRPr="007B4231">
        <w:rPr>
          <w:rFonts w:ascii="Arial" w:hAnsi="Arial" w:cs="Arial"/>
          <w:sz w:val="22"/>
        </w:rPr>
        <w:t xml:space="preserve">. této smlouvy a následně vždy </w:t>
      </w:r>
      <w:r w:rsidR="00932A6A" w:rsidRPr="007B4231">
        <w:rPr>
          <w:rFonts w:ascii="Arial" w:hAnsi="Arial" w:cs="Arial"/>
          <w:sz w:val="22"/>
        </w:rPr>
        <w:t>nejpozději do deseti pracovních dnů po</w:t>
      </w:r>
      <w:r w:rsidRPr="007B4231">
        <w:rPr>
          <w:rFonts w:ascii="Arial" w:hAnsi="Arial" w:cs="Arial"/>
          <w:sz w:val="22"/>
        </w:rPr>
        <w:t xml:space="preserve"> </w:t>
      </w:r>
      <w:r w:rsidR="00932A6A" w:rsidRPr="007B4231">
        <w:rPr>
          <w:rFonts w:ascii="Arial" w:hAnsi="Arial" w:cs="Arial"/>
          <w:sz w:val="22"/>
        </w:rPr>
        <w:t>konci každého kalendářního čtvrtletí</w:t>
      </w:r>
      <w:r w:rsidRPr="007B4231">
        <w:rPr>
          <w:rFonts w:ascii="Arial" w:hAnsi="Arial" w:cs="Arial"/>
          <w:sz w:val="22"/>
        </w:rPr>
        <w:t xml:space="preserve"> zaslat </w:t>
      </w:r>
      <w:r w:rsidR="00625258" w:rsidRPr="007B4231">
        <w:rPr>
          <w:rFonts w:ascii="Arial" w:hAnsi="Arial" w:cs="Arial"/>
          <w:sz w:val="22"/>
        </w:rPr>
        <w:t>podrobné vyúčtování a výpočet odměny podle</w:t>
      </w:r>
      <w:r w:rsidRPr="007B4231">
        <w:rPr>
          <w:rFonts w:ascii="Arial" w:hAnsi="Arial" w:cs="Arial"/>
          <w:sz w:val="22"/>
        </w:rPr>
        <w:t xml:space="preserve"> článku </w:t>
      </w:r>
      <w:r w:rsidR="00021281" w:rsidRPr="007B4231">
        <w:rPr>
          <w:rFonts w:ascii="Arial" w:hAnsi="Arial" w:cs="Arial"/>
          <w:sz w:val="22"/>
        </w:rPr>
        <w:t>V</w:t>
      </w:r>
      <w:r w:rsidRPr="007B4231">
        <w:rPr>
          <w:rFonts w:ascii="Arial" w:hAnsi="Arial" w:cs="Arial"/>
          <w:sz w:val="22"/>
        </w:rPr>
        <w:t>.</w:t>
      </w:r>
      <w:r w:rsidR="0049691F" w:rsidRPr="007B4231">
        <w:rPr>
          <w:rFonts w:ascii="Arial" w:hAnsi="Arial" w:cs="Arial"/>
          <w:sz w:val="22"/>
        </w:rPr>
        <w:t xml:space="preserve"> odst. 1. </w:t>
      </w:r>
      <w:r w:rsidRPr="007B4231">
        <w:rPr>
          <w:rFonts w:ascii="Arial" w:hAnsi="Arial" w:cs="Arial"/>
          <w:sz w:val="22"/>
        </w:rPr>
        <w:t>této smlouvy</w:t>
      </w:r>
      <w:r w:rsidR="00625258" w:rsidRPr="007B4231">
        <w:rPr>
          <w:rFonts w:ascii="Arial" w:hAnsi="Arial" w:cs="Arial"/>
          <w:sz w:val="22"/>
        </w:rPr>
        <w:t xml:space="preserve"> za </w:t>
      </w:r>
      <w:r w:rsidR="00932A6A" w:rsidRPr="007B4231">
        <w:rPr>
          <w:rFonts w:ascii="Arial" w:hAnsi="Arial" w:cs="Arial"/>
          <w:sz w:val="22"/>
        </w:rPr>
        <w:t>dané</w:t>
      </w:r>
      <w:r w:rsidRPr="007B4231">
        <w:rPr>
          <w:rFonts w:ascii="Arial" w:hAnsi="Arial" w:cs="Arial"/>
          <w:sz w:val="22"/>
        </w:rPr>
        <w:t xml:space="preserve"> </w:t>
      </w:r>
      <w:r w:rsidR="00625258" w:rsidRPr="007B4231">
        <w:rPr>
          <w:rFonts w:ascii="Arial" w:hAnsi="Arial" w:cs="Arial"/>
          <w:sz w:val="22"/>
        </w:rPr>
        <w:t xml:space="preserve">kalendářní </w:t>
      </w:r>
      <w:r w:rsidR="00932A6A" w:rsidRPr="007B4231">
        <w:rPr>
          <w:rFonts w:ascii="Arial" w:hAnsi="Arial" w:cs="Arial"/>
          <w:sz w:val="22"/>
        </w:rPr>
        <w:t>čtvrtletí</w:t>
      </w:r>
      <w:r w:rsidR="00625258" w:rsidRPr="007B4231">
        <w:rPr>
          <w:rFonts w:ascii="Arial" w:hAnsi="Arial" w:cs="Arial"/>
          <w:sz w:val="22"/>
        </w:rPr>
        <w:t>.</w:t>
      </w:r>
      <w:r w:rsidRPr="007B4231">
        <w:rPr>
          <w:rFonts w:ascii="Arial" w:hAnsi="Arial" w:cs="Arial"/>
          <w:sz w:val="22"/>
        </w:rPr>
        <w:t xml:space="preserve"> </w:t>
      </w:r>
      <w:r w:rsidR="007A126F" w:rsidRPr="007B4231">
        <w:rPr>
          <w:rFonts w:ascii="Arial" w:hAnsi="Arial" w:cs="Arial"/>
          <w:sz w:val="22"/>
        </w:rPr>
        <w:t>TUL</w:t>
      </w:r>
      <w:r w:rsidRPr="007B4231">
        <w:rPr>
          <w:rFonts w:ascii="Arial" w:hAnsi="Arial" w:cs="Arial"/>
          <w:sz w:val="22"/>
        </w:rPr>
        <w:t xml:space="preserve"> </w:t>
      </w:r>
      <w:r w:rsidR="005D4BC7" w:rsidRPr="007B4231">
        <w:rPr>
          <w:rFonts w:ascii="Arial" w:hAnsi="Arial" w:cs="Arial"/>
          <w:sz w:val="22"/>
        </w:rPr>
        <w:t xml:space="preserve">umožní </w:t>
      </w:r>
      <w:r w:rsidRPr="007B4231">
        <w:rPr>
          <w:rFonts w:ascii="Arial" w:hAnsi="Arial" w:cs="Arial"/>
          <w:sz w:val="22"/>
        </w:rPr>
        <w:t xml:space="preserve">na vyžádání kontrolu účetních výkazů a dokladů ze strany </w:t>
      </w:r>
      <w:r w:rsidR="009A6E03">
        <w:rPr>
          <w:rFonts w:ascii="Arial" w:hAnsi="Arial" w:cs="Arial"/>
          <w:sz w:val="22"/>
        </w:rPr>
        <w:t>TUC</w:t>
      </w:r>
      <w:r w:rsidR="005D4BC7" w:rsidRPr="007B4231">
        <w:rPr>
          <w:rFonts w:ascii="Arial" w:hAnsi="Arial" w:cs="Arial"/>
          <w:sz w:val="22"/>
        </w:rPr>
        <w:t xml:space="preserve"> v rozsahu potřebném </w:t>
      </w:r>
      <w:r w:rsidR="00105B4C" w:rsidRPr="007B4231">
        <w:rPr>
          <w:rFonts w:ascii="Arial" w:hAnsi="Arial" w:cs="Arial"/>
          <w:sz w:val="22"/>
        </w:rPr>
        <w:t>pro kontrolu nároků na odměnu za zprostředkování obchodů</w:t>
      </w:r>
      <w:r w:rsidR="0067093F">
        <w:rPr>
          <w:rFonts w:ascii="Arial" w:hAnsi="Arial" w:cs="Arial"/>
          <w:sz w:val="22"/>
        </w:rPr>
        <w:t>;</w:t>
      </w:r>
    </w:p>
    <w:p w14:paraId="6BA578A9" w14:textId="66C1A093" w:rsidR="00083241" w:rsidRPr="007B4231" w:rsidRDefault="0067093F" w:rsidP="00017035">
      <w:pPr>
        <w:numPr>
          <w:ilvl w:val="1"/>
          <w:numId w:val="3"/>
        </w:numPr>
        <w:ind w:left="426"/>
        <w:rPr>
          <w:rFonts w:ascii="Arial" w:hAnsi="Arial" w:cs="Arial"/>
          <w:sz w:val="22"/>
        </w:rPr>
      </w:pPr>
      <w:r>
        <w:rPr>
          <w:rFonts w:ascii="Arial" w:hAnsi="Arial" w:cs="Arial"/>
          <w:sz w:val="22"/>
        </w:rPr>
        <w:t xml:space="preserve">propagovat činnost </w:t>
      </w:r>
      <w:r w:rsidR="009A6E03">
        <w:rPr>
          <w:rFonts w:ascii="Arial" w:hAnsi="Arial" w:cs="Arial"/>
          <w:sz w:val="22"/>
        </w:rPr>
        <w:t>TUC</w:t>
      </w:r>
      <w:r>
        <w:rPr>
          <w:rFonts w:ascii="Arial" w:hAnsi="Arial" w:cs="Arial"/>
          <w:sz w:val="22"/>
        </w:rPr>
        <w:t xml:space="preserve"> při komercializaci výsledků výzkumu dovnitř TUL, a to zejména v rámci fakult a jednotlivých pracovišť, na akcích pořádaných TUL nebo jinou vhodnou formou</w:t>
      </w:r>
      <w:r w:rsidR="000C459D">
        <w:rPr>
          <w:rFonts w:ascii="Arial" w:hAnsi="Arial" w:cs="Arial"/>
          <w:sz w:val="22"/>
        </w:rPr>
        <w:t>;</w:t>
      </w:r>
    </w:p>
    <w:p w14:paraId="16B6489B" w14:textId="263A2E98" w:rsidR="009C7239" w:rsidRPr="007B4231" w:rsidRDefault="00083241" w:rsidP="00017035">
      <w:pPr>
        <w:numPr>
          <w:ilvl w:val="1"/>
          <w:numId w:val="3"/>
        </w:numPr>
        <w:ind w:left="426"/>
        <w:rPr>
          <w:rFonts w:ascii="Arial" w:hAnsi="Arial" w:cs="Arial"/>
          <w:sz w:val="22"/>
        </w:rPr>
      </w:pPr>
      <w:r w:rsidRPr="007B4231">
        <w:rPr>
          <w:rFonts w:ascii="Arial" w:hAnsi="Arial" w:cs="Arial"/>
          <w:sz w:val="22"/>
        </w:rPr>
        <w:t xml:space="preserve">informovat </w:t>
      </w:r>
      <w:r w:rsidR="009A6E03">
        <w:rPr>
          <w:rFonts w:ascii="Arial" w:hAnsi="Arial" w:cs="Arial"/>
          <w:sz w:val="22"/>
        </w:rPr>
        <w:t>TUC</w:t>
      </w:r>
      <w:r w:rsidR="00017035" w:rsidRPr="007B4231">
        <w:rPr>
          <w:rFonts w:ascii="Arial" w:hAnsi="Arial" w:cs="Arial"/>
          <w:sz w:val="22"/>
        </w:rPr>
        <w:t xml:space="preserve"> </w:t>
      </w:r>
      <w:r w:rsidRPr="007B4231">
        <w:rPr>
          <w:rFonts w:ascii="Arial" w:hAnsi="Arial" w:cs="Arial"/>
          <w:sz w:val="22"/>
        </w:rPr>
        <w:t>ohledně kontaktu a vyjednávání podmínek s</w:t>
      </w:r>
      <w:r w:rsidR="00932A6A" w:rsidRPr="007B4231">
        <w:rPr>
          <w:rFonts w:ascii="Arial" w:hAnsi="Arial" w:cs="Arial"/>
          <w:sz w:val="22"/>
        </w:rPr>
        <w:t> třetí stranou</w:t>
      </w:r>
      <w:r w:rsidRPr="007B4231">
        <w:rPr>
          <w:rFonts w:ascii="Arial" w:hAnsi="Arial" w:cs="Arial"/>
          <w:sz w:val="22"/>
        </w:rPr>
        <w:t xml:space="preserve">, a to vždy před </w:t>
      </w:r>
      <w:r w:rsidR="00932A6A" w:rsidRPr="007B4231">
        <w:rPr>
          <w:rFonts w:ascii="Arial" w:hAnsi="Arial" w:cs="Arial"/>
          <w:sz w:val="22"/>
        </w:rPr>
        <w:t>uzavřením příslušné smlouvy s takovou třetí osobou</w:t>
      </w:r>
      <w:r w:rsidR="00B12E87" w:rsidRPr="007B4231">
        <w:rPr>
          <w:rFonts w:ascii="Arial" w:hAnsi="Arial" w:cs="Arial"/>
          <w:sz w:val="22"/>
        </w:rPr>
        <w:t>.</w:t>
      </w:r>
    </w:p>
    <w:p w14:paraId="24A218CF" w14:textId="59258977" w:rsidR="00373539" w:rsidRPr="007B4231" w:rsidRDefault="0034600F" w:rsidP="00C55E1F">
      <w:pPr>
        <w:pStyle w:val="Nadpis2"/>
      </w:pPr>
      <w:r w:rsidRPr="007B4231">
        <w:lastRenderedPageBreak/>
        <w:t xml:space="preserve">POSTUP PŘI obchodníM </w:t>
      </w:r>
      <w:r w:rsidR="00373539" w:rsidRPr="007B4231">
        <w:t>zastoupení</w:t>
      </w:r>
    </w:p>
    <w:p w14:paraId="799E9516" w14:textId="2A7C4EA8" w:rsidR="00373539" w:rsidRPr="007B4231" w:rsidRDefault="009A6E03" w:rsidP="00373539">
      <w:pPr>
        <w:pStyle w:val="Odstavecseseznamem"/>
        <w:numPr>
          <w:ilvl w:val="0"/>
          <w:numId w:val="31"/>
        </w:numPr>
        <w:ind w:left="0" w:hanging="142"/>
        <w:rPr>
          <w:rFonts w:ascii="Arial" w:hAnsi="Arial" w:cs="Arial"/>
          <w:sz w:val="22"/>
        </w:rPr>
      </w:pPr>
      <w:r>
        <w:rPr>
          <w:rFonts w:ascii="Arial" w:hAnsi="Arial" w:cs="Arial"/>
          <w:sz w:val="22"/>
        </w:rPr>
        <w:t>TUC</w:t>
      </w:r>
      <w:r w:rsidR="00373539" w:rsidRPr="007B4231">
        <w:rPr>
          <w:rFonts w:ascii="Arial" w:hAnsi="Arial" w:cs="Arial"/>
          <w:sz w:val="22"/>
        </w:rPr>
        <w:t xml:space="preserve"> po žádosti </w:t>
      </w:r>
      <w:r w:rsidR="007A126F" w:rsidRPr="007B4231">
        <w:rPr>
          <w:rFonts w:ascii="Arial" w:hAnsi="Arial" w:cs="Arial"/>
          <w:sz w:val="22"/>
        </w:rPr>
        <w:t>TUL</w:t>
      </w:r>
      <w:r w:rsidR="00373539" w:rsidRPr="007B4231">
        <w:rPr>
          <w:rFonts w:ascii="Arial" w:hAnsi="Arial" w:cs="Arial"/>
          <w:sz w:val="22"/>
        </w:rPr>
        <w:t xml:space="preserve"> </w:t>
      </w:r>
      <w:r w:rsidR="00A23124">
        <w:rPr>
          <w:rFonts w:ascii="Arial" w:hAnsi="Arial" w:cs="Arial"/>
          <w:sz w:val="22"/>
        </w:rPr>
        <w:t xml:space="preserve">či jejích součástí </w:t>
      </w:r>
      <w:r w:rsidR="00373539" w:rsidRPr="007B4231">
        <w:rPr>
          <w:rFonts w:ascii="Arial" w:hAnsi="Arial" w:cs="Arial"/>
          <w:sz w:val="22"/>
        </w:rPr>
        <w:t>o zprostředkování obchodních příležitostí k danému výsledku</w:t>
      </w:r>
      <w:r w:rsidR="00320E9B">
        <w:rPr>
          <w:rFonts w:ascii="Arial" w:hAnsi="Arial" w:cs="Arial"/>
          <w:sz w:val="22"/>
        </w:rPr>
        <w:t xml:space="preserve"> </w:t>
      </w:r>
      <w:r w:rsidR="00373539" w:rsidRPr="007B4231">
        <w:rPr>
          <w:rFonts w:ascii="Arial" w:hAnsi="Arial" w:cs="Arial"/>
          <w:sz w:val="22"/>
        </w:rPr>
        <w:t xml:space="preserve">výzkumu </w:t>
      </w:r>
      <w:r w:rsidR="00636524">
        <w:rPr>
          <w:rFonts w:ascii="Arial" w:hAnsi="Arial" w:cs="Arial"/>
          <w:sz w:val="22"/>
        </w:rPr>
        <w:t xml:space="preserve">předloží návrh příkazní smlouvy vypracované podle vzoru uvedeného v </w:t>
      </w:r>
      <w:r w:rsidR="00373539" w:rsidRPr="007B4231">
        <w:rPr>
          <w:rFonts w:ascii="Arial" w:hAnsi="Arial" w:cs="Arial"/>
          <w:sz w:val="22"/>
        </w:rPr>
        <w:t>přílo</w:t>
      </w:r>
      <w:r w:rsidR="00636524">
        <w:rPr>
          <w:rFonts w:ascii="Arial" w:hAnsi="Arial" w:cs="Arial"/>
          <w:sz w:val="22"/>
        </w:rPr>
        <w:t>ze</w:t>
      </w:r>
      <w:r w:rsidR="00373539" w:rsidRPr="007B4231">
        <w:rPr>
          <w:rFonts w:ascii="Arial" w:hAnsi="Arial" w:cs="Arial"/>
          <w:sz w:val="22"/>
        </w:rPr>
        <w:t xml:space="preserve"> č. 1. </w:t>
      </w:r>
      <w:r>
        <w:rPr>
          <w:rFonts w:ascii="Arial" w:hAnsi="Arial" w:cs="Arial"/>
          <w:sz w:val="22"/>
        </w:rPr>
        <w:t>TUC</w:t>
      </w:r>
      <w:r w:rsidR="00636524">
        <w:rPr>
          <w:rFonts w:ascii="Arial" w:hAnsi="Arial" w:cs="Arial"/>
          <w:sz w:val="22"/>
        </w:rPr>
        <w:t xml:space="preserve"> zejména do vzorové smlouvy uvede požadovaný rozsah zastoupení, </w:t>
      </w:r>
      <w:r w:rsidR="00AE71D0">
        <w:rPr>
          <w:rFonts w:ascii="Arial" w:hAnsi="Arial" w:cs="Arial"/>
          <w:sz w:val="22"/>
        </w:rPr>
        <w:t xml:space="preserve">popis výsledku výzkumu a preferovaný způsob komercializace. </w:t>
      </w:r>
      <w:r>
        <w:rPr>
          <w:rFonts w:ascii="Arial" w:hAnsi="Arial" w:cs="Arial"/>
          <w:sz w:val="22"/>
        </w:rPr>
        <w:t>TUC</w:t>
      </w:r>
      <w:r w:rsidR="00AE71D0">
        <w:rPr>
          <w:rFonts w:ascii="Arial" w:hAnsi="Arial" w:cs="Arial"/>
          <w:sz w:val="22"/>
        </w:rPr>
        <w:t xml:space="preserve"> předloží návrh příkazní smlouvy a TUL se zavazuje nejpozději do </w:t>
      </w:r>
      <w:r w:rsidR="00A23124">
        <w:rPr>
          <w:rFonts w:ascii="Arial" w:hAnsi="Arial" w:cs="Arial"/>
          <w:sz w:val="22"/>
        </w:rPr>
        <w:t xml:space="preserve">dvaceti </w:t>
      </w:r>
      <w:r w:rsidR="00AE71D0">
        <w:rPr>
          <w:rFonts w:ascii="Arial" w:hAnsi="Arial" w:cs="Arial"/>
          <w:sz w:val="22"/>
        </w:rPr>
        <w:t xml:space="preserve">pracovních dnů tento návrh uzavřít. Ode dne uzavření příkazní smlouvy je </w:t>
      </w:r>
      <w:r>
        <w:rPr>
          <w:rFonts w:ascii="Arial" w:hAnsi="Arial" w:cs="Arial"/>
          <w:sz w:val="22"/>
        </w:rPr>
        <w:t>TUC</w:t>
      </w:r>
      <w:r w:rsidR="00373539" w:rsidRPr="007B4231">
        <w:rPr>
          <w:rFonts w:ascii="Arial" w:hAnsi="Arial" w:cs="Arial"/>
          <w:sz w:val="22"/>
        </w:rPr>
        <w:t xml:space="preserve"> oprávněn vykonávat činnost obchodního zástupce k danému výsledku výzkumu.</w:t>
      </w:r>
    </w:p>
    <w:p w14:paraId="518FC33A" w14:textId="2C809628" w:rsidR="00D27C0B" w:rsidRPr="0056632A" w:rsidRDefault="009A6E03" w:rsidP="003D7554">
      <w:pPr>
        <w:pStyle w:val="Odstavecseseznamem"/>
        <w:numPr>
          <w:ilvl w:val="0"/>
          <w:numId w:val="31"/>
        </w:numPr>
        <w:ind w:left="0" w:hanging="142"/>
        <w:rPr>
          <w:rFonts w:ascii="Arial" w:hAnsi="Arial" w:cs="Arial"/>
          <w:sz w:val="22"/>
        </w:rPr>
      </w:pPr>
      <w:r>
        <w:rPr>
          <w:rFonts w:ascii="Arial" w:hAnsi="Arial" w:cs="Arial"/>
          <w:sz w:val="22"/>
        </w:rPr>
        <w:t>TUC</w:t>
      </w:r>
      <w:r w:rsidR="00373539" w:rsidRPr="007B4231">
        <w:rPr>
          <w:rFonts w:ascii="Arial" w:hAnsi="Arial" w:cs="Arial"/>
          <w:sz w:val="22"/>
        </w:rPr>
        <w:t xml:space="preserve"> </w:t>
      </w:r>
      <w:r w:rsidR="00110412" w:rsidRPr="007B4231">
        <w:rPr>
          <w:rFonts w:ascii="Arial" w:hAnsi="Arial" w:cs="Arial"/>
          <w:sz w:val="22"/>
        </w:rPr>
        <w:t xml:space="preserve">bude </w:t>
      </w:r>
      <w:r w:rsidR="00AE71D0">
        <w:rPr>
          <w:rFonts w:ascii="Arial" w:hAnsi="Arial" w:cs="Arial"/>
          <w:sz w:val="22"/>
        </w:rPr>
        <w:t>evidovat veškeré</w:t>
      </w:r>
      <w:r w:rsidR="00110412" w:rsidRPr="007B4231">
        <w:rPr>
          <w:rFonts w:ascii="Arial" w:hAnsi="Arial" w:cs="Arial"/>
          <w:sz w:val="22"/>
        </w:rPr>
        <w:t xml:space="preserve"> zákazník</w:t>
      </w:r>
      <w:r w:rsidR="00AE71D0">
        <w:rPr>
          <w:rFonts w:ascii="Arial" w:hAnsi="Arial" w:cs="Arial"/>
          <w:sz w:val="22"/>
        </w:rPr>
        <w:t>y, s nimiž vstoupí do jednání na základě uzavřené příkazní smlouvy a dále všech</w:t>
      </w:r>
      <w:r w:rsidR="00FB5B05">
        <w:rPr>
          <w:rFonts w:ascii="Arial" w:hAnsi="Arial" w:cs="Arial"/>
          <w:sz w:val="22"/>
        </w:rPr>
        <w:t>ny</w:t>
      </w:r>
      <w:r w:rsidR="00AE71D0">
        <w:rPr>
          <w:rFonts w:ascii="Arial" w:hAnsi="Arial" w:cs="Arial"/>
          <w:sz w:val="22"/>
        </w:rPr>
        <w:t xml:space="preserve"> </w:t>
      </w:r>
      <w:r w:rsidR="00FB5B05">
        <w:rPr>
          <w:rFonts w:ascii="Arial" w:hAnsi="Arial" w:cs="Arial"/>
          <w:sz w:val="22"/>
        </w:rPr>
        <w:t>obchodní případy uzavřené s těmito zákazníky</w:t>
      </w:r>
      <w:r w:rsidR="00373539" w:rsidRPr="007B4231">
        <w:rPr>
          <w:rFonts w:ascii="Arial" w:hAnsi="Arial" w:cs="Arial"/>
          <w:sz w:val="22"/>
        </w:rPr>
        <w:t xml:space="preserve">. </w:t>
      </w:r>
      <w:r w:rsidR="007A126F" w:rsidRPr="007B4231">
        <w:rPr>
          <w:rFonts w:ascii="Arial" w:hAnsi="Arial" w:cs="Arial"/>
          <w:sz w:val="22"/>
        </w:rPr>
        <w:t>TUL</w:t>
      </w:r>
      <w:r w:rsidR="00373539" w:rsidRPr="007B4231">
        <w:rPr>
          <w:rFonts w:ascii="Arial" w:hAnsi="Arial" w:cs="Arial"/>
          <w:sz w:val="22"/>
        </w:rPr>
        <w:t xml:space="preserve"> se zavazuje uhradit sjednanou odměnu za obchodní případy uzavřené s</w:t>
      </w:r>
      <w:r w:rsidR="00C61298" w:rsidRPr="007B4231">
        <w:rPr>
          <w:rFonts w:ascii="Arial" w:hAnsi="Arial" w:cs="Arial"/>
          <w:sz w:val="22"/>
        </w:rPr>
        <w:t>e zákazníky</w:t>
      </w:r>
      <w:r w:rsidR="00373539" w:rsidRPr="007B4231">
        <w:rPr>
          <w:rFonts w:ascii="Arial" w:hAnsi="Arial" w:cs="Arial"/>
          <w:sz w:val="22"/>
        </w:rPr>
        <w:t xml:space="preserve"> </w:t>
      </w:r>
      <w:r w:rsidR="00193D2B">
        <w:rPr>
          <w:rFonts w:ascii="Arial" w:hAnsi="Arial" w:cs="Arial"/>
          <w:sz w:val="22"/>
        </w:rPr>
        <w:t>dojednanými po uzavření příkazní smlouvy s </w:t>
      </w:r>
      <w:r>
        <w:rPr>
          <w:rFonts w:ascii="Arial" w:hAnsi="Arial" w:cs="Arial"/>
          <w:sz w:val="22"/>
        </w:rPr>
        <w:t>TUC</w:t>
      </w:r>
      <w:r w:rsidR="00193D2B">
        <w:rPr>
          <w:rFonts w:ascii="Arial" w:hAnsi="Arial" w:cs="Arial"/>
          <w:sz w:val="22"/>
        </w:rPr>
        <w:t xml:space="preserve"> k danému výsledku výzkumu</w:t>
      </w:r>
      <w:r w:rsidR="00373539" w:rsidRPr="007B4231">
        <w:rPr>
          <w:rFonts w:ascii="Arial" w:hAnsi="Arial" w:cs="Arial"/>
          <w:sz w:val="22"/>
        </w:rPr>
        <w:t>.</w:t>
      </w:r>
      <w:r w:rsidR="00373539" w:rsidRPr="0056632A">
        <w:rPr>
          <w:rFonts w:ascii="Arial" w:hAnsi="Arial" w:cs="Arial"/>
          <w:sz w:val="22"/>
        </w:rPr>
        <w:t xml:space="preserve"> </w:t>
      </w:r>
    </w:p>
    <w:p w14:paraId="182AC492" w14:textId="46A13C94" w:rsidR="00373539" w:rsidRPr="007B4231" w:rsidRDefault="007A126F" w:rsidP="00D27C0B">
      <w:pPr>
        <w:pStyle w:val="Odstavecseseznamem"/>
        <w:numPr>
          <w:ilvl w:val="0"/>
          <w:numId w:val="31"/>
        </w:numPr>
        <w:ind w:left="0" w:hanging="142"/>
        <w:rPr>
          <w:rFonts w:ascii="Arial" w:hAnsi="Arial" w:cs="Arial"/>
          <w:sz w:val="22"/>
        </w:rPr>
      </w:pPr>
      <w:r w:rsidRPr="007B4231">
        <w:rPr>
          <w:rFonts w:ascii="Arial" w:hAnsi="Arial" w:cs="Arial"/>
          <w:sz w:val="22"/>
        </w:rPr>
        <w:t>TUL</w:t>
      </w:r>
      <w:r w:rsidR="00373539" w:rsidRPr="007B4231">
        <w:rPr>
          <w:rFonts w:ascii="Arial" w:hAnsi="Arial" w:cs="Arial"/>
          <w:sz w:val="22"/>
        </w:rPr>
        <w:t xml:space="preserve"> </w:t>
      </w:r>
      <w:r w:rsidR="00D27C0B" w:rsidRPr="007B4231">
        <w:rPr>
          <w:rFonts w:ascii="Arial" w:hAnsi="Arial" w:cs="Arial"/>
          <w:sz w:val="22"/>
        </w:rPr>
        <w:t xml:space="preserve">se zavazuje </w:t>
      </w:r>
      <w:r w:rsidR="00373539" w:rsidRPr="007B4231">
        <w:rPr>
          <w:rFonts w:ascii="Arial" w:hAnsi="Arial" w:cs="Arial"/>
          <w:sz w:val="22"/>
        </w:rPr>
        <w:t xml:space="preserve">hradit </w:t>
      </w:r>
      <w:r w:rsidR="009A6E03">
        <w:rPr>
          <w:rFonts w:ascii="Arial" w:hAnsi="Arial" w:cs="Arial"/>
          <w:sz w:val="22"/>
        </w:rPr>
        <w:t>TUC</w:t>
      </w:r>
      <w:r w:rsidR="00373539" w:rsidRPr="007B4231">
        <w:rPr>
          <w:rFonts w:ascii="Arial" w:hAnsi="Arial" w:cs="Arial"/>
          <w:sz w:val="22"/>
        </w:rPr>
        <w:t xml:space="preserve"> sjednanou odměnu za </w:t>
      </w:r>
      <w:r w:rsidR="00157FBC" w:rsidRPr="007B4231">
        <w:rPr>
          <w:rFonts w:ascii="Arial" w:hAnsi="Arial" w:cs="Arial"/>
          <w:sz w:val="22"/>
        </w:rPr>
        <w:t>poskytování služeb</w:t>
      </w:r>
      <w:r w:rsidR="00373539" w:rsidRPr="007B4231">
        <w:rPr>
          <w:rFonts w:ascii="Arial" w:hAnsi="Arial" w:cs="Arial"/>
          <w:sz w:val="22"/>
        </w:rPr>
        <w:t xml:space="preserve"> a včas informovat </w:t>
      </w:r>
      <w:r w:rsidR="009A6E03">
        <w:rPr>
          <w:rFonts w:ascii="Arial" w:hAnsi="Arial" w:cs="Arial"/>
          <w:sz w:val="22"/>
        </w:rPr>
        <w:t>TUC</w:t>
      </w:r>
      <w:r w:rsidR="00373539" w:rsidRPr="007B4231">
        <w:rPr>
          <w:rFonts w:ascii="Arial" w:hAnsi="Arial" w:cs="Arial"/>
          <w:sz w:val="22"/>
        </w:rPr>
        <w:t xml:space="preserve"> o všech rozhodných skutečnostech v souladu s čl. II. a III. této smlouvy. </w:t>
      </w:r>
    </w:p>
    <w:p w14:paraId="637CC444" w14:textId="6EAE71BE" w:rsidR="00373539" w:rsidRPr="007B4231" w:rsidRDefault="009A6E03">
      <w:pPr>
        <w:pStyle w:val="Odstavecseseznamem"/>
        <w:numPr>
          <w:ilvl w:val="0"/>
          <w:numId w:val="31"/>
        </w:numPr>
        <w:ind w:left="0" w:hanging="142"/>
        <w:rPr>
          <w:rFonts w:ascii="Arial" w:hAnsi="Arial" w:cs="Arial"/>
          <w:sz w:val="22"/>
        </w:rPr>
      </w:pPr>
      <w:r>
        <w:rPr>
          <w:rFonts w:ascii="Arial" w:hAnsi="Arial" w:cs="Arial"/>
          <w:sz w:val="22"/>
        </w:rPr>
        <w:t>TUC</w:t>
      </w:r>
      <w:r w:rsidR="00373539" w:rsidRPr="007B4231">
        <w:rPr>
          <w:rFonts w:ascii="Arial" w:hAnsi="Arial" w:cs="Arial"/>
          <w:sz w:val="22"/>
        </w:rPr>
        <w:t xml:space="preserve"> se zavazuje </w:t>
      </w:r>
      <w:r w:rsidR="00157FBC" w:rsidRPr="007B4231">
        <w:rPr>
          <w:rFonts w:ascii="Arial" w:hAnsi="Arial" w:cs="Arial"/>
          <w:sz w:val="22"/>
        </w:rPr>
        <w:t xml:space="preserve">vykonávat podstatnou část své činnosti pro </w:t>
      </w:r>
      <w:proofErr w:type="gramStart"/>
      <w:r w:rsidR="0055114A" w:rsidRPr="007B4231">
        <w:rPr>
          <w:rFonts w:ascii="Arial" w:hAnsi="Arial" w:cs="Arial"/>
          <w:sz w:val="22"/>
        </w:rPr>
        <w:t>TUL</w:t>
      </w:r>
      <w:proofErr w:type="gramEnd"/>
      <w:r w:rsidR="00CC333A" w:rsidRPr="007B4231">
        <w:rPr>
          <w:rFonts w:ascii="Arial" w:hAnsi="Arial" w:cs="Arial"/>
          <w:sz w:val="22"/>
        </w:rPr>
        <w:t>.</w:t>
      </w:r>
    </w:p>
    <w:p w14:paraId="566FBA5F" w14:textId="38CAC0FD" w:rsidR="00FD7E53" w:rsidRPr="007B4231" w:rsidRDefault="00FD7E53" w:rsidP="004A0283">
      <w:pPr>
        <w:numPr>
          <w:ilvl w:val="0"/>
          <w:numId w:val="0"/>
        </w:numPr>
        <w:rPr>
          <w:rFonts w:ascii="Arial" w:hAnsi="Arial" w:cs="Arial"/>
          <w:sz w:val="22"/>
        </w:rPr>
      </w:pPr>
    </w:p>
    <w:p w14:paraId="7B8B6E17" w14:textId="35326783" w:rsidR="00441867" w:rsidRPr="007B4231" w:rsidRDefault="00441867" w:rsidP="00C55E1F">
      <w:pPr>
        <w:pStyle w:val="Nadpis2"/>
      </w:pPr>
      <w:r w:rsidRPr="007B4231">
        <w:t>POSTUP PŘI ZAKLÁDÁNÍ SPIN-OFF SPOLEČNOSTÍ</w:t>
      </w:r>
    </w:p>
    <w:p w14:paraId="015494F9" w14:textId="1CF0F9E4" w:rsidR="008608CC" w:rsidRPr="007B4231" w:rsidRDefault="00530E2D" w:rsidP="00897978">
      <w:pPr>
        <w:numPr>
          <w:ilvl w:val="0"/>
          <w:numId w:val="37"/>
        </w:numPr>
        <w:ind w:left="0" w:hanging="357"/>
        <w:rPr>
          <w:rFonts w:ascii="Arial" w:hAnsi="Arial" w:cs="Arial"/>
          <w:sz w:val="22"/>
        </w:rPr>
      </w:pPr>
      <w:r w:rsidRPr="007B4231">
        <w:rPr>
          <w:rFonts w:ascii="Arial" w:hAnsi="Arial" w:cs="Arial"/>
          <w:sz w:val="22"/>
        </w:rPr>
        <w:t>Před založením spin-</w:t>
      </w:r>
      <w:proofErr w:type="spellStart"/>
      <w:r w:rsidRPr="007B4231">
        <w:rPr>
          <w:rFonts w:ascii="Arial" w:hAnsi="Arial" w:cs="Arial"/>
          <w:sz w:val="22"/>
        </w:rPr>
        <w:t>off</w:t>
      </w:r>
      <w:proofErr w:type="spellEnd"/>
      <w:r w:rsidRPr="007B4231">
        <w:rPr>
          <w:rFonts w:ascii="Arial" w:hAnsi="Arial" w:cs="Arial"/>
          <w:sz w:val="22"/>
        </w:rPr>
        <w:t xml:space="preserve"> společnosti </w:t>
      </w:r>
      <w:r w:rsidR="007A126F" w:rsidRPr="007B4231">
        <w:rPr>
          <w:rFonts w:ascii="Arial" w:hAnsi="Arial" w:cs="Arial"/>
          <w:sz w:val="22"/>
        </w:rPr>
        <w:t>TUL</w:t>
      </w:r>
      <w:r w:rsidRPr="007B4231">
        <w:rPr>
          <w:rFonts w:ascii="Arial" w:hAnsi="Arial" w:cs="Arial"/>
          <w:sz w:val="22"/>
        </w:rPr>
        <w:t xml:space="preserve"> </w:t>
      </w:r>
      <w:r w:rsidR="00C77EEC" w:rsidRPr="007B4231">
        <w:rPr>
          <w:rFonts w:ascii="Arial" w:hAnsi="Arial" w:cs="Arial"/>
          <w:sz w:val="22"/>
        </w:rPr>
        <w:t>písemně navrhne</w:t>
      </w:r>
      <w:r w:rsidR="00F00BB3" w:rsidRPr="007B4231">
        <w:rPr>
          <w:rFonts w:ascii="Arial" w:hAnsi="Arial" w:cs="Arial"/>
          <w:sz w:val="22"/>
        </w:rPr>
        <w:t xml:space="preserve"> </w:t>
      </w:r>
      <w:r w:rsidR="009A6E03">
        <w:rPr>
          <w:rFonts w:ascii="Arial" w:hAnsi="Arial" w:cs="Arial"/>
          <w:sz w:val="22"/>
        </w:rPr>
        <w:t>TUC</w:t>
      </w:r>
      <w:r w:rsidRPr="007B4231">
        <w:rPr>
          <w:rFonts w:ascii="Arial" w:hAnsi="Arial" w:cs="Arial"/>
          <w:sz w:val="22"/>
        </w:rPr>
        <w:t xml:space="preserve"> výsledek výzkumu, který si přeje komercializovat </w:t>
      </w:r>
      <w:r w:rsidR="002F4247" w:rsidRPr="007B4231">
        <w:rPr>
          <w:rFonts w:ascii="Arial" w:hAnsi="Arial" w:cs="Arial"/>
          <w:sz w:val="22"/>
        </w:rPr>
        <w:t>skrze</w:t>
      </w:r>
      <w:r w:rsidRPr="007B4231">
        <w:rPr>
          <w:rFonts w:ascii="Arial" w:hAnsi="Arial" w:cs="Arial"/>
          <w:sz w:val="22"/>
        </w:rPr>
        <w:t xml:space="preserve"> spin-</w:t>
      </w:r>
      <w:proofErr w:type="spellStart"/>
      <w:r w:rsidRPr="007B4231">
        <w:rPr>
          <w:rFonts w:ascii="Arial" w:hAnsi="Arial" w:cs="Arial"/>
          <w:sz w:val="22"/>
        </w:rPr>
        <w:t>off</w:t>
      </w:r>
      <w:proofErr w:type="spellEnd"/>
      <w:r w:rsidRPr="007B4231">
        <w:rPr>
          <w:rFonts w:ascii="Arial" w:hAnsi="Arial" w:cs="Arial"/>
          <w:sz w:val="22"/>
        </w:rPr>
        <w:t xml:space="preserve"> společnost</w:t>
      </w:r>
      <w:r w:rsidR="002F4247" w:rsidRPr="007B4231">
        <w:rPr>
          <w:rFonts w:ascii="Arial" w:hAnsi="Arial" w:cs="Arial"/>
          <w:sz w:val="22"/>
        </w:rPr>
        <w:t xml:space="preserve">. </w:t>
      </w:r>
      <w:r w:rsidR="00C77EEC" w:rsidRPr="007B4231">
        <w:rPr>
          <w:rFonts w:ascii="Arial" w:hAnsi="Arial" w:cs="Arial"/>
          <w:sz w:val="22"/>
        </w:rPr>
        <w:t xml:space="preserve">V takovém případě </w:t>
      </w:r>
      <w:r w:rsidR="002F4247" w:rsidRPr="007B4231">
        <w:rPr>
          <w:rFonts w:ascii="Arial" w:hAnsi="Arial" w:cs="Arial"/>
          <w:sz w:val="22"/>
        </w:rPr>
        <w:t>s</w:t>
      </w:r>
      <w:r w:rsidR="008608CC" w:rsidRPr="007B4231">
        <w:rPr>
          <w:rFonts w:ascii="Arial" w:hAnsi="Arial" w:cs="Arial"/>
          <w:sz w:val="22"/>
        </w:rPr>
        <w:t>mluvní strany</w:t>
      </w:r>
      <w:r w:rsidR="00C77EEC" w:rsidRPr="007B4231">
        <w:rPr>
          <w:rFonts w:ascii="Arial" w:hAnsi="Arial" w:cs="Arial"/>
          <w:sz w:val="22"/>
        </w:rPr>
        <w:t xml:space="preserve"> </w:t>
      </w:r>
      <w:r w:rsidR="008608CC" w:rsidRPr="007B4231">
        <w:rPr>
          <w:rFonts w:ascii="Arial" w:hAnsi="Arial" w:cs="Arial"/>
          <w:sz w:val="22"/>
        </w:rPr>
        <w:t xml:space="preserve">budou jednat o možných způsobech a formách </w:t>
      </w:r>
      <w:r w:rsidR="00011A6E" w:rsidRPr="007B4231">
        <w:rPr>
          <w:rFonts w:ascii="Arial" w:hAnsi="Arial" w:cs="Arial"/>
          <w:sz w:val="22"/>
        </w:rPr>
        <w:t>tohoto způsobu komercializace</w:t>
      </w:r>
      <w:r w:rsidR="008608CC" w:rsidRPr="007B4231">
        <w:rPr>
          <w:rFonts w:ascii="Arial" w:hAnsi="Arial" w:cs="Arial"/>
          <w:sz w:val="22"/>
        </w:rPr>
        <w:t xml:space="preserve"> a</w:t>
      </w:r>
      <w:r w:rsidR="00011A6E" w:rsidRPr="007B4231">
        <w:rPr>
          <w:rFonts w:ascii="Arial" w:hAnsi="Arial" w:cs="Arial"/>
          <w:sz w:val="22"/>
        </w:rPr>
        <w:t xml:space="preserve"> možném</w:t>
      </w:r>
      <w:r w:rsidR="008608CC" w:rsidRPr="007B4231">
        <w:rPr>
          <w:rFonts w:ascii="Arial" w:hAnsi="Arial" w:cs="Arial"/>
          <w:sz w:val="22"/>
        </w:rPr>
        <w:t xml:space="preserve"> zapojení </w:t>
      </w:r>
      <w:r w:rsidR="007A126F" w:rsidRPr="007B4231">
        <w:rPr>
          <w:rFonts w:ascii="Arial" w:hAnsi="Arial" w:cs="Arial"/>
          <w:sz w:val="22"/>
        </w:rPr>
        <w:t>TUL</w:t>
      </w:r>
      <w:r w:rsidR="008608CC" w:rsidRPr="007B4231">
        <w:rPr>
          <w:rFonts w:ascii="Arial" w:hAnsi="Arial" w:cs="Arial"/>
          <w:sz w:val="22"/>
        </w:rPr>
        <w:t xml:space="preserve"> do </w:t>
      </w:r>
      <w:r w:rsidR="001D6457" w:rsidRPr="007B4231">
        <w:rPr>
          <w:rFonts w:ascii="Arial" w:hAnsi="Arial" w:cs="Arial"/>
          <w:sz w:val="22"/>
        </w:rPr>
        <w:t>s</w:t>
      </w:r>
      <w:r w:rsidR="008608CC" w:rsidRPr="007B4231">
        <w:rPr>
          <w:rFonts w:ascii="Arial" w:hAnsi="Arial" w:cs="Arial"/>
          <w:sz w:val="22"/>
        </w:rPr>
        <w:t>pin-</w:t>
      </w:r>
      <w:proofErr w:type="spellStart"/>
      <w:r w:rsidR="008608CC" w:rsidRPr="007B4231">
        <w:rPr>
          <w:rFonts w:ascii="Arial" w:hAnsi="Arial" w:cs="Arial"/>
          <w:sz w:val="22"/>
        </w:rPr>
        <w:t>off</w:t>
      </w:r>
      <w:proofErr w:type="spellEnd"/>
      <w:r w:rsidR="001D6457" w:rsidRPr="007B4231">
        <w:rPr>
          <w:rFonts w:ascii="Arial" w:hAnsi="Arial" w:cs="Arial"/>
          <w:sz w:val="22"/>
        </w:rPr>
        <w:t xml:space="preserve"> společnosti a jejího řízení</w:t>
      </w:r>
      <w:r w:rsidR="008608CC" w:rsidRPr="007B4231">
        <w:rPr>
          <w:rFonts w:ascii="Arial" w:hAnsi="Arial" w:cs="Arial"/>
          <w:sz w:val="22"/>
        </w:rPr>
        <w:t>.</w:t>
      </w:r>
    </w:p>
    <w:p w14:paraId="24E3C5D6" w14:textId="515B98C1" w:rsidR="008608CC" w:rsidRPr="007B4231" w:rsidRDefault="008608CC" w:rsidP="00897978">
      <w:pPr>
        <w:numPr>
          <w:ilvl w:val="0"/>
          <w:numId w:val="37"/>
        </w:numPr>
        <w:ind w:left="0" w:hanging="357"/>
        <w:rPr>
          <w:rFonts w:ascii="Arial" w:hAnsi="Arial" w:cs="Arial"/>
          <w:sz w:val="22"/>
        </w:rPr>
      </w:pPr>
      <w:r w:rsidRPr="007B4231">
        <w:rPr>
          <w:rFonts w:ascii="Arial" w:hAnsi="Arial" w:cs="Arial"/>
          <w:sz w:val="22"/>
        </w:rPr>
        <w:t xml:space="preserve">Smluvní strany se dohodly, že přesné podmínky založení a nastavení </w:t>
      </w:r>
      <w:r w:rsidR="00011A6E" w:rsidRPr="007B4231">
        <w:rPr>
          <w:rFonts w:ascii="Arial" w:hAnsi="Arial" w:cs="Arial"/>
          <w:sz w:val="22"/>
        </w:rPr>
        <w:t xml:space="preserve">vztahů </w:t>
      </w:r>
      <w:r w:rsidR="0099546B" w:rsidRPr="007B4231">
        <w:rPr>
          <w:rFonts w:ascii="Arial" w:hAnsi="Arial" w:cs="Arial"/>
          <w:sz w:val="22"/>
        </w:rPr>
        <w:t>s</w:t>
      </w:r>
      <w:r w:rsidRPr="007B4231">
        <w:rPr>
          <w:rFonts w:ascii="Arial" w:hAnsi="Arial" w:cs="Arial"/>
          <w:sz w:val="22"/>
        </w:rPr>
        <w:t>pin-</w:t>
      </w:r>
      <w:proofErr w:type="spellStart"/>
      <w:r w:rsidRPr="007B4231">
        <w:rPr>
          <w:rFonts w:ascii="Arial" w:hAnsi="Arial" w:cs="Arial"/>
          <w:sz w:val="22"/>
        </w:rPr>
        <w:t>off</w:t>
      </w:r>
      <w:proofErr w:type="spellEnd"/>
      <w:r w:rsidRPr="007B4231">
        <w:rPr>
          <w:rFonts w:ascii="Arial" w:hAnsi="Arial" w:cs="Arial"/>
          <w:sz w:val="22"/>
        </w:rPr>
        <w:t xml:space="preserve"> společnosti nelze v současné chvíli předvídat, z tohoto důvodu budou postupovat podle níže sjednaného postupu a v dobré víře jednat o vzniku </w:t>
      </w:r>
      <w:r w:rsidR="00A14AA5" w:rsidRPr="007B4231">
        <w:rPr>
          <w:rFonts w:ascii="Arial" w:hAnsi="Arial" w:cs="Arial"/>
          <w:sz w:val="22"/>
        </w:rPr>
        <w:t>či zapojení se do </w:t>
      </w:r>
      <w:r w:rsidR="007014CF" w:rsidRPr="007B4231">
        <w:rPr>
          <w:rFonts w:ascii="Arial" w:hAnsi="Arial" w:cs="Arial"/>
          <w:sz w:val="22"/>
        </w:rPr>
        <w:t>spin-</w:t>
      </w:r>
      <w:proofErr w:type="spellStart"/>
      <w:r w:rsidR="007014CF" w:rsidRPr="007B4231">
        <w:rPr>
          <w:rFonts w:ascii="Arial" w:hAnsi="Arial" w:cs="Arial"/>
          <w:sz w:val="22"/>
        </w:rPr>
        <w:t>off</w:t>
      </w:r>
      <w:proofErr w:type="spellEnd"/>
      <w:r w:rsidR="007014CF" w:rsidRPr="007B4231">
        <w:rPr>
          <w:rFonts w:ascii="Arial" w:hAnsi="Arial" w:cs="Arial"/>
          <w:sz w:val="22"/>
        </w:rPr>
        <w:t xml:space="preserve"> společnosti</w:t>
      </w:r>
      <w:r w:rsidRPr="007B4231">
        <w:rPr>
          <w:rFonts w:ascii="Arial" w:hAnsi="Arial" w:cs="Arial"/>
          <w:sz w:val="22"/>
        </w:rPr>
        <w:t xml:space="preserve">. </w:t>
      </w:r>
    </w:p>
    <w:p w14:paraId="5129711E" w14:textId="14CC0211" w:rsidR="008608CC" w:rsidRPr="007B4231" w:rsidRDefault="009A6E03" w:rsidP="00897978">
      <w:pPr>
        <w:numPr>
          <w:ilvl w:val="0"/>
          <w:numId w:val="37"/>
        </w:numPr>
        <w:ind w:left="0" w:hanging="357"/>
        <w:rPr>
          <w:rFonts w:ascii="Arial" w:hAnsi="Arial" w:cs="Arial"/>
          <w:sz w:val="22"/>
        </w:rPr>
      </w:pPr>
      <w:bookmarkStart w:id="2" w:name="_Ref72392479"/>
      <w:r>
        <w:rPr>
          <w:rFonts w:ascii="Arial" w:hAnsi="Arial" w:cs="Arial"/>
          <w:sz w:val="22"/>
        </w:rPr>
        <w:t>TUC</w:t>
      </w:r>
      <w:r w:rsidR="00C77EEC" w:rsidRPr="007B4231">
        <w:rPr>
          <w:rFonts w:ascii="Arial" w:hAnsi="Arial" w:cs="Arial"/>
          <w:sz w:val="22"/>
        </w:rPr>
        <w:t xml:space="preserve"> nejprve s ohledem na návrh </w:t>
      </w:r>
      <w:r w:rsidR="007A126F" w:rsidRPr="007B4231">
        <w:rPr>
          <w:rFonts w:ascii="Arial" w:hAnsi="Arial" w:cs="Arial"/>
          <w:sz w:val="22"/>
        </w:rPr>
        <w:t>TUL</w:t>
      </w:r>
      <w:r w:rsidR="00C77EEC" w:rsidRPr="007B4231">
        <w:rPr>
          <w:rFonts w:ascii="Arial" w:hAnsi="Arial" w:cs="Arial"/>
          <w:sz w:val="22"/>
        </w:rPr>
        <w:t xml:space="preserve"> posoudí, zda je navrhovaný výsledek výzkumu vhodný ke komercializaci skrze spin-</w:t>
      </w:r>
      <w:proofErr w:type="spellStart"/>
      <w:r w:rsidR="00C77EEC" w:rsidRPr="007B4231">
        <w:rPr>
          <w:rFonts w:ascii="Arial" w:hAnsi="Arial" w:cs="Arial"/>
          <w:sz w:val="22"/>
        </w:rPr>
        <w:t>off</w:t>
      </w:r>
      <w:proofErr w:type="spellEnd"/>
      <w:r w:rsidR="00C77EEC" w:rsidRPr="007B4231">
        <w:rPr>
          <w:rFonts w:ascii="Arial" w:hAnsi="Arial" w:cs="Arial"/>
          <w:sz w:val="22"/>
        </w:rPr>
        <w:t xml:space="preserve"> společnost. </w:t>
      </w:r>
      <w:r>
        <w:rPr>
          <w:rFonts w:ascii="Arial" w:hAnsi="Arial" w:cs="Arial"/>
          <w:sz w:val="22"/>
        </w:rPr>
        <w:t>TUC</w:t>
      </w:r>
      <w:r w:rsidR="006E0E80" w:rsidRPr="007B4231">
        <w:rPr>
          <w:rFonts w:ascii="Arial" w:hAnsi="Arial" w:cs="Arial"/>
          <w:sz w:val="22"/>
        </w:rPr>
        <w:t xml:space="preserve"> sdělí TUL v</w:t>
      </w:r>
      <w:r w:rsidR="00C77EEC" w:rsidRPr="007B4231">
        <w:rPr>
          <w:rFonts w:ascii="Arial" w:hAnsi="Arial" w:cs="Arial"/>
          <w:sz w:val="22"/>
        </w:rPr>
        <w:t xml:space="preserve">ýsledek posouzení nejpozději do </w:t>
      </w:r>
      <w:r w:rsidR="00C11FB7" w:rsidRPr="007B4231">
        <w:rPr>
          <w:rFonts w:ascii="Arial" w:hAnsi="Arial" w:cs="Arial"/>
          <w:sz w:val="22"/>
        </w:rPr>
        <w:t>30</w:t>
      </w:r>
      <w:r w:rsidR="00C77EEC" w:rsidRPr="007B4231">
        <w:rPr>
          <w:rFonts w:ascii="Arial" w:hAnsi="Arial" w:cs="Arial"/>
          <w:sz w:val="22"/>
        </w:rPr>
        <w:t xml:space="preserve"> dnů od</w:t>
      </w:r>
      <w:r w:rsidR="00992416" w:rsidRPr="007B4231">
        <w:rPr>
          <w:rFonts w:ascii="Arial" w:hAnsi="Arial" w:cs="Arial"/>
          <w:sz w:val="22"/>
        </w:rPr>
        <w:t xml:space="preserve">e dne </w:t>
      </w:r>
      <w:r w:rsidR="00A37F60" w:rsidRPr="007B4231">
        <w:rPr>
          <w:rFonts w:ascii="Arial" w:hAnsi="Arial" w:cs="Arial"/>
          <w:sz w:val="22"/>
        </w:rPr>
        <w:t>přijetí návrhu</w:t>
      </w:r>
      <w:r w:rsidR="00C77EEC" w:rsidRPr="007B4231">
        <w:rPr>
          <w:rFonts w:ascii="Arial" w:hAnsi="Arial" w:cs="Arial"/>
          <w:sz w:val="22"/>
        </w:rPr>
        <w:t xml:space="preserve">. Pokud </w:t>
      </w:r>
      <w:r>
        <w:rPr>
          <w:rFonts w:ascii="Arial" w:hAnsi="Arial" w:cs="Arial"/>
          <w:sz w:val="22"/>
        </w:rPr>
        <w:t>TUC</w:t>
      </w:r>
      <w:r w:rsidR="00C77EEC" w:rsidRPr="007B4231">
        <w:rPr>
          <w:rFonts w:ascii="Arial" w:hAnsi="Arial" w:cs="Arial"/>
          <w:sz w:val="22"/>
        </w:rPr>
        <w:t xml:space="preserve"> shledá navrhovaný výsledek výzkumu jako vhodný ke komercializaci skrze spin-</w:t>
      </w:r>
      <w:proofErr w:type="spellStart"/>
      <w:r w:rsidR="00C77EEC" w:rsidRPr="007B4231">
        <w:rPr>
          <w:rFonts w:ascii="Arial" w:hAnsi="Arial" w:cs="Arial"/>
          <w:sz w:val="22"/>
        </w:rPr>
        <w:t>off</w:t>
      </w:r>
      <w:proofErr w:type="spellEnd"/>
      <w:r w:rsidR="00C77EEC" w:rsidRPr="007B4231">
        <w:rPr>
          <w:rFonts w:ascii="Arial" w:hAnsi="Arial" w:cs="Arial"/>
          <w:sz w:val="22"/>
        </w:rPr>
        <w:t xml:space="preserve"> společnost, navrhne</w:t>
      </w:r>
      <w:r w:rsidR="007230DF" w:rsidRPr="007B4231">
        <w:rPr>
          <w:rFonts w:ascii="Arial" w:hAnsi="Arial" w:cs="Arial"/>
          <w:sz w:val="22"/>
        </w:rPr>
        <w:t xml:space="preserve"> </w:t>
      </w:r>
      <w:r w:rsidR="00F23574" w:rsidRPr="007B4231">
        <w:rPr>
          <w:rFonts w:ascii="Arial" w:hAnsi="Arial" w:cs="Arial"/>
          <w:sz w:val="22"/>
        </w:rPr>
        <w:t xml:space="preserve">nejpozději do </w:t>
      </w:r>
      <w:r w:rsidR="00C11FB7" w:rsidRPr="007B4231">
        <w:rPr>
          <w:rFonts w:ascii="Arial" w:hAnsi="Arial" w:cs="Arial"/>
          <w:sz w:val="22"/>
        </w:rPr>
        <w:t>90</w:t>
      </w:r>
      <w:r w:rsidR="00F23574" w:rsidRPr="007B4231">
        <w:rPr>
          <w:rFonts w:ascii="Arial" w:hAnsi="Arial" w:cs="Arial"/>
          <w:sz w:val="22"/>
        </w:rPr>
        <w:t xml:space="preserve"> dnů ode dne </w:t>
      </w:r>
      <w:r w:rsidR="00A37F60" w:rsidRPr="007B4231">
        <w:rPr>
          <w:rFonts w:ascii="Arial" w:hAnsi="Arial" w:cs="Arial"/>
          <w:sz w:val="22"/>
        </w:rPr>
        <w:t>přijetí návrhu</w:t>
      </w:r>
      <w:r w:rsidR="00350319" w:rsidRPr="007B4231" w:rsidDel="00AF1B45">
        <w:rPr>
          <w:rFonts w:ascii="Arial" w:hAnsi="Arial" w:cs="Arial"/>
          <w:sz w:val="22"/>
        </w:rPr>
        <w:t xml:space="preserve"> </w:t>
      </w:r>
      <w:r w:rsidR="00C77EEC" w:rsidRPr="007B4231">
        <w:rPr>
          <w:rFonts w:ascii="Arial" w:hAnsi="Arial" w:cs="Arial"/>
          <w:sz w:val="22"/>
        </w:rPr>
        <w:t xml:space="preserve">založení </w:t>
      </w:r>
      <w:r w:rsidR="00AD271F" w:rsidRPr="007B4231">
        <w:rPr>
          <w:rFonts w:ascii="Arial" w:hAnsi="Arial" w:cs="Arial"/>
          <w:sz w:val="22"/>
        </w:rPr>
        <w:t>spin-</w:t>
      </w:r>
      <w:proofErr w:type="spellStart"/>
      <w:r w:rsidR="00AD271F" w:rsidRPr="007B4231">
        <w:rPr>
          <w:rFonts w:ascii="Arial" w:hAnsi="Arial" w:cs="Arial"/>
          <w:sz w:val="22"/>
        </w:rPr>
        <w:t>off</w:t>
      </w:r>
      <w:proofErr w:type="spellEnd"/>
      <w:r w:rsidR="00AD271F" w:rsidRPr="007B4231">
        <w:rPr>
          <w:rFonts w:ascii="Arial" w:hAnsi="Arial" w:cs="Arial"/>
          <w:sz w:val="22"/>
        </w:rPr>
        <w:t xml:space="preserve"> společnosti </w:t>
      </w:r>
      <w:r w:rsidR="00C77EEC" w:rsidRPr="007B4231">
        <w:rPr>
          <w:rFonts w:ascii="Arial" w:hAnsi="Arial" w:cs="Arial"/>
          <w:sz w:val="22"/>
        </w:rPr>
        <w:t xml:space="preserve">dle </w:t>
      </w:r>
      <w:r w:rsidR="00A23124">
        <w:rPr>
          <w:rFonts w:ascii="Arial" w:hAnsi="Arial" w:cs="Arial"/>
          <w:sz w:val="22"/>
        </w:rPr>
        <w:t>následujícího postupu</w:t>
      </w:r>
      <w:r w:rsidR="00C77EEC" w:rsidRPr="007B4231">
        <w:rPr>
          <w:rFonts w:ascii="Arial" w:hAnsi="Arial" w:cs="Arial"/>
          <w:sz w:val="22"/>
        </w:rPr>
        <w:t>:</w:t>
      </w:r>
      <w:bookmarkEnd w:id="2"/>
    </w:p>
    <w:p w14:paraId="263051C7" w14:textId="78B3E7E2" w:rsidR="008608CC" w:rsidRPr="007B4231" w:rsidRDefault="009A6E03">
      <w:pPr>
        <w:numPr>
          <w:ilvl w:val="1"/>
          <w:numId w:val="37"/>
        </w:numPr>
        <w:ind w:left="567"/>
        <w:rPr>
          <w:rFonts w:ascii="Arial" w:hAnsi="Arial" w:cs="Arial"/>
          <w:sz w:val="22"/>
        </w:rPr>
      </w:pPr>
      <w:r>
        <w:rPr>
          <w:rFonts w:ascii="Arial" w:hAnsi="Arial" w:cs="Arial"/>
          <w:sz w:val="22"/>
        </w:rPr>
        <w:t>TUC</w:t>
      </w:r>
      <w:r w:rsidR="008608CC" w:rsidRPr="007B4231">
        <w:rPr>
          <w:rFonts w:ascii="Arial" w:hAnsi="Arial" w:cs="Arial"/>
          <w:sz w:val="22"/>
        </w:rPr>
        <w:t xml:space="preserve"> bude </w:t>
      </w:r>
      <w:r w:rsidR="00A92A79" w:rsidRPr="007B4231">
        <w:rPr>
          <w:rFonts w:ascii="Arial" w:hAnsi="Arial" w:cs="Arial"/>
          <w:sz w:val="22"/>
        </w:rPr>
        <w:t>zakladatelem</w:t>
      </w:r>
      <w:r w:rsidR="00011A6E" w:rsidRPr="007B4231">
        <w:rPr>
          <w:rFonts w:ascii="Arial" w:hAnsi="Arial" w:cs="Arial"/>
          <w:sz w:val="22"/>
        </w:rPr>
        <w:t xml:space="preserve"> nebo se stane společníkem existující spin-</w:t>
      </w:r>
      <w:proofErr w:type="spellStart"/>
      <w:r w:rsidR="00011A6E" w:rsidRPr="007B4231">
        <w:rPr>
          <w:rFonts w:ascii="Arial" w:hAnsi="Arial" w:cs="Arial"/>
          <w:sz w:val="22"/>
        </w:rPr>
        <w:t>off</w:t>
      </w:r>
      <w:proofErr w:type="spellEnd"/>
      <w:r w:rsidR="00011A6E" w:rsidRPr="007B4231">
        <w:rPr>
          <w:rFonts w:ascii="Arial" w:hAnsi="Arial" w:cs="Arial"/>
          <w:sz w:val="22"/>
        </w:rPr>
        <w:t xml:space="preserve"> společnosti</w:t>
      </w:r>
      <w:r w:rsidR="008608CC" w:rsidRPr="007B4231">
        <w:rPr>
          <w:rFonts w:ascii="Arial" w:hAnsi="Arial" w:cs="Arial"/>
          <w:sz w:val="22"/>
        </w:rPr>
        <w:t xml:space="preserve"> a do </w:t>
      </w:r>
      <w:r w:rsidR="00A92A79" w:rsidRPr="007B4231">
        <w:rPr>
          <w:rFonts w:ascii="Arial" w:hAnsi="Arial" w:cs="Arial"/>
          <w:sz w:val="22"/>
        </w:rPr>
        <w:t>s</w:t>
      </w:r>
      <w:r w:rsidR="008608CC" w:rsidRPr="007B4231">
        <w:rPr>
          <w:rFonts w:ascii="Arial" w:hAnsi="Arial" w:cs="Arial"/>
          <w:sz w:val="22"/>
        </w:rPr>
        <w:t>pin-</w:t>
      </w:r>
      <w:proofErr w:type="spellStart"/>
      <w:r w:rsidR="008608CC" w:rsidRPr="007B4231">
        <w:rPr>
          <w:rFonts w:ascii="Arial" w:hAnsi="Arial" w:cs="Arial"/>
          <w:sz w:val="22"/>
        </w:rPr>
        <w:t>off</w:t>
      </w:r>
      <w:proofErr w:type="spellEnd"/>
      <w:r w:rsidR="00A92A79" w:rsidRPr="007B4231">
        <w:rPr>
          <w:rFonts w:ascii="Arial" w:hAnsi="Arial" w:cs="Arial"/>
          <w:sz w:val="22"/>
        </w:rPr>
        <w:t xml:space="preserve"> společnosti</w:t>
      </w:r>
      <w:r w:rsidR="008608CC" w:rsidRPr="007B4231">
        <w:rPr>
          <w:rFonts w:ascii="Arial" w:hAnsi="Arial" w:cs="Arial"/>
          <w:sz w:val="22"/>
        </w:rPr>
        <w:t xml:space="preserve"> vloží peněžitý vklad v</w:t>
      </w:r>
      <w:r w:rsidR="0016473B" w:rsidRPr="007B4231">
        <w:rPr>
          <w:rFonts w:ascii="Arial" w:hAnsi="Arial" w:cs="Arial"/>
          <w:sz w:val="22"/>
        </w:rPr>
        <w:t> </w:t>
      </w:r>
      <w:r w:rsidR="00F8576B" w:rsidRPr="007B4231">
        <w:rPr>
          <w:rFonts w:ascii="Arial" w:hAnsi="Arial" w:cs="Arial"/>
          <w:sz w:val="22"/>
        </w:rPr>
        <w:t>dohodnuté</w:t>
      </w:r>
      <w:r w:rsidR="008608CC" w:rsidRPr="007B4231">
        <w:rPr>
          <w:rFonts w:ascii="Arial" w:hAnsi="Arial" w:cs="Arial"/>
          <w:sz w:val="22"/>
        </w:rPr>
        <w:t xml:space="preserve"> výši;</w:t>
      </w:r>
    </w:p>
    <w:p w14:paraId="6AFA372D" w14:textId="13F11944" w:rsidR="0020233B" w:rsidRPr="007B4231" w:rsidRDefault="007A126F" w:rsidP="00897978">
      <w:pPr>
        <w:numPr>
          <w:ilvl w:val="1"/>
          <w:numId w:val="37"/>
        </w:numPr>
        <w:ind w:left="567"/>
        <w:rPr>
          <w:rFonts w:ascii="Arial" w:hAnsi="Arial" w:cs="Arial"/>
          <w:sz w:val="22"/>
        </w:rPr>
      </w:pPr>
      <w:r w:rsidRPr="007B4231">
        <w:rPr>
          <w:rFonts w:ascii="Arial" w:hAnsi="Arial" w:cs="Arial"/>
          <w:sz w:val="22"/>
        </w:rPr>
        <w:t>TUL</w:t>
      </w:r>
      <w:r w:rsidR="0020233B" w:rsidRPr="007B4231">
        <w:rPr>
          <w:rFonts w:ascii="Arial" w:hAnsi="Arial" w:cs="Arial"/>
          <w:sz w:val="22"/>
        </w:rPr>
        <w:t xml:space="preserve"> nebude společníkem spin-</w:t>
      </w:r>
      <w:proofErr w:type="spellStart"/>
      <w:r w:rsidR="0020233B" w:rsidRPr="007B4231">
        <w:rPr>
          <w:rFonts w:ascii="Arial" w:hAnsi="Arial" w:cs="Arial"/>
          <w:sz w:val="22"/>
        </w:rPr>
        <w:t>off</w:t>
      </w:r>
      <w:proofErr w:type="spellEnd"/>
      <w:r w:rsidR="0020233B" w:rsidRPr="007B4231">
        <w:rPr>
          <w:rFonts w:ascii="Arial" w:hAnsi="Arial" w:cs="Arial"/>
          <w:sz w:val="22"/>
        </w:rPr>
        <w:t xml:space="preserve"> společnosti;</w:t>
      </w:r>
    </w:p>
    <w:p w14:paraId="6926CAAA" w14:textId="23631401" w:rsidR="004672DD" w:rsidRPr="007B4231" w:rsidRDefault="007A126F" w:rsidP="00897978">
      <w:pPr>
        <w:numPr>
          <w:ilvl w:val="1"/>
          <w:numId w:val="37"/>
        </w:numPr>
        <w:ind w:left="567"/>
        <w:rPr>
          <w:rFonts w:ascii="Arial" w:hAnsi="Arial" w:cs="Arial"/>
          <w:sz w:val="22"/>
        </w:rPr>
      </w:pPr>
      <w:r w:rsidRPr="007B4231">
        <w:rPr>
          <w:rFonts w:ascii="Arial" w:hAnsi="Arial" w:cs="Arial"/>
          <w:sz w:val="22"/>
        </w:rPr>
        <w:t>TUL</w:t>
      </w:r>
      <w:r w:rsidR="004672DD" w:rsidRPr="007B4231">
        <w:rPr>
          <w:rFonts w:ascii="Arial" w:hAnsi="Arial" w:cs="Arial"/>
          <w:sz w:val="22"/>
        </w:rPr>
        <w:t xml:space="preserve"> spin-</w:t>
      </w:r>
      <w:proofErr w:type="spellStart"/>
      <w:r w:rsidR="004672DD" w:rsidRPr="007B4231">
        <w:rPr>
          <w:rFonts w:ascii="Arial" w:hAnsi="Arial" w:cs="Arial"/>
          <w:sz w:val="22"/>
        </w:rPr>
        <w:t>off</w:t>
      </w:r>
      <w:proofErr w:type="spellEnd"/>
      <w:r w:rsidR="004672DD" w:rsidRPr="007B4231">
        <w:rPr>
          <w:rFonts w:ascii="Arial" w:hAnsi="Arial" w:cs="Arial"/>
          <w:sz w:val="22"/>
        </w:rPr>
        <w:t xml:space="preserve"> společnosti poskytne vybraný výsledek výzkumu, přičemž </w:t>
      </w:r>
      <w:r w:rsidR="00AE78F1" w:rsidRPr="007B4231">
        <w:rPr>
          <w:rFonts w:ascii="Arial" w:hAnsi="Arial" w:cs="Arial"/>
          <w:sz w:val="22"/>
        </w:rPr>
        <w:t>forma tohoto poskytnutí</w:t>
      </w:r>
      <w:r w:rsidR="00011A6E" w:rsidRPr="007B4231">
        <w:rPr>
          <w:rFonts w:ascii="Arial" w:hAnsi="Arial" w:cs="Arial"/>
          <w:sz w:val="22"/>
        </w:rPr>
        <w:t xml:space="preserve"> bude odpovídat licenční smlouvě, nedohodnou-li se strany jinak</w:t>
      </w:r>
      <w:r w:rsidR="004672DD" w:rsidRPr="007B4231">
        <w:rPr>
          <w:rFonts w:ascii="Arial" w:hAnsi="Arial" w:cs="Arial"/>
          <w:sz w:val="22"/>
        </w:rPr>
        <w:t>;</w:t>
      </w:r>
    </w:p>
    <w:p w14:paraId="64B78BF4" w14:textId="6D4E22C8" w:rsidR="008608CC" w:rsidRPr="007B4231" w:rsidRDefault="0016473B" w:rsidP="00897978">
      <w:pPr>
        <w:numPr>
          <w:ilvl w:val="1"/>
          <w:numId w:val="37"/>
        </w:numPr>
        <w:ind w:left="567"/>
        <w:rPr>
          <w:rFonts w:ascii="Arial" w:hAnsi="Arial" w:cs="Arial"/>
          <w:sz w:val="22"/>
        </w:rPr>
      </w:pPr>
      <w:r w:rsidRPr="007B4231">
        <w:rPr>
          <w:rFonts w:ascii="Arial" w:hAnsi="Arial" w:cs="Arial"/>
          <w:sz w:val="22"/>
        </w:rPr>
        <w:t>spin-</w:t>
      </w:r>
      <w:proofErr w:type="spellStart"/>
      <w:r w:rsidRPr="007B4231">
        <w:rPr>
          <w:rFonts w:ascii="Arial" w:hAnsi="Arial" w:cs="Arial"/>
          <w:sz w:val="22"/>
        </w:rPr>
        <w:t>off</w:t>
      </w:r>
      <w:proofErr w:type="spellEnd"/>
      <w:r w:rsidRPr="007B4231">
        <w:rPr>
          <w:rFonts w:ascii="Arial" w:hAnsi="Arial" w:cs="Arial"/>
          <w:sz w:val="22"/>
        </w:rPr>
        <w:t xml:space="preserve"> </w:t>
      </w:r>
      <w:r w:rsidR="008608CC" w:rsidRPr="007B4231">
        <w:rPr>
          <w:rFonts w:ascii="Arial" w:hAnsi="Arial" w:cs="Arial"/>
          <w:sz w:val="22"/>
        </w:rPr>
        <w:t>společnost bude mít formu společnosti s ručením omezeným nebo akciové společnosti a bude založena v ČR podle českého práva, nedohodnou-li se smluvní strany jinak</w:t>
      </w:r>
      <w:r w:rsidR="006F5153" w:rsidRPr="007B4231">
        <w:rPr>
          <w:rFonts w:ascii="Arial" w:hAnsi="Arial" w:cs="Arial"/>
          <w:sz w:val="22"/>
        </w:rPr>
        <w:t>.</w:t>
      </w:r>
    </w:p>
    <w:p w14:paraId="1ADDF52C" w14:textId="5FC4A852" w:rsidR="00F7485E" w:rsidRPr="007B4231" w:rsidRDefault="009A6E03" w:rsidP="00897978">
      <w:pPr>
        <w:numPr>
          <w:ilvl w:val="0"/>
          <w:numId w:val="37"/>
        </w:numPr>
        <w:ind w:left="0" w:hanging="357"/>
        <w:rPr>
          <w:rFonts w:ascii="Arial" w:hAnsi="Arial" w:cs="Arial"/>
          <w:sz w:val="22"/>
        </w:rPr>
      </w:pPr>
      <w:r>
        <w:rPr>
          <w:rFonts w:ascii="Arial" w:hAnsi="Arial" w:cs="Arial"/>
          <w:sz w:val="22"/>
        </w:rPr>
        <w:t>TUC</w:t>
      </w:r>
      <w:r w:rsidR="007618C1" w:rsidRPr="007B4231">
        <w:rPr>
          <w:rFonts w:ascii="Arial" w:hAnsi="Arial" w:cs="Arial"/>
          <w:sz w:val="22"/>
        </w:rPr>
        <w:t xml:space="preserve"> může </w:t>
      </w:r>
      <w:r w:rsidR="007A126F" w:rsidRPr="007B4231">
        <w:rPr>
          <w:rFonts w:ascii="Arial" w:hAnsi="Arial" w:cs="Arial"/>
          <w:sz w:val="22"/>
        </w:rPr>
        <w:t>TUL</w:t>
      </w:r>
      <w:r w:rsidR="007618C1" w:rsidRPr="007B4231">
        <w:rPr>
          <w:rFonts w:ascii="Arial" w:hAnsi="Arial" w:cs="Arial"/>
          <w:sz w:val="22"/>
        </w:rPr>
        <w:t xml:space="preserve"> namísto návrhu založení nové spin-</w:t>
      </w:r>
      <w:proofErr w:type="spellStart"/>
      <w:r w:rsidR="007618C1" w:rsidRPr="007B4231">
        <w:rPr>
          <w:rFonts w:ascii="Arial" w:hAnsi="Arial" w:cs="Arial"/>
          <w:sz w:val="22"/>
        </w:rPr>
        <w:t>off</w:t>
      </w:r>
      <w:proofErr w:type="spellEnd"/>
      <w:r w:rsidR="007618C1" w:rsidRPr="007B4231">
        <w:rPr>
          <w:rFonts w:ascii="Arial" w:hAnsi="Arial" w:cs="Arial"/>
          <w:sz w:val="22"/>
        </w:rPr>
        <w:t xml:space="preserve"> společnosti navrhnout </w:t>
      </w:r>
      <w:r w:rsidR="00240769" w:rsidRPr="007B4231">
        <w:rPr>
          <w:rFonts w:ascii="Arial" w:hAnsi="Arial" w:cs="Arial"/>
          <w:sz w:val="22"/>
        </w:rPr>
        <w:t>alternativní řešení</w:t>
      </w:r>
      <w:r w:rsidR="007618C1" w:rsidRPr="007B4231">
        <w:rPr>
          <w:rFonts w:ascii="Arial" w:hAnsi="Arial" w:cs="Arial"/>
          <w:sz w:val="22"/>
        </w:rPr>
        <w:t xml:space="preserve">, pokud </w:t>
      </w:r>
      <w:r w:rsidR="00240769" w:rsidRPr="007B4231">
        <w:rPr>
          <w:rFonts w:ascii="Arial" w:hAnsi="Arial" w:cs="Arial"/>
          <w:sz w:val="22"/>
        </w:rPr>
        <w:t>to bude pro TUL výhodnější</w:t>
      </w:r>
      <w:r w:rsidR="007618C1" w:rsidRPr="007B4231">
        <w:rPr>
          <w:rFonts w:ascii="Arial" w:hAnsi="Arial" w:cs="Arial"/>
          <w:sz w:val="22"/>
        </w:rPr>
        <w:t>.</w:t>
      </w:r>
      <w:r w:rsidR="00611B3B" w:rsidRPr="007B4231">
        <w:rPr>
          <w:rFonts w:ascii="Arial" w:hAnsi="Arial" w:cs="Arial"/>
          <w:sz w:val="22"/>
        </w:rPr>
        <w:t xml:space="preserve"> </w:t>
      </w:r>
    </w:p>
    <w:p w14:paraId="0C0F608F" w14:textId="69BD1C14" w:rsidR="008608CC" w:rsidRPr="007B4231" w:rsidRDefault="00E645A8" w:rsidP="00897978">
      <w:pPr>
        <w:numPr>
          <w:ilvl w:val="0"/>
          <w:numId w:val="37"/>
        </w:numPr>
        <w:ind w:left="0" w:hanging="357"/>
        <w:rPr>
          <w:rFonts w:ascii="Arial" w:hAnsi="Arial" w:cs="Arial"/>
          <w:sz w:val="22"/>
        </w:rPr>
      </w:pPr>
      <w:r w:rsidRPr="007B4231">
        <w:rPr>
          <w:rFonts w:ascii="Arial" w:hAnsi="Arial" w:cs="Arial"/>
          <w:sz w:val="22"/>
        </w:rPr>
        <w:t xml:space="preserve">Pokud </w:t>
      </w:r>
      <w:r w:rsidR="007A126F" w:rsidRPr="007B4231">
        <w:rPr>
          <w:rFonts w:ascii="Arial" w:hAnsi="Arial" w:cs="Arial"/>
          <w:sz w:val="22"/>
        </w:rPr>
        <w:t>TUL</w:t>
      </w:r>
      <w:r w:rsidRPr="007B4231">
        <w:rPr>
          <w:rFonts w:ascii="Arial" w:hAnsi="Arial" w:cs="Arial"/>
          <w:sz w:val="22"/>
        </w:rPr>
        <w:t xml:space="preserve"> návrh </w:t>
      </w:r>
      <w:r w:rsidR="009A6E03">
        <w:rPr>
          <w:rFonts w:ascii="Arial" w:hAnsi="Arial" w:cs="Arial"/>
          <w:sz w:val="22"/>
        </w:rPr>
        <w:t>TUC</w:t>
      </w:r>
      <w:r w:rsidRPr="007B4231">
        <w:rPr>
          <w:rFonts w:ascii="Arial" w:hAnsi="Arial" w:cs="Arial"/>
          <w:sz w:val="22"/>
        </w:rPr>
        <w:t xml:space="preserve"> </w:t>
      </w:r>
      <w:r w:rsidR="002E06C4" w:rsidRPr="007B4231">
        <w:rPr>
          <w:rFonts w:ascii="Arial" w:hAnsi="Arial" w:cs="Arial"/>
          <w:sz w:val="22"/>
        </w:rPr>
        <w:t xml:space="preserve">dle čl. </w:t>
      </w:r>
      <w:r w:rsidR="00F87FB8" w:rsidRPr="007B4231">
        <w:rPr>
          <w:rFonts w:ascii="Arial" w:hAnsi="Arial" w:cs="Arial"/>
          <w:sz w:val="22"/>
        </w:rPr>
        <w:t>I</w:t>
      </w:r>
      <w:r w:rsidR="002E06C4" w:rsidRPr="007B4231">
        <w:rPr>
          <w:rFonts w:ascii="Arial" w:hAnsi="Arial" w:cs="Arial"/>
          <w:sz w:val="22"/>
        </w:rPr>
        <w:t>V. odst. 3.</w:t>
      </w:r>
      <w:r w:rsidR="00EA0AB1" w:rsidRPr="007B4231">
        <w:rPr>
          <w:rFonts w:ascii="Arial" w:hAnsi="Arial" w:cs="Arial"/>
          <w:sz w:val="22"/>
        </w:rPr>
        <w:t xml:space="preserve"> této </w:t>
      </w:r>
      <w:r w:rsidR="00A37F60" w:rsidRPr="007B4231">
        <w:rPr>
          <w:rFonts w:ascii="Arial" w:hAnsi="Arial" w:cs="Arial"/>
          <w:sz w:val="22"/>
        </w:rPr>
        <w:t>s</w:t>
      </w:r>
      <w:r w:rsidR="00EA0AB1" w:rsidRPr="007B4231">
        <w:rPr>
          <w:rFonts w:ascii="Arial" w:hAnsi="Arial" w:cs="Arial"/>
          <w:sz w:val="22"/>
        </w:rPr>
        <w:t xml:space="preserve">mlouvy </w:t>
      </w:r>
      <w:r w:rsidRPr="007B4231">
        <w:rPr>
          <w:rFonts w:ascii="Arial" w:hAnsi="Arial" w:cs="Arial"/>
          <w:sz w:val="22"/>
        </w:rPr>
        <w:t xml:space="preserve">odsouhlasí, </w:t>
      </w:r>
      <w:r w:rsidR="008608CC" w:rsidRPr="007B4231">
        <w:rPr>
          <w:rFonts w:ascii="Arial" w:hAnsi="Arial" w:cs="Arial"/>
          <w:sz w:val="22"/>
        </w:rPr>
        <w:t xml:space="preserve">Smluvní strany </w:t>
      </w:r>
      <w:r w:rsidRPr="007B4231">
        <w:rPr>
          <w:rFonts w:ascii="Arial" w:hAnsi="Arial" w:cs="Arial"/>
          <w:sz w:val="22"/>
        </w:rPr>
        <w:t>budou</w:t>
      </w:r>
      <w:r w:rsidR="008608CC" w:rsidRPr="007B4231">
        <w:rPr>
          <w:rFonts w:ascii="Arial" w:hAnsi="Arial" w:cs="Arial"/>
          <w:sz w:val="22"/>
        </w:rPr>
        <w:t xml:space="preserve"> při založení </w:t>
      </w:r>
      <w:r w:rsidR="00011A6E" w:rsidRPr="007B4231">
        <w:rPr>
          <w:rFonts w:ascii="Arial" w:hAnsi="Arial" w:cs="Arial"/>
          <w:sz w:val="22"/>
        </w:rPr>
        <w:t>spin-</w:t>
      </w:r>
      <w:proofErr w:type="spellStart"/>
      <w:r w:rsidR="00011A6E" w:rsidRPr="007B4231">
        <w:rPr>
          <w:rFonts w:ascii="Arial" w:hAnsi="Arial" w:cs="Arial"/>
          <w:sz w:val="22"/>
        </w:rPr>
        <w:t>off</w:t>
      </w:r>
      <w:proofErr w:type="spellEnd"/>
      <w:r w:rsidR="00011A6E" w:rsidRPr="007B4231">
        <w:rPr>
          <w:rFonts w:ascii="Arial" w:hAnsi="Arial" w:cs="Arial"/>
          <w:sz w:val="22"/>
        </w:rPr>
        <w:t xml:space="preserve"> společnosti či </w:t>
      </w:r>
      <w:r w:rsidR="00EA0AB1" w:rsidRPr="007B4231">
        <w:rPr>
          <w:rFonts w:ascii="Arial" w:hAnsi="Arial" w:cs="Arial"/>
          <w:sz w:val="22"/>
        </w:rPr>
        <w:t xml:space="preserve">sjednávání </w:t>
      </w:r>
      <w:r w:rsidR="00011A6E" w:rsidRPr="007B4231">
        <w:rPr>
          <w:rFonts w:ascii="Arial" w:hAnsi="Arial" w:cs="Arial"/>
          <w:sz w:val="22"/>
        </w:rPr>
        <w:t>účasti na existující spin-</w:t>
      </w:r>
      <w:proofErr w:type="spellStart"/>
      <w:r w:rsidR="00011A6E" w:rsidRPr="007B4231">
        <w:rPr>
          <w:rFonts w:ascii="Arial" w:hAnsi="Arial" w:cs="Arial"/>
          <w:sz w:val="22"/>
        </w:rPr>
        <w:t>off</w:t>
      </w:r>
      <w:proofErr w:type="spellEnd"/>
      <w:r w:rsidR="00011A6E" w:rsidRPr="007B4231">
        <w:rPr>
          <w:rFonts w:ascii="Arial" w:hAnsi="Arial" w:cs="Arial"/>
          <w:sz w:val="22"/>
        </w:rPr>
        <w:t xml:space="preserve"> společnosti</w:t>
      </w:r>
      <w:r w:rsidR="008608CC" w:rsidRPr="007B4231">
        <w:rPr>
          <w:rFonts w:ascii="Arial" w:hAnsi="Arial" w:cs="Arial"/>
          <w:sz w:val="22"/>
        </w:rPr>
        <w:t xml:space="preserve"> postupovat následovně:</w:t>
      </w:r>
    </w:p>
    <w:p w14:paraId="44F80ED6" w14:textId="0F533F6B" w:rsidR="008608CC" w:rsidRPr="007B4231" w:rsidRDefault="008608CC" w:rsidP="00897978">
      <w:pPr>
        <w:numPr>
          <w:ilvl w:val="1"/>
          <w:numId w:val="37"/>
        </w:numPr>
        <w:ind w:left="567"/>
        <w:rPr>
          <w:rFonts w:ascii="Arial" w:hAnsi="Arial" w:cs="Arial"/>
          <w:sz w:val="22"/>
        </w:rPr>
      </w:pPr>
      <w:r w:rsidRPr="007B4231">
        <w:rPr>
          <w:rFonts w:ascii="Arial" w:hAnsi="Arial" w:cs="Arial"/>
          <w:sz w:val="22"/>
        </w:rPr>
        <w:t xml:space="preserve">smluvní strany uzavřou spolu s členy </w:t>
      </w:r>
      <w:r w:rsidR="00A23124">
        <w:rPr>
          <w:rFonts w:ascii="Arial" w:hAnsi="Arial" w:cs="Arial"/>
          <w:sz w:val="22"/>
        </w:rPr>
        <w:t>realizačního</w:t>
      </w:r>
      <w:r w:rsidR="00A23124" w:rsidRPr="007B4231">
        <w:rPr>
          <w:rFonts w:ascii="Arial" w:hAnsi="Arial" w:cs="Arial"/>
          <w:sz w:val="22"/>
        </w:rPr>
        <w:t xml:space="preserve"> </w:t>
      </w:r>
      <w:r w:rsidRPr="007B4231">
        <w:rPr>
          <w:rFonts w:ascii="Arial" w:hAnsi="Arial" w:cs="Arial"/>
          <w:sz w:val="22"/>
        </w:rPr>
        <w:t>týmu a případně s</w:t>
      </w:r>
      <w:r w:rsidR="000D5CD9" w:rsidRPr="007B4231">
        <w:rPr>
          <w:rFonts w:ascii="Arial" w:hAnsi="Arial" w:cs="Arial"/>
          <w:sz w:val="22"/>
        </w:rPr>
        <w:t>e</w:t>
      </w:r>
      <w:r w:rsidRPr="007B4231">
        <w:rPr>
          <w:rFonts w:ascii="Arial" w:hAnsi="Arial" w:cs="Arial"/>
          <w:sz w:val="22"/>
        </w:rPr>
        <w:t xml:space="preserve"> </w:t>
      </w:r>
      <w:r w:rsidR="000D5CD9" w:rsidRPr="007B4231">
        <w:rPr>
          <w:rFonts w:ascii="Arial" w:hAnsi="Arial" w:cs="Arial"/>
          <w:sz w:val="22"/>
        </w:rPr>
        <w:t>zákazníkem</w:t>
      </w:r>
      <w:r w:rsidRPr="007B4231">
        <w:rPr>
          <w:rFonts w:ascii="Arial" w:hAnsi="Arial" w:cs="Arial"/>
          <w:sz w:val="22"/>
        </w:rPr>
        <w:t xml:space="preserve"> dohodu o založení </w:t>
      </w:r>
      <w:r w:rsidR="00A942B8" w:rsidRPr="007B4231">
        <w:rPr>
          <w:rFonts w:ascii="Arial" w:hAnsi="Arial" w:cs="Arial"/>
          <w:sz w:val="22"/>
        </w:rPr>
        <w:t>či účasti ve </w:t>
      </w:r>
      <w:r w:rsidR="00281D95" w:rsidRPr="007B4231">
        <w:rPr>
          <w:rFonts w:ascii="Arial" w:hAnsi="Arial" w:cs="Arial"/>
          <w:sz w:val="22"/>
        </w:rPr>
        <w:t>s</w:t>
      </w:r>
      <w:r w:rsidRPr="007B4231">
        <w:rPr>
          <w:rFonts w:ascii="Arial" w:hAnsi="Arial" w:cs="Arial"/>
          <w:sz w:val="22"/>
        </w:rPr>
        <w:t>pin-</w:t>
      </w:r>
      <w:proofErr w:type="spellStart"/>
      <w:r w:rsidRPr="007B4231">
        <w:rPr>
          <w:rFonts w:ascii="Arial" w:hAnsi="Arial" w:cs="Arial"/>
          <w:sz w:val="22"/>
        </w:rPr>
        <w:t>off</w:t>
      </w:r>
      <w:proofErr w:type="spellEnd"/>
      <w:r w:rsidR="00281D95" w:rsidRPr="007B4231">
        <w:rPr>
          <w:rFonts w:ascii="Arial" w:hAnsi="Arial" w:cs="Arial"/>
          <w:sz w:val="22"/>
        </w:rPr>
        <w:t xml:space="preserve"> společnosti</w:t>
      </w:r>
      <w:r w:rsidRPr="007B4231">
        <w:rPr>
          <w:rFonts w:ascii="Arial" w:hAnsi="Arial" w:cs="Arial"/>
          <w:sz w:val="22"/>
        </w:rPr>
        <w:t>, v</w:t>
      </w:r>
      <w:r w:rsidR="009E11FF">
        <w:rPr>
          <w:rFonts w:ascii="Arial" w:hAnsi="Arial" w:cs="Arial"/>
          <w:sz w:val="22"/>
        </w:rPr>
        <w:t>e</w:t>
      </w:r>
      <w:r w:rsidRPr="007B4231">
        <w:rPr>
          <w:rFonts w:ascii="Arial" w:hAnsi="Arial" w:cs="Arial"/>
          <w:sz w:val="22"/>
        </w:rPr>
        <w:t xml:space="preserve"> které upraví základní náležitosti </w:t>
      </w:r>
      <w:r w:rsidR="00281D95" w:rsidRPr="007B4231">
        <w:rPr>
          <w:rFonts w:ascii="Arial" w:hAnsi="Arial" w:cs="Arial"/>
          <w:sz w:val="22"/>
        </w:rPr>
        <w:lastRenderedPageBreak/>
        <w:t>spin-</w:t>
      </w:r>
      <w:proofErr w:type="spellStart"/>
      <w:r w:rsidR="00281D95" w:rsidRPr="007B4231">
        <w:rPr>
          <w:rFonts w:ascii="Arial" w:hAnsi="Arial" w:cs="Arial"/>
          <w:sz w:val="22"/>
        </w:rPr>
        <w:t>off</w:t>
      </w:r>
      <w:proofErr w:type="spellEnd"/>
      <w:r w:rsidR="00281D95" w:rsidRPr="007B4231">
        <w:rPr>
          <w:rFonts w:ascii="Arial" w:hAnsi="Arial" w:cs="Arial"/>
          <w:sz w:val="22"/>
        </w:rPr>
        <w:t xml:space="preserve"> společnosti</w:t>
      </w:r>
      <w:r w:rsidRPr="007B4231">
        <w:rPr>
          <w:rFonts w:ascii="Arial" w:hAnsi="Arial" w:cs="Arial"/>
          <w:sz w:val="22"/>
        </w:rPr>
        <w:t xml:space="preserve">, rozdělení podílů ve </w:t>
      </w:r>
      <w:r w:rsidR="00281D95" w:rsidRPr="007B4231">
        <w:rPr>
          <w:rFonts w:ascii="Arial" w:hAnsi="Arial" w:cs="Arial"/>
          <w:sz w:val="22"/>
        </w:rPr>
        <w:t>spin-</w:t>
      </w:r>
      <w:proofErr w:type="spellStart"/>
      <w:r w:rsidR="00281D95" w:rsidRPr="007B4231">
        <w:rPr>
          <w:rFonts w:ascii="Arial" w:hAnsi="Arial" w:cs="Arial"/>
          <w:sz w:val="22"/>
        </w:rPr>
        <w:t>off</w:t>
      </w:r>
      <w:proofErr w:type="spellEnd"/>
      <w:r w:rsidR="00281D95" w:rsidRPr="007B4231">
        <w:rPr>
          <w:rFonts w:ascii="Arial" w:hAnsi="Arial" w:cs="Arial"/>
          <w:sz w:val="22"/>
        </w:rPr>
        <w:t xml:space="preserve"> společnosti</w:t>
      </w:r>
      <w:r w:rsidRPr="007B4231">
        <w:rPr>
          <w:rFonts w:ascii="Arial" w:hAnsi="Arial" w:cs="Arial"/>
          <w:sz w:val="22"/>
        </w:rPr>
        <w:t xml:space="preserve">, volbu členů volených orgánů </w:t>
      </w:r>
      <w:r w:rsidR="00281D95" w:rsidRPr="007B4231">
        <w:rPr>
          <w:rFonts w:ascii="Arial" w:hAnsi="Arial" w:cs="Arial"/>
          <w:sz w:val="22"/>
        </w:rPr>
        <w:t>spin-</w:t>
      </w:r>
      <w:proofErr w:type="spellStart"/>
      <w:r w:rsidR="00281D95" w:rsidRPr="007B4231">
        <w:rPr>
          <w:rFonts w:ascii="Arial" w:hAnsi="Arial" w:cs="Arial"/>
          <w:sz w:val="22"/>
        </w:rPr>
        <w:t>off</w:t>
      </w:r>
      <w:proofErr w:type="spellEnd"/>
      <w:r w:rsidR="00281D95" w:rsidRPr="007B4231">
        <w:rPr>
          <w:rFonts w:ascii="Arial" w:hAnsi="Arial" w:cs="Arial"/>
          <w:sz w:val="22"/>
        </w:rPr>
        <w:t xml:space="preserve"> společnosti</w:t>
      </w:r>
      <w:r w:rsidRPr="007B4231">
        <w:rPr>
          <w:rFonts w:ascii="Arial" w:hAnsi="Arial" w:cs="Arial"/>
          <w:sz w:val="22"/>
        </w:rPr>
        <w:t xml:space="preserve">, způsob získání a využití </w:t>
      </w:r>
      <w:r w:rsidR="00281D95" w:rsidRPr="007B4231">
        <w:rPr>
          <w:rFonts w:ascii="Arial" w:hAnsi="Arial" w:cs="Arial"/>
          <w:sz w:val="22"/>
        </w:rPr>
        <w:t>výsledku výzkumu</w:t>
      </w:r>
      <w:r w:rsidRPr="007B4231">
        <w:rPr>
          <w:rFonts w:ascii="Arial" w:hAnsi="Arial" w:cs="Arial"/>
          <w:sz w:val="22"/>
        </w:rPr>
        <w:t xml:space="preserve">, případný </w:t>
      </w:r>
      <w:r w:rsidR="00DC05B1">
        <w:rPr>
          <w:rFonts w:ascii="Arial" w:hAnsi="Arial" w:cs="Arial"/>
          <w:sz w:val="22"/>
        </w:rPr>
        <w:t xml:space="preserve">prodej podílů </w:t>
      </w:r>
      <w:r w:rsidRPr="007B4231">
        <w:rPr>
          <w:rFonts w:ascii="Arial" w:hAnsi="Arial" w:cs="Arial"/>
          <w:sz w:val="22"/>
        </w:rPr>
        <w:t>stran</w:t>
      </w:r>
      <w:r w:rsidR="00DC05B1">
        <w:rPr>
          <w:rFonts w:ascii="Arial" w:hAnsi="Arial" w:cs="Arial"/>
          <w:sz w:val="22"/>
        </w:rPr>
        <w:t xml:space="preserve"> nebo jiný způsob vystoupení </w:t>
      </w:r>
      <w:r w:rsidRPr="007B4231">
        <w:rPr>
          <w:rFonts w:ascii="Arial" w:hAnsi="Arial" w:cs="Arial"/>
          <w:sz w:val="22"/>
        </w:rPr>
        <w:t xml:space="preserve">ze </w:t>
      </w:r>
      <w:r w:rsidR="00281D95" w:rsidRPr="007B4231">
        <w:rPr>
          <w:rFonts w:ascii="Arial" w:hAnsi="Arial" w:cs="Arial"/>
          <w:sz w:val="22"/>
        </w:rPr>
        <w:t>spin-</w:t>
      </w:r>
      <w:proofErr w:type="spellStart"/>
      <w:r w:rsidR="00281D95" w:rsidRPr="007B4231">
        <w:rPr>
          <w:rFonts w:ascii="Arial" w:hAnsi="Arial" w:cs="Arial"/>
          <w:sz w:val="22"/>
        </w:rPr>
        <w:t>off</w:t>
      </w:r>
      <w:proofErr w:type="spellEnd"/>
      <w:r w:rsidR="00281D95" w:rsidRPr="007B4231">
        <w:rPr>
          <w:rFonts w:ascii="Arial" w:hAnsi="Arial" w:cs="Arial"/>
          <w:sz w:val="22"/>
        </w:rPr>
        <w:t xml:space="preserve"> společnosti </w:t>
      </w:r>
      <w:r w:rsidRPr="007B4231">
        <w:rPr>
          <w:rFonts w:ascii="Arial" w:hAnsi="Arial" w:cs="Arial"/>
          <w:sz w:val="22"/>
        </w:rPr>
        <w:t xml:space="preserve">a další otázky podstatné pro vznik a řízení </w:t>
      </w:r>
      <w:r w:rsidR="00281D95" w:rsidRPr="007B4231">
        <w:rPr>
          <w:rFonts w:ascii="Arial" w:hAnsi="Arial" w:cs="Arial"/>
          <w:sz w:val="22"/>
        </w:rPr>
        <w:t>spin-</w:t>
      </w:r>
      <w:proofErr w:type="spellStart"/>
      <w:r w:rsidR="00281D95" w:rsidRPr="007B4231">
        <w:rPr>
          <w:rFonts w:ascii="Arial" w:hAnsi="Arial" w:cs="Arial"/>
          <w:sz w:val="22"/>
        </w:rPr>
        <w:t>off</w:t>
      </w:r>
      <w:proofErr w:type="spellEnd"/>
      <w:r w:rsidR="00281D95" w:rsidRPr="007B4231">
        <w:rPr>
          <w:rFonts w:ascii="Arial" w:hAnsi="Arial" w:cs="Arial"/>
          <w:sz w:val="22"/>
        </w:rPr>
        <w:t xml:space="preserve"> společnosti</w:t>
      </w:r>
      <w:r w:rsidRPr="007B4231">
        <w:rPr>
          <w:rFonts w:ascii="Arial" w:hAnsi="Arial" w:cs="Arial"/>
          <w:sz w:val="22"/>
        </w:rPr>
        <w:t>;</w:t>
      </w:r>
    </w:p>
    <w:p w14:paraId="37224732" w14:textId="3C9F78F6" w:rsidR="00AC3B99" w:rsidRPr="007B4231" w:rsidRDefault="008608CC">
      <w:pPr>
        <w:numPr>
          <w:ilvl w:val="1"/>
          <w:numId w:val="37"/>
        </w:numPr>
        <w:ind w:left="567"/>
        <w:rPr>
          <w:rFonts w:ascii="Arial" w:hAnsi="Arial" w:cs="Arial"/>
          <w:sz w:val="22"/>
        </w:rPr>
      </w:pPr>
      <w:r w:rsidRPr="007B4231">
        <w:rPr>
          <w:rFonts w:ascii="Arial" w:hAnsi="Arial" w:cs="Arial"/>
          <w:sz w:val="22"/>
        </w:rPr>
        <w:t xml:space="preserve">v závislosti na výše uvedené dohodě </w:t>
      </w:r>
      <w:r w:rsidR="00D2341C" w:rsidRPr="007B4231">
        <w:rPr>
          <w:rFonts w:ascii="Arial" w:hAnsi="Arial" w:cs="Arial"/>
          <w:sz w:val="22"/>
        </w:rPr>
        <w:t>bude založena</w:t>
      </w:r>
      <w:r w:rsidRPr="007B4231">
        <w:rPr>
          <w:rFonts w:ascii="Arial" w:hAnsi="Arial" w:cs="Arial"/>
          <w:sz w:val="22"/>
        </w:rPr>
        <w:t xml:space="preserve"> </w:t>
      </w:r>
      <w:r w:rsidR="00281D95" w:rsidRPr="007B4231">
        <w:rPr>
          <w:rFonts w:ascii="Arial" w:hAnsi="Arial" w:cs="Arial"/>
          <w:sz w:val="22"/>
        </w:rPr>
        <w:t>s</w:t>
      </w:r>
      <w:r w:rsidRPr="007B4231">
        <w:rPr>
          <w:rFonts w:ascii="Arial" w:hAnsi="Arial" w:cs="Arial"/>
          <w:sz w:val="22"/>
        </w:rPr>
        <w:t>pin-</w:t>
      </w:r>
      <w:proofErr w:type="spellStart"/>
      <w:r w:rsidRPr="007B4231">
        <w:rPr>
          <w:rFonts w:ascii="Arial" w:hAnsi="Arial" w:cs="Arial"/>
          <w:sz w:val="22"/>
        </w:rPr>
        <w:t>off</w:t>
      </w:r>
      <w:proofErr w:type="spellEnd"/>
      <w:r w:rsidRPr="007B4231">
        <w:rPr>
          <w:rFonts w:ascii="Arial" w:hAnsi="Arial" w:cs="Arial"/>
          <w:sz w:val="22"/>
        </w:rPr>
        <w:t xml:space="preserve"> společnost, </w:t>
      </w:r>
      <w:r w:rsidR="00D2341C" w:rsidRPr="007B4231">
        <w:rPr>
          <w:rFonts w:ascii="Arial" w:hAnsi="Arial" w:cs="Arial"/>
          <w:sz w:val="22"/>
        </w:rPr>
        <w:t>a to buď přímo</w:t>
      </w:r>
      <w:r w:rsidR="00281D95" w:rsidRPr="007B4231">
        <w:rPr>
          <w:rFonts w:ascii="Arial" w:hAnsi="Arial" w:cs="Arial"/>
          <w:sz w:val="22"/>
        </w:rPr>
        <w:t xml:space="preserve"> </w:t>
      </w:r>
      <w:r w:rsidR="009A6E03">
        <w:rPr>
          <w:rFonts w:ascii="Arial" w:hAnsi="Arial" w:cs="Arial"/>
          <w:sz w:val="22"/>
        </w:rPr>
        <w:t>TUC</w:t>
      </w:r>
      <w:r w:rsidR="00D2341C" w:rsidRPr="007B4231">
        <w:rPr>
          <w:rFonts w:ascii="Arial" w:hAnsi="Arial" w:cs="Arial"/>
          <w:sz w:val="22"/>
        </w:rPr>
        <w:t xml:space="preserve">, </w:t>
      </w:r>
      <w:r w:rsidR="00281D95" w:rsidRPr="007B4231">
        <w:rPr>
          <w:rFonts w:ascii="Arial" w:hAnsi="Arial" w:cs="Arial"/>
          <w:sz w:val="22"/>
        </w:rPr>
        <w:t>zákazník</w:t>
      </w:r>
      <w:r w:rsidR="00D2341C" w:rsidRPr="007B4231">
        <w:rPr>
          <w:rFonts w:ascii="Arial" w:hAnsi="Arial" w:cs="Arial"/>
          <w:sz w:val="22"/>
        </w:rPr>
        <w:t xml:space="preserve">em nebo členy </w:t>
      </w:r>
      <w:r w:rsidR="00BC58EA">
        <w:rPr>
          <w:rFonts w:ascii="Arial" w:hAnsi="Arial" w:cs="Arial"/>
          <w:sz w:val="22"/>
        </w:rPr>
        <w:t>realizačního</w:t>
      </w:r>
      <w:r w:rsidR="00BC58EA" w:rsidRPr="007B4231">
        <w:rPr>
          <w:rFonts w:ascii="Arial" w:hAnsi="Arial" w:cs="Arial"/>
          <w:sz w:val="22"/>
        </w:rPr>
        <w:t xml:space="preserve"> </w:t>
      </w:r>
      <w:r w:rsidR="00D2341C" w:rsidRPr="007B4231">
        <w:rPr>
          <w:rFonts w:ascii="Arial" w:hAnsi="Arial" w:cs="Arial"/>
          <w:sz w:val="22"/>
        </w:rPr>
        <w:t xml:space="preserve">týmu nebo </w:t>
      </w:r>
      <w:r w:rsidR="00420012" w:rsidRPr="007B4231">
        <w:rPr>
          <w:rFonts w:ascii="Arial" w:hAnsi="Arial" w:cs="Arial"/>
          <w:sz w:val="22"/>
        </w:rPr>
        <w:t xml:space="preserve">společně některými z nich. Pokud se </w:t>
      </w:r>
      <w:r w:rsidR="009A6E03">
        <w:rPr>
          <w:rFonts w:ascii="Arial" w:hAnsi="Arial" w:cs="Arial"/>
          <w:sz w:val="22"/>
        </w:rPr>
        <w:t>TUC</w:t>
      </w:r>
      <w:r w:rsidR="00420012" w:rsidRPr="007B4231">
        <w:rPr>
          <w:rFonts w:ascii="Arial" w:hAnsi="Arial" w:cs="Arial"/>
          <w:sz w:val="22"/>
        </w:rPr>
        <w:t xml:space="preserve"> nebude na založení nové spin-</w:t>
      </w:r>
      <w:proofErr w:type="spellStart"/>
      <w:r w:rsidR="00420012" w:rsidRPr="007B4231">
        <w:rPr>
          <w:rFonts w:ascii="Arial" w:hAnsi="Arial" w:cs="Arial"/>
          <w:sz w:val="22"/>
        </w:rPr>
        <w:t>off</w:t>
      </w:r>
      <w:proofErr w:type="spellEnd"/>
      <w:r w:rsidR="00420012" w:rsidRPr="007B4231">
        <w:rPr>
          <w:rFonts w:ascii="Arial" w:hAnsi="Arial" w:cs="Arial"/>
          <w:sz w:val="22"/>
        </w:rPr>
        <w:t xml:space="preserve"> společnosti podílet,</w:t>
      </w:r>
      <w:r w:rsidR="00011A6E" w:rsidRPr="007B4231">
        <w:rPr>
          <w:rFonts w:ascii="Arial" w:hAnsi="Arial" w:cs="Arial"/>
          <w:sz w:val="22"/>
        </w:rPr>
        <w:t xml:space="preserve"> stane</w:t>
      </w:r>
      <w:r w:rsidR="00420012" w:rsidRPr="007B4231">
        <w:rPr>
          <w:rFonts w:ascii="Arial" w:hAnsi="Arial" w:cs="Arial"/>
          <w:sz w:val="22"/>
        </w:rPr>
        <w:t xml:space="preserve"> se</w:t>
      </w:r>
      <w:r w:rsidR="00011A6E" w:rsidRPr="007B4231">
        <w:rPr>
          <w:rFonts w:ascii="Arial" w:hAnsi="Arial" w:cs="Arial"/>
          <w:sz w:val="22"/>
        </w:rPr>
        <w:t xml:space="preserve"> společníkem existující spin-</w:t>
      </w:r>
      <w:proofErr w:type="spellStart"/>
      <w:r w:rsidR="00011A6E" w:rsidRPr="007B4231">
        <w:rPr>
          <w:rFonts w:ascii="Arial" w:hAnsi="Arial" w:cs="Arial"/>
          <w:sz w:val="22"/>
        </w:rPr>
        <w:t>off</w:t>
      </w:r>
      <w:proofErr w:type="spellEnd"/>
      <w:r w:rsidR="00011A6E" w:rsidRPr="007B4231">
        <w:rPr>
          <w:rFonts w:ascii="Arial" w:hAnsi="Arial" w:cs="Arial"/>
          <w:sz w:val="22"/>
        </w:rPr>
        <w:t xml:space="preserve"> společnosti</w:t>
      </w:r>
      <w:r w:rsidR="00420012" w:rsidRPr="007B4231">
        <w:rPr>
          <w:rFonts w:ascii="Arial" w:hAnsi="Arial" w:cs="Arial"/>
          <w:sz w:val="22"/>
        </w:rPr>
        <w:t xml:space="preserve"> po jejím založení, přičemž preferovanou variantou takového vstupu je zvýšení základního kapitálu a vydání nových podílů nebo akcií</w:t>
      </w:r>
      <w:r w:rsidR="00AC3B99" w:rsidRPr="007B4231">
        <w:rPr>
          <w:rFonts w:ascii="Arial" w:hAnsi="Arial" w:cs="Arial"/>
          <w:sz w:val="22"/>
        </w:rPr>
        <w:t>;</w:t>
      </w:r>
    </w:p>
    <w:p w14:paraId="1C981B2C" w14:textId="784E4BA6" w:rsidR="008608CC" w:rsidRPr="007B4231" w:rsidRDefault="00AC3B99" w:rsidP="00897978">
      <w:pPr>
        <w:numPr>
          <w:ilvl w:val="1"/>
          <w:numId w:val="37"/>
        </w:numPr>
        <w:ind w:left="567"/>
        <w:rPr>
          <w:rFonts w:ascii="Arial" w:hAnsi="Arial" w:cs="Arial"/>
          <w:sz w:val="22"/>
        </w:rPr>
      </w:pPr>
      <w:r w:rsidRPr="007B4231">
        <w:rPr>
          <w:rFonts w:ascii="Arial" w:hAnsi="Arial" w:cs="Arial"/>
          <w:sz w:val="22"/>
        </w:rPr>
        <w:t>finanční prostředky ve výši odpovídající vkladu do základního kapitálu spin-</w:t>
      </w:r>
      <w:proofErr w:type="spellStart"/>
      <w:r w:rsidRPr="007B4231">
        <w:rPr>
          <w:rFonts w:ascii="Arial" w:hAnsi="Arial" w:cs="Arial"/>
          <w:sz w:val="22"/>
        </w:rPr>
        <w:t>off</w:t>
      </w:r>
      <w:proofErr w:type="spellEnd"/>
      <w:r w:rsidRPr="007B4231">
        <w:rPr>
          <w:rFonts w:ascii="Arial" w:hAnsi="Arial" w:cs="Arial"/>
          <w:sz w:val="22"/>
        </w:rPr>
        <w:t xml:space="preserve"> společnosti</w:t>
      </w:r>
      <w:r w:rsidR="00B50019" w:rsidRPr="007B4231">
        <w:rPr>
          <w:rFonts w:ascii="Arial" w:hAnsi="Arial" w:cs="Arial"/>
          <w:sz w:val="22"/>
        </w:rPr>
        <w:t xml:space="preserve">, </w:t>
      </w:r>
      <w:r w:rsidR="004B2288" w:rsidRPr="007B4231">
        <w:rPr>
          <w:rFonts w:ascii="Arial" w:hAnsi="Arial" w:cs="Arial"/>
          <w:sz w:val="22"/>
        </w:rPr>
        <w:t>platbě za </w:t>
      </w:r>
      <w:r w:rsidR="00B50019" w:rsidRPr="007B4231">
        <w:rPr>
          <w:rFonts w:ascii="Arial" w:hAnsi="Arial" w:cs="Arial"/>
          <w:sz w:val="22"/>
        </w:rPr>
        <w:t xml:space="preserve">nabytí podílu </w:t>
      </w:r>
      <w:r w:rsidR="004B2288" w:rsidRPr="007B4231">
        <w:rPr>
          <w:rFonts w:ascii="Arial" w:hAnsi="Arial" w:cs="Arial"/>
          <w:sz w:val="22"/>
        </w:rPr>
        <w:t xml:space="preserve">či akcií </w:t>
      </w:r>
      <w:r w:rsidR="00A86BAB" w:rsidRPr="007B4231">
        <w:rPr>
          <w:rFonts w:ascii="Arial" w:hAnsi="Arial" w:cs="Arial"/>
          <w:sz w:val="22"/>
        </w:rPr>
        <w:t>spin-</w:t>
      </w:r>
      <w:proofErr w:type="spellStart"/>
      <w:r w:rsidR="00A86BAB" w:rsidRPr="007B4231">
        <w:rPr>
          <w:rFonts w:ascii="Arial" w:hAnsi="Arial" w:cs="Arial"/>
          <w:sz w:val="22"/>
        </w:rPr>
        <w:t>off</w:t>
      </w:r>
      <w:proofErr w:type="spellEnd"/>
      <w:r w:rsidR="00A86BAB" w:rsidRPr="007B4231">
        <w:rPr>
          <w:rFonts w:ascii="Arial" w:hAnsi="Arial" w:cs="Arial"/>
          <w:sz w:val="22"/>
        </w:rPr>
        <w:t xml:space="preserve"> společnosti </w:t>
      </w:r>
      <w:r w:rsidR="00F53477" w:rsidRPr="007B4231">
        <w:rPr>
          <w:rFonts w:ascii="Arial" w:hAnsi="Arial" w:cs="Arial"/>
          <w:sz w:val="22"/>
        </w:rPr>
        <w:t xml:space="preserve">nebo obdobné platbě </w:t>
      </w:r>
      <w:r w:rsidR="000721E2" w:rsidRPr="007B4231">
        <w:rPr>
          <w:rFonts w:ascii="Arial" w:hAnsi="Arial" w:cs="Arial"/>
          <w:sz w:val="22"/>
        </w:rPr>
        <w:t>spojené s nabytím účasti ve spin-</w:t>
      </w:r>
      <w:proofErr w:type="spellStart"/>
      <w:r w:rsidR="000721E2" w:rsidRPr="007B4231">
        <w:rPr>
          <w:rFonts w:ascii="Arial" w:hAnsi="Arial" w:cs="Arial"/>
          <w:sz w:val="22"/>
        </w:rPr>
        <w:t>off</w:t>
      </w:r>
      <w:proofErr w:type="spellEnd"/>
      <w:r w:rsidR="000721E2" w:rsidRPr="007B4231">
        <w:rPr>
          <w:rFonts w:ascii="Arial" w:hAnsi="Arial" w:cs="Arial"/>
          <w:sz w:val="22"/>
        </w:rPr>
        <w:t xml:space="preserve"> společnosti</w:t>
      </w:r>
      <w:r w:rsidR="00C77E1A" w:rsidRPr="007B4231">
        <w:rPr>
          <w:rFonts w:ascii="Arial" w:hAnsi="Arial" w:cs="Arial"/>
          <w:sz w:val="22"/>
        </w:rPr>
        <w:t xml:space="preserve"> poskytne</w:t>
      </w:r>
      <w:r w:rsidR="000721E2" w:rsidRPr="007B4231">
        <w:rPr>
          <w:rFonts w:ascii="Arial" w:hAnsi="Arial" w:cs="Arial"/>
          <w:sz w:val="22"/>
        </w:rPr>
        <w:t xml:space="preserve"> </w:t>
      </w:r>
      <w:r w:rsidRPr="007B4231">
        <w:rPr>
          <w:rFonts w:ascii="Arial" w:hAnsi="Arial" w:cs="Arial"/>
          <w:sz w:val="22"/>
        </w:rPr>
        <w:t xml:space="preserve">TUL </w:t>
      </w:r>
      <w:r w:rsidR="00400DFB" w:rsidRPr="007B4231">
        <w:rPr>
          <w:rFonts w:ascii="Arial" w:hAnsi="Arial" w:cs="Arial"/>
          <w:sz w:val="22"/>
        </w:rPr>
        <w:t xml:space="preserve">alespoň </w:t>
      </w:r>
      <w:r w:rsidR="0080336D" w:rsidRPr="007B4231">
        <w:rPr>
          <w:rFonts w:ascii="Arial" w:hAnsi="Arial" w:cs="Arial"/>
          <w:sz w:val="22"/>
        </w:rPr>
        <w:t>3</w:t>
      </w:r>
      <w:r w:rsidR="001E1D44" w:rsidRPr="007B4231">
        <w:rPr>
          <w:rFonts w:ascii="Arial" w:hAnsi="Arial" w:cs="Arial"/>
          <w:sz w:val="22"/>
        </w:rPr>
        <w:t xml:space="preserve"> týdn</w:t>
      </w:r>
      <w:r w:rsidR="0080336D" w:rsidRPr="007B4231">
        <w:rPr>
          <w:rFonts w:ascii="Arial" w:hAnsi="Arial" w:cs="Arial"/>
          <w:sz w:val="22"/>
        </w:rPr>
        <w:t>y</w:t>
      </w:r>
      <w:r w:rsidR="001E1D44" w:rsidRPr="007B4231">
        <w:rPr>
          <w:rFonts w:ascii="Arial" w:hAnsi="Arial" w:cs="Arial"/>
          <w:sz w:val="22"/>
        </w:rPr>
        <w:t xml:space="preserve"> </w:t>
      </w:r>
      <w:r w:rsidRPr="007B4231">
        <w:rPr>
          <w:rFonts w:ascii="Arial" w:hAnsi="Arial" w:cs="Arial"/>
          <w:sz w:val="22"/>
        </w:rPr>
        <w:t>před</w:t>
      </w:r>
      <w:r w:rsidR="00142B8B" w:rsidRPr="007B4231">
        <w:rPr>
          <w:rFonts w:ascii="Arial" w:hAnsi="Arial" w:cs="Arial"/>
          <w:sz w:val="22"/>
        </w:rPr>
        <w:t>em</w:t>
      </w:r>
      <w:r w:rsidR="001E1D44" w:rsidRPr="007B4231">
        <w:rPr>
          <w:rFonts w:ascii="Arial" w:hAnsi="Arial" w:cs="Arial"/>
          <w:sz w:val="22"/>
        </w:rPr>
        <w:t xml:space="preserve"> </w:t>
      </w:r>
      <w:r w:rsidR="009A6E03">
        <w:rPr>
          <w:rFonts w:ascii="Arial" w:hAnsi="Arial" w:cs="Arial"/>
          <w:sz w:val="22"/>
        </w:rPr>
        <w:t>TUC</w:t>
      </w:r>
      <w:r w:rsidRPr="007B4231">
        <w:rPr>
          <w:rFonts w:ascii="Arial" w:hAnsi="Arial" w:cs="Arial"/>
          <w:sz w:val="22"/>
        </w:rPr>
        <w:t xml:space="preserve"> formou příplatku mimo základní kapitál </w:t>
      </w:r>
      <w:r w:rsidR="009A6E03">
        <w:rPr>
          <w:rFonts w:ascii="Arial" w:hAnsi="Arial" w:cs="Arial"/>
          <w:sz w:val="22"/>
        </w:rPr>
        <w:t>TUC</w:t>
      </w:r>
      <w:r w:rsidRPr="007B4231">
        <w:rPr>
          <w:rFonts w:ascii="Arial" w:hAnsi="Arial" w:cs="Arial"/>
          <w:sz w:val="22"/>
        </w:rPr>
        <w:t>.</w:t>
      </w:r>
    </w:p>
    <w:p w14:paraId="1257179E" w14:textId="28A6E181" w:rsidR="008608CC" w:rsidRPr="007B4231" w:rsidRDefault="007A126F" w:rsidP="00897978">
      <w:pPr>
        <w:numPr>
          <w:ilvl w:val="0"/>
          <w:numId w:val="37"/>
        </w:numPr>
        <w:ind w:left="0" w:hanging="357"/>
        <w:rPr>
          <w:rFonts w:ascii="Arial" w:hAnsi="Arial" w:cs="Arial"/>
          <w:sz w:val="22"/>
        </w:rPr>
      </w:pPr>
      <w:r w:rsidRPr="007B4231">
        <w:rPr>
          <w:rFonts w:ascii="Arial" w:hAnsi="Arial" w:cs="Arial"/>
          <w:sz w:val="22"/>
        </w:rPr>
        <w:t>TUL</w:t>
      </w:r>
      <w:r w:rsidR="008608CC" w:rsidRPr="007B4231">
        <w:rPr>
          <w:rFonts w:ascii="Arial" w:hAnsi="Arial" w:cs="Arial"/>
          <w:sz w:val="22"/>
        </w:rPr>
        <w:t xml:space="preserve"> umožní svým zaměstnancům, kteří jsou nebo budou členy </w:t>
      </w:r>
      <w:r w:rsidR="00BC58EA">
        <w:rPr>
          <w:rFonts w:ascii="Arial" w:hAnsi="Arial" w:cs="Arial"/>
          <w:sz w:val="22"/>
        </w:rPr>
        <w:t>realizačního</w:t>
      </w:r>
      <w:r w:rsidR="00BC58EA" w:rsidRPr="007B4231">
        <w:rPr>
          <w:rFonts w:ascii="Arial" w:hAnsi="Arial" w:cs="Arial"/>
          <w:sz w:val="22"/>
        </w:rPr>
        <w:t xml:space="preserve"> </w:t>
      </w:r>
      <w:r w:rsidR="008608CC" w:rsidRPr="007B4231">
        <w:rPr>
          <w:rFonts w:ascii="Arial" w:hAnsi="Arial" w:cs="Arial"/>
          <w:sz w:val="22"/>
        </w:rPr>
        <w:t>týmu</w:t>
      </w:r>
      <w:r w:rsidR="00142B8B" w:rsidRPr="007B4231">
        <w:rPr>
          <w:rFonts w:ascii="Arial" w:hAnsi="Arial" w:cs="Arial"/>
          <w:sz w:val="22"/>
        </w:rPr>
        <w:t>,</w:t>
      </w:r>
      <w:r w:rsidR="008608CC" w:rsidRPr="007B4231">
        <w:rPr>
          <w:rFonts w:ascii="Arial" w:hAnsi="Arial" w:cs="Arial"/>
          <w:sz w:val="22"/>
        </w:rPr>
        <w:t xml:space="preserve"> účast na </w:t>
      </w:r>
      <w:r w:rsidR="009635B7" w:rsidRPr="007B4231">
        <w:rPr>
          <w:rFonts w:ascii="Arial" w:hAnsi="Arial" w:cs="Arial"/>
          <w:sz w:val="22"/>
        </w:rPr>
        <w:t>spin-</w:t>
      </w:r>
      <w:proofErr w:type="spellStart"/>
      <w:r w:rsidR="009635B7" w:rsidRPr="007B4231">
        <w:rPr>
          <w:rFonts w:ascii="Arial" w:hAnsi="Arial" w:cs="Arial"/>
          <w:sz w:val="22"/>
        </w:rPr>
        <w:t>off</w:t>
      </w:r>
      <w:proofErr w:type="spellEnd"/>
      <w:r w:rsidR="009635B7" w:rsidRPr="007B4231">
        <w:rPr>
          <w:rFonts w:ascii="Arial" w:hAnsi="Arial" w:cs="Arial"/>
          <w:sz w:val="22"/>
        </w:rPr>
        <w:t xml:space="preserve"> společnosti</w:t>
      </w:r>
      <w:r w:rsidR="008608CC" w:rsidRPr="007B4231">
        <w:rPr>
          <w:rFonts w:ascii="Arial" w:hAnsi="Arial" w:cs="Arial"/>
          <w:sz w:val="22"/>
        </w:rPr>
        <w:t xml:space="preserve">. Účastí na </w:t>
      </w:r>
      <w:r w:rsidR="009635B7" w:rsidRPr="007B4231">
        <w:rPr>
          <w:rFonts w:ascii="Arial" w:hAnsi="Arial" w:cs="Arial"/>
          <w:sz w:val="22"/>
        </w:rPr>
        <w:t>spin-</w:t>
      </w:r>
      <w:proofErr w:type="spellStart"/>
      <w:r w:rsidR="009635B7" w:rsidRPr="007B4231">
        <w:rPr>
          <w:rFonts w:ascii="Arial" w:hAnsi="Arial" w:cs="Arial"/>
          <w:sz w:val="22"/>
        </w:rPr>
        <w:t>off</w:t>
      </w:r>
      <w:proofErr w:type="spellEnd"/>
      <w:r w:rsidR="009635B7" w:rsidRPr="007B4231">
        <w:rPr>
          <w:rFonts w:ascii="Arial" w:hAnsi="Arial" w:cs="Arial"/>
          <w:sz w:val="22"/>
        </w:rPr>
        <w:t xml:space="preserve"> společnosti </w:t>
      </w:r>
      <w:r w:rsidR="008608CC" w:rsidRPr="007B4231">
        <w:rPr>
          <w:rFonts w:ascii="Arial" w:hAnsi="Arial" w:cs="Arial"/>
          <w:sz w:val="22"/>
        </w:rPr>
        <w:t xml:space="preserve">se pro účely této smlouvy myslí </w:t>
      </w:r>
      <w:r w:rsidR="008408B5" w:rsidRPr="007B4231">
        <w:rPr>
          <w:rFonts w:ascii="Arial" w:hAnsi="Arial" w:cs="Arial"/>
          <w:sz w:val="22"/>
        </w:rPr>
        <w:t xml:space="preserve">nabytí </w:t>
      </w:r>
      <w:r w:rsidR="008608CC" w:rsidRPr="007B4231">
        <w:rPr>
          <w:rFonts w:ascii="Arial" w:hAnsi="Arial" w:cs="Arial"/>
          <w:sz w:val="22"/>
        </w:rPr>
        <w:t xml:space="preserve">podílu ve </w:t>
      </w:r>
      <w:r w:rsidR="00345590" w:rsidRPr="007B4231">
        <w:rPr>
          <w:rFonts w:ascii="Arial" w:hAnsi="Arial" w:cs="Arial"/>
          <w:sz w:val="22"/>
        </w:rPr>
        <w:t>spin-</w:t>
      </w:r>
      <w:proofErr w:type="spellStart"/>
      <w:r w:rsidR="00345590" w:rsidRPr="007B4231">
        <w:rPr>
          <w:rFonts w:ascii="Arial" w:hAnsi="Arial" w:cs="Arial"/>
          <w:sz w:val="22"/>
        </w:rPr>
        <w:t>off</w:t>
      </w:r>
      <w:proofErr w:type="spellEnd"/>
      <w:r w:rsidR="00345590" w:rsidRPr="007B4231">
        <w:rPr>
          <w:rFonts w:ascii="Arial" w:hAnsi="Arial" w:cs="Arial"/>
          <w:sz w:val="22"/>
        </w:rPr>
        <w:t xml:space="preserve"> společnosti</w:t>
      </w:r>
      <w:r w:rsidR="008608CC" w:rsidRPr="007B4231">
        <w:rPr>
          <w:rFonts w:ascii="Arial" w:hAnsi="Arial" w:cs="Arial"/>
          <w:sz w:val="22"/>
        </w:rPr>
        <w:t xml:space="preserve">, </w:t>
      </w:r>
      <w:r w:rsidR="00420012" w:rsidRPr="007B4231">
        <w:rPr>
          <w:rFonts w:ascii="Arial" w:hAnsi="Arial" w:cs="Arial"/>
          <w:sz w:val="22"/>
        </w:rPr>
        <w:t>členství ve voleném</w:t>
      </w:r>
      <w:r w:rsidR="008608CC" w:rsidRPr="007B4231">
        <w:rPr>
          <w:rFonts w:ascii="Arial" w:hAnsi="Arial" w:cs="Arial"/>
          <w:sz w:val="22"/>
        </w:rPr>
        <w:t xml:space="preserve"> orgánu </w:t>
      </w:r>
      <w:r w:rsidR="00345590" w:rsidRPr="007B4231">
        <w:rPr>
          <w:rFonts w:ascii="Arial" w:hAnsi="Arial" w:cs="Arial"/>
          <w:sz w:val="22"/>
        </w:rPr>
        <w:t>spin-</w:t>
      </w:r>
      <w:proofErr w:type="spellStart"/>
      <w:r w:rsidR="00345590" w:rsidRPr="007B4231">
        <w:rPr>
          <w:rFonts w:ascii="Arial" w:hAnsi="Arial" w:cs="Arial"/>
          <w:sz w:val="22"/>
        </w:rPr>
        <w:t>off</w:t>
      </w:r>
      <w:proofErr w:type="spellEnd"/>
      <w:r w:rsidR="00345590" w:rsidRPr="007B4231">
        <w:rPr>
          <w:rFonts w:ascii="Arial" w:hAnsi="Arial" w:cs="Arial"/>
          <w:sz w:val="22"/>
        </w:rPr>
        <w:t xml:space="preserve"> společnosti </w:t>
      </w:r>
      <w:r w:rsidR="008608CC" w:rsidRPr="007B4231">
        <w:rPr>
          <w:rFonts w:ascii="Arial" w:hAnsi="Arial" w:cs="Arial"/>
          <w:sz w:val="22"/>
        </w:rPr>
        <w:t xml:space="preserve">nebo </w:t>
      </w:r>
      <w:r w:rsidR="00420012" w:rsidRPr="007B4231">
        <w:rPr>
          <w:rFonts w:ascii="Arial" w:hAnsi="Arial" w:cs="Arial"/>
          <w:sz w:val="22"/>
        </w:rPr>
        <w:t xml:space="preserve">zaměstnanecký </w:t>
      </w:r>
      <w:r w:rsidR="008408B5" w:rsidRPr="007B4231">
        <w:rPr>
          <w:rFonts w:ascii="Arial" w:hAnsi="Arial" w:cs="Arial"/>
          <w:sz w:val="22"/>
        </w:rPr>
        <w:t xml:space="preserve">poměr ve </w:t>
      </w:r>
      <w:r w:rsidR="00345590" w:rsidRPr="007B4231">
        <w:rPr>
          <w:rFonts w:ascii="Arial" w:hAnsi="Arial" w:cs="Arial"/>
          <w:sz w:val="22"/>
        </w:rPr>
        <w:t>spin-</w:t>
      </w:r>
      <w:proofErr w:type="spellStart"/>
      <w:r w:rsidR="00345590" w:rsidRPr="007B4231">
        <w:rPr>
          <w:rFonts w:ascii="Arial" w:hAnsi="Arial" w:cs="Arial"/>
          <w:sz w:val="22"/>
        </w:rPr>
        <w:t>off</w:t>
      </w:r>
      <w:proofErr w:type="spellEnd"/>
      <w:r w:rsidR="00345590" w:rsidRPr="007B4231">
        <w:rPr>
          <w:rFonts w:ascii="Arial" w:hAnsi="Arial" w:cs="Arial"/>
          <w:sz w:val="22"/>
        </w:rPr>
        <w:t xml:space="preserve"> společnosti</w:t>
      </w:r>
      <w:r w:rsidR="008608CC" w:rsidRPr="007B4231">
        <w:rPr>
          <w:rFonts w:ascii="Arial" w:hAnsi="Arial" w:cs="Arial"/>
          <w:sz w:val="22"/>
        </w:rPr>
        <w:t>.</w:t>
      </w:r>
      <w:r w:rsidR="00142B8B" w:rsidRPr="007B4231">
        <w:rPr>
          <w:rFonts w:ascii="Arial" w:hAnsi="Arial" w:cs="Arial"/>
          <w:sz w:val="22"/>
        </w:rPr>
        <w:t xml:space="preserve"> TUL za tímto účelem přijme potřebná rozhodnutí,</w:t>
      </w:r>
      <w:r w:rsidR="00684196" w:rsidRPr="007B4231">
        <w:rPr>
          <w:rFonts w:ascii="Arial" w:hAnsi="Arial" w:cs="Arial"/>
          <w:sz w:val="22"/>
        </w:rPr>
        <w:t xml:space="preserve"> schválí takovou účast nebo </w:t>
      </w:r>
      <w:r w:rsidR="001C1962" w:rsidRPr="007B4231">
        <w:rPr>
          <w:rFonts w:ascii="Arial" w:hAnsi="Arial" w:cs="Arial"/>
          <w:sz w:val="22"/>
        </w:rPr>
        <w:t xml:space="preserve">upraví pracovní poměr takového člena </w:t>
      </w:r>
      <w:r w:rsidR="00BC58EA">
        <w:rPr>
          <w:rFonts w:ascii="Arial" w:hAnsi="Arial" w:cs="Arial"/>
          <w:sz w:val="22"/>
        </w:rPr>
        <w:t>realizačního</w:t>
      </w:r>
      <w:r w:rsidR="00BC58EA" w:rsidRPr="007B4231">
        <w:rPr>
          <w:rFonts w:ascii="Arial" w:hAnsi="Arial" w:cs="Arial"/>
          <w:sz w:val="22"/>
        </w:rPr>
        <w:t xml:space="preserve"> </w:t>
      </w:r>
      <w:r w:rsidR="001C1962" w:rsidRPr="007B4231">
        <w:rPr>
          <w:rFonts w:ascii="Arial" w:hAnsi="Arial" w:cs="Arial"/>
          <w:sz w:val="22"/>
        </w:rPr>
        <w:t>týmu.</w:t>
      </w:r>
    </w:p>
    <w:p w14:paraId="3231B774" w14:textId="0BC89279" w:rsidR="008608CC" w:rsidRPr="007B4231" w:rsidRDefault="008608CC" w:rsidP="00897978">
      <w:pPr>
        <w:numPr>
          <w:ilvl w:val="0"/>
          <w:numId w:val="37"/>
        </w:numPr>
        <w:ind w:left="0" w:hanging="357"/>
        <w:rPr>
          <w:rFonts w:ascii="Arial" w:hAnsi="Arial" w:cs="Arial"/>
          <w:sz w:val="22"/>
        </w:rPr>
      </w:pPr>
      <w:r w:rsidRPr="007B4231">
        <w:rPr>
          <w:rFonts w:ascii="Arial" w:hAnsi="Arial" w:cs="Arial"/>
          <w:sz w:val="22"/>
        </w:rPr>
        <w:t xml:space="preserve">Smluvní strany se dohodly, že určení společníků a možné rozdělení podílů ve </w:t>
      </w:r>
      <w:r w:rsidR="00345590" w:rsidRPr="007B4231">
        <w:rPr>
          <w:rFonts w:ascii="Arial" w:hAnsi="Arial" w:cs="Arial"/>
          <w:sz w:val="22"/>
        </w:rPr>
        <w:t>spin-</w:t>
      </w:r>
      <w:proofErr w:type="spellStart"/>
      <w:r w:rsidR="00345590" w:rsidRPr="007B4231">
        <w:rPr>
          <w:rFonts w:ascii="Arial" w:hAnsi="Arial" w:cs="Arial"/>
          <w:sz w:val="22"/>
        </w:rPr>
        <w:t>off</w:t>
      </w:r>
      <w:proofErr w:type="spellEnd"/>
      <w:r w:rsidR="00345590" w:rsidRPr="007B4231">
        <w:rPr>
          <w:rFonts w:ascii="Arial" w:hAnsi="Arial" w:cs="Arial"/>
          <w:sz w:val="22"/>
        </w:rPr>
        <w:t xml:space="preserve"> společnosti </w:t>
      </w:r>
      <w:r w:rsidRPr="007B4231">
        <w:rPr>
          <w:rFonts w:ascii="Arial" w:hAnsi="Arial" w:cs="Arial"/>
          <w:sz w:val="22"/>
        </w:rPr>
        <w:t>bude předmětem jednání mezi stranami a dalšími dotčenými osobami.</w:t>
      </w:r>
    </w:p>
    <w:p w14:paraId="3FCFCE9C" w14:textId="4DF7DB9D" w:rsidR="006579F0" w:rsidRPr="007B4231" w:rsidRDefault="008608CC">
      <w:pPr>
        <w:numPr>
          <w:ilvl w:val="0"/>
          <w:numId w:val="37"/>
        </w:numPr>
        <w:ind w:left="0" w:hanging="357"/>
        <w:rPr>
          <w:rFonts w:ascii="Arial" w:hAnsi="Arial" w:cs="Arial"/>
          <w:sz w:val="22"/>
        </w:rPr>
      </w:pPr>
      <w:r w:rsidRPr="007B4231">
        <w:rPr>
          <w:rFonts w:ascii="Arial" w:hAnsi="Arial" w:cs="Arial"/>
          <w:sz w:val="22"/>
        </w:rPr>
        <w:t xml:space="preserve">Smluvní strany se dohodly, že převod podílu ve </w:t>
      </w:r>
      <w:r w:rsidR="00345590" w:rsidRPr="007B4231">
        <w:rPr>
          <w:rFonts w:ascii="Arial" w:hAnsi="Arial" w:cs="Arial"/>
          <w:sz w:val="22"/>
        </w:rPr>
        <w:t>spin-</w:t>
      </w:r>
      <w:proofErr w:type="spellStart"/>
      <w:r w:rsidR="00345590" w:rsidRPr="007B4231">
        <w:rPr>
          <w:rFonts w:ascii="Arial" w:hAnsi="Arial" w:cs="Arial"/>
          <w:sz w:val="22"/>
        </w:rPr>
        <w:t>off</w:t>
      </w:r>
      <w:proofErr w:type="spellEnd"/>
      <w:r w:rsidR="00345590" w:rsidRPr="007B4231">
        <w:rPr>
          <w:rFonts w:ascii="Arial" w:hAnsi="Arial" w:cs="Arial"/>
          <w:sz w:val="22"/>
        </w:rPr>
        <w:t xml:space="preserve"> společnosti </w:t>
      </w:r>
      <w:r w:rsidRPr="007B4231">
        <w:rPr>
          <w:rFonts w:ascii="Arial" w:hAnsi="Arial" w:cs="Arial"/>
          <w:sz w:val="22"/>
        </w:rPr>
        <w:t>na jinou osobu než společníka</w:t>
      </w:r>
      <w:r w:rsidR="00AF726E" w:rsidRPr="007B4231">
        <w:rPr>
          <w:rFonts w:ascii="Arial" w:hAnsi="Arial" w:cs="Arial"/>
          <w:sz w:val="22"/>
        </w:rPr>
        <w:t xml:space="preserve"> spin-</w:t>
      </w:r>
      <w:proofErr w:type="spellStart"/>
      <w:r w:rsidR="00AF726E" w:rsidRPr="007B4231">
        <w:rPr>
          <w:rFonts w:ascii="Arial" w:hAnsi="Arial" w:cs="Arial"/>
          <w:sz w:val="22"/>
        </w:rPr>
        <w:t>off</w:t>
      </w:r>
      <w:proofErr w:type="spellEnd"/>
      <w:r w:rsidR="00AF726E" w:rsidRPr="007B4231">
        <w:rPr>
          <w:rFonts w:ascii="Arial" w:hAnsi="Arial" w:cs="Arial"/>
          <w:sz w:val="22"/>
        </w:rPr>
        <w:t xml:space="preserve"> společnosti</w:t>
      </w:r>
      <w:r w:rsidRPr="007B4231">
        <w:rPr>
          <w:rFonts w:ascii="Arial" w:hAnsi="Arial" w:cs="Arial"/>
          <w:sz w:val="22"/>
        </w:rPr>
        <w:t xml:space="preserve"> bude možný pouze se souhlasem</w:t>
      </w:r>
      <w:r w:rsidR="00A918AB" w:rsidRPr="007B4231">
        <w:rPr>
          <w:rFonts w:ascii="Arial" w:hAnsi="Arial" w:cs="Arial"/>
          <w:sz w:val="22"/>
        </w:rPr>
        <w:t xml:space="preserve"> </w:t>
      </w:r>
      <w:r w:rsidR="00046184" w:rsidRPr="007B4231">
        <w:rPr>
          <w:rFonts w:ascii="Arial" w:hAnsi="Arial" w:cs="Arial"/>
          <w:sz w:val="22"/>
        </w:rPr>
        <w:t>TUL</w:t>
      </w:r>
      <w:r w:rsidR="00713767" w:rsidRPr="007B4231">
        <w:rPr>
          <w:rFonts w:ascii="Arial" w:hAnsi="Arial" w:cs="Arial"/>
          <w:sz w:val="22"/>
        </w:rPr>
        <w:t xml:space="preserve"> jako jediného společníka </w:t>
      </w:r>
      <w:r w:rsidR="009A6E03">
        <w:rPr>
          <w:rFonts w:ascii="Arial" w:hAnsi="Arial" w:cs="Arial"/>
          <w:sz w:val="22"/>
        </w:rPr>
        <w:t>TUC</w:t>
      </w:r>
      <w:r w:rsidRPr="007B4231">
        <w:rPr>
          <w:rFonts w:ascii="Arial" w:hAnsi="Arial" w:cs="Arial"/>
          <w:sz w:val="22"/>
        </w:rPr>
        <w:t>, přičemž</w:t>
      </w:r>
      <w:r w:rsidR="00A918AB" w:rsidRPr="007B4231">
        <w:rPr>
          <w:rFonts w:ascii="Arial" w:hAnsi="Arial" w:cs="Arial"/>
          <w:sz w:val="22"/>
        </w:rPr>
        <w:t xml:space="preserve"> </w:t>
      </w:r>
      <w:r w:rsidR="00046184" w:rsidRPr="007B4231">
        <w:rPr>
          <w:rFonts w:ascii="Arial" w:hAnsi="Arial" w:cs="Arial"/>
          <w:sz w:val="22"/>
        </w:rPr>
        <w:t>TUL</w:t>
      </w:r>
      <w:r w:rsidRPr="007B4231">
        <w:rPr>
          <w:rFonts w:ascii="Arial" w:hAnsi="Arial" w:cs="Arial"/>
          <w:sz w:val="22"/>
        </w:rPr>
        <w:t xml:space="preserve"> bude oprávněn</w:t>
      </w:r>
      <w:r w:rsidR="00713767" w:rsidRPr="007B4231">
        <w:rPr>
          <w:rFonts w:ascii="Arial" w:hAnsi="Arial" w:cs="Arial"/>
          <w:sz w:val="22"/>
        </w:rPr>
        <w:t>a</w:t>
      </w:r>
      <w:r w:rsidRPr="007B4231">
        <w:rPr>
          <w:rFonts w:ascii="Arial" w:hAnsi="Arial" w:cs="Arial"/>
          <w:sz w:val="22"/>
        </w:rPr>
        <w:t xml:space="preserve"> souhlas odepřít jen na základě závažných důvodů, a to v případech, kdy by mohlo dojít k poškození dobrého jména </w:t>
      </w:r>
      <w:r w:rsidR="007A126F" w:rsidRPr="007B4231">
        <w:rPr>
          <w:rFonts w:ascii="Arial" w:hAnsi="Arial" w:cs="Arial"/>
          <w:sz w:val="22"/>
        </w:rPr>
        <w:t>TUL</w:t>
      </w:r>
      <w:r w:rsidRPr="007B4231">
        <w:rPr>
          <w:rFonts w:ascii="Arial" w:hAnsi="Arial" w:cs="Arial"/>
          <w:sz w:val="22"/>
        </w:rPr>
        <w:t xml:space="preserve">, porušení etických zásad </w:t>
      </w:r>
      <w:r w:rsidR="007A126F" w:rsidRPr="007B4231">
        <w:rPr>
          <w:rFonts w:ascii="Arial" w:hAnsi="Arial" w:cs="Arial"/>
          <w:sz w:val="22"/>
        </w:rPr>
        <w:t>TUL</w:t>
      </w:r>
      <w:r w:rsidRPr="007B4231">
        <w:rPr>
          <w:rFonts w:ascii="Arial" w:hAnsi="Arial" w:cs="Arial"/>
          <w:sz w:val="22"/>
        </w:rPr>
        <w:t xml:space="preserve"> či k důvodné pochybnosti o postavení a zárukách třetí osoby.</w:t>
      </w:r>
    </w:p>
    <w:p w14:paraId="3E85D62F" w14:textId="760380A6" w:rsidR="00B304CC" w:rsidRPr="007B4231" w:rsidRDefault="00B304CC" w:rsidP="00C55E1F">
      <w:pPr>
        <w:pStyle w:val="Nadpis2"/>
      </w:pPr>
      <w:r w:rsidRPr="007B4231">
        <w:t xml:space="preserve">Odměna </w:t>
      </w:r>
      <w:r w:rsidR="009A6E03">
        <w:t>TUC</w:t>
      </w:r>
    </w:p>
    <w:p w14:paraId="76991CC6" w14:textId="42F6C604" w:rsidR="0048703B" w:rsidRPr="0048703B" w:rsidRDefault="0048703B" w:rsidP="00762CCC">
      <w:pPr>
        <w:numPr>
          <w:ilvl w:val="0"/>
          <w:numId w:val="40"/>
        </w:numPr>
        <w:ind w:left="0"/>
        <w:rPr>
          <w:rFonts w:ascii="Arial" w:hAnsi="Arial" w:cs="Arial"/>
          <w:sz w:val="22"/>
        </w:rPr>
      </w:pPr>
      <w:r>
        <w:rPr>
          <w:rFonts w:ascii="Arial" w:hAnsi="Arial" w:cs="Arial"/>
          <w:sz w:val="22"/>
        </w:rPr>
        <w:t xml:space="preserve">Smluvní strany se dohodly, že </w:t>
      </w:r>
      <w:r w:rsidR="00160C94">
        <w:rPr>
          <w:rFonts w:ascii="Arial" w:hAnsi="Arial" w:cs="Arial"/>
          <w:sz w:val="22"/>
        </w:rPr>
        <w:t>TUC</w:t>
      </w:r>
      <w:r>
        <w:rPr>
          <w:rFonts w:ascii="Arial" w:hAnsi="Arial" w:cs="Arial"/>
          <w:sz w:val="22"/>
        </w:rPr>
        <w:t xml:space="preserve"> náleží odměna za činnosti uvedené v čl. II odst. 2 písm. a) a b) této smlouvy ve výši Kč </w:t>
      </w:r>
      <w:proofErr w:type="spellStart"/>
      <w:r w:rsidR="001D01F2" w:rsidRPr="001D01F2">
        <w:rPr>
          <w:rFonts w:ascii="Arial" w:hAnsi="Arial" w:cs="Arial"/>
          <w:sz w:val="22"/>
          <w:highlight w:val="black"/>
        </w:rPr>
        <w:t>xxxxxxx</w:t>
      </w:r>
      <w:proofErr w:type="spellEnd"/>
      <w:r>
        <w:rPr>
          <w:rFonts w:ascii="Arial" w:hAnsi="Arial" w:cs="Arial"/>
          <w:sz w:val="22"/>
        </w:rPr>
        <w:t xml:space="preserve"> bez DPH měsíčně za každý měsíc trvání této smlouvy.</w:t>
      </w:r>
      <w:r w:rsidR="00762CCC">
        <w:rPr>
          <w:rFonts w:ascii="Arial" w:hAnsi="Arial" w:cs="Arial"/>
          <w:sz w:val="22"/>
        </w:rPr>
        <w:t xml:space="preserve"> </w:t>
      </w:r>
    </w:p>
    <w:p w14:paraId="2C84AEE6" w14:textId="281EFB70" w:rsidR="00EC5499" w:rsidRDefault="00EC5499" w:rsidP="00EC5499">
      <w:pPr>
        <w:numPr>
          <w:ilvl w:val="0"/>
          <w:numId w:val="36"/>
        </w:numPr>
        <w:ind w:left="0"/>
        <w:rPr>
          <w:rFonts w:ascii="Arial" w:hAnsi="Arial" w:cs="Arial"/>
          <w:sz w:val="22"/>
        </w:rPr>
      </w:pPr>
      <w:r w:rsidRPr="007B4231">
        <w:rPr>
          <w:rFonts w:ascii="Arial" w:hAnsi="Arial" w:cs="Arial"/>
          <w:sz w:val="22"/>
        </w:rPr>
        <w:t xml:space="preserve">Smluvní strany se dohodly, že </w:t>
      </w:r>
      <w:r w:rsidR="009A6E03">
        <w:rPr>
          <w:rFonts w:ascii="Arial" w:hAnsi="Arial" w:cs="Arial"/>
          <w:sz w:val="22"/>
        </w:rPr>
        <w:t>TUC</w:t>
      </w:r>
      <w:r w:rsidRPr="007B4231">
        <w:rPr>
          <w:rFonts w:ascii="Arial" w:hAnsi="Arial" w:cs="Arial"/>
          <w:sz w:val="22"/>
        </w:rPr>
        <w:t xml:space="preserve"> náleží odměna za zprostředkování obchodních případů se zákazníky TUL. </w:t>
      </w:r>
      <w:r w:rsidR="009A6E03">
        <w:rPr>
          <w:rFonts w:ascii="Arial" w:hAnsi="Arial" w:cs="Arial"/>
          <w:sz w:val="22"/>
        </w:rPr>
        <w:t>TUC</w:t>
      </w:r>
      <w:r w:rsidRPr="007B4231">
        <w:rPr>
          <w:rFonts w:ascii="Arial" w:hAnsi="Arial" w:cs="Arial"/>
          <w:sz w:val="22"/>
        </w:rPr>
        <w:t xml:space="preserve"> náleží za zprostředkování obchodního případu se zákazníkem odměna ve výši 1</w:t>
      </w:r>
      <w:r w:rsidR="00A23124">
        <w:rPr>
          <w:rFonts w:ascii="Arial" w:hAnsi="Arial" w:cs="Arial"/>
          <w:sz w:val="22"/>
        </w:rPr>
        <w:t>0</w:t>
      </w:r>
      <w:r w:rsidRPr="007B4231">
        <w:rPr>
          <w:rFonts w:ascii="Arial" w:hAnsi="Arial" w:cs="Arial"/>
          <w:sz w:val="22"/>
        </w:rPr>
        <w:t xml:space="preserve"> % celkové úplaty, bez daně z přidané hodnoty, uhrazené zákazníkem TUL z každého obchodního případu uzavřeného mezi tímto zákazníkem a TUL ode dne zapsaní takového zákazníka na seznam vedený </w:t>
      </w:r>
      <w:r w:rsidR="009A6E03">
        <w:rPr>
          <w:rFonts w:ascii="Arial" w:hAnsi="Arial" w:cs="Arial"/>
          <w:color w:val="000000"/>
          <w:sz w:val="22"/>
        </w:rPr>
        <w:t>TUC</w:t>
      </w:r>
      <w:r w:rsidRPr="007B4231">
        <w:rPr>
          <w:rFonts w:ascii="Arial" w:hAnsi="Arial" w:cs="Arial"/>
          <w:sz w:val="22"/>
        </w:rPr>
        <w:t xml:space="preserve">, nejdéle však po dobu 10 let ode dne uzavření smlouvy </w:t>
      </w:r>
      <w:proofErr w:type="gramStart"/>
      <w:r w:rsidRPr="007B4231">
        <w:rPr>
          <w:rFonts w:ascii="Arial" w:hAnsi="Arial" w:cs="Arial"/>
          <w:sz w:val="22"/>
        </w:rPr>
        <w:t>mezi</w:t>
      </w:r>
      <w:proofErr w:type="gramEnd"/>
      <w:r w:rsidRPr="007B4231">
        <w:rPr>
          <w:rFonts w:ascii="Arial" w:hAnsi="Arial" w:cs="Arial"/>
          <w:sz w:val="22"/>
        </w:rPr>
        <w:t xml:space="preserve"> TUL a zákazníkem. Smluvní strany se dohodly, že odměna je splatná 1x ročně, a to vždy k </w:t>
      </w:r>
      <w:proofErr w:type="gramStart"/>
      <w:r w:rsidRPr="007B4231">
        <w:rPr>
          <w:rFonts w:ascii="Arial" w:hAnsi="Arial" w:cs="Arial"/>
          <w:sz w:val="22"/>
        </w:rPr>
        <w:t>31.3</w:t>
      </w:r>
      <w:proofErr w:type="gramEnd"/>
      <w:r w:rsidRPr="007B4231">
        <w:rPr>
          <w:rFonts w:ascii="Arial" w:hAnsi="Arial" w:cs="Arial"/>
          <w:sz w:val="22"/>
        </w:rPr>
        <w:t xml:space="preserve">. každého roku za předchozí kalendářní rok, za který nárok na odměnu </w:t>
      </w:r>
      <w:r w:rsidR="009A6E03">
        <w:rPr>
          <w:rFonts w:ascii="Arial" w:hAnsi="Arial" w:cs="Arial"/>
          <w:sz w:val="22"/>
        </w:rPr>
        <w:t>TUC</w:t>
      </w:r>
      <w:r w:rsidRPr="007B4231">
        <w:rPr>
          <w:rFonts w:ascii="Arial" w:hAnsi="Arial" w:cs="Arial"/>
          <w:sz w:val="22"/>
        </w:rPr>
        <w:t xml:space="preserve"> vznikl. TUL poskytne do </w:t>
      </w:r>
      <w:proofErr w:type="gramStart"/>
      <w:r w:rsidRPr="007B4231">
        <w:rPr>
          <w:rFonts w:ascii="Arial" w:hAnsi="Arial" w:cs="Arial"/>
          <w:sz w:val="22"/>
        </w:rPr>
        <w:t>28.2. každého</w:t>
      </w:r>
      <w:proofErr w:type="gramEnd"/>
      <w:r w:rsidRPr="007B4231">
        <w:rPr>
          <w:rFonts w:ascii="Arial" w:hAnsi="Arial" w:cs="Arial"/>
          <w:sz w:val="22"/>
        </w:rPr>
        <w:t xml:space="preserve"> kalendářního roku trvání této smlouvy přehled účetních dokladů, z kterých vyplývá roční obrat z obchodních příležitostí zprostředkovaných podle tohoto odstavce a tento zašle za účelem vystavení faktury za služby </w:t>
      </w:r>
      <w:r w:rsidR="009A6E03">
        <w:rPr>
          <w:rFonts w:ascii="Arial" w:hAnsi="Arial" w:cs="Arial"/>
          <w:sz w:val="22"/>
        </w:rPr>
        <w:t>TUC</w:t>
      </w:r>
      <w:r w:rsidRPr="007B4231">
        <w:rPr>
          <w:rFonts w:ascii="Arial" w:hAnsi="Arial" w:cs="Arial"/>
          <w:sz w:val="22"/>
        </w:rPr>
        <w:t>.</w:t>
      </w:r>
    </w:p>
    <w:p w14:paraId="1DA939F4" w14:textId="28E07A7C" w:rsidR="00160C94" w:rsidRDefault="00160C94" w:rsidP="00160C94">
      <w:pPr>
        <w:numPr>
          <w:ilvl w:val="0"/>
          <w:numId w:val="36"/>
        </w:numPr>
        <w:ind w:left="0"/>
        <w:rPr>
          <w:rFonts w:ascii="Arial" w:hAnsi="Arial" w:cs="Arial"/>
          <w:sz w:val="22"/>
        </w:rPr>
      </w:pPr>
      <w:r w:rsidRPr="007B4231">
        <w:rPr>
          <w:rFonts w:ascii="Arial" w:hAnsi="Arial" w:cs="Arial"/>
          <w:sz w:val="22"/>
        </w:rPr>
        <w:t xml:space="preserve">Pokud </w:t>
      </w:r>
      <w:r>
        <w:rPr>
          <w:rFonts w:ascii="Arial" w:hAnsi="Arial" w:cs="Arial"/>
          <w:sz w:val="22"/>
        </w:rPr>
        <w:t>TUC</w:t>
      </w:r>
      <w:r w:rsidRPr="007B4231">
        <w:rPr>
          <w:rFonts w:ascii="Arial" w:hAnsi="Arial" w:cs="Arial"/>
          <w:sz w:val="22"/>
        </w:rPr>
        <w:t xml:space="preserve"> shledá navrhovaný výsledek výzkumu jako vhodný ke komercializaci skrze spin-</w:t>
      </w:r>
      <w:proofErr w:type="spellStart"/>
      <w:r w:rsidRPr="007B4231">
        <w:rPr>
          <w:rFonts w:ascii="Arial" w:hAnsi="Arial" w:cs="Arial"/>
          <w:sz w:val="22"/>
        </w:rPr>
        <w:t>off</w:t>
      </w:r>
      <w:proofErr w:type="spellEnd"/>
      <w:r w:rsidRPr="007B4231">
        <w:rPr>
          <w:rFonts w:ascii="Arial" w:hAnsi="Arial" w:cs="Arial"/>
          <w:sz w:val="22"/>
        </w:rPr>
        <w:t xml:space="preserve"> společnost, náleží </w:t>
      </w:r>
      <w:r>
        <w:rPr>
          <w:rFonts w:ascii="Arial" w:hAnsi="Arial" w:cs="Arial"/>
          <w:sz w:val="22"/>
        </w:rPr>
        <w:t>TUC</w:t>
      </w:r>
      <w:r w:rsidRPr="007B4231">
        <w:rPr>
          <w:rFonts w:ascii="Arial" w:hAnsi="Arial" w:cs="Arial"/>
          <w:sz w:val="22"/>
        </w:rPr>
        <w:t xml:space="preserve"> za přípravu struktury účasti na spin-</w:t>
      </w:r>
      <w:proofErr w:type="spellStart"/>
      <w:r w:rsidRPr="007B4231">
        <w:rPr>
          <w:rFonts w:ascii="Arial" w:hAnsi="Arial" w:cs="Arial"/>
          <w:sz w:val="22"/>
        </w:rPr>
        <w:t>off</w:t>
      </w:r>
      <w:proofErr w:type="spellEnd"/>
      <w:r w:rsidRPr="007B4231">
        <w:rPr>
          <w:rFonts w:ascii="Arial" w:hAnsi="Arial" w:cs="Arial"/>
          <w:sz w:val="22"/>
        </w:rPr>
        <w:t xml:space="preserve"> společnosti dle čl. IV. odst. 5.  smlouvy, jednání s TUL o konkrétních podmínkách účasti na spin-</w:t>
      </w:r>
      <w:proofErr w:type="spellStart"/>
      <w:r w:rsidRPr="007B4231">
        <w:rPr>
          <w:rFonts w:ascii="Arial" w:hAnsi="Arial" w:cs="Arial"/>
          <w:sz w:val="22"/>
        </w:rPr>
        <w:t>off</w:t>
      </w:r>
      <w:proofErr w:type="spellEnd"/>
      <w:r w:rsidRPr="007B4231">
        <w:rPr>
          <w:rFonts w:ascii="Arial" w:hAnsi="Arial" w:cs="Arial"/>
          <w:sz w:val="22"/>
        </w:rPr>
        <w:t xml:space="preserve"> společnosti a samotné založení či sjednání účasti na spin-</w:t>
      </w:r>
      <w:proofErr w:type="spellStart"/>
      <w:r w:rsidRPr="007B4231">
        <w:rPr>
          <w:rFonts w:ascii="Arial" w:hAnsi="Arial" w:cs="Arial"/>
          <w:sz w:val="22"/>
        </w:rPr>
        <w:t>off</w:t>
      </w:r>
      <w:proofErr w:type="spellEnd"/>
      <w:r w:rsidRPr="007B4231">
        <w:rPr>
          <w:rFonts w:ascii="Arial" w:hAnsi="Arial" w:cs="Arial"/>
          <w:sz w:val="22"/>
        </w:rPr>
        <w:t xml:space="preserve"> společnosti odměna ve výši </w:t>
      </w:r>
      <w:r>
        <w:rPr>
          <w:rFonts w:ascii="Arial" w:hAnsi="Arial" w:cs="Arial"/>
          <w:sz w:val="22"/>
        </w:rPr>
        <w:t xml:space="preserve">Kč </w:t>
      </w:r>
      <w:proofErr w:type="spellStart"/>
      <w:r w:rsidR="001D01F2" w:rsidRPr="001D01F2">
        <w:rPr>
          <w:rFonts w:ascii="Arial" w:hAnsi="Arial" w:cs="Arial"/>
          <w:sz w:val="22"/>
          <w:highlight w:val="black"/>
        </w:rPr>
        <w:t>xxxxxxx</w:t>
      </w:r>
      <w:proofErr w:type="spellEnd"/>
      <w:r w:rsidRPr="007B4231">
        <w:rPr>
          <w:rFonts w:ascii="Arial" w:hAnsi="Arial" w:cs="Arial"/>
          <w:sz w:val="22"/>
        </w:rPr>
        <w:t xml:space="preserve"> bez DPH.</w:t>
      </w:r>
    </w:p>
    <w:p w14:paraId="67E25B99" w14:textId="296C1D4F" w:rsidR="00160C94" w:rsidRPr="00160C94" w:rsidRDefault="00160C94" w:rsidP="00160C94">
      <w:pPr>
        <w:numPr>
          <w:ilvl w:val="0"/>
          <w:numId w:val="36"/>
        </w:numPr>
        <w:ind w:left="0"/>
        <w:rPr>
          <w:rFonts w:ascii="Arial" w:hAnsi="Arial" w:cs="Arial"/>
          <w:sz w:val="22"/>
        </w:rPr>
      </w:pPr>
      <w:r w:rsidRPr="00762CCC">
        <w:rPr>
          <w:rFonts w:ascii="Arial" w:hAnsi="Arial" w:cs="Arial"/>
          <w:sz w:val="22"/>
        </w:rPr>
        <w:lastRenderedPageBreak/>
        <w:t>Odměn</w:t>
      </w:r>
      <w:r>
        <w:rPr>
          <w:rFonts w:ascii="Arial" w:hAnsi="Arial" w:cs="Arial"/>
          <w:sz w:val="22"/>
        </w:rPr>
        <w:t>y</w:t>
      </w:r>
      <w:r w:rsidRPr="00762CCC">
        <w:rPr>
          <w:rFonts w:ascii="Arial" w:hAnsi="Arial" w:cs="Arial"/>
          <w:sz w:val="22"/>
        </w:rPr>
        <w:t xml:space="preserve"> j</w:t>
      </w:r>
      <w:r>
        <w:rPr>
          <w:rFonts w:ascii="Arial" w:hAnsi="Arial" w:cs="Arial"/>
          <w:sz w:val="22"/>
        </w:rPr>
        <w:t>sou</w:t>
      </w:r>
      <w:r w:rsidRPr="00762CCC">
        <w:rPr>
          <w:rFonts w:ascii="Arial" w:hAnsi="Arial" w:cs="Arial"/>
          <w:sz w:val="22"/>
        </w:rPr>
        <w:t xml:space="preserve"> splatn</w:t>
      </w:r>
      <w:r>
        <w:rPr>
          <w:rFonts w:ascii="Arial" w:hAnsi="Arial" w:cs="Arial"/>
          <w:sz w:val="22"/>
        </w:rPr>
        <w:t>é</w:t>
      </w:r>
      <w:r w:rsidRPr="00762CCC">
        <w:rPr>
          <w:rFonts w:ascii="Arial" w:hAnsi="Arial" w:cs="Arial"/>
          <w:sz w:val="22"/>
        </w:rPr>
        <w:t xml:space="preserve"> na základě daňového dokladu (faktury) vystaveného TUC</w:t>
      </w:r>
      <w:r>
        <w:rPr>
          <w:rFonts w:ascii="Arial" w:hAnsi="Arial" w:cs="Arial"/>
          <w:sz w:val="22"/>
        </w:rPr>
        <w:t xml:space="preserve">. </w:t>
      </w:r>
      <w:r w:rsidRPr="007B4231">
        <w:rPr>
          <w:rFonts w:ascii="Arial" w:hAnsi="Arial" w:cs="Arial"/>
          <w:sz w:val="22"/>
        </w:rPr>
        <w:t>K odměn</w:t>
      </w:r>
      <w:r>
        <w:rPr>
          <w:rFonts w:ascii="Arial" w:hAnsi="Arial" w:cs="Arial"/>
          <w:sz w:val="22"/>
        </w:rPr>
        <w:t>ám</w:t>
      </w:r>
      <w:r w:rsidRPr="007B4231">
        <w:rPr>
          <w:rFonts w:ascii="Arial" w:hAnsi="Arial" w:cs="Arial"/>
          <w:sz w:val="22"/>
        </w:rPr>
        <w:t xml:space="preserve"> bude vyúčtována rovněž daň z přidané hodnoty ve výši stanovené závazným právním předpisem. Výše daně z přidané hodnoty se určuje ke dni zdanitelného plnění.</w:t>
      </w:r>
    </w:p>
    <w:p w14:paraId="79366D2A" w14:textId="77777777" w:rsidR="00EC5499" w:rsidRPr="007B4231" w:rsidRDefault="00EC5499" w:rsidP="00EC5499">
      <w:pPr>
        <w:numPr>
          <w:ilvl w:val="0"/>
          <w:numId w:val="36"/>
        </w:numPr>
        <w:ind w:left="0"/>
        <w:rPr>
          <w:rFonts w:ascii="Arial" w:hAnsi="Arial" w:cs="Arial"/>
          <w:sz w:val="22"/>
        </w:rPr>
      </w:pPr>
      <w:r w:rsidRPr="007B4231">
        <w:rPr>
          <w:rFonts w:ascii="Arial" w:hAnsi="Arial" w:cs="Arial"/>
          <w:sz w:val="22"/>
        </w:rPr>
        <w:t>Splatnost vystavených faktur bude 30 kalendářních dnů od data vystavení.</w:t>
      </w:r>
    </w:p>
    <w:p w14:paraId="24FAEA80" w14:textId="3CBE86C2" w:rsidR="001D13A5" w:rsidRPr="00EC5499" w:rsidRDefault="00EC5499" w:rsidP="00EC5499">
      <w:pPr>
        <w:numPr>
          <w:ilvl w:val="0"/>
          <w:numId w:val="36"/>
        </w:numPr>
        <w:ind w:left="0"/>
        <w:rPr>
          <w:rFonts w:ascii="Arial" w:hAnsi="Arial" w:cs="Arial"/>
          <w:sz w:val="22"/>
        </w:rPr>
      </w:pPr>
      <w:r w:rsidRPr="007B4231">
        <w:rPr>
          <w:rFonts w:ascii="Arial" w:hAnsi="Arial" w:cs="Arial"/>
          <w:sz w:val="22"/>
        </w:rPr>
        <w:t>Ve výše uvedených odměnách není zahrnuta úhrada nákladů na služby notáře a dalších externích poradců, nebo soudních a správních poplatků spojených se zápisem spin-</w:t>
      </w:r>
      <w:proofErr w:type="spellStart"/>
      <w:r w:rsidRPr="007B4231">
        <w:rPr>
          <w:rFonts w:ascii="Arial" w:hAnsi="Arial" w:cs="Arial"/>
          <w:sz w:val="22"/>
        </w:rPr>
        <w:t>off</w:t>
      </w:r>
      <w:proofErr w:type="spellEnd"/>
      <w:r w:rsidRPr="007B4231">
        <w:rPr>
          <w:rFonts w:ascii="Arial" w:hAnsi="Arial" w:cs="Arial"/>
          <w:sz w:val="22"/>
        </w:rPr>
        <w:t xml:space="preserve"> společnosti do obchodního rejstříku či zápisem </w:t>
      </w:r>
      <w:r w:rsidR="009A6E03">
        <w:rPr>
          <w:rFonts w:ascii="Arial" w:hAnsi="Arial" w:cs="Arial"/>
          <w:sz w:val="22"/>
        </w:rPr>
        <w:t>TUC</w:t>
      </w:r>
      <w:r w:rsidRPr="007B4231">
        <w:rPr>
          <w:rFonts w:ascii="Arial" w:hAnsi="Arial" w:cs="Arial"/>
          <w:sz w:val="22"/>
        </w:rPr>
        <w:t xml:space="preserve"> jako společníka spin-</w:t>
      </w:r>
      <w:proofErr w:type="spellStart"/>
      <w:r w:rsidRPr="007B4231">
        <w:rPr>
          <w:rFonts w:ascii="Arial" w:hAnsi="Arial" w:cs="Arial"/>
          <w:sz w:val="22"/>
        </w:rPr>
        <w:t>off</w:t>
      </w:r>
      <w:proofErr w:type="spellEnd"/>
      <w:r w:rsidRPr="007B4231">
        <w:rPr>
          <w:rFonts w:ascii="Arial" w:hAnsi="Arial" w:cs="Arial"/>
          <w:sz w:val="22"/>
        </w:rPr>
        <w:t xml:space="preserve"> společnosti do obchodního rejstříku. </w:t>
      </w:r>
      <w:r w:rsidR="009A6E03">
        <w:rPr>
          <w:rFonts w:ascii="Arial" w:hAnsi="Arial" w:cs="Arial"/>
          <w:sz w:val="22"/>
        </w:rPr>
        <w:t>TUC</w:t>
      </w:r>
      <w:r>
        <w:rPr>
          <w:rFonts w:ascii="Arial" w:hAnsi="Arial" w:cs="Arial"/>
          <w:sz w:val="22"/>
        </w:rPr>
        <w:t xml:space="preserve"> má nárok požadovat </w:t>
      </w:r>
      <w:proofErr w:type="gramStart"/>
      <w:r>
        <w:rPr>
          <w:rFonts w:ascii="Arial" w:hAnsi="Arial" w:cs="Arial"/>
          <w:sz w:val="22"/>
        </w:rPr>
        <w:t>po</w:t>
      </w:r>
      <w:proofErr w:type="gramEnd"/>
      <w:r>
        <w:rPr>
          <w:rFonts w:ascii="Arial" w:hAnsi="Arial" w:cs="Arial"/>
          <w:sz w:val="22"/>
        </w:rPr>
        <w:t xml:space="preserve"> TUL úhradu těchto nákladů včetně přiměřené zálohy na tyto výdaje.</w:t>
      </w:r>
    </w:p>
    <w:p w14:paraId="665CF9E2" w14:textId="335268CE" w:rsidR="00A767FC" w:rsidRPr="007B4231" w:rsidRDefault="00A767FC" w:rsidP="00C55E1F">
      <w:pPr>
        <w:pStyle w:val="Nadpis2"/>
      </w:pPr>
      <w:r w:rsidRPr="007B4231">
        <w:t>Trvání a ukončení smluvního vztahu</w:t>
      </w:r>
    </w:p>
    <w:p w14:paraId="17EB5089" w14:textId="6C1FDEFA" w:rsidR="00A767FC" w:rsidRPr="007B4231" w:rsidRDefault="00A767FC" w:rsidP="00431AB5">
      <w:pPr>
        <w:numPr>
          <w:ilvl w:val="0"/>
          <w:numId w:val="10"/>
        </w:numPr>
        <w:ind w:left="0"/>
        <w:rPr>
          <w:rFonts w:ascii="Arial" w:hAnsi="Arial" w:cs="Arial"/>
          <w:sz w:val="22"/>
        </w:rPr>
      </w:pPr>
      <w:r w:rsidRPr="007B4231">
        <w:rPr>
          <w:rFonts w:ascii="Arial" w:hAnsi="Arial" w:cs="Arial"/>
          <w:sz w:val="22"/>
        </w:rPr>
        <w:t xml:space="preserve">Tato smlouva se uzavírá </w:t>
      </w:r>
      <w:r w:rsidR="00FD7E53" w:rsidRPr="007B4231">
        <w:rPr>
          <w:rFonts w:ascii="Arial" w:hAnsi="Arial" w:cs="Arial"/>
          <w:sz w:val="22"/>
        </w:rPr>
        <w:t>na dobu 10 let</w:t>
      </w:r>
      <w:r w:rsidR="00E1102B" w:rsidRPr="007B4231">
        <w:rPr>
          <w:rFonts w:ascii="Arial" w:hAnsi="Arial" w:cs="Arial"/>
          <w:sz w:val="22"/>
        </w:rPr>
        <w:t>.</w:t>
      </w:r>
    </w:p>
    <w:p w14:paraId="397D4DCB" w14:textId="0395A5E5" w:rsidR="00A767FC" w:rsidRPr="007B4231" w:rsidRDefault="00A767FC" w:rsidP="00431AB5">
      <w:pPr>
        <w:numPr>
          <w:ilvl w:val="0"/>
          <w:numId w:val="10"/>
        </w:numPr>
        <w:ind w:left="0"/>
        <w:rPr>
          <w:rFonts w:ascii="Arial" w:hAnsi="Arial" w:cs="Arial"/>
          <w:sz w:val="22"/>
        </w:rPr>
      </w:pPr>
      <w:r w:rsidRPr="007B4231">
        <w:rPr>
          <w:rFonts w:ascii="Arial" w:hAnsi="Arial" w:cs="Arial"/>
          <w:sz w:val="22"/>
        </w:rPr>
        <w:t>K ukončení právního vztahu založeného touto smlouvou může během jeho trvání dojít kdykoli na základě písemné dohody obou smluvních stran</w:t>
      </w:r>
      <w:r w:rsidR="00591D43" w:rsidRPr="007B4231">
        <w:rPr>
          <w:rFonts w:ascii="Arial" w:hAnsi="Arial" w:cs="Arial"/>
          <w:sz w:val="22"/>
        </w:rPr>
        <w:t xml:space="preserve"> nebo písemné výpovědi v souladu s ustanovením § </w:t>
      </w:r>
      <w:r w:rsidR="00171BF7" w:rsidRPr="007B4231">
        <w:rPr>
          <w:rFonts w:ascii="Arial" w:hAnsi="Arial" w:cs="Arial"/>
          <w:sz w:val="22"/>
        </w:rPr>
        <w:t>2510</w:t>
      </w:r>
      <w:r w:rsidR="00591D43" w:rsidRPr="007B4231">
        <w:rPr>
          <w:rFonts w:ascii="Arial" w:hAnsi="Arial" w:cs="Arial"/>
          <w:sz w:val="22"/>
        </w:rPr>
        <w:t xml:space="preserve"> </w:t>
      </w:r>
      <w:r w:rsidR="00171BF7" w:rsidRPr="007B4231">
        <w:rPr>
          <w:rFonts w:ascii="Arial" w:hAnsi="Arial" w:cs="Arial"/>
          <w:sz w:val="22"/>
        </w:rPr>
        <w:t>občanského</w:t>
      </w:r>
      <w:r w:rsidR="00591D43" w:rsidRPr="007B4231">
        <w:rPr>
          <w:rFonts w:ascii="Arial" w:hAnsi="Arial" w:cs="Arial"/>
          <w:sz w:val="22"/>
        </w:rPr>
        <w:t xml:space="preserve"> zákoníku</w:t>
      </w:r>
      <w:r w:rsidR="000D3D5B">
        <w:rPr>
          <w:rFonts w:ascii="Arial" w:hAnsi="Arial" w:cs="Arial"/>
          <w:sz w:val="22"/>
        </w:rPr>
        <w:t xml:space="preserve"> i přes to, že se jedná o smlouvu na dobu určitou</w:t>
      </w:r>
      <w:r w:rsidR="002768D6">
        <w:rPr>
          <w:rFonts w:ascii="Arial" w:hAnsi="Arial" w:cs="Arial"/>
          <w:sz w:val="22"/>
        </w:rPr>
        <w:t>,</w:t>
      </w:r>
      <w:r w:rsidR="00C920A6">
        <w:rPr>
          <w:rFonts w:ascii="Arial" w:hAnsi="Arial" w:cs="Arial"/>
          <w:sz w:val="22"/>
        </w:rPr>
        <w:t xml:space="preserve"> </w:t>
      </w:r>
      <w:r w:rsidR="002768D6">
        <w:rPr>
          <w:rFonts w:ascii="Arial" w:hAnsi="Arial" w:cs="Arial"/>
          <w:sz w:val="22"/>
        </w:rPr>
        <w:t xml:space="preserve">smluvní strany se dohodly na </w:t>
      </w:r>
      <w:r w:rsidR="00A06913">
        <w:rPr>
          <w:rFonts w:ascii="Arial" w:hAnsi="Arial" w:cs="Arial"/>
          <w:sz w:val="22"/>
        </w:rPr>
        <w:t>použití citovaného ustanovení</w:t>
      </w:r>
      <w:r w:rsidRPr="007B4231">
        <w:rPr>
          <w:rFonts w:ascii="Arial" w:hAnsi="Arial" w:cs="Arial"/>
          <w:sz w:val="22"/>
        </w:rPr>
        <w:t>.</w:t>
      </w:r>
    </w:p>
    <w:p w14:paraId="171E3D2A" w14:textId="4CA87E51" w:rsidR="00A767FC" w:rsidRPr="007B4231" w:rsidRDefault="00A767FC" w:rsidP="00431AB5">
      <w:pPr>
        <w:numPr>
          <w:ilvl w:val="0"/>
          <w:numId w:val="10"/>
        </w:numPr>
        <w:ind w:left="0"/>
        <w:rPr>
          <w:rFonts w:ascii="Arial" w:hAnsi="Arial" w:cs="Arial"/>
          <w:sz w:val="22"/>
        </w:rPr>
      </w:pPr>
      <w:r w:rsidRPr="007B4231">
        <w:rPr>
          <w:rFonts w:ascii="Arial" w:hAnsi="Arial" w:cs="Arial"/>
          <w:sz w:val="22"/>
        </w:rPr>
        <w:t xml:space="preserve">Kterákoli ze smluvních stran je oprávněna od této smlouvy odstoupit, jestliže druhá smluvní strana podstatným způsobem poruší její ustanovení. Za podstatné porušení této smlouvy ze strany obchodního zástupce bude považováno zejména to, že bude </w:t>
      </w:r>
      <w:r w:rsidR="009A6E03">
        <w:rPr>
          <w:rFonts w:ascii="Arial" w:hAnsi="Arial" w:cs="Arial"/>
          <w:sz w:val="22"/>
        </w:rPr>
        <w:t>TUC</w:t>
      </w:r>
      <w:r w:rsidRPr="007B4231">
        <w:rPr>
          <w:rFonts w:ascii="Arial" w:hAnsi="Arial" w:cs="Arial"/>
          <w:sz w:val="22"/>
        </w:rPr>
        <w:t xml:space="preserve"> postupovat v rozporu se zájmy </w:t>
      </w:r>
      <w:r w:rsidR="007A126F" w:rsidRPr="007B4231">
        <w:rPr>
          <w:rFonts w:ascii="Arial" w:hAnsi="Arial" w:cs="Arial"/>
          <w:sz w:val="22"/>
        </w:rPr>
        <w:t>TUL</w:t>
      </w:r>
      <w:r w:rsidRPr="007B4231">
        <w:rPr>
          <w:rFonts w:ascii="Arial" w:hAnsi="Arial" w:cs="Arial"/>
          <w:sz w:val="22"/>
        </w:rPr>
        <w:t xml:space="preserve">, např. že zprostředkuje uzavření smluv </w:t>
      </w:r>
      <w:r w:rsidR="009665D7" w:rsidRPr="007B4231">
        <w:rPr>
          <w:rFonts w:ascii="Arial" w:hAnsi="Arial" w:cs="Arial"/>
          <w:sz w:val="22"/>
        </w:rPr>
        <w:t>konkurenčním subjektům</w:t>
      </w:r>
      <w:r w:rsidRPr="007B4231">
        <w:rPr>
          <w:rFonts w:ascii="Arial" w:hAnsi="Arial" w:cs="Arial"/>
          <w:sz w:val="22"/>
        </w:rPr>
        <w:t>. Odstoupení od smlouvy se stane účinným, jakmile bude písemný projev o něm doručen druhé smluvní straně.</w:t>
      </w:r>
    </w:p>
    <w:p w14:paraId="49A1B0D4" w14:textId="77777777" w:rsidR="00D5752A" w:rsidRPr="007B4231" w:rsidRDefault="00D5752A" w:rsidP="00C55E1F">
      <w:pPr>
        <w:pStyle w:val="Nadpis2"/>
      </w:pPr>
      <w:r w:rsidRPr="007B4231">
        <w:t>Mlčenlivost</w:t>
      </w:r>
    </w:p>
    <w:p w14:paraId="49ABEFE7" w14:textId="09736979" w:rsidR="00EA65F5" w:rsidRPr="007B4231" w:rsidRDefault="00D5752A" w:rsidP="00AD4A50">
      <w:pPr>
        <w:numPr>
          <w:ilvl w:val="0"/>
          <w:numId w:val="32"/>
        </w:numPr>
        <w:ind w:left="0"/>
        <w:rPr>
          <w:rFonts w:ascii="Arial" w:hAnsi="Arial" w:cs="Arial"/>
          <w:color w:val="000000"/>
          <w:sz w:val="22"/>
        </w:rPr>
      </w:pPr>
      <w:r w:rsidRPr="007B4231">
        <w:rPr>
          <w:rFonts w:ascii="Arial" w:hAnsi="Arial" w:cs="Arial"/>
          <w:color w:val="000000"/>
          <w:sz w:val="22"/>
        </w:rPr>
        <w:t xml:space="preserve">Smluvní strany se tímto zavazují, že veškeré informace o druhé smluvní straně, se kterými se seznámí v rámci plnění účelu této smlouvy nebo v souvislosti s ní, budou považovány za důvěrné. </w:t>
      </w:r>
      <w:r w:rsidR="007C25F6" w:rsidRPr="007B4231">
        <w:rPr>
          <w:rFonts w:ascii="Arial" w:hAnsi="Arial" w:cs="Arial"/>
          <w:color w:val="000000"/>
          <w:sz w:val="22"/>
        </w:rPr>
        <w:t xml:space="preserve">To neplatí v případě, že poskytnutí takových informací třetí osobě bude nutné pro plnění </w:t>
      </w:r>
      <w:r w:rsidR="0054541B" w:rsidRPr="007B4231">
        <w:rPr>
          <w:rFonts w:ascii="Arial" w:hAnsi="Arial" w:cs="Arial"/>
          <w:color w:val="000000"/>
          <w:sz w:val="22"/>
        </w:rPr>
        <w:t xml:space="preserve">závazku </w:t>
      </w:r>
      <w:r w:rsidR="009A6E03">
        <w:rPr>
          <w:rFonts w:ascii="Arial" w:hAnsi="Arial" w:cs="Arial"/>
          <w:color w:val="000000"/>
          <w:sz w:val="22"/>
        </w:rPr>
        <w:t>TUC</w:t>
      </w:r>
      <w:r w:rsidR="0054541B" w:rsidRPr="007B4231">
        <w:rPr>
          <w:rFonts w:ascii="Arial" w:hAnsi="Arial" w:cs="Arial"/>
          <w:color w:val="000000"/>
          <w:sz w:val="22"/>
        </w:rPr>
        <w:t xml:space="preserve"> zprostředkovávat obchody</w:t>
      </w:r>
      <w:r w:rsidR="007C25F6" w:rsidRPr="007B4231">
        <w:rPr>
          <w:rFonts w:ascii="Arial" w:hAnsi="Arial" w:cs="Arial"/>
          <w:color w:val="000000"/>
          <w:sz w:val="22"/>
        </w:rPr>
        <w:t xml:space="preserve"> a taková třetí osoba bude zavázána </w:t>
      </w:r>
      <w:r w:rsidR="002C41E0" w:rsidRPr="007B4231">
        <w:rPr>
          <w:rFonts w:ascii="Arial" w:hAnsi="Arial" w:cs="Arial"/>
          <w:color w:val="000000"/>
          <w:sz w:val="22"/>
        </w:rPr>
        <w:t xml:space="preserve">dohodou </w:t>
      </w:r>
      <w:r w:rsidR="007C25F6" w:rsidRPr="007B4231">
        <w:rPr>
          <w:rFonts w:ascii="Arial" w:hAnsi="Arial" w:cs="Arial"/>
          <w:color w:val="000000"/>
          <w:sz w:val="22"/>
        </w:rPr>
        <w:t xml:space="preserve">o </w:t>
      </w:r>
      <w:r w:rsidR="002C41E0" w:rsidRPr="007B4231">
        <w:rPr>
          <w:rFonts w:ascii="Arial" w:hAnsi="Arial" w:cs="Arial"/>
          <w:color w:val="000000"/>
          <w:sz w:val="22"/>
        </w:rPr>
        <w:t xml:space="preserve">zachování </w:t>
      </w:r>
      <w:r w:rsidR="007C25F6" w:rsidRPr="007B4231">
        <w:rPr>
          <w:rFonts w:ascii="Arial" w:hAnsi="Arial" w:cs="Arial"/>
          <w:color w:val="000000"/>
          <w:sz w:val="22"/>
        </w:rPr>
        <w:t>mlčenlivosti k takto poskytnutým informacím</w:t>
      </w:r>
      <w:r w:rsidR="002C41E0" w:rsidRPr="007B4231">
        <w:rPr>
          <w:rFonts w:ascii="Arial" w:hAnsi="Arial" w:cs="Arial"/>
          <w:color w:val="000000"/>
          <w:sz w:val="22"/>
        </w:rPr>
        <w:t>.</w:t>
      </w:r>
    </w:p>
    <w:p w14:paraId="27892205" w14:textId="77777777" w:rsidR="00EA65F5" w:rsidRPr="007B4231" w:rsidRDefault="00D5752A" w:rsidP="00EA65F5">
      <w:pPr>
        <w:numPr>
          <w:ilvl w:val="0"/>
          <w:numId w:val="32"/>
        </w:numPr>
        <w:ind w:left="0"/>
        <w:rPr>
          <w:rFonts w:ascii="Arial" w:hAnsi="Arial" w:cs="Arial"/>
          <w:color w:val="000000"/>
          <w:sz w:val="22"/>
        </w:rPr>
      </w:pPr>
      <w:r w:rsidRPr="007B4231">
        <w:rPr>
          <w:rFonts w:ascii="Arial" w:hAnsi="Arial" w:cs="Arial"/>
          <w:color w:val="000000"/>
          <w:sz w:val="22"/>
        </w:rPr>
        <w:t>Smluvní strany se zavazují zachovat o těchto informacích mlčenlivost s výjimkou předchozího písemného souhlasu druhé smluvní strany, žádnou z těchto informací nijak nezneužít, nevyužít, nezpřístupnit a ani neumožnit zpřístupnění třetím osobám. Povinnost zachovat důvěrnost informací není porušena sdělením těchto informací v míře nezbytně nutné pro plnění závazků smluvní strany plynoucích z této smlouvy zaměstnancům, členům orgánů, poradcům a zástupcům smluvních stran. Za porušení povinnosti zachovat důvěrnost informací těmito osobami plně odpovídá smluvní strana, která jim tyto informace sdělila.</w:t>
      </w:r>
    </w:p>
    <w:p w14:paraId="709D625D" w14:textId="131750D1" w:rsidR="00D5752A" w:rsidRPr="007B4231" w:rsidRDefault="00D5752A" w:rsidP="00EA65F5">
      <w:pPr>
        <w:numPr>
          <w:ilvl w:val="0"/>
          <w:numId w:val="32"/>
        </w:numPr>
        <w:ind w:left="0"/>
        <w:rPr>
          <w:rFonts w:ascii="Arial" w:hAnsi="Arial" w:cs="Arial"/>
          <w:color w:val="000000"/>
          <w:sz w:val="22"/>
        </w:rPr>
      </w:pPr>
      <w:r w:rsidRPr="007B4231">
        <w:rPr>
          <w:rFonts w:ascii="Arial" w:hAnsi="Arial" w:cs="Arial"/>
          <w:color w:val="000000"/>
          <w:sz w:val="22"/>
        </w:rPr>
        <w:t xml:space="preserve">Výše stanovená povinnost mlčenlivosti </w:t>
      </w:r>
      <w:r w:rsidR="00AD4A50" w:rsidRPr="007B4231">
        <w:rPr>
          <w:rFonts w:ascii="Arial" w:hAnsi="Arial" w:cs="Arial"/>
          <w:color w:val="000000"/>
          <w:sz w:val="22"/>
        </w:rPr>
        <w:t>skončí uplynutím 10 let od skončení této smlouvy a to</w:t>
      </w:r>
      <w:r w:rsidR="005E1B72">
        <w:rPr>
          <w:rFonts w:ascii="Arial" w:hAnsi="Arial" w:cs="Arial"/>
          <w:color w:val="000000"/>
          <w:sz w:val="22"/>
        </w:rPr>
        <w:t>,</w:t>
      </w:r>
      <w:r w:rsidR="00AD4A50" w:rsidRPr="007B4231">
        <w:rPr>
          <w:rFonts w:ascii="Arial" w:hAnsi="Arial" w:cs="Arial"/>
          <w:color w:val="000000"/>
          <w:sz w:val="22"/>
        </w:rPr>
        <w:t xml:space="preserve"> </w:t>
      </w:r>
      <w:r w:rsidRPr="007B4231">
        <w:rPr>
          <w:rFonts w:ascii="Arial" w:hAnsi="Arial" w:cs="Arial"/>
          <w:color w:val="000000"/>
          <w:sz w:val="22"/>
        </w:rPr>
        <w:t>pokud nenastane některé z následujícího:</w:t>
      </w:r>
    </w:p>
    <w:p w14:paraId="60D372E8" w14:textId="18B19F30" w:rsidR="00D5752A" w:rsidRPr="007B4231" w:rsidRDefault="00D5752A" w:rsidP="003570F1">
      <w:pPr>
        <w:numPr>
          <w:ilvl w:val="0"/>
          <w:numId w:val="23"/>
        </w:numPr>
        <w:autoSpaceDE w:val="0"/>
        <w:autoSpaceDN w:val="0"/>
        <w:adjustRightInd w:val="0"/>
        <w:ind w:left="426"/>
        <w:rPr>
          <w:rFonts w:ascii="Arial" w:hAnsi="Arial" w:cs="Arial"/>
          <w:color w:val="000000"/>
          <w:sz w:val="22"/>
        </w:rPr>
      </w:pPr>
      <w:r w:rsidRPr="007B4231">
        <w:rPr>
          <w:rFonts w:ascii="Arial" w:hAnsi="Arial" w:cs="Arial"/>
          <w:color w:val="000000"/>
          <w:sz w:val="22"/>
        </w:rPr>
        <w:t xml:space="preserve">informace je veřejně přístupná nebo se později stane veřejně přístupnou </w:t>
      </w:r>
      <w:r w:rsidR="004B00B3" w:rsidRPr="007B4231">
        <w:rPr>
          <w:rFonts w:ascii="Arial" w:hAnsi="Arial" w:cs="Arial"/>
          <w:color w:val="000000"/>
          <w:sz w:val="22"/>
        </w:rPr>
        <w:t>jinak</w:t>
      </w:r>
      <w:r w:rsidRPr="007B4231">
        <w:rPr>
          <w:rFonts w:ascii="Arial" w:hAnsi="Arial" w:cs="Arial"/>
          <w:color w:val="000000"/>
          <w:sz w:val="22"/>
        </w:rPr>
        <w:t xml:space="preserve"> než porušením této smlouvy, nebo</w:t>
      </w:r>
    </w:p>
    <w:p w14:paraId="2AEC287E" w14:textId="77777777" w:rsidR="00D5752A" w:rsidRPr="007B4231" w:rsidRDefault="00D5752A" w:rsidP="003570F1">
      <w:pPr>
        <w:numPr>
          <w:ilvl w:val="0"/>
          <w:numId w:val="23"/>
        </w:numPr>
        <w:autoSpaceDE w:val="0"/>
        <w:autoSpaceDN w:val="0"/>
        <w:adjustRightInd w:val="0"/>
        <w:ind w:left="426"/>
        <w:rPr>
          <w:rFonts w:ascii="Arial" w:hAnsi="Arial" w:cs="Arial"/>
          <w:color w:val="000000"/>
          <w:sz w:val="22"/>
        </w:rPr>
      </w:pPr>
      <w:r w:rsidRPr="007B4231">
        <w:rPr>
          <w:rFonts w:ascii="Arial" w:hAnsi="Arial" w:cs="Arial"/>
          <w:color w:val="000000"/>
          <w:sz w:val="22"/>
        </w:rPr>
        <w:t>ke sdělení informace dojde na základě závazného požadavku nebo výzvy státních orgánů oprávněných k tomuto na základě zákona,</w:t>
      </w:r>
    </w:p>
    <w:p w14:paraId="40DA2711" w14:textId="11F2AA4A" w:rsidR="00D5752A" w:rsidRPr="007B4231" w:rsidRDefault="00D5752A" w:rsidP="003570F1">
      <w:pPr>
        <w:numPr>
          <w:ilvl w:val="0"/>
          <w:numId w:val="23"/>
        </w:numPr>
        <w:autoSpaceDE w:val="0"/>
        <w:autoSpaceDN w:val="0"/>
        <w:adjustRightInd w:val="0"/>
        <w:ind w:left="426"/>
        <w:rPr>
          <w:rFonts w:ascii="Arial" w:hAnsi="Arial" w:cs="Arial"/>
          <w:color w:val="000000"/>
          <w:sz w:val="22"/>
        </w:rPr>
      </w:pPr>
      <w:r w:rsidRPr="007B4231">
        <w:rPr>
          <w:rFonts w:ascii="Arial" w:hAnsi="Arial" w:cs="Arial"/>
          <w:color w:val="000000"/>
          <w:sz w:val="22"/>
        </w:rPr>
        <w:t>měla povinná strana</w:t>
      </w:r>
      <w:r w:rsidR="005E1B72">
        <w:rPr>
          <w:rFonts w:ascii="Arial" w:hAnsi="Arial" w:cs="Arial"/>
          <w:color w:val="000000"/>
          <w:sz w:val="22"/>
        </w:rPr>
        <w:t xml:space="preserve"> informace</w:t>
      </w:r>
      <w:r w:rsidRPr="007B4231">
        <w:rPr>
          <w:rFonts w:ascii="Arial" w:hAnsi="Arial" w:cs="Arial"/>
          <w:color w:val="000000"/>
          <w:sz w:val="22"/>
        </w:rPr>
        <w:t xml:space="preserve"> oprávněně k dispozici před uzavřením této smlouvy, pokud takové informace nebyly předmětem jiné, dříve mezi smluvními stranami uzavřené smlouvy o ochraně informací,</w:t>
      </w:r>
    </w:p>
    <w:p w14:paraId="0C1980FC" w14:textId="54F05119" w:rsidR="00D5752A" w:rsidRPr="007B4231" w:rsidRDefault="00D5752A" w:rsidP="003570F1">
      <w:pPr>
        <w:pStyle w:val="Odstavecseseznamem"/>
        <w:numPr>
          <w:ilvl w:val="0"/>
          <w:numId w:val="23"/>
        </w:numPr>
        <w:tabs>
          <w:tab w:val="left" w:pos="0"/>
        </w:tabs>
        <w:autoSpaceDE w:val="0"/>
        <w:autoSpaceDN w:val="0"/>
        <w:adjustRightInd w:val="0"/>
        <w:ind w:left="426"/>
        <w:contextualSpacing w:val="0"/>
        <w:rPr>
          <w:rFonts w:ascii="Arial" w:hAnsi="Arial" w:cs="Arial"/>
          <w:color w:val="000000"/>
          <w:sz w:val="22"/>
        </w:rPr>
      </w:pPr>
      <w:r w:rsidRPr="007B4231">
        <w:rPr>
          <w:rFonts w:ascii="Arial" w:hAnsi="Arial" w:cs="Arial"/>
          <w:color w:val="000000"/>
          <w:sz w:val="22"/>
        </w:rPr>
        <w:lastRenderedPageBreak/>
        <w:t>jsou</w:t>
      </w:r>
      <w:r w:rsidR="005E1B72">
        <w:rPr>
          <w:rFonts w:ascii="Arial" w:hAnsi="Arial" w:cs="Arial"/>
          <w:color w:val="000000"/>
          <w:sz w:val="22"/>
        </w:rPr>
        <w:t xml:space="preserve"> informace</w:t>
      </w:r>
      <w:r w:rsidRPr="007B4231">
        <w:rPr>
          <w:rFonts w:ascii="Arial" w:hAnsi="Arial" w:cs="Arial"/>
          <w:color w:val="000000"/>
          <w:sz w:val="22"/>
        </w:rPr>
        <w:t xml:space="preserve"> výsledkem postupu, při kterém k nim povinná strana dospěje nezávisle a je to schopna doložit svými záznamy nebo důvěrnými informacemi třetí strany,</w:t>
      </w:r>
    </w:p>
    <w:p w14:paraId="43145A58" w14:textId="4311BF00" w:rsidR="004845BB" w:rsidRPr="007B4231" w:rsidRDefault="005E1B72" w:rsidP="003570F1">
      <w:pPr>
        <w:pStyle w:val="Odstavecseseznamem"/>
        <w:numPr>
          <w:ilvl w:val="0"/>
          <w:numId w:val="23"/>
        </w:numPr>
        <w:tabs>
          <w:tab w:val="left" w:pos="0"/>
        </w:tabs>
        <w:autoSpaceDE w:val="0"/>
        <w:autoSpaceDN w:val="0"/>
        <w:adjustRightInd w:val="0"/>
        <w:ind w:left="426"/>
        <w:contextualSpacing w:val="0"/>
        <w:rPr>
          <w:rFonts w:ascii="Arial" w:hAnsi="Arial" w:cs="Arial"/>
          <w:color w:val="000000"/>
          <w:sz w:val="22"/>
        </w:rPr>
      </w:pPr>
      <w:r>
        <w:rPr>
          <w:rFonts w:ascii="Arial" w:hAnsi="Arial" w:cs="Arial"/>
          <w:color w:val="000000"/>
          <w:sz w:val="22"/>
        </w:rPr>
        <w:t xml:space="preserve">informace </w:t>
      </w:r>
      <w:r w:rsidR="00D5752A" w:rsidRPr="007B4231">
        <w:rPr>
          <w:rFonts w:ascii="Arial" w:hAnsi="Arial" w:cs="Arial"/>
          <w:color w:val="000000"/>
          <w:sz w:val="22"/>
        </w:rPr>
        <w:t>po podpisu této smlouvy poskytne povinné straně třetí osoba.</w:t>
      </w:r>
    </w:p>
    <w:p w14:paraId="4D16D869" w14:textId="77777777" w:rsidR="00F70006" w:rsidRPr="007B4231" w:rsidRDefault="00F70006" w:rsidP="00C55E1F">
      <w:pPr>
        <w:pStyle w:val="Nadpis2"/>
      </w:pPr>
      <w:r w:rsidRPr="007B4231">
        <w:t>Závěrečn</w:t>
      </w:r>
      <w:r w:rsidR="00D40923" w:rsidRPr="007B4231">
        <w:t>á</w:t>
      </w:r>
      <w:r w:rsidRPr="007B4231">
        <w:t xml:space="preserve"> ustanovení</w:t>
      </w:r>
    </w:p>
    <w:p w14:paraId="2A964D66" w14:textId="1D07E0A4" w:rsidR="00E32BC4" w:rsidRPr="00372ACB" w:rsidRDefault="00EA6E4C" w:rsidP="00372ACB">
      <w:pPr>
        <w:pStyle w:val="Normlnweb"/>
        <w:numPr>
          <w:ilvl w:val="0"/>
          <w:numId w:val="35"/>
        </w:numPr>
        <w:spacing w:after="0"/>
        <w:ind w:left="0"/>
        <w:jc w:val="both"/>
        <w:rPr>
          <w:rFonts w:ascii="Arial" w:eastAsiaTheme="minorHAnsi" w:hAnsi="Arial" w:cs="Arial"/>
          <w:color w:val="000000"/>
          <w:sz w:val="22"/>
          <w:szCs w:val="22"/>
          <w:lang w:eastAsia="en-US"/>
        </w:rPr>
      </w:pPr>
      <w:r w:rsidRPr="00372ACB">
        <w:rPr>
          <w:rFonts w:ascii="Arial" w:eastAsiaTheme="minorHAnsi" w:hAnsi="Arial" w:cs="Arial"/>
          <w:color w:val="000000"/>
          <w:sz w:val="22"/>
          <w:szCs w:val="22"/>
          <w:lang w:eastAsia="en-US"/>
        </w:rPr>
        <w:t xml:space="preserve">Jakékoliv změny a doplňky této smlouvy mohou být provedeny pouze písemně formou chronologicky číslovaných dodatků podepsaných oběma smluvními stranami. </w:t>
      </w:r>
    </w:p>
    <w:p w14:paraId="7AF5D5DE" w14:textId="77777777" w:rsidR="00E32BC4" w:rsidRPr="00372ACB" w:rsidRDefault="00E32BC4" w:rsidP="00372ACB">
      <w:pPr>
        <w:pStyle w:val="Normlnweb"/>
        <w:numPr>
          <w:ilvl w:val="0"/>
          <w:numId w:val="35"/>
        </w:numPr>
        <w:spacing w:before="0" w:after="0"/>
        <w:ind w:left="0"/>
        <w:jc w:val="both"/>
        <w:rPr>
          <w:rFonts w:ascii="Arial" w:eastAsiaTheme="minorHAnsi" w:hAnsi="Arial" w:cs="Arial"/>
          <w:color w:val="000000"/>
          <w:sz w:val="22"/>
          <w:szCs w:val="22"/>
          <w:lang w:eastAsia="en-US"/>
        </w:rPr>
      </w:pPr>
      <w:r w:rsidRPr="00372ACB">
        <w:rPr>
          <w:rFonts w:ascii="Arial" w:eastAsiaTheme="minorHAnsi" w:hAnsi="Arial" w:cs="Arial"/>
          <w:color w:val="000000"/>
          <w:sz w:val="22"/>
          <w:szCs w:val="22"/>
          <w:lang w:eastAsia="en-US"/>
        </w:rPr>
        <w:t>Žádný z účastníků není oprávněn postoupit práva či povinnosti z této smlouvy bez předchozího souhlasu všech zbývajících účastníků smlouvy. Jakékoli postoupení v rozporu s touto smlouvou je neplatné a neúčinné.</w:t>
      </w:r>
    </w:p>
    <w:p w14:paraId="4F2DF8C9" w14:textId="3B0BDD42" w:rsidR="00E32BC4" w:rsidRPr="00372ACB" w:rsidRDefault="00E32BC4" w:rsidP="003570F1">
      <w:pPr>
        <w:pStyle w:val="Odstavecseseznamem"/>
        <w:numPr>
          <w:ilvl w:val="0"/>
          <w:numId w:val="35"/>
        </w:numPr>
        <w:ind w:left="0"/>
        <w:rPr>
          <w:rFonts w:ascii="Arial" w:hAnsi="Arial" w:cs="Arial"/>
          <w:color w:val="000000"/>
          <w:sz w:val="22"/>
        </w:rPr>
      </w:pPr>
      <w:r w:rsidRPr="00372ACB">
        <w:rPr>
          <w:rFonts w:ascii="Arial" w:hAnsi="Arial" w:cs="Arial"/>
          <w:color w:val="000000"/>
          <w:sz w:val="22"/>
        </w:rPr>
        <w:t xml:space="preserve">Odpověď strany této smlouvy, podle § 1740 odst. 3 občanského zákoníku, s dodatkem nebo odchylkou, není přijetím nabídky na uzavření této smlouvy, ani když podstatně nemění podmínky nabídky. Žádný závazek dle této smlouvy není fixním závazkem podle § 1980 občanského zákoníku. </w:t>
      </w:r>
    </w:p>
    <w:p w14:paraId="3FD03506" w14:textId="78581595" w:rsidR="00312DA3" w:rsidRPr="00372ACB" w:rsidRDefault="00E32BC4" w:rsidP="003570F1">
      <w:pPr>
        <w:pStyle w:val="Odstavecseseznamem"/>
        <w:numPr>
          <w:ilvl w:val="0"/>
          <w:numId w:val="35"/>
        </w:numPr>
        <w:ind w:left="0"/>
        <w:rPr>
          <w:rFonts w:ascii="Arial" w:hAnsi="Arial" w:cs="Arial"/>
          <w:color w:val="000000"/>
          <w:sz w:val="22"/>
        </w:rPr>
      </w:pPr>
      <w:r w:rsidRPr="00372ACB">
        <w:rPr>
          <w:rFonts w:ascii="Arial" w:hAnsi="Arial" w:cs="Arial"/>
          <w:color w:val="000000"/>
          <w:sz w:val="22"/>
        </w:rPr>
        <w:t xml:space="preserve">Na tuto smlouvu se neuplatní ustanovení § 1793 občanského zákoníku (neúměrné zkrácení) ani § 1796 občanského zákoníku (lichva). </w:t>
      </w:r>
    </w:p>
    <w:p w14:paraId="50884A95" w14:textId="03EB6D6B" w:rsidR="00312DA3" w:rsidRPr="00372ACB" w:rsidRDefault="00031EDD" w:rsidP="003570F1">
      <w:pPr>
        <w:pStyle w:val="Odstavecseseznamem"/>
        <w:numPr>
          <w:ilvl w:val="0"/>
          <w:numId w:val="35"/>
        </w:numPr>
        <w:ind w:left="0"/>
        <w:rPr>
          <w:rFonts w:ascii="Arial" w:hAnsi="Arial" w:cs="Arial"/>
          <w:color w:val="000000"/>
          <w:sz w:val="22"/>
        </w:rPr>
      </w:pPr>
      <w:r w:rsidRPr="007B4231">
        <w:rPr>
          <w:rFonts w:ascii="Arial" w:hAnsi="Arial" w:cs="Arial"/>
          <w:color w:val="000000"/>
          <w:sz w:val="22"/>
        </w:rPr>
        <w:t>Pokud se kterékoliv ustanovení této smlouvy nebo jeho část stane neplatným či nevynutitelným, nebude mít tato neplatnost vliv na platnost ostatních ustanovení smlouvy nebo jejich části, pokud přímo z obsahu této smlouvy neplyne, že takové ustanovení nebo jeho část nelze oddělit od dalšího obsahu. V tomto případě se obě smluvní strany zavazují bez zbytečného odkladu poté, co neplatnost vyjde najevo, neplatné ustanovení nahradit novým, které bude svým účelem a významem co nejbližší nahrazovanému ustanovení.</w:t>
      </w:r>
    </w:p>
    <w:p w14:paraId="4AA6FDEC" w14:textId="79D14EC0" w:rsidR="00312DA3" w:rsidRPr="00372ACB" w:rsidRDefault="00EA6E4C" w:rsidP="003570F1">
      <w:pPr>
        <w:pStyle w:val="Odstavecseseznamem"/>
        <w:numPr>
          <w:ilvl w:val="0"/>
          <w:numId w:val="35"/>
        </w:numPr>
        <w:ind w:left="0"/>
        <w:rPr>
          <w:rFonts w:ascii="Arial" w:hAnsi="Arial" w:cs="Arial"/>
          <w:color w:val="000000"/>
          <w:sz w:val="22"/>
        </w:rPr>
      </w:pPr>
      <w:r w:rsidRPr="00372ACB">
        <w:rPr>
          <w:rFonts w:ascii="Arial" w:hAnsi="Arial" w:cs="Arial"/>
          <w:color w:val="000000"/>
          <w:sz w:val="22"/>
        </w:rPr>
        <w:t>Veškeré přílohy a dodatky k této smlouvě jsou nedílnou součástí smlouvy, proto se pojmem „smlouva“ rozumí také její přílohy a dodatky.</w:t>
      </w:r>
    </w:p>
    <w:p w14:paraId="525E61EB" w14:textId="6DC71462" w:rsidR="00312DA3" w:rsidRPr="00372ACB" w:rsidRDefault="00EA6E4C" w:rsidP="003570F1">
      <w:pPr>
        <w:pStyle w:val="Odstavecseseznamem"/>
        <w:numPr>
          <w:ilvl w:val="0"/>
          <w:numId w:val="35"/>
        </w:numPr>
        <w:ind w:left="0"/>
        <w:rPr>
          <w:rFonts w:ascii="Arial" w:hAnsi="Arial" w:cs="Arial"/>
          <w:color w:val="000000"/>
          <w:sz w:val="22"/>
        </w:rPr>
      </w:pPr>
      <w:r w:rsidRPr="00372ACB">
        <w:rPr>
          <w:rFonts w:ascii="Arial" w:hAnsi="Arial" w:cs="Arial"/>
          <w:color w:val="000000"/>
          <w:sz w:val="22"/>
        </w:rPr>
        <w:t xml:space="preserve">Tato smlouva je závazná i pro případné právní nástupce smluvních stran. </w:t>
      </w:r>
    </w:p>
    <w:p w14:paraId="64039A7F" w14:textId="0965DE87" w:rsidR="00312DA3" w:rsidRPr="00372ACB" w:rsidRDefault="00EA6E4C" w:rsidP="003570F1">
      <w:pPr>
        <w:pStyle w:val="Odstavecseseznamem"/>
        <w:numPr>
          <w:ilvl w:val="0"/>
          <w:numId w:val="35"/>
        </w:numPr>
        <w:ind w:left="0"/>
        <w:rPr>
          <w:rFonts w:ascii="Arial" w:hAnsi="Arial" w:cs="Arial"/>
          <w:color w:val="000000"/>
          <w:sz w:val="22"/>
        </w:rPr>
      </w:pPr>
      <w:r w:rsidRPr="00372ACB">
        <w:rPr>
          <w:rFonts w:ascii="Arial" w:hAnsi="Arial" w:cs="Arial"/>
          <w:color w:val="000000"/>
          <w:sz w:val="22"/>
        </w:rPr>
        <w:t>Smlouva je vyhotovena ve dvou stejnopisech, z nichž každá ze smluvních stran obdrží po jednom vyhotovení.</w:t>
      </w:r>
    </w:p>
    <w:p w14:paraId="1799FFDA" w14:textId="00524F76" w:rsidR="00312DA3" w:rsidRPr="00372ACB" w:rsidRDefault="00EA6E4C" w:rsidP="003570F1">
      <w:pPr>
        <w:pStyle w:val="Odstavecseseznamem"/>
        <w:numPr>
          <w:ilvl w:val="0"/>
          <w:numId w:val="35"/>
        </w:numPr>
        <w:ind w:left="0"/>
        <w:rPr>
          <w:rFonts w:ascii="Arial" w:hAnsi="Arial" w:cs="Arial"/>
          <w:color w:val="000000"/>
          <w:sz w:val="22"/>
        </w:rPr>
      </w:pPr>
      <w:r w:rsidRPr="00372ACB">
        <w:rPr>
          <w:rFonts w:ascii="Arial" w:hAnsi="Arial" w:cs="Arial"/>
          <w:color w:val="000000"/>
          <w:sz w:val="22"/>
        </w:rPr>
        <w:t xml:space="preserve">Smlouva nabývá platnosti </w:t>
      </w:r>
      <w:r w:rsidR="00A06913" w:rsidRPr="00372ACB">
        <w:rPr>
          <w:rFonts w:ascii="Arial" w:hAnsi="Arial" w:cs="Arial"/>
          <w:color w:val="000000"/>
          <w:sz w:val="22"/>
        </w:rPr>
        <w:t xml:space="preserve">dnem jejího podpisu </w:t>
      </w:r>
      <w:r w:rsidRPr="00372ACB">
        <w:rPr>
          <w:rFonts w:ascii="Arial" w:hAnsi="Arial" w:cs="Arial"/>
          <w:color w:val="000000"/>
          <w:sz w:val="22"/>
        </w:rPr>
        <w:t>a účinnosti dnem jejího</w:t>
      </w:r>
      <w:r w:rsidR="00A06913" w:rsidRPr="00372ACB">
        <w:rPr>
          <w:rFonts w:ascii="Arial" w:hAnsi="Arial" w:cs="Arial"/>
          <w:color w:val="000000"/>
          <w:sz w:val="22"/>
        </w:rPr>
        <w:t xml:space="preserve"> zveřejnění v Registru smluv vedeném </w:t>
      </w:r>
      <w:r w:rsidR="00F848E1" w:rsidRPr="00372ACB">
        <w:rPr>
          <w:rFonts w:ascii="Arial" w:hAnsi="Arial" w:cs="Arial"/>
          <w:color w:val="000000"/>
          <w:sz w:val="22"/>
        </w:rPr>
        <w:t>MV ČR. Smlouvu zveřejní TUL</w:t>
      </w:r>
      <w:r w:rsidRPr="00372ACB">
        <w:rPr>
          <w:rFonts w:ascii="Arial" w:hAnsi="Arial" w:cs="Arial"/>
          <w:color w:val="000000"/>
          <w:sz w:val="22"/>
        </w:rPr>
        <w:t>.</w:t>
      </w:r>
    </w:p>
    <w:p w14:paraId="06036BA3" w14:textId="77777777" w:rsidR="00372ACB" w:rsidRPr="00372ACB" w:rsidRDefault="00995029" w:rsidP="00372ACB">
      <w:pPr>
        <w:pStyle w:val="Odstavecseseznamem"/>
        <w:numPr>
          <w:ilvl w:val="0"/>
          <w:numId w:val="35"/>
        </w:numPr>
        <w:ind w:left="0"/>
        <w:rPr>
          <w:rFonts w:ascii="Arial" w:hAnsi="Arial" w:cs="Arial"/>
          <w:color w:val="000000"/>
          <w:sz w:val="22"/>
        </w:rPr>
      </w:pPr>
      <w:r w:rsidRPr="00372ACB">
        <w:rPr>
          <w:rFonts w:ascii="Arial" w:hAnsi="Arial" w:cs="Arial"/>
          <w:color w:val="000000"/>
          <w:sz w:val="22"/>
        </w:rPr>
        <w:t>Tato smlouva a veškeré závazky z ní vyplývající se řídí českým právem.</w:t>
      </w:r>
    </w:p>
    <w:p w14:paraId="0021A7BC" w14:textId="39AC261C" w:rsidR="00372ACB" w:rsidRDefault="00995029" w:rsidP="00372ACB">
      <w:pPr>
        <w:pStyle w:val="Odstavecseseznamem"/>
        <w:numPr>
          <w:ilvl w:val="0"/>
          <w:numId w:val="35"/>
        </w:numPr>
        <w:ind w:left="0"/>
        <w:rPr>
          <w:rFonts w:ascii="Arial" w:hAnsi="Arial" w:cs="Arial"/>
          <w:color w:val="000000"/>
          <w:sz w:val="22"/>
        </w:rPr>
      </w:pPr>
      <w:r w:rsidRPr="00372ACB">
        <w:rPr>
          <w:rFonts w:ascii="Arial" w:hAnsi="Arial" w:cs="Arial"/>
          <w:color w:val="000000"/>
          <w:sz w:val="22"/>
        </w:rPr>
        <w:t>Všechny spory vyplývající z této smlouvy a s touto smlouvou související se budou řešit u věcně a míst</w:t>
      </w:r>
      <w:r w:rsidR="00064DB8" w:rsidRPr="00372ACB">
        <w:rPr>
          <w:rFonts w:ascii="Arial" w:hAnsi="Arial" w:cs="Arial"/>
          <w:color w:val="000000"/>
          <w:sz w:val="22"/>
        </w:rPr>
        <w:t>n</w:t>
      </w:r>
      <w:r w:rsidRPr="00372ACB">
        <w:rPr>
          <w:rFonts w:ascii="Arial" w:hAnsi="Arial" w:cs="Arial"/>
          <w:color w:val="000000"/>
          <w:sz w:val="22"/>
        </w:rPr>
        <w:t>ě příslušného soudu v České republice.</w:t>
      </w:r>
    </w:p>
    <w:p w14:paraId="1C3EC5C8" w14:textId="44DB8D3A" w:rsidR="00372ACB" w:rsidRDefault="00372ACB" w:rsidP="00372ACB">
      <w:pPr>
        <w:pStyle w:val="Odstavecseseznamem"/>
        <w:numPr>
          <w:ilvl w:val="0"/>
          <w:numId w:val="0"/>
        </w:numPr>
        <w:rPr>
          <w:rFonts w:ascii="Arial" w:hAnsi="Arial" w:cs="Arial"/>
          <w:color w:val="000000"/>
          <w:sz w:val="22"/>
        </w:rPr>
      </w:pPr>
    </w:p>
    <w:p w14:paraId="35C5B347" w14:textId="77777777" w:rsidR="00372ACB" w:rsidRPr="00372ACB" w:rsidRDefault="00372ACB" w:rsidP="00372ACB">
      <w:pPr>
        <w:pStyle w:val="Odstavecseseznamem"/>
        <w:numPr>
          <w:ilvl w:val="0"/>
          <w:numId w:val="0"/>
        </w:numPr>
        <w:rPr>
          <w:rFonts w:ascii="Arial" w:hAnsi="Arial" w:cs="Arial"/>
          <w:color w:val="000000"/>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EA6E4C" w:rsidRPr="007B4231" w14:paraId="47694B70" w14:textId="77777777" w:rsidTr="00372ACB">
        <w:trPr>
          <w:trHeight w:val="445"/>
        </w:trPr>
        <w:tc>
          <w:tcPr>
            <w:tcW w:w="4535" w:type="dxa"/>
            <w:vAlign w:val="center"/>
          </w:tcPr>
          <w:p w14:paraId="63EFB557" w14:textId="5A3BBF18" w:rsidR="00EA6E4C" w:rsidRPr="007B4231" w:rsidRDefault="00EA6E4C" w:rsidP="006A5E3D">
            <w:pPr>
              <w:keepNext/>
              <w:numPr>
                <w:ilvl w:val="0"/>
                <w:numId w:val="0"/>
              </w:numPr>
              <w:tabs>
                <w:tab w:val="left" w:pos="0"/>
              </w:tabs>
              <w:autoSpaceDE w:val="0"/>
              <w:autoSpaceDN w:val="0"/>
              <w:adjustRightInd w:val="0"/>
              <w:jc w:val="left"/>
              <w:rPr>
                <w:rFonts w:ascii="Arial" w:hAnsi="Arial" w:cs="Arial"/>
                <w:color w:val="000000"/>
                <w:sz w:val="22"/>
              </w:rPr>
            </w:pPr>
            <w:r w:rsidRPr="007B4231">
              <w:rPr>
                <w:rFonts w:ascii="Arial" w:hAnsi="Arial" w:cs="Arial"/>
                <w:color w:val="000000"/>
                <w:sz w:val="22"/>
              </w:rPr>
              <w:t xml:space="preserve">V </w:t>
            </w:r>
            <w:r w:rsidR="006A5E3D">
              <w:rPr>
                <w:rFonts w:ascii="Arial" w:hAnsi="Arial" w:cs="Arial"/>
                <w:color w:val="000000"/>
                <w:sz w:val="22"/>
              </w:rPr>
              <w:t>Liberci</w:t>
            </w:r>
            <w:r w:rsidRPr="007B4231">
              <w:rPr>
                <w:rFonts w:ascii="Arial" w:hAnsi="Arial" w:cs="Arial"/>
                <w:color w:val="000000"/>
                <w:sz w:val="22"/>
              </w:rPr>
              <w:t xml:space="preserve"> dne </w:t>
            </w:r>
            <w:r w:rsidR="006A5E3D">
              <w:rPr>
                <w:rFonts w:ascii="Arial" w:hAnsi="Arial" w:cs="Arial"/>
                <w:color w:val="000000"/>
                <w:sz w:val="22"/>
              </w:rPr>
              <w:t>1</w:t>
            </w:r>
            <w:r w:rsidRPr="007B4231">
              <w:rPr>
                <w:rFonts w:ascii="Arial" w:hAnsi="Arial" w:cs="Arial"/>
                <w:color w:val="000000"/>
                <w:sz w:val="22"/>
              </w:rPr>
              <w:t xml:space="preserve">. </w:t>
            </w:r>
            <w:r w:rsidR="006A5E3D">
              <w:rPr>
                <w:rFonts w:ascii="Arial" w:hAnsi="Arial" w:cs="Arial"/>
                <w:color w:val="000000"/>
                <w:sz w:val="22"/>
              </w:rPr>
              <w:t>5</w:t>
            </w:r>
            <w:r w:rsidRPr="007B4231">
              <w:rPr>
                <w:rFonts w:ascii="Arial" w:hAnsi="Arial" w:cs="Arial"/>
                <w:color w:val="000000"/>
                <w:sz w:val="22"/>
              </w:rPr>
              <w:t xml:space="preserve">. </w:t>
            </w:r>
            <w:r w:rsidR="006A5E3D">
              <w:rPr>
                <w:rFonts w:ascii="Arial" w:hAnsi="Arial" w:cs="Arial"/>
                <w:color w:val="000000"/>
                <w:sz w:val="22"/>
              </w:rPr>
              <w:t>2022</w:t>
            </w:r>
          </w:p>
        </w:tc>
        <w:tc>
          <w:tcPr>
            <w:tcW w:w="4535" w:type="dxa"/>
            <w:vAlign w:val="center"/>
          </w:tcPr>
          <w:p w14:paraId="7E0CAD82" w14:textId="3E6B9118" w:rsidR="00EA6E4C" w:rsidRPr="007B4231" w:rsidRDefault="00EA6E4C" w:rsidP="006A5E3D">
            <w:pPr>
              <w:keepNext/>
              <w:numPr>
                <w:ilvl w:val="0"/>
                <w:numId w:val="0"/>
              </w:numPr>
              <w:tabs>
                <w:tab w:val="left" w:pos="0"/>
              </w:tabs>
              <w:autoSpaceDE w:val="0"/>
              <w:autoSpaceDN w:val="0"/>
              <w:adjustRightInd w:val="0"/>
              <w:jc w:val="left"/>
              <w:rPr>
                <w:rFonts w:ascii="Arial" w:hAnsi="Arial" w:cs="Arial"/>
                <w:color w:val="000000"/>
                <w:sz w:val="22"/>
              </w:rPr>
            </w:pPr>
            <w:r w:rsidRPr="007B4231">
              <w:rPr>
                <w:rFonts w:ascii="Arial" w:hAnsi="Arial" w:cs="Arial"/>
                <w:color w:val="000000"/>
                <w:sz w:val="22"/>
              </w:rPr>
              <w:t xml:space="preserve">V </w:t>
            </w:r>
            <w:r w:rsidR="006A5E3D">
              <w:rPr>
                <w:rFonts w:ascii="Arial" w:hAnsi="Arial" w:cs="Arial"/>
                <w:color w:val="000000"/>
                <w:sz w:val="22"/>
              </w:rPr>
              <w:t>Liberci</w:t>
            </w:r>
            <w:r w:rsidRPr="007B4231">
              <w:rPr>
                <w:rFonts w:ascii="Arial" w:hAnsi="Arial" w:cs="Arial"/>
                <w:color w:val="000000"/>
                <w:sz w:val="22"/>
              </w:rPr>
              <w:t xml:space="preserve"> dne </w:t>
            </w:r>
            <w:r w:rsidR="006A5E3D">
              <w:rPr>
                <w:rFonts w:ascii="Arial" w:hAnsi="Arial" w:cs="Arial"/>
                <w:color w:val="000000"/>
                <w:sz w:val="22"/>
              </w:rPr>
              <w:t>1</w:t>
            </w:r>
            <w:r w:rsidRPr="007B4231">
              <w:rPr>
                <w:rFonts w:ascii="Arial" w:hAnsi="Arial" w:cs="Arial"/>
                <w:color w:val="000000"/>
                <w:sz w:val="22"/>
              </w:rPr>
              <w:t xml:space="preserve">. </w:t>
            </w:r>
            <w:r w:rsidR="006A5E3D">
              <w:rPr>
                <w:rFonts w:ascii="Arial" w:hAnsi="Arial" w:cs="Arial"/>
                <w:color w:val="000000"/>
                <w:sz w:val="22"/>
              </w:rPr>
              <w:t>5</w:t>
            </w:r>
            <w:r w:rsidRPr="007B4231">
              <w:rPr>
                <w:rFonts w:ascii="Arial" w:hAnsi="Arial" w:cs="Arial"/>
                <w:color w:val="000000"/>
                <w:sz w:val="22"/>
              </w:rPr>
              <w:t xml:space="preserve">. </w:t>
            </w:r>
            <w:r w:rsidR="006A5E3D">
              <w:rPr>
                <w:rFonts w:ascii="Arial" w:hAnsi="Arial" w:cs="Arial"/>
                <w:color w:val="000000"/>
                <w:sz w:val="22"/>
              </w:rPr>
              <w:t>2022</w:t>
            </w:r>
          </w:p>
        </w:tc>
      </w:tr>
      <w:tr w:rsidR="00EA6E4C" w:rsidRPr="007B4231" w14:paraId="513CEB22" w14:textId="77777777" w:rsidTr="00372ACB">
        <w:trPr>
          <w:trHeight w:val="693"/>
        </w:trPr>
        <w:tc>
          <w:tcPr>
            <w:tcW w:w="4535" w:type="dxa"/>
            <w:vAlign w:val="center"/>
          </w:tcPr>
          <w:p w14:paraId="1DF04A3C" w14:textId="2852B14D" w:rsidR="003B0D00" w:rsidRPr="007B4231" w:rsidRDefault="003B0D00" w:rsidP="004A0283">
            <w:pPr>
              <w:keepNext/>
              <w:numPr>
                <w:ilvl w:val="0"/>
                <w:numId w:val="0"/>
              </w:numPr>
              <w:tabs>
                <w:tab w:val="left" w:pos="0"/>
              </w:tabs>
              <w:autoSpaceDE w:val="0"/>
              <w:autoSpaceDN w:val="0"/>
              <w:adjustRightInd w:val="0"/>
              <w:jc w:val="left"/>
              <w:rPr>
                <w:rFonts w:ascii="Arial" w:hAnsi="Arial" w:cs="Arial"/>
                <w:color w:val="000000"/>
                <w:sz w:val="22"/>
              </w:rPr>
            </w:pPr>
          </w:p>
          <w:p w14:paraId="0768A667" w14:textId="77777777" w:rsidR="00840E0C" w:rsidRPr="007B4231" w:rsidRDefault="00840E0C" w:rsidP="004A0283">
            <w:pPr>
              <w:keepNext/>
              <w:numPr>
                <w:ilvl w:val="0"/>
                <w:numId w:val="0"/>
              </w:numPr>
              <w:tabs>
                <w:tab w:val="left" w:pos="0"/>
              </w:tabs>
              <w:autoSpaceDE w:val="0"/>
              <w:autoSpaceDN w:val="0"/>
              <w:adjustRightInd w:val="0"/>
              <w:jc w:val="left"/>
              <w:rPr>
                <w:rFonts w:ascii="Arial" w:hAnsi="Arial" w:cs="Arial"/>
                <w:color w:val="000000"/>
                <w:sz w:val="22"/>
              </w:rPr>
            </w:pPr>
          </w:p>
          <w:p w14:paraId="4AF1DA6D" w14:textId="2F05C576" w:rsidR="00840E0C" w:rsidRPr="007B4231" w:rsidRDefault="009A6E03" w:rsidP="004A0283">
            <w:pPr>
              <w:keepNext/>
              <w:numPr>
                <w:ilvl w:val="0"/>
                <w:numId w:val="0"/>
              </w:numPr>
              <w:tabs>
                <w:tab w:val="left" w:pos="0"/>
              </w:tabs>
              <w:autoSpaceDE w:val="0"/>
              <w:autoSpaceDN w:val="0"/>
              <w:adjustRightInd w:val="0"/>
              <w:jc w:val="left"/>
              <w:rPr>
                <w:rFonts w:ascii="Arial" w:hAnsi="Arial" w:cs="Arial"/>
                <w:color w:val="000000"/>
                <w:sz w:val="22"/>
              </w:rPr>
            </w:pPr>
            <w:r>
              <w:rPr>
                <w:rFonts w:ascii="Arial" w:hAnsi="Arial" w:cs="Arial"/>
                <w:color w:val="000000"/>
                <w:sz w:val="22"/>
              </w:rPr>
              <w:t>Technická univerzita v Liberci</w:t>
            </w:r>
          </w:p>
        </w:tc>
        <w:tc>
          <w:tcPr>
            <w:tcW w:w="4535" w:type="dxa"/>
            <w:vAlign w:val="center"/>
          </w:tcPr>
          <w:p w14:paraId="3B556170" w14:textId="77777777" w:rsidR="003B0D00" w:rsidRPr="007B4231" w:rsidRDefault="003B0D00" w:rsidP="004A0283">
            <w:pPr>
              <w:keepNext/>
              <w:numPr>
                <w:ilvl w:val="0"/>
                <w:numId w:val="0"/>
              </w:numPr>
              <w:tabs>
                <w:tab w:val="left" w:pos="0"/>
              </w:tabs>
              <w:autoSpaceDE w:val="0"/>
              <w:autoSpaceDN w:val="0"/>
              <w:adjustRightInd w:val="0"/>
              <w:jc w:val="left"/>
              <w:rPr>
                <w:rFonts w:ascii="Arial" w:hAnsi="Arial" w:cs="Arial"/>
                <w:color w:val="000000"/>
                <w:sz w:val="22"/>
              </w:rPr>
            </w:pPr>
          </w:p>
          <w:p w14:paraId="5587D75C" w14:textId="77777777" w:rsidR="003B0D00" w:rsidRPr="007B4231" w:rsidRDefault="003B0D00" w:rsidP="004A0283">
            <w:pPr>
              <w:keepNext/>
              <w:numPr>
                <w:ilvl w:val="0"/>
                <w:numId w:val="0"/>
              </w:numPr>
              <w:tabs>
                <w:tab w:val="left" w:pos="0"/>
              </w:tabs>
              <w:autoSpaceDE w:val="0"/>
              <w:autoSpaceDN w:val="0"/>
              <w:adjustRightInd w:val="0"/>
              <w:jc w:val="left"/>
              <w:rPr>
                <w:rFonts w:ascii="Arial" w:hAnsi="Arial" w:cs="Arial"/>
                <w:color w:val="000000"/>
                <w:sz w:val="22"/>
              </w:rPr>
            </w:pPr>
          </w:p>
          <w:p w14:paraId="4247A2CA" w14:textId="7E5B8932" w:rsidR="00EA6E4C" w:rsidRPr="007B4231" w:rsidRDefault="00BF4B76" w:rsidP="004A0283">
            <w:pPr>
              <w:keepNext/>
              <w:numPr>
                <w:ilvl w:val="0"/>
                <w:numId w:val="0"/>
              </w:numPr>
              <w:tabs>
                <w:tab w:val="left" w:pos="0"/>
              </w:tabs>
              <w:autoSpaceDE w:val="0"/>
              <w:autoSpaceDN w:val="0"/>
              <w:adjustRightInd w:val="0"/>
              <w:jc w:val="left"/>
              <w:rPr>
                <w:rFonts w:ascii="Arial" w:hAnsi="Arial" w:cs="Arial"/>
                <w:color w:val="000000"/>
                <w:sz w:val="22"/>
              </w:rPr>
            </w:pPr>
            <w:proofErr w:type="spellStart"/>
            <w:r>
              <w:rPr>
                <w:rFonts w:ascii="Arial" w:hAnsi="Arial" w:cs="Arial"/>
                <w:color w:val="000000"/>
                <w:sz w:val="22"/>
              </w:rPr>
              <w:t>The</w:t>
            </w:r>
            <w:proofErr w:type="spellEnd"/>
            <w:r>
              <w:rPr>
                <w:rFonts w:ascii="Arial" w:hAnsi="Arial" w:cs="Arial"/>
                <w:color w:val="000000"/>
                <w:sz w:val="22"/>
              </w:rPr>
              <w:t xml:space="preserve"> University </w:t>
            </w:r>
            <w:proofErr w:type="spellStart"/>
            <w:r>
              <w:rPr>
                <w:rFonts w:ascii="Arial" w:hAnsi="Arial" w:cs="Arial"/>
                <w:color w:val="000000"/>
                <w:sz w:val="22"/>
              </w:rPr>
              <w:t>Company</w:t>
            </w:r>
            <w:proofErr w:type="spellEnd"/>
            <w:r>
              <w:rPr>
                <w:rFonts w:ascii="Arial" w:hAnsi="Arial" w:cs="Arial"/>
                <w:color w:val="000000"/>
                <w:sz w:val="22"/>
              </w:rPr>
              <w:t xml:space="preserve"> TUL</w:t>
            </w:r>
            <w:r w:rsidR="00840E0C" w:rsidRPr="007B4231">
              <w:rPr>
                <w:rFonts w:ascii="Arial" w:hAnsi="Arial" w:cs="Arial"/>
                <w:color w:val="000000"/>
                <w:sz w:val="22"/>
              </w:rPr>
              <w:t>, spol. s r.o.</w:t>
            </w:r>
          </w:p>
        </w:tc>
      </w:tr>
      <w:tr w:rsidR="00EA6E4C" w:rsidRPr="007B4231" w14:paraId="08A6B436" w14:textId="77777777" w:rsidTr="00372ACB">
        <w:trPr>
          <w:trHeight w:val="920"/>
        </w:trPr>
        <w:tc>
          <w:tcPr>
            <w:tcW w:w="4535" w:type="dxa"/>
            <w:vAlign w:val="center"/>
          </w:tcPr>
          <w:p w14:paraId="4AF1E13A" w14:textId="0BB81C99" w:rsidR="00A4015C" w:rsidRDefault="00A4015C" w:rsidP="003D7554">
            <w:pPr>
              <w:keepNext/>
              <w:numPr>
                <w:ilvl w:val="0"/>
                <w:numId w:val="0"/>
              </w:numPr>
              <w:tabs>
                <w:tab w:val="left" w:pos="0"/>
              </w:tabs>
              <w:autoSpaceDE w:val="0"/>
              <w:autoSpaceDN w:val="0"/>
              <w:adjustRightInd w:val="0"/>
              <w:rPr>
                <w:rFonts w:ascii="Arial" w:hAnsi="Arial" w:cs="Arial"/>
                <w:color w:val="000000"/>
                <w:sz w:val="22"/>
              </w:rPr>
            </w:pPr>
          </w:p>
          <w:p w14:paraId="312DCB43" w14:textId="77777777" w:rsidR="00372ACB" w:rsidRDefault="00372ACB" w:rsidP="003D7554">
            <w:pPr>
              <w:keepNext/>
              <w:numPr>
                <w:ilvl w:val="0"/>
                <w:numId w:val="0"/>
              </w:numPr>
              <w:tabs>
                <w:tab w:val="left" w:pos="0"/>
              </w:tabs>
              <w:autoSpaceDE w:val="0"/>
              <w:autoSpaceDN w:val="0"/>
              <w:adjustRightInd w:val="0"/>
              <w:rPr>
                <w:rFonts w:ascii="Arial" w:hAnsi="Arial" w:cs="Arial"/>
                <w:color w:val="000000"/>
                <w:sz w:val="22"/>
              </w:rPr>
            </w:pPr>
          </w:p>
          <w:p w14:paraId="35848C2F" w14:textId="2BA097F2" w:rsidR="00EA6E4C" w:rsidRPr="007B4231" w:rsidRDefault="00EA6E4C" w:rsidP="00840E0C">
            <w:pPr>
              <w:keepNext/>
              <w:numPr>
                <w:ilvl w:val="0"/>
                <w:numId w:val="0"/>
              </w:numPr>
              <w:tabs>
                <w:tab w:val="left" w:pos="0"/>
              </w:tabs>
              <w:autoSpaceDE w:val="0"/>
              <w:autoSpaceDN w:val="0"/>
              <w:adjustRightInd w:val="0"/>
              <w:rPr>
                <w:rFonts w:ascii="Arial" w:hAnsi="Arial" w:cs="Arial"/>
                <w:color w:val="000000"/>
                <w:sz w:val="22"/>
              </w:rPr>
            </w:pPr>
            <w:r w:rsidRPr="007B4231">
              <w:rPr>
                <w:rFonts w:ascii="Arial" w:hAnsi="Arial" w:cs="Arial"/>
                <w:color w:val="000000"/>
                <w:sz w:val="22"/>
              </w:rPr>
              <w:t>________________</w:t>
            </w:r>
            <w:r w:rsidR="00840E0C" w:rsidRPr="007B4231">
              <w:rPr>
                <w:rFonts w:ascii="Arial" w:hAnsi="Arial" w:cs="Arial"/>
                <w:color w:val="000000"/>
                <w:sz w:val="22"/>
              </w:rPr>
              <w:t>_________________</w:t>
            </w:r>
          </w:p>
          <w:p w14:paraId="38E38BDD" w14:textId="0F94ED8A" w:rsidR="00EA6E4C" w:rsidRPr="007B4231" w:rsidRDefault="006A5E3D" w:rsidP="004A0283">
            <w:pPr>
              <w:keepNext/>
              <w:numPr>
                <w:ilvl w:val="0"/>
                <w:numId w:val="0"/>
              </w:numPr>
              <w:tabs>
                <w:tab w:val="left" w:pos="0"/>
              </w:tabs>
              <w:autoSpaceDE w:val="0"/>
              <w:autoSpaceDN w:val="0"/>
              <w:adjustRightInd w:val="0"/>
              <w:rPr>
                <w:rFonts w:ascii="Arial" w:hAnsi="Arial" w:cs="Arial"/>
                <w:iCs/>
                <w:color w:val="000000"/>
                <w:sz w:val="22"/>
              </w:rPr>
            </w:pPr>
            <w:proofErr w:type="spellStart"/>
            <w:r>
              <w:rPr>
                <w:rFonts w:ascii="Arial" w:hAnsi="Arial" w:cs="Arial"/>
                <w:iCs/>
                <w:color w:val="000000"/>
                <w:sz w:val="22"/>
              </w:rPr>
              <w:t>xxxxx</w:t>
            </w:r>
            <w:proofErr w:type="spellEnd"/>
            <w:r w:rsidR="00840E0C" w:rsidRPr="007B4231">
              <w:rPr>
                <w:rFonts w:ascii="Arial" w:hAnsi="Arial" w:cs="Arial"/>
                <w:iCs/>
                <w:color w:val="000000"/>
                <w:sz w:val="22"/>
              </w:rPr>
              <w:t xml:space="preserve">, </w:t>
            </w:r>
            <w:r w:rsidR="009A6E03">
              <w:rPr>
                <w:rFonts w:ascii="Arial" w:hAnsi="Arial" w:cs="Arial"/>
                <w:iCs/>
                <w:color w:val="000000"/>
                <w:sz w:val="22"/>
              </w:rPr>
              <w:t>rektor</w:t>
            </w:r>
          </w:p>
        </w:tc>
        <w:tc>
          <w:tcPr>
            <w:tcW w:w="4535" w:type="dxa"/>
            <w:vAlign w:val="center"/>
          </w:tcPr>
          <w:p w14:paraId="0C79685E" w14:textId="2C36DB7E" w:rsidR="00F81955" w:rsidRDefault="00F81955" w:rsidP="004A0283">
            <w:pPr>
              <w:keepNext/>
              <w:numPr>
                <w:ilvl w:val="0"/>
                <w:numId w:val="0"/>
              </w:numPr>
              <w:tabs>
                <w:tab w:val="left" w:pos="0"/>
              </w:tabs>
              <w:autoSpaceDE w:val="0"/>
              <w:autoSpaceDN w:val="0"/>
              <w:adjustRightInd w:val="0"/>
              <w:jc w:val="center"/>
              <w:rPr>
                <w:rFonts w:ascii="Arial" w:hAnsi="Arial" w:cs="Arial"/>
                <w:color w:val="000000"/>
                <w:sz w:val="22"/>
              </w:rPr>
            </w:pPr>
          </w:p>
          <w:p w14:paraId="4F8F32C9" w14:textId="77777777" w:rsidR="00522852" w:rsidRPr="007B4231" w:rsidRDefault="00522852" w:rsidP="004A0283">
            <w:pPr>
              <w:keepNext/>
              <w:numPr>
                <w:ilvl w:val="0"/>
                <w:numId w:val="0"/>
              </w:numPr>
              <w:tabs>
                <w:tab w:val="left" w:pos="0"/>
              </w:tabs>
              <w:autoSpaceDE w:val="0"/>
              <w:autoSpaceDN w:val="0"/>
              <w:adjustRightInd w:val="0"/>
              <w:jc w:val="center"/>
              <w:rPr>
                <w:rFonts w:ascii="Arial" w:hAnsi="Arial" w:cs="Arial"/>
                <w:color w:val="000000"/>
                <w:sz w:val="22"/>
              </w:rPr>
            </w:pPr>
          </w:p>
          <w:p w14:paraId="28A591C7" w14:textId="55027981" w:rsidR="00EA6E4C" w:rsidRPr="007B4231" w:rsidRDefault="00EA6E4C" w:rsidP="004A0283">
            <w:pPr>
              <w:keepNext/>
              <w:numPr>
                <w:ilvl w:val="0"/>
                <w:numId w:val="0"/>
              </w:numPr>
              <w:tabs>
                <w:tab w:val="left" w:pos="0"/>
              </w:tabs>
              <w:autoSpaceDE w:val="0"/>
              <w:autoSpaceDN w:val="0"/>
              <w:adjustRightInd w:val="0"/>
              <w:rPr>
                <w:rFonts w:ascii="Arial" w:hAnsi="Arial" w:cs="Arial"/>
                <w:color w:val="000000"/>
                <w:sz w:val="22"/>
              </w:rPr>
            </w:pPr>
            <w:r w:rsidRPr="007B4231">
              <w:rPr>
                <w:rFonts w:ascii="Arial" w:hAnsi="Arial" w:cs="Arial"/>
                <w:color w:val="000000"/>
                <w:sz w:val="22"/>
              </w:rPr>
              <w:t>__________________</w:t>
            </w:r>
            <w:r w:rsidR="00840E0C" w:rsidRPr="007B4231">
              <w:rPr>
                <w:rFonts w:ascii="Arial" w:hAnsi="Arial" w:cs="Arial"/>
                <w:color w:val="000000"/>
                <w:sz w:val="22"/>
              </w:rPr>
              <w:t>_________________</w:t>
            </w:r>
          </w:p>
          <w:p w14:paraId="1F43D748" w14:textId="7D21ED2A" w:rsidR="00EA6E4C" w:rsidRPr="00372ACB" w:rsidRDefault="006A5E3D" w:rsidP="004A0283">
            <w:pPr>
              <w:keepNext/>
              <w:numPr>
                <w:ilvl w:val="0"/>
                <w:numId w:val="0"/>
              </w:numPr>
              <w:tabs>
                <w:tab w:val="left" w:pos="0"/>
              </w:tabs>
              <w:autoSpaceDE w:val="0"/>
              <w:autoSpaceDN w:val="0"/>
              <w:adjustRightInd w:val="0"/>
              <w:rPr>
                <w:rFonts w:ascii="Arial" w:hAnsi="Arial" w:cs="Arial"/>
                <w:i/>
                <w:color w:val="000000"/>
                <w:sz w:val="22"/>
              </w:rPr>
            </w:pPr>
            <w:proofErr w:type="spellStart"/>
            <w:r>
              <w:rPr>
                <w:rFonts w:ascii="Arial" w:hAnsi="Arial" w:cs="Arial"/>
                <w:color w:val="000000"/>
                <w:sz w:val="22"/>
              </w:rPr>
              <w:t>xxxxx</w:t>
            </w:r>
            <w:proofErr w:type="spellEnd"/>
            <w:r w:rsidR="00840E0C" w:rsidRPr="007B4231">
              <w:rPr>
                <w:rFonts w:ascii="Arial" w:hAnsi="Arial" w:cs="Arial"/>
                <w:color w:val="000000"/>
                <w:sz w:val="22"/>
              </w:rPr>
              <w:t>, jednatel</w:t>
            </w:r>
          </w:p>
        </w:tc>
      </w:tr>
    </w:tbl>
    <w:p w14:paraId="7E5C20EE" w14:textId="77777777" w:rsidR="00F70006" w:rsidRPr="00312DA3" w:rsidRDefault="00F70006" w:rsidP="00372ACB">
      <w:pPr>
        <w:numPr>
          <w:ilvl w:val="0"/>
          <w:numId w:val="0"/>
        </w:numPr>
        <w:autoSpaceDE w:val="0"/>
        <w:autoSpaceDN w:val="0"/>
        <w:adjustRightInd w:val="0"/>
        <w:spacing w:line="240" w:lineRule="auto"/>
        <w:rPr>
          <w:rFonts w:ascii="Arial" w:hAnsi="Arial" w:cs="Arial"/>
          <w:b/>
          <w:bCs/>
          <w:color w:val="000000"/>
          <w:sz w:val="24"/>
        </w:rPr>
      </w:pPr>
    </w:p>
    <w:sectPr w:rsidR="00F70006" w:rsidRPr="00312DA3" w:rsidSect="000D7125">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760B5" w14:textId="77777777" w:rsidR="005C484B" w:rsidRDefault="005C484B" w:rsidP="0020444B">
      <w:pPr>
        <w:spacing w:line="240" w:lineRule="auto"/>
      </w:pPr>
      <w:r>
        <w:separator/>
      </w:r>
    </w:p>
  </w:endnote>
  <w:endnote w:type="continuationSeparator" w:id="0">
    <w:p w14:paraId="5F0161A9" w14:textId="77777777" w:rsidR="005C484B" w:rsidRDefault="005C484B" w:rsidP="0020444B">
      <w:pPr>
        <w:spacing w:line="240" w:lineRule="auto"/>
      </w:pPr>
      <w:r>
        <w:continuationSeparator/>
      </w:r>
    </w:p>
  </w:endnote>
  <w:endnote w:type="continuationNotice" w:id="1">
    <w:p w14:paraId="1EB60D13" w14:textId="77777777" w:rsidR="005C484B" w:rsidRDefault="005C48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78F15" w14:textId="794BE17F" w:rsidR="002D5423" w:rsidRDefault="002D5423" w:rsidP="002D5423">
    <w:pPr>
      <w:pStyle w:val="Zpat"/>
      <w:numPr>
        <w:ilvl w:val="0"/>
        <w:numId w:val="0"/>
      </w:numPr>
    </w:pPr>
  </w:p>
  <w:p w14:paraId="42CFCA99" w14:textId="6097395A" w:rsidR="001540A4" w:rsidRPr="000D7125" w:rsidRDefault="001540A4" w:rsidP="003D7554">
    <w:pPr>
      <w:pStyle w:val="Zpat"/>
      <w:numPr>
        <w:ilvl w:val="0"/>
        <w:numId w:val="0"/>
      </w:numPr>
      <w:ind w:left="714"/>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806298"/>
      <w:docPartObj>
        <w:docPartGallery w:val="Page Numbers (Bottom of Page)"/>
        <w:docPartUnique/>
      </w:docPartObj>
    </w:sdtPr>
    <w:sdtEndPr/>
    <w:sdtContent>
      <w:p w14:paraId="5B9752C4" w14:textId="3A9E9F7C" w:rsidR="001540A4" w:rsidRPr="00CD0F51" w:rsidRDefault="002D5423" w:rsidP="003D7554">
        <w:pPr>
          <w:pStyle w:val="Zpat"/>
          <w:numPr>
            <w:ilvl w:val="0"/>
            <w:numId w:val="0"/>
          </w:numPr>
          <w:ind w:left="720" w:hanging="360"/>
        </w:pPr>
        <w:r>
          <w:rPr>
            <w:noProof/>
            <w:lang w:eastAsia="cs-CZ"/>
          </w:rPr>
          <mc:AlternateContent>
            <mc:Choice Requires="wps">
              <w:drawing>
                <wp:anchor distT="0" distB="0" distL="114300" distR="114300" simplePos="0" relativeHeight="251659264" behindDoc="0" locked="0" layoutInCell="1" allowOverlap="1" wp14:anchorId="0D4E5BAE" wp14:editId="701EE40B">
                  <wp:simplePos x="0" y="0"/>
                  <wp:positionH relativeFrom="leftMargin">
                    <wp:align>center</wp:align>
                  </wp:positionH>
                  <wp:positionV relativeFrom="bottomMargin">
                    <wp:align>center</wp:align>
                  </wp:positionV>
                  <wp:extent cx="565785" cy="19177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21FEBB8" w14:textId="797AA806" w:rsidR="002D5423" w:rsidRDefault="002D5423">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7A3C84" w:rsidRPr="007A3C84">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D4E5BAE" id="Obdélník 1"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7waiF84CAADCBQAADgAAAAAAAAAAAAAAAAAuAgAAZHJzL2Uyb0RvYy54bWxQ&#10;SwECLQAUAAYACAAAACEAI+V68dsAAAADAQAADwAAAAAAAAAAAAAAAAAoBQAAZHJzL2Rvd25yZXYu&#10;eG1sUEsFBgAAAAAEAAQA8wAAADAGAAAAAA==&#10;" filled="f" fillcolor="#c0504d" stroked="f" strokecolor="#5c83b4" strokeweight="2.25pt">
                  <v:textbox inset=",0,,0">
                    <w:txbxContent>
                      <w:p w14:paraId="121FEBB8" w14:textId="797AA806" w:rsidR="002D5423" w:rsidRDefault="002D5423">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7A3C84" w:rsidRPr="007A3C84">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14B69" w14:textId="77777777" w:rsidR="005C484B" w:rsidRDefault="005C484B" w:rsidP="0020444B">
      <w:pPr>
        <w:spacing w:line="240" w:lineRule="auto"/>
      </w:pPr>
      <w:r>
        <w:separator/>
      </w:r>
    </w:p>
  </w:footnote>
  <w:footnote w:type="continuationSeparator" w:id="0">
    <w:p w14:paraId="76058ED0" w14:textId="77777777" w:rsidR="005C484B" w:rsidRDefault="005C484B" w:rsidP="0020444B">
      <w:pPr>
        <w:spacing w:line="240" w:lineRule="auto"/>
      </w:pPr>
      <w:r>
        <w:continuationSeparator/>
      </w:r>
    </w:p>
  </w:footnote>
  <w:footnote w:type="continuationNotice" w:id="1">
    <w:p w14:paraId="3E5FF2CF" w14:textId="77777777" w:rsidR="005C484B" w:rsidRDefault="005C48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2763" w14:textId="77777777" w:rsidR="001540A4" w:rsidRPr="00F81955" w:rsidRDefault="001540A4" w:rsidP="003D7554">
    <w:pPr>
      <w:pStyle w:val="Zhlav"/>
      <w:numPr>
        <w:ilvl w:val="0"/>
        <w:numId w:val="0"/>
      </w:numPr>
      <w:ind w:left="71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D939A" w14:textId="77777777" w:rsidR="003D7554" w:rsidRDefault="003D7554" w:rsidP="003D7554">
    <w:pPr>
      <w:pStyle w:val="Zhlav"/>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7735"/>
    <w:multiLevelType w:val="hybridMultilevel"/>
    <w:tmpl w:val="FFB440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FF2539"/>
    <w:multiLevelType w:val="hybridMultilevel"/>
    <w:tmpl w:val="6FE2CC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7774F7"/>
    <w:multiLevelType w:val="hybridMultilevel"/>
    <w:tmpl w:val="0854E1AE"/>
    <w:lvl w:ilvl="0" w:tplc="6B482E62">
      <w:start w:val="1"/>
      <w:numFmt w:val="decimal"/>
      <w:pStyle w:val="Normln"/>
      <w:lvlText w:val="%1."/>
      <w:lvlJc w:val="left"/>
      <w:pPr>
        <w:ind w:left="5889" w:hanging="360"/>
      </w:pPr>
      <w:rPr>
        <w:rFonts w:hint="default"/>
        <w:b w:val="0"/>
        <w:i w:val="0"/>
      </w:rPr>
    </w:lvl>
    <w:lvl w:ilvl="1" w:tplc="0809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673996"/>
    <w:multiLevelType w:val="hybridMultilevel"/>
    <w:tmpl w:val="043A7A12"/>
    <w:lvl w:ilvl="0" w:tplc="3274E9BA">
      <w:start w:val="12"/>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 w15:restartNumberingAfterBreak="0">
    <w:nsid w:val="16EE6ED4"/>
    <w:multiLevelType w:val="hybridMultilevel"/>
    <w:tmpl w:val="2312C602"/>
    <w:lvl w:ilvl="0" w:tplc="8B442ACE">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3A1E2A"/>
    <w:multiLevelType w:val="hybridMultilevel"/>
    <w:tmpl w:val="BE6CCE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B0530"/>
    <w:multiLevelType w:val="hybridMultilevel"/>
    <w:tmpl w:val="FF4ED75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173D6D"/>
    <w:multiLevelType w:val="hybridMultilevel"/>
    <w:tmpl w:val="013E1444"/>
    <w:lvl w:ilvl="0" w:tplc="E92C00E6">
      <w:start w:val="1"/>
      <w:numFmt w:val="upperRoman"/>
      <w:pStyle w:val="Nadpis2"/>
      <w:lvlText w:val="%1."/>
      <w:lvlJc w:val="right"/>
      <w:pPr>
        <w:ind w:left="2847" w:firstLine="17"/>
      </w:pPr>
      <w:rPr>
        <w:rFonts w:hint="default"/>
        <w:spacing w:val="20"/>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8" w15:restartNumberingAfterBreak="0">
    <w:nsid w:val="258B05E9"/>
    <w:multiLevelType w:val="hybridMultilevel"/>
    <w:tmpl w:val="54B29F84"/>
    <w:lvl w:ilvl="0" w:tplc="1DE2BB7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4D23F7"/>
    <w:multiLevelType w:val="hybridMultilevel"/>
    <w:tmpl w:val="FB98B952"/>
    <w:lvl w:ilvl="0" w:tplc="A414354A">
      <w:start w:val="1"/>
      <w:numFmt w:val="decimal"/>
      <w:lvlText w:val="%1."/>
      <w:lvlJc w:val="right"/>
      <w:pPr>
        <w:ind w:left="720" w:hanging="360"/>
      </w:pPr>
      <w:rPr>
        <w:rFonts w:hint="default"/>
        <w:spacing w:val="20"/>
      </w:rPr>
    </w:lvl>
    <w:lvl w:ilvl="1" w:tplc="0809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AA4AF7"/>
    <w:multiLevelType w:val="hybridMultilevel"/>
    <w:tmpl w:val="F7064590"/>
    <w:lvl w:ilvl="0" w:tplc="D228F2F2">
      <w:start w:val="5"/>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2D58AF"/>
    <w:multiLevelType w:val="hybridMultilevel"/>
    <w:tmpl w:val="75A4755E"/>
    <w:lvl w:ilvl="0" w:tplc="8B442AC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447F4"/>
    <w:multiLevelType w:val="hybridMultilevel"/>
    <w:tmpl w:val="431281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A64F9"/>
    <w:multiLevelType w:val="hybridMultilevel"/>
    <w:tmpl w:val="F5F2CE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6C7038"/>
    <w:multiLevelType w:val="hybridMultilevel"/>
    <w:tmpl w:val="A55C48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0447B3"/>
    <w:multiLevelType w:val="hybridMultilevel"/>
    <w:tmpl w:val="AA90F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BD4F0E"/>
    <w:multiLevelType w:val="hybridMultilevel"/>
    <w:tmpl w:val="0C8E28CA"/>
    <w:lvl w:ilvl="0" w:tplc="6B482E62">
      <w:start w:val="1"/>
      <w:numFmt w:val="decimal"/>
      <w:lvlText w:val="%1."/>
      <w:lvlJc w:val="left"/>
      <w:pPr>
        <w:ind w:left="5889" w:hanging="360"/>
      </w:pPr>
      <w:rPr>
        <w:rFonts w:hint="default"/>
        <w:b w:val="0"/>
        <w:i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AC230A"/>
    <w:multiLevelType w:val="hybridMultilevel"/>
    <w:tmpl w:val="FF4ED75C"/>
    <w:lvl w:ilvl="0" w:tplc="0809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580C26"/>
    <w:multiLevelType w:val="hybridMultilevel"/>
    <w:tmpl w:val="5C3015BC"/>
    <w:lvl w:ilvl="0" w:tplc="D6DAFE96">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556AA8"/>
    <w:multiLevelType w:val="hybridMultilevel"/>
    <w:tmpl w:val="FF4ED75C"/>
    <w:lvl w:ilvl="0" w:tplc="0809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C322DF"/>
    <w:multiLevelType w:val="hybridMultilevel"/>
    <w:tmpl w:val="FF4ED75C"/>
    <w:lvl w:ilvl="0" w:tplc="0809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0C68FC"/>
    <w:multiLevelType w:val="hybridMultilevel"/>
    <w:tmpl w:val="FF4ED75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C37243"/>
    <w:multiLevelType w:val="hybridMultilevel"/>
    <w:tmpl w:val="E9C02434"/>
    <w:lvl w:ilvl="0" w:tplc="998CF426">
      <w:start w:val="5"/>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A25A41"/>
    <w:multiLevelType w:val="hybridMultilevel"/>
    <w:tmpl w:val="1EC827AE"/>
    <w:lvl w:ilvl="0" w:tplc="9F3083BA">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0"/>
  </w:num>
  <w:num w:numId="3">
    <w:abstractNumId w:val="20"/>
  </w:num>
  <w:num w:numId="4">
    <w:abstractNumId w:val="20"/>
    <w:lvlOverride w:ilvl="0">
      <w:startOverride w:val="1"/>
    </w:lvlOverride>
  </w:num>
  <w:num w:numId="5">
    <w:abstractNumId w:val="20"/>
    <w:lvlOverride w:ilvl="0">
      <w:startOverride w:val="1"/>
    </w:lvlOverride>
  </w:num>
  <w:num w:numId="6">
    <w:abstractNumId w:val="20"/>
    <w:lvlOverride w:ilvl="0">
      <w:startOverride w:val="1"/>
    </w:lvlOverride>
  </w:num>
  <w:num w:numId="7">
    <w:abstractNumId w:val="20"/>
    <w:lvlOverride w:ilvl="0">
      <w:startOverride w:val="1"/>
    </w:lvlOverride>
  </w:num>
  <w:num w:numId="8">
    <w:abstractNumId w:val="20"/>
    <w:lvlOverride w:ilvl="0">
      <w:startOverride w:val="1"/>
    </w:lvlOverride>
  </w:num>
  <w:num w:numId="9">
    <w:abstractNumId w:val="20"/>
    <w:lvlOverride w:ilvl="0">
      <w:startOverride w:val="1"/>
    </w:lvlOverride>
  </w:num>
  <w:num w:numId="10">
    <w:abstractNumId w:val="20"/>
    <w:lvlOverride w:ilvl="0">
      <w:startOverride w:val="1"/>
    </w:lvlOverride>
  </w:num>
  <w:num w:numId="11">
    <w:abstractNumId w:val="20"/>
    <w:lvlOverride w:ilvl="0">
      <w:startOverride w:val="1"/>
    </w:lvlOverride>
  </w:num>
  <w:num w:numId="12">
    <w:abstractNumId w:val="20"/>
  </w:num>
  <w:num w:numId="13">
    <w:abstractNumId w:val="1"/>
  </w:num>
  <w:num w:numId="14">
    <w:abstractNumId w:val="12"/>
  </w:num>
  <w:num w:numId="15">
    <w:abstractNumId w:val="20"/>
  </w:num>
  <w:num w:numId="16">
    <w:abstractNumId w:val="5"/>
  </w:num>
  <w:num w:numId="17">
    <w:abstractNumId w:val="20"/>
  </w:num>
  <w:num w:numId="18">
    <w:abstractNumId w:val="20"/>
    <w:lvlOverride w:ilvl="0">
      <w:startOverride w:val="1"/>
    </w:lvlOverride>
  </w:num>
  <w:num w:numId="19">
    <w:abstractNumId w:val="22"/>
  </w:num>
  <w:num w:numId="20">
    <w:abstractNumId w:val="10"/>
  </w:num>
  <w:num w:numId="21">
    <w:abstractNumId w:val="8"/>
  </w:num>
  <w:num w:numId="22">
    <w:abstractNumId w:val="15"/>
  </w:num>
  <w:num w:numId="23">
    <w:abstractNumId w:val="13"/>
  </w:num>
  <w:num w:numId="24">
    <w:abstractNumId w:val="14"/>
  </w:num>
  <w:num w:numId="25">
    <w:abstractNumId w:val="11"/>
  </w:num>
  <w:num w:numId="26">
    <w:abstractNumId w:val="4"/>
  </w:num>
  <w:num w:numId="27">
    <w:abstractNumId w:val="7"/>
  </w:num>
  <w:num w:numId="28">
    <w:abstractNumId w:val="20"/>
    <w:lvlOverride w:ilvl="0">
      <w:startOverride w:val="1"/>
    </w:lvlOverride>
  </w:num>
  <w:num w:numId="29">
    <w:abstractNumId w:val="16"/>
  </w:num>
  <w:num w:numId="30">
    <w:abstractNumId w:val="0"/>
  </w:num>
  <w:num w:numId="31">
    <w:abstractNumId w:val="9"/>
  </w:num>
  <w:num w:numId="32">
    <w:abstractNumId w:val="2"/>
    <w:lvlOverride w:ilvl="0">
      <w:startOverride w:val="1"/>
    </w:lvlOverride>
  </w:num>
  <w:num w:numId="33">
    <w:abstractNumId w:val="3"/>
  </w:num>
  <w:num w:numId="34">
    <w:abstractNumId w:val="18"/>
  </w:num>
  <w:num w:numId="35">
    <w:abstractNumId w:val="23"/>
  </w:num>
  <w:num w:numId="36">
    <w:abstractNumId w:val="17"/>
  </w:num>
  <w:num w:numId="37">
    <w:abstractNumId w:val="19"/>
  </w:num>
  <w:num w:numId="38">
    <w:abstractNumId w:val="6"/>
  </w:num>
  <w:num w:numId="39">
    <w:abstractNumId w:val="21"/>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81"/>
    <w:rsid w:val="000035B9"/>
    <w:rsid w:val="00004F8E"/>
    <w:rsid w:val="00006C9D"/>
    <w:rsid w:val="00011A6E"/>
    <w:rsid w:val="00011EF8"/>
    <w:rsid w:val="00015070"/>
    <w:rsid w:val="00016AAA"/>
    <w:rsid w:val="00017035"/>
    <w:rsid w:val="00017DDB"/>
    <w:rsid w:val="00021281"/>
    <w:rsid w:val="00025DD3"/>
    <w:rsid w:val="00031EDD"/>
    <w:rsid w:val="0003253D"/>
    <w:rsid w:val="000335BF"/>
    <w:rsid w:val="0003667A"/>
    <w:rsid w:val="000369BD"/>
    <w:rsid w:val="00046184"/>
    <w:rsid w:val="00052E40"/>
    <w:rsid w:val="00056716"/>
    <w:rsid w:val="00060B6B"/>
    <w:rsid w:val="00063821"/>
    <w:rsid w:val="00064DB8"/>
    <w:rsid w:val="00066382"/>
    <w:rsid w:val="000676B3"/>
    <w:rsid w:val="000721E2"/>
    <w:rsid w:val="0007296A"/>
    <w:rsid w:val="00074297"/>
    <w:rsid w:val="000757C9"/>
    <w:rsid w:val="00076E43"/>
    <w:rsid w:val="00077561"/>
    <w:rsid w:val="00077A86"/>
    <w:rsid w:val="00083241"/>
    <w:rsid w:val="00086410"/>
    <w:rsid w:val="000916BB"/>
    <w:rsid w:val="00095391"/>
    <w:rsid w:val="000A10BA"/>
    <w:rsid w:val="000A6F90"/>
    <w:rsid w:val="000A7C68"/>
    <w:rsid w:val="000B058B"/>
    <w:rsid w:val="000B2012"/>
    <w:rsid w:val="000B429F"/>
    <w:rsid w:val="000B4FF0"/>
    <w:rsid w:val="000C1A3D"/>
    <w:rsid w:val="000C2A81"/>
    <w:rsid w:val="000C459D"/>
    <w:rsid w:val="000C761D"/>
    <w:rsid w:val="000D1A65"/>
    <w:rsid w:val="000D3D5B"/>
    <w:rsid w:val="000D5CD9"/>
    <w:rsid w:val="000D69A9"/>
    <w:rsid w:val="000D7125"/>
    <w:rsid w:val="000E0807"/>
    <w:rsid w:val="000E286B"/>
    <w:rsid w:val="000E5972"/>
    <w:rsid w:val="000F1CBA"/>
    <w:rsid w:val="000F6BAB"/>
    <w:rsid w:val="00100949"/>
    <w:rsid w:val="00100EC9"/>
    <w:rsid w:val="0010135A"/>
    <w:rsid w:val="001041E3"/>
    <w:rsid w:val="00105B4C"/>
    <w:rsid w:val="00110412"/>
    <w:rsid w:val="00111B77"/>
    <w:rsid w:val="001121B5"/>
    <w:rsid w:val="00116114"/>
    <w:rsid w:val="00117A61"/>
    <w:rsid w:val="00117ADD"/>
    <w:rsid w:val="00121EDE"/>
    <w:rsid w:val="001320B9"/>
    <w:rsid w:val="001322BA"/>
    <w:rsid w:val="00137480"/>
    <w:rsid w:val="00142B8B"/>
    <w:rsid w:val="00145312"/>
    <w:rsid w:val="001501AD"/>
    <w:rsid w:val="001521A6"/>
    <w:rsid w:val="001540A4"/>
    <w:rsid w:val="00154E71"/>
    <w:rsid w:val="0015680E"/>
    <w:rsid w:val="00157FBC"/>
    <w:rsid w:val="00160C94"/>
    <w:rsid w:val="00163A04"/>
    <w:rsid w:val="0016473B"/>
    <w:rsid w:val="00165A5F"/>
    <w:rsid w:val="00167503"/>
    <w:rsid w:val="00171BF7"/>
    <w:rsid w:val="00172281"/>
    <w:rsid w:val="0017525C"/>
    <w:rsid w:val="0018678A"/>
    <w:rsid w:val="001868A6"/>
    <w:rsid w:val="0019062C"/>
    <w:rsid w:val="00191D5D"/>
    <w:rsid w:val="00193D2B"/>
    <w:rsid w:val="00193F04"/>
    <w:rsid w:val="00194153"/>
    <w:rsid w:val="001955A2"/>
    <w:rsid w:val="00195C13"/>
    <w:rsid w:val="001A2115"/>
    <w:rsid w:val="001A5703"/>
    <w:rsid w:val="001B0ACF"/>
    <w:rsid w:val="001B0FEA"/>
    <w:rsid w:val="001B1892"/>
    <w:rsid w:val="001B2716"/>
    <w:rsid w:val="001B692A"/>
    <w:rsid w:val="001B7650"/>
    <w:rsid w:val="001C006E"/>
    <w:rsid w:val="001C1962"/>
    <w:rsid w:val="001C32F5"/>
    <w:rsid w:val="001D01F2"/>
    <w:rsid w:val="001D13A5"/>
    <w:rsid w:val="001D2574"/>
    <w:rsid w:val="001D561B"/>
    <w:rsid w:val="001D5A84"/>
    <w:rsid w:val="001D6457"/>
    <w:rsid w:val="001E0E39"/>
    <w:rsid w:val="001E1D44"/>
    <w:rsid w:val="001E49DE"/>
    <w:rsid w:val="001E4A83"/>
    <w:rsid w:val="001F304F"/>
    <w:rsid w:val="001F3E85"/>
    <w:rsid w:val="0020233B"/>
    <w:rsid w:val="0020444B"/>
    <w:rsid w:val="00207635"/>
    <w:rsid w:val="002078B1"/>
    <w:rsid w:val="00214967"/>
    <w:rsid w:val="002214FB"/>
    <w:rsid w:val="0022197E"/>
    <w:rsid w:val="00222163"/>
    <w:rsid w:val="00224AFC"/>
    <w:rsid w:val="002306A7"/>
    <w:rsid w:val="00230A31"/>
    <w:rsid w:val="0023592D"/>
    <w:rsid w:val="00235ADF"/>
    <w:rsid w:val="00240769"/>
    <w:rsid w:val="002500CA"/>
    <w:rsid w:val="00250E55"/>
    <w:rsid w:val="00252158"/>
    <w:rsid w:val="00252240"/>
    <w:rsid w:val="00264521"/>
    <w:rsid w:val="002668CC"/>
    <w:rsid w:val="00267CFE"/>
    <w:rsid w:val="00272B11"/>
    <w:rsid w:val="00275EC7"/>
    <w:rsid w:val="002768D6"/>
    <w:rsid w:val="0027702E"/>
    <w:rsid w:val="00281D95"/>
    <w:rsid w:val="002840B4"/>
    <w:rsid w:val="0028468B"/>
    <w:rsid w:val="00286155"/>
    <w:rsid w:val="002878FF"/>
    <w:rsid w:val="00287BA5"/>
    <w:rsid w:val="00291243"/>
    <w:rsid w:val="00291455"/>
    <w:rsid w:val="0029409B"/>
    <w:rsid w:val="0029499A"/>
    <w:rsid w:val="00296E8A"/>
    <w:rsid w:val="002A17C3"/>
    <w:rsid w:val="002B00F9"/>
    <w:rsid w:val="002B1B43"/>
    <w:rsid w:val="002B5065"/>
    <w:rsid w:val="002C0367"/>
    <w:rsid w:val="002C28BE"/>
    <w:rsid w:val="002C41E0"/>
    <w:rsid w:val="002C6182"/>
    <w:rsid w:val="002D2D20"/>
    <w:rsid w:val="002D354F"/>
    <w:rsid w:val="002D5423"/>
    <w:rsid w:val="002E06C4"/>
    <w:rsid w:val="002E1019"/>
    <w:rsid w:val="002E3679"/>
    <w:rsid w:val="002E58F8"/>
    <w:rsid w:val="002F1FA9"/>
    <w:rsid w:val="002F2525"/>
    <w:rsid w:val="002F3346"/>
    <w:rsid w:val="002F4247"/>
    <w:rsid w:val="002F439D"/>
    <w:rsid w:val="002F53B6"/>
    <w:rsid w:val="003008BA"/>
    <w:rsid w:val="00300E4F"/>
    <w:rsid w:val="00301409"/>
    <w:rsid w:val="0030272E"/>
    <w:rsid w:val="00303EE1"/>
    <w:rsid w:val="003048BC"/>
    <w:rsid w:val="00307BF4"/>
    <w:rsid w:val="00310822"/>
    <w:rsid w:val="0031285B"/>
    <w:rsid w:val="00312DA3"/>
    <w:rsid w:val="00315BC8"/>
    <w:rsid w:val="00317BC0"/>
    <w:rsid w:val="00320A40"/>
    <w:rsid w:val="00320E9B"/>
    <w:rsid w:val="00322ED1"/>
    <w:rsid w:val="0032365B"/>
    <w:rsid w:val="00326892"/>
    <w:rsid w:val="003405DD"/>
    <w:rsid w:val="00341108"/>
    <w:rsid w:val="0034165E"/>
    <w:rsid w:val="003435C9"/>
    <w:rsid w:val="00345590"/>
    <w:rsid w:val="0034600F"/>
    <w:rsid w:val="00350319"/>
    <w:rsid w:val="00355EEF"/>
    <w:rsid w:val="003570F1"/>
    <w:rsid w:val="0036354C"/>
    <w:rsid w:val="00367083"/>
    <w:rsid w:val="00370612"/>
    <w:rsid w:val="00372ACB"/>
    <w:rsid w:val="00373539"/>
    <w:rsid w:val="00374C8A"/>
    <w:rsid w:val="003774F1"/>
    <w:rsid w:val="00381CD3"/>
    <w:rsid w:val="003837F3"/>
    <w:rsid w:val="00384404"/>
    <w:rsid w:val="00390047"/>
    <w:rsid w:val="003914CE"/>
    <w:rsid w:val="0039481C"/>
    <w:rsid w:val="003A5B01"/>
    <w:rsid w:val="003A7144"/>
    <w:rsid w:val="003B0D00"/>
    <w:rsid w:val="003B240A"/>
    <w:rsid w:val="003B2454"/>
    <w:rsid w:val="003B2E25"/>
    <w:rsid w:val="003C0BE4"/>
    <w:rsid w:val="003C0CC0"/>
    <w:rsid w:val="003C1008"/>
    <w:rsid w:val="003C1109"/>
    <w:rsid w:val="003C33EC"/>
    <w:rsid w:val="003C3F05"/>
    <w:rsid w:val="003D13FA"/>
    <w:rsid w:val="003D4E14"/>
    <w:rsid w:val="003D4EBA"/>
    <w:rsid w:val="003D7554"/>
    <w:rsid w:val="003D7FC5"/>
    <w:rsid w:val="003E3AAA"/>
    <w:rsid w:val="003E64C3"/>
    <w:rsid w:val="003F015F"/>
    <w:rsid w:val="003F459B"/>
    <w:rsid w:val="003F5354"/>
    <w:rsid w:val="003F5ECA"/>
    <w:rsid w:val="00400DFB"/>
    <w:rsid w:val="00402644"/>
    <w:rsid w:val="0040797D"/>
    <w:rsid w:val="00413715"/>
    <w:rsid w:val="00420012"/>
    <w:rsid w:val="00430823"/>
    <w:rsid w:val="00430D5F"/>
    <w:rsid w:val="00431AB5"/>
    <w:rsid w:val="00433238"/>
    <w:rsid w:val="00434C17"/>
    <w:rsid w:val="00436BB9"/>
    <w:rsid w:val="00441867"/>
    <w:rsid w:val="00445C0C"/>
    <w:rsid w:val="004467CA"/>
    <w:rsid w:val="00452EBA"/>
    <w:rsid w:val="00454C03"/>
    <w:rsid w:val="00457B6D"/>
    <w:rsid w:val="00463E36"/>
    <w:rsid w:val="00464D0C"/>
    <w:rsid w:val="004672DD"/>
    <w:rsid w:val="00474C93"/>
    <w:rsid w:val="00481E80"/>
    <w:rsid w:val="0048263D"/>
    <w:rsid w:val="00483F76"/>
    <w:rsid w:val="004845BB"/>
    <w:rsid w:val="00485384"/>
    <w:rsid w:val="0048703B"/>
    <w:rsid w:val="0049073A"/>
    <w:rsid w:val="004932D0"/>
    <w:rsid w:val="004933CC"/>
    <w:rsid w:val="0049691F"/>
    <w:rsid w:val="004A0283"/>
    <w:rsid w:val="004A3259"/>
    <w:rsid w:val="004A5C11"/>
    <w:rsid w:val="004A60F4"/>
    <w:rsid w:val="004A68B3"/>
    <w:rsid w:val="004B00B3"/>
    <w:rsid w:val="004B2288"/>
    <w:rsid w:val="004C05FF"/>
    <w:rsid w:val="004C6103"/>
    <w:rsid w:val="004D1B72"/>
    <w:rsid w:val="004D7A99"/>
    <w:rsid w:val="004E1EEC"/>
    <w:rsid w:val="004E43CE"/>
    <w:rsid w:val="004E5771"/>
    <w:rsid w:val="004F387C"/>
    <w:rsid w:val="004F51C5"/>
    <w:rsid w:val="004F5DAB"/>
    <w:rsid w:val="00501291"/>
    <w:rsid w:val="005013A7"/>
    <w:rsid w:val="00504EEE"/>
    <w:rsid w:val="0050550A"/>
    <w:rsid w:val="005076A7"/>
    <w:rsid w:val="00514A24"/>
    <w:rsid w:val="00516BA1"/>
    <w:rsid w:val="00517EFA"/>
    <w:rsid w:val="005220DE"/>
    <w:rsid w:val="0052210E"/>
    <w:rsid w:val="00522852"/>
    <w:rsid w:val="00523C2D"/>
    <w:rsid w:val="00524699"/>
    <w:rsid w:val="00526001"/>
    <w:rsid w:val="005300BA"/>
    <w:rsid w:val="00530E2D"/>
    <w:rsid w:val="00531760"/>
    <w:rsid w:val="0054541B"/>
    <w:rsid w:val="00550529"/>
    <w:rsid w:val="0055114A"/>
    <w:rsid w:val="005518A0"/>
    <w:rsid w:val="00552D68"/>
    <w:rsid w:val="00553331"/>
    <w:rsid w:val="00555749"/>
    <w:rsid w:val="0056632A"/>
    <w:rsid w:val="005732C5"/>
    <w:rsid w:val="0057561E"/>
    <w:rsid w:val="005772FB"/>
    <w:rsid w:val="00580EF3"/>
    <w:rsid w:val="00581262"/>
    <w:rsid w:val="00584346"/>
    <w:rsid w:val="005845EE"/>
    <w:rsid w:val="00590FE3"/>
    <w:rsid w:val="0059150E"/>
    <w:rsid w:val="00591D43"/>
    <w:rsid w:val="005926C4"/>
    <w:rsid w:val="00592D7C"/>
    <w:rsid w:val="005A6DFC"/>
    <w:rsid w:val="005B021F"/>
    <w:rsid w:val="005B1D19"/>
    <w:rsid w:val="005B39BA"/>
    <w:rsid w:val="005B4504"/>
    <w:rsid w:val="005C38AE"/>
    <w:rsid w:val="005C3AD2"/>
    <w:rsid w:val="005C484B"/>
    <w:rsid w:val="005C6103"/>
    <w:rsid w:val="005C72E6"/>
    <w:rsid w:val="005D2151"/>
    <w:rsid w:val="005D4987"/>
    <w:rsid w:val="005D4BC7"/>
    <w:rsid w:val="005D511D"/>
    <w:rsid w:val="005D7B3B"/>
    <w:rsid w:val="005E06D0"/>
    <w:rsid w:val="005E1B72"/>
    <w:rsid w:val="005E22A0"/>
    <w:rsid w:val="005E46C7"/>
    <w:rsid w:val="005E67EE"/>
    <w:rsid w:val="005F0A81"/>
    <w:rsid w:val="005F386A"/>
    <w:rsid w:val="005F4093"/>
    <w:rsid w:val="005F4A79"/>
    <w:rsid w:val="006026D1"/>
    <w:rsid w:val="0061112C"/>
    <w:rsid w:val="00611B3B"/>
    <w:rsid w:val="00614995"/>
    <w:rsid w:val="0061756C"/>
    <w:rsid w:val="006240CD"/>
    <w:rsid w:val="00625258"/>
    <w:rsid w:val="00633C69"/>
    <w:rsid w:val="00636350"/>
    <w:rsid w:val="00636524"/>
    <w:rsid w:val="00640A8F"/>
    <w:rsid w:val="00643E84"/>
    <w:rsid w:val="00651218"/>
    <w:rsid w:val="00654238"/>
    <w:rsid w:val="00656383"/>
    <w:rsid w:val="00657463"/>
    <w:rsid w:val="006579F0"/>
    <w:rsid w:val="00663CC8"/>
    <w:rsid w:val="00665AB1"/>
    <w:rsid w:val="0066619A"/>
    <w:rsid w:val="0067093F"/>
    <w:rsid w:val="006711F5"/>
    <w:rsid w:val="006721C9"/>
    <w:rsid w:val="00673EC5"/>
    <w:rsid w:val="00684196"/>
    <w:rsid w:val="006923AF"/>
    <w:rsid w:val="006942BE"/>
    <w:rsid w:val="00694C37"/>
    <w:rsid w:val="00694FD1"/>
    <w:rsid w:val="006A0401"/>
    <w:rsid w:val="006A0924"/>
    <w:rsid w:val="006A5E3D"/>
    <w:rsid w:val="006B0495"/>
    <w:rsid w:val="006B2CF7"/>
    <w:rsid w:val="006B4D70"/>
    <w:rsid w:val="006B579E"/>
    <w:rsid w:val="006C45C0"/>
    <w:rsid w:val="006C45EA"/>
    <w:rsid w:val="006C46BA"/>
    <w:rsid w:val="006D2CA6"/>
    <w:rsid w:val="006E0E80"/>
    <w:rsid w:val="006E2186"/>
    <w:rsid w:val="006E2DE6"/>
    <w:rsid w:val="006E3DB2"/>
    <w:rsid w:val="006E4397"/>
    <w:rsid w:val="006E4F5B"/>
    <w:rsid w:val="006F1E59"/>
    <w:rsid w:val="006F5153"/>
    <w:rsid w:val="006F5690"/>
    <w:rsid w:val="006F608F"/>
    <w:rsid w:val="0070013A"/>
    <w:rsid w:val="00700F7D"/>
    <w:rsid w:val="007014CF"/>
    <w:rsid w:val="00707420"/>
    <w:rsid w:val="007108F1"/>
    <w:rsid w:val="00711A81"/>
    <w:rsid w:val="007134CA"/>
    <w:rsid w:val="00713767"/>
    <w:rsid w:val="00722533"/>
    <w:rsid w:val="007230DF"/>
    <w:rsid w:val="00731019"/>
    <w:rsid w:val="00732386"/>
    <w:rsid w:val="00733C36"/>
    <w:rsid w:val="00736BD2"/>
    <w:rsid w:val="00737451"/>
    <w:rsid w:val="00737ACF"/>
    <w:rsid w:val="00740578"/>
    <w:rsid w:val="00742291"/>
    <w:rsid w:val="00747EC5"/>
    <w:rsid w:val="00750707"/>
    <w:rsid w:val="007618C1"/>
    <w:rsid w:val="00762CCC"/>
    <w:rsid w:val="00764A25"/>
    <w:rsid w:val="00766075"/>
    <w:rsid w:val="00770764"/>
    <w:rsid w:val="00773D24"/>
    <w:rsid w:val="00777F5B"/>
    <w:rsid w:val="00783BFB"/>
    <w:rsid w:val="00785F7D"/>
    <w:rsid w:val="00786847"/>
    <w:rsid w:val="0078737D"/>
    <w:rsid w:val="007912BF"/>
    <w:rsid w:val="00792D96"/>
    <w:rsid w:val="00796EA1"/>
    <w:rsid w:val="007972DF"/>
    <w:rsid w:val="007A126F"/>
    <w:rsid w:val="007A3C7D"/>
    <w:rsid w:val="007A3C84"/>
    <w:rsid w:val="007A48E1"/>
    <w:rsid w:val="007A5982"/>
    <w:rsid w:val="007A6613"/>
    <w:rsid w:val="007A6C79"/>
    <w:rsid w:val="007B072F"/>
    <w:rsid w:val="007B1713"/>
    <w:rsid w:val="007B3A83"/>
    <w:rsid w:val="007B4231"/>
    <w:rsid w:val="007B59E8"/>
    <w:rsid w:val="007B5CA4"/>
    <w:rsid w:val="007B7415"/>
    <w:rsid w:val="007C25F6"/>
    <w:rsid w:val="007C320D"/>
    <w:rsid w:val="007C467D"/>
    <w:rsid w:val="007C51F1"/>
    <w:rsid w:val="007D056F"/>
    <w:rsid w:val="007D593A"/>
    <w:rsid w:val="007E00A7"/>
    <w:rsid w:val="007E472F"/>
    <w:rsid w:val="007F1B9D"/>
    <w:rsid w:val="007F751D"/>
    <w:rsid w:val="007F7881"/>
    <w:rsid w:val="00800AF0"/>
    <w:rsid w:val="0080336D"/>
    <w:rsid w:val="008061A1"/>
    <w:rsid w:val="00816429"/>
    <w:rsid w:val="00820728"/>
    <w:rsid w:val="00824D80"/>
    <w:rsid w:val="00825951"/>
    <w:rsid w:val="00830AD7"/>
    <w:rsid w:val="00836AB4"/>
    <w:rsid w:val="008408B5"/>
    <w:rsid w:val="00840E0C"/>
    <w:rsid w:val="00843943"/>
    <w:rsid w:val="008473D3"/>
    <w:rsid w:val="00852C81"/>
    <w:rsid w:val="00855FEF"/>
    <w:rsid w:val="008605A9"/>
    <w:rsid w:val="008608CC"/>
    <w:rsid w:val="00862C94"/>
    <w:rsid w:val="008648CE"/>
    <w:rsid w:val="008707B5"/>
    <w:rsid w:val="008711BA"/>
    <w:rsid w:val="00874B4A"/>
    <w:rsid w:val="0087660E"/>
    <w:rsid w:val="00876A03"/>
    <w:rsid w:val="008912E3"/>
    <w:rsid w:val="008925B0"/>
    <w:rsid w:val="00892749"/>
    <w:rsid w:val="00892C95"/>
    <w:rsid w:val="00895E24"/>
    <w:rsid w:val="00897978"/>
    <w:rsid w:val="008A4151"/>
    <w:rsid w:val="008A4EAC"/>
    <w:rsid w:val="008B4CAC"/>
    <w:rsid w:val="008B4F3A"/>
    <w:rsid w:val="008B5460"/>
    <w:rsid w:val="008C16CE"/>
    <w:rsid w:val="008C2EFA"/>
    <w:rsid w:val="008C479B"/>
    <w:rsid w:val="008D3680"/>
    <w:rsid w:val="008D43A7"/>
    <w:rsid w:val="008E1F01"/>
    <w:rsid w:val="008E4B59"/>
    <w:rsid w:val="008E6348"/>
    <w:rsid w:val="008E6A81"/>
    <w:rsid w:val="008F28FB"/>
    <w:rsid w:val="008F2B34"/>
    <w:rsid w:val="008F55DB"/>
    <w:rsid w:val="009015D6"/>
    <w:rsid w:val="00906BC0"/>
    <w:rsid w:val="00907309"/>
    <w:rsid w:val="00912474"/>
    <w:rsid w:val="00912E35"/>
    <w:rsid w:val="009139F2"/>
    <w:rsid w:val="00920A71"/>
    <w:rsid w:val="009256B6"/>
    <w:rsid w:val="00932A6A"/>
    <w:rsid w:val="00937CC5"/>
    <w:rsid w:val="00942C81"/>
    <w:rsid w:val="00943661"/>
    <w:rsid w:val="00944503"/>
    <w:rsid w:val="00947024"/>
    <w:rsid w:val="009516D8"/>
    <w:rsid w:val="00960E00"/>
    <w:rsid w:val="009611AF"/>
    <w:rsid w:val="00963108"/>
    <w:rsid w:val="009635B7"/>
    <w:rsid w:val="00965C30"/>
    <w:rsid w:val="009665D7"/>
    <w:rsid w:val="0097358B"/>
    <w:rsid w:val="00974247"/>
    <w:rsid w:val="00977959"/>
    <w:rsid w:val="00980759"/>
    <w:rsid w:val="00992416"/>
    <w:rsid w:val="00995029"/>
    <w:rsid w:val="0099546B"/>
    <w:rsid w:val="00997FE7"/>
    <w:rsid w:val="009A37B7"/>
    <w:rsid w:val="009A574A"/>
    <w:rsid w:val="009A6E03"/>
    <w:rsid w:val="009B0C0F"/>
    <w:rsid w:val="009B0E8A"/>
    <w:rsid w:val="009C3AD6"/>
    <w:rsid w:val="009C4CFC"/>
    <w:rsid w:val="009C7239"/>
    <w:rsid w:val="009D1141"/>
    <w:rsid w:val="009D49FC"/>
    <w:rsid w:val="009D4D8B"/>
    <w:rsid w:val="009D6D09"/>
    <w:rsid w:val="009E11FF"/>
    <w:rsid w:val="009E4895"/>
    <w:rsid w:val="009E4CAD"/>
    <w:rsid w:val="009F03FC"/>
    <w:rsid w:val="009F2E8E"/>
    <w:rsid w:val="009F4356"/>
    <w:rsid w:val="009F4FBB"/>
    <w:rsid w:val="009F7F55"/>
    <w:rsid w:val="00A002A8"/>
    <w:rsid w:val="00A04D3F"/>
    <w:rsid w:val="00A053A6"/>
    <w:rsid w:val="00A06913"/>
    <w:rsid w:val="00A11075"/>
    <w:rsid w:val="00A148B1"/>
    <w:rsid w:val="00A14AA5"/>
    <w:rsid w:val="00A14E0C"/>
    <w:rsid w:val="00A15508"/>
    <w:rsid w:val="00A15844"/>
    <w:rsid w:val="00A23124"/>
    <w:rsid w:val="00A238C9"/>
    <w:rsid w:val="00A25FC0"/>
    <w:rsid w:val="00A328C0"/>
    <w:rsid w:val="00A3427E"/>
    <w:rsid w:val="00A34ABE"/>
    <w:rsid w:val="00A36C4E"/>
    <w:rsid w:val="00A37F60"/>
    <w:rsid w:val="00A4015C"/>
    <w:rsid w:val="00A41990"/>
    <w:rsid w:val="00A55183"/>
    <w:rsid w:val="00A61132"/>
    <w:rsid w:val="00A61755"/>
    <w:rsid w:val="00A62F84"/>
    <w:rsid w:val="00A62F85"/>
    <w:rsid w:val="00A63090"/>
    <w:rsid w:val="00A676C2"/>
    <w:rsid w:val="00A701D7"/>
    <w:rsid w:val="00A72821"/>
    <w:rsid w:val="00A72A59"/>
    <w:rsid w:val="00A73DA3"/>
    <w:rsid w:val="00A73E40"/>
    <w:rsid w:val="00A7408E"/>
    <w:rsid w:val="00A7655E"/>
    <w:rsid w:val="00A767FC"/>
    <w:rsid w:val="00A86BAB"/>
    <w:rsid w:val="00A86F7E"/>
    <w:rsid w:val="00A9093B"/>
    <w:rsid w:val="00A90B63"/>
    <w:rsid w:val="00A918AB"/>
    <w:rsid w:val="00A92A79"/>
    <w:rsid w:val="00A934DC"/>
    <w:rsid w:val="00A942B8"/>
    <w:rsid w:val="00A9457B"/>
    <w:rsid w:val="00A96769"/>
    <w:rsid w:val="00AA0557"/>
    <w:rsid w:val="00AA1D0B"/>
    <w:rsid w:val="00AA2909"/>
    <w:rsid w:val="00AA3630"/>
    <w:rsid w:val="00AA5573"/>
    <w:rsid w:val="00AA71FB"/>
    <w:rsid w:val="00AB2442"/>
    <w:rsid w:val="00AB26D1"/>
    <w:rsid w:val="00AB7528"/>
    <w:rsid w:val="00AB7909"/>
    <w:rsid w:val="00AC01FA"/>
    <w:rsid w:val="00AC2B8E"/>
    <w:rsid w:val="00AC3B99"/>
    <w:rsid w:val="00AD271F"/>
    <w:rsid w:val="00AD4A50"/>
    <w:rsid w:val="00AD5D5C"/>
    <w:rsid w:val="00AE0B3D"/>
    <w:rsid w:val="00AE184D"/>
    <w:rsid w:val="00AE368E"/>
    <w:rsid w:val="00AE39A7"/>
    <w:rsid w:val="00AE489A"/>
    <w:rsid w:val="00AE5D9C"/>
    <w:rsid w:val="00AE71D0"/>
    <w:rsid w:val="00AE78F1"/>
    <w:rsid w:val="00AF0F14"/>
    <w:rsid w:val="00AF0F28"/>
    <w:rsid w:val="00AF1B45"/>
    <w:rsid w:val="00AF26D9"/>
    <w:rsid w:val="00AF6CC9"/>
    <w:rsid w:val="00AF726E"/>
    <w:rsid w:val="00B03495"/>
    <w:rsid w:val="00B043F5"/>
    <w:rsid w:val="00B12E87"/>
    <w:rsid w:val="00B2070F"/>
    <w:rsid w:val="00B2191C"/>
    <w:rsid w:val="00B22C84"/>
    <w:rsid w:val="00B24B35"/>
    <w:rsid w:val="00B27450"/>
    <w:rsid w:val="00B275AE"/>
    <w:rsid w:val="00B304CC"/>
    <w:rsid w:val="00B32E2C"/>
    <w:rsid w:val="00B357FD"/>
    <w:rsid w:val="00B36C80"/>
    <w:rsid w:val="00B45F67"/>
    <w:rsid w:val="00B50019"/>
    <w:rsid w:val="00B52AED"/>
    <w:rsid w:val="00B608BD"/>
    <w:rsid w:val="00B718DA"/>
    <w:rsid w:val="00B81337"/>
    <w:rsid w:val="00B87BBB"/>
    <w:rsid w:val="00B922FE"/>
    <w:rsid w:val="00BA2158"/>
    <w:rsid w:val="00BA58F8"/>
    <w:rsid w:val="00BA6D1E"/>
    <w:rsid w:val="00BA6D4F"/>
    <w:rsid w:val="00BA764E"/>
    <w:rsid w:val="00BA7968"/>
    <w:rsid w:val="00BB1C9A"/>
    <w:rsid w:val="00BB401A"/>
    <w:rsid w:val="00BB4C29"/>
    <w:rsid w:val="00BB7A81"/>
    <w:rsid w:val="00BC58EA"/>
    <w:rsid w:val="00BD07F4"/>
    <w:rsid w:val="00BD2248"/>
    <w:rsid w:val="00BD478D"/>
    <w:rsid w:val="00BD5B1C"/>
    <w:rsid w:val="00BD753B"/>
    <w:rsid w:val="00BE4824"/>
    <w:rsid w:val="00BE49A0"/>
    <w:rsid w:val="00BE5202"/>
    <w:rsid w:val="00BE61CA"/>
    <w:rsid w:val="00BF07CA"/>
    <w:rsid w:val="00BF0918"/>
    <w:rsid w:val="00BF4B76"/>
    <w:rsid w:val="00BF68DA"/>
    <w:rsid w:val="00BF77CD"/>
    <w:rsid w:val="00BF7CAA"/>
    <w:rsid w:val="00C01EBC"/>
    <w:rsid w:val="00C056FC"/>
    <w:rsid w:val="00C11755"/>
    <w:rsid w:val="00C11FB7"/>
    <w:rsid w:val="00C1536B"/>
    <w:rsid w:val="00C17D26"/>
    <w:rsid w:val="00C22EF1"/>
    <w:rsid w:val="00C273F2"/>
    <w:rsid w:val="00C3256B"/>
    <w:rsid w:val="00C33DF7"/>
    <w:rsid w:val="00C3459E"/>
    <w:rsid w:val="00C4776F"/>
    <w:rsid w:val="00C47B25"/>
    <w:rsid w:val="00C512D7"/>
    <w:rsid w:val="00C55E1F"/>
    <w:rsid w:val="00C61298"/>
    <w:rsid w:val="00C63729"/>
    <w:rsid w:val="00C711E8"/>
    <w:rsid w:val="00C71775"/>
    <w:rsid w:val="00C718AB"/>
    <w:rsid w:val="00C7245C"/>
    <w:rsid w:val="00C72917"/>
    <w:rsid w:val="00C72989"/>
    <w:rsid w:val="00C7668D"/>
    <w:rsid w:val="00C77E1A"/>
    <w:rsid w:val="00C77EEC"/>
    <w:rsid w:val="00C840A4"/>
    <w:rsid w:val="00C8454F"/>
    <w:rsid w:val="00C85F87"/>
    <w:rsid w:val="00C90F29"/>
    <w:rsid w:val="00C920A6"/>
    <w:rsid w:val="00C97EF7"/>
    <w:rsid w:val="00CA0253"/>
    <w:rsid w:val="00CA55E7"/>
    <w:rsid w:val="00CA56C4"/>
    <w:rsid w:val="00CB16E2"/>
    <w:rsid w:val="00CB5186"/>
    <w:rsid w:val="00CB5A9C"/>
    <w:rsid w:val="00CB5B77"/>
    <w:rsid w:val="00CB5F54"/>
    <w:rsid w:val="00CB6EA8"/>
    <w:rsid w:val="00CC0E4B"/>
    <w:rsid w:val="00CC333A"/>
    <w:rsid w:val="00CC5C7F"/>
    <w:rsid w:val="00CC7B40"/>
    <w:rsid w:val="00CD0F51"/>
    <w:rsid w:val="00CD4AA4"/>
    <w:rsid w:val="00CE2272"/>
    <w:rsid w:val="00CF1A2B"/>
    <w:rsid w:val="00CF2033"/>
    <w:rsid w:val="00D0560F"/>
    <w:rsid w:val="00D06D61"/>
    <w:rsid w:val="00D119BF"/>
    <w:rsid w:val="00D1242E"/>
    <w:rsid w:val="00D135C6"/>
    <w:rsid w:val="00D16631"/>
    <w:rsid w:val="00D221E8"/>
    <w:rsid w:val="00D2341C"/>
    <w:rsid w:val="00D27C0B"/>
    <w:rsid w:val="00D31C83"/>
    <w:rsid w:val="00D355E5"/>
    <w:rsid w:val="00D40211"/>
    <w:rsid w:val="00D40331"/>
    <w:rsid w:val="00D40923"/>
    <w:rsid w:val="00D4408F"/>
    <w:rsid w:val="00D452DB"/>
    <w:rsid w:val="00D45E30"/>
    <w:rsid w:val="00D45EBD"/>
    <w:rsid w:val="00D4772B"/>
    <w:rsid w:val="00D47B8C"/>
    <w:rsid w:val="00D53780"/>
    <w:rsid w:val="00D56CDB"/>
    <w:rsid w:val="00D5752A"/>
    <w:rsid w:val="00D5785F"/>
    <w:rsid w:val="00D602E8"/>
    <w:rsid w:val="00D6305F"/>
    <w:rsid w:val="00D63A33"/>
    <w:rsid w:val="00D64B04"/>
    <w:rsid w:val="00D675D9"/>
    <w:rsid w:val="00D7089B"/>
    <w:rsid w:val="00D7381D"/>
    <w:rsid w:val="00D804C5"/>
    <w:rsid w:val="00D82FA8"/>
    <w:rsid w:val="00D86A39"/>
    <w:rsid w:val="00D90AA3"/>
    <w:rsid w:val="00D96F34"/>
    <w:rsid w:val="00DA3B69"/>
    <w:rsid w:val="00DA4323"/>
    <w:rsid w:val="00DA61A9"/>
    <w:rsid w:val="00DB1283"/>
    <w:rsid w:val="00DB4FE2"/>
    <w:rsid w:val="00DC05B1"/>
    <w:rsid w:val="00DC1C91"/>
    <w:rsid w:val="00DC41C4"/>
    <w:rsid w:val="00DD1BC8"/>
    <w:rsid w:val="00DE0626"/>
    <w:rsid w:val="00DE1C2A"/>
    <w:rsid w:val="00DE4E99"/>
    <w:rsid w:val="00DE572C"/>
    <w:rsid w:val="00DE69F7"/>
    <w:rsid w:val="00DF13C6"/>
    <w:rsid w:val="00DF71EE"/>
    <w:rsid w:val="00E0267D"/>
    <w:rsid w:val="00E0282F"/>
    <w:rsid w:val="00E031EE"/>
    <w:rsid w:val="00E1102B"/>
    <w:rsid w:val="00E131BB"/>
    <w:rsid w:val="00E1430D"/>
    <w:rsid w:val="00E15F4E"/>
    <w:rsid w:val="00E16A58"/>
    <w:rsid w:val="00E2013D"/>
    <w:rsid w:val="00E30C97"/>
    <w:rsid w:val="00E31DE9"/>
    <w:rsid w:val="00E32BC4"/>
    <w:rsid w:val="00E32C12"/>
    <w:rsid w:val="00E33893"/>
    <w:rsid w:val="00E349F9"/>
    <w:rsid w:val="00E355EE"/>
    <w:rsid w:val="00E36C98"/>
    <w:rsid w:val="00E36F21"/>
    <w:rsid w:val="00E37AF1"/>
    <w:rsid w:val="00E37D52"/>
    <w:rsid w:val="00E4412F"/>
    <w:rsid w:val="00E55B30"/>
    <w:rsid w:val="00E6292A"/>
    <w:rsid w:val="00E63CBD"/>
    <w:rsid w:val="00E645A8"/>
    <w:rsid w:val="00E64EDD"/>
    <w:rsid w:val="00E65442"/>
    <w:rsid w:val="00E742B8"/>
    <w:rsid w:val="00E75533"/>
    <w:rsid w:val="00E82121"/>
    <w:rsid w:val="00E82C29"/>
    <w:rsid w:val="00E85F4F"/>
    <w:rsid w:val="00E94E60"/>
    <w:rsid w:val="00E955A7"/>
    <w:rsid w:val="00E967CA"/>
    <w:rsid w:val="00E96D90"/>
    <w:rsid w:val="00E97D5D"/>
    <w:rsid w:val="00EA0744"/>
    <w:rsid w:val="00EA0AB1"/>
    <w:rsid w:val="00EA19FD"/>
    <w:rsid w:val="00EA65F5"/>
    <w:rsid w:val="00EA6E4C"/>
    <w:rsid w:val="00EB3FA8"/>
    <w:rsid w:val="00EC392F"/>
    <w:rsid w:val="00EC5499"/>
    <w:rsid w:val="00EC74DB"/>
    <w:rsid w:val="00EE2EB5"/>
    <w:rsid w:val="00EE55E1"/>
    <w:rsid w:val="00EE62F6"/>
    <w:rsid w:val="00EE6D8E"/>
    <w:rsid w:val="00EE6E33"/>
    <w:rsid w:val="00EE6EB8"/>
    <w:rsid w:val="00EF3D67"/>
    <w:rsid w:val="00EF70A1"/>
    <w:rsid w:val="00F00BB3"/>
    <w:rsid w:val="00F025FB"/>
    <w:rsid w:val="00F0563C"/>
    <w:rsid w:val="00F10354"/>
    <w:rsid w:val="00F12779"/>
    <w:rsid w:val="00F13F98"/>
    <w:rsid w:val="00F14EF2"/>
    <w:rsid w:val="00F20CBA"/>
    <w:rsid w:val="00F20EB2"/>
    <w:rsid w:val="00F23574"/>
    <w:rsid w:val="00F30990"/>
    <w:rsid w:val="00F3232A"/>
    <w:rsid w:val="00F323BB"/>
    <w:rsid w:val="00F32871"/>
    <w:rsid w:val="00F32EB4"/>
    <w:rsid w:val="00F3365C"/>
    <w:rsid w:val="00F40A09"/>
    <w:rsid w:val="00F4572A"/>
    <w:rsid w:val="00F5146C"/>
    <w:rsid w:val="00F53477"/>
    <w:rsid w:val="00F53F40"/>
    <w:rsid w:val="00F54A9B"/>
    <w:rsid w:val="00F60C74"/>
    <w:rsid w:val="00F61F05"/>
    <w:rsid w:val="00F6209A"/>
    <w:rsid w:val="00F62EE0"/>
    <w:rsid w:val="00F63113"/>
    <w:rsid w:val="00F66B65"/>
    <w:rsid w:val="00F70006"/>
    <w:rsid w:val="00F70833"/>
    <w:rsid w:val="00F70E9B"/>
    <w:rsid w:val="00F7485E"/>
    <w:rsid w:val="00F81955"/>
    <w:rsid w:val="00F821F3"/>
    <w:rsid w:val="00F848E1"/>
    <w:rsid w:val="00F8576B"/>
    <w:rsid w:val="00F87FB8"/>
    <w:rsid w:val="00F918DF"/>
    <w:rsid w:val="00F93C91"/>
    <w:rsid w:val="00F94F02"/>
    <w:rsid w:val="00FA3CC6"/>
    <w:rsid w:val="00FA405D"/>
    <w:rsid w:val="00FA63AF"/>
    <w:rsid w:val="00FB5243"/>
    <w:rsid w:val="00FB5B05"/>
    <w:rsid w:val="00FB6020"/>
    <w:rsid w:val="00FC2B47"/>
    <w:rsid w:val="00FC4A64"/>
    <w:rsid w:val="00FC5088"/>
    <w:rsid w:val="00FC75CE"/>
    <w:rsid w:val="00FD102F"/>
    <w:rsid w:val="00FD7433"/>
    <w:rsid w:val="00FD7E53"/>
    <w:rsid w:val="00FE416C"/>
    <w:rsid w:val="00FE4793"/>
    <w:rsid w:val="00FF0B28"/>
    <w:rsid w:val="00FF1DBA"/>
    <w:rsid w:val="00FF2A12"/>
    <w:rsid w:val="00FF31BA"/>
    <w:rsid w:val="00FF7D8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4CB6C"/>
  <w15:docId w15:val="{D6621BFE-897A-4776-8834-2051E6C5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0283"/>
    <w:pPr>
      <w:numPr>
        <w:numId w:val="1"/>
      </w:numPr>
      <w:spacing w:after="0"/>
      <w:jc w:val="both"/>
    </w:pPr>
    <w:rPr>
      <w:rFonts w:ascii="Cambria" w:hAnsi="Cambria"/>
      <w:sz w:val="20"/>
    </w:rPr>
  </w:style>
  <w:style w:type="paragraph" w:styleId="Nadpis1">
    <w:name w:val="heading 1"/>
    <w:basedOn w:val="Normln"/>
    <w:next w:val="Normln"/>
    <w:link w:val="Nadpis1Char"/>
    <w:uiPriority w:val="9"/>
    <w:qFormat/>
    <w:rsid w:val="004A0283"/>
    <w:pPr>
      <w:keepNext/>
      <w:keepLines/>
      <w:numPr>
        <w:numId w:val="0"/>
      </w:numPr>
      <w:spacing w:before="480"/>
      <w:jc w:val="center"/>
      <w:outlineLvl w:val="0"/>
    </w:pPr>
    <w:rPr>
      <w:rFonts w:eastAsiaTheme="majorEastAsia" w:cstheme="majorBidi"/>
      <w:b/>
      <w:bCs/>
      <w:caps/>
      <w:color w:val="284028"/>
      <w:sz w:val="32"/>
      <w:szCs w:val="28"/>
    </w:rPr>
  </w:style>
  <w:style w:type="paragraph" w:styleId="Nadpis2">
    <w:name w:val="heading 2"/>
    <w:basedOn w:val="Normln"/>
    <w:next w:val="Normln"/>
    <w:link w:val="Nadpis2Char"/>
    <w:autoRedefine/>
    <w:uiPriority w:val="9"/>
    <w:unhideWhenUsed/>
    <w:qFormat/>
    <w:rsid w:val="00C55E1F"/>
    <w:pPr>
      <w:keepNext/>
      <w:keepLines/>
      <w:numPr>
        <w:numId w:val="27"/>
      </w:numPr>
      <w:tabs>
        <w:tab w:val="left" w:pos="0"/>
        <w:tab w:val="left" w:pos="812"/>
      </w:tabs>
      <w:spacing w:before="480" w:after="240"/>
      <w:ind w:left="0"/>
      <w:jc w:val="center"/>
      <w:outlineLvl w:val="1"/>
    </w:pPr>
    <w:rPr>
      <w:rFonts w:ascii="Arial" w:eastAsiaTheme="majorEastAsia" w:hAnsi="Arial" w:cstheme="majorBidi"/>
      <w:b/>
      <w:bCs/>
      <w:caps/>
      <w:color w:val="002060"/>
      <w:sz w:val="24"/>
      <w:szCs w:val="26"/>
    </w:rPr>
  </w:style>
  <w:style w:type="paragraph" w:styleId="Nadpis3">
    <w:name w:val="heading 3"/>
    <w:basedOn w:val="Normln"/>
    <w:next w:val="Normln"/>
    <w:link w:val="Nadpis3Char"/>
    <w:uiPriority w:val="9"/>
    <w:unhideWhenUsed/>
    <w:qFormat/>
    <w:rsid w:val="004A0283"/>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72281"/>
    <w:pPr>
      <w:contextualSpacing/>
    </w:pPr>
  </w:style>
  <w:style w:type="character" w:customStyle="1" w:styleId="Nadpis2Char">
    <w:name w:val="Nadpis 2 Char"/>
    <w:basedOn w:val="Standardnpsmoodstavce"/>
    <w:link w:val="Nadpis2"/>
    <w:uiPriority w:val="9"/>
    <w:rsid w:val="00C55E1F"/>
    <w:rPr>
      <w:rFonts w:ascii="Arial" w:eastAsiaTheme="majorEastAsia" w:hAnsi="Arial" w:cstheme="majorBidi"/>
      <w:b/>
      <w:bCs/>
      <w:caps/>
      <w:color w:val="002060"/>
      <w:sz w:val="24"/>
      <w:szCs w:val="26"/>
    </w:rPr>
  </w:style>
  <w:style w:type="paragraph" w:styleId="Nzev">
    <w:name w:val="Title"/>
    <w:basedOn w:val="Normln"/>
    <w:next w:val="Normln"/>
    <w:link w:val="NzevChar"/>
    <w:uiPriority w:val="10"/>
    <w:qFormat/>
    <w:rsid w:val="001722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72281"/>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20444B"/>
    <w:rPr>
      <w:rFonts w:ascii="Cambria" w:eastAsiaTheme="majorEastAsia" w:hAnsi="Cambria" w:cstheme="majorBidi"/>
      <w:b/>
      <w:bCs/>
      <w:caps/>
      <w:color w:val="284028"/>
      <w:sz w:val="32"/>
      <w:szCs w:val="28"/>
    </w:rPr>
  </w:style>
  <w:style w:type="character" w:customStyle="1" w:styleId="Nadpis3Char">
    <w:name w:val="Nadpis 3 Char"/>
    <w:basedOn w:val="Standardnpsmoodstavce"/>
    <w:link w:val="Nadpis3"/>
    <w:uiPriority w:val="9"/>
    <w:rsid w:val="00172281"/>
    <w:rPr>
      <w:rFonts w:asciiTheme="majorHAnsi" w:eastAsiaTheme="majorEastAsia" w:hAnsiTheme="majorHAnsi" w:cstheme="majorBidi"/>
      <w:b/>
      <w:bCs/>
      <w:color w:val="4F81BD" w:themeColor="accent1"/>
      <w:sz w:val="20"/>
    </w:rPr>
  </w:style>
  <w:style w:type="table" w:styleId="Mkatabulky">
    <w:name w:val="Table Grid"/>
    <w:basedOn w:val="Normlntabulka"/>
    <w:uiPriority w:val="59"/>
    <w:rsid w:val="00666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0444B"/>
    <w:pPr>
      <w:tabs>
        <w:tab w:val="center" w:pos="4536"/>
        <w:tab w:val="right" w:pos="9072"/>
      </w:tabs>
      <w:spacing w:line="240" w:lineRule="auto"/>
    </w:pPr>
  </w:style>
  <w:style w:type="character" w:customStyle="1" w:styleId="ZhlavChar">
    <w:name w:val="Záhlaví Char"/>
    <w:basedOn w:val="Standardnpsmoodstavce"/>
    <w:link w:val="Zhlav"/>
    <w:uiPriority w:val="99"/>
    <w:rsid w:val="0020444B"/>
    <w:rPr>
      <w:rFonts w:ascii="Cambria" w:hAnsi="Cambria"/>
      <w:sz w:val="20"/>
    </w:rPr>
  </w:style>
  <w:style w:type="paragraph" w:styleId="Zpat">
    <w:name w:val="footer"/>
    <w:basedOn w:val="Normln"/>
    <w:link w:val="ZpatChar"/>
    <w:uiPriority w:val="99"/>
    <w:unhideWhenUsed/>
    <w:rsid w:val="0020444B"/>
    <w:pPr>
      <w:tabs>
        <w:tab w:val="center" w:pos="4536"/>
        <w:tab w:val="right" w:pos="9072"/>
      </w:tabs>
      <w:spacing w:line="240" w:lineRule="auto"/>
    </w:pPr>
  </w:style>
  <w:style w:type="character" w:customStyle="1" w:styleId="ZpatChar">
    <w:name w:val="Zápatí Char"/>
    <w:basedOn w:val="Standardnpsmoodstavce"/>
    <w:link w:val="Zpat"/>
    <w:uiPriority w:val="99"/>
    <w:rsid w:val="0020444B"/>
    <w:rPr>
      <w:rFonts w:ascii="Cambria" w:hAnsi="Cambria"/>
      <w:sz w:val="20"/>
    </w:rPr>
  </w:style>
  <w:style w:type="character" w:styleId="Odkaznakoment">
    <w:name w:val="annotation reference"/>
    <w:basedOn w:val="Standardnpsmoodstavce"/>
    <w:uiPriority w:val="99"/>
    <w:semiHidden/>
    <w:unhideWhenUsed/>
    <w:rsid w:val="00A701D7"/>
    <w:rPr>
      <w:sz w:val="16"/>
      <w:szCs w:val="16"/>
    </w:rPr>
  </w:style>
  <w:style w:type="paragraph" w:styleId="Textkomente">
    <w:name w:val="annotation text"/>
    <w:basedOn w:val="Normln"/>
    <w:link w:val="TextkomenteChar"/>
    <w:uiPriority w:val="99"/>
    <w:unhideWhenUsed/>
    <w:rsid w:val="00A701D7"/>
    <w:pPr>
      <w:spacing w:line="240" w:lineRule="auto"/>
    </w:pPr>
    <w:rPr>
      <w:szCs w:val="20"/>
    </w:rPr>
  </w:style>
  <w:style w:type="character" w:customStyle="1" w:styleId="TextkomenteChar">
    <w:name w:val="Text komentáře Char"/>
    <w:basedOn w:val="Standardnpsmoodstavce"/>
    <w:link w:val="Textkomente"/>
    <w:uiPriority w:val="99"/>
    <w:rsid w:val="00A701D7"/>
    <w:rPr>
      <w:rFonts w:ascii="Cambria" w:hAnsi="Cambria"/>
      <w:sz w:val="20"/>
      <w:szCs w:val="20"/>
    </w:rPr>
  </w:style>
  <w:style w:type="paragraph" w:styleId="Pedmtkomente">
    <w:name w:val="annotation subject"/>
    <w:basedOn w:val="Textkomente"/>
    <w:next w:val="Textkomente"/>
    <w:link w:val="PedmtkomenteChar"/>
    <w:uiPriority w:val="99"/>
    <w:semiHidden/>
    <w:unhideWhenUsed/>
    <w:rsid w:val="00A701D7"/>
    <w:rPr>
      <w:b/>
      <w:bCs/>
    </w:rPr>
  </w:style>
  <w:style w:type="character" w:customStyle="1" w:styleId="PedmtkomenteChar">
    <w:name w:val="Předmět komentáře Char"/>
    <w:basedOn w:val="TextkomenteChar"/>
    <w:link w:val="Pedmtkomente"/>
    <w:uiPriority w:val="99"/>
    <w:semiHidden/>
    <w:rsid w:val="00A701D7"/>
    <w:rPr>
      <w:rFonts w:ascii="Cambria" w:hAnsi="Cambria"/>
      <w:b/>
      <w:bCs/>
      <w:sz w:val="20"/>
      <w:szCs w:val="20"/>
    </w:rPr>
  </w:style>
  <w:style w:type="paragraph" w:styleId="Textbubliny">
    <w:name w:val="Balloon Text"/>
    <w:basedOn w:val="Normln"/>
    <w:link w:val="TextbublinyChar"/>
    <w:uiPriority w:val="99"/>
    <w:semiHidden/>
    <w:unhideWhenUsed/>
    <w:rsid w:val="00A701D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01D7"/>
    <w:rPr>
      <w:rFonts w:ascii="Tahoma" w:hAnsi="Tahoma" w:cs="Tahoma"/>
      <w:sz w:val="16"/>
      <w:szCs w:val="16"/>
    </w:rPr>
  </w:style>
  <w:style w:type="character" w:styleId="Hypertextovodkaz">
    <w:name w:val="Hyperlink"/>
    <w:basedOn w:val="Standardnpsmoodstavce"/>
    <w:uiPriority w:val="99"/>
    <w:unhideWhenUsed/>
    <w:rsid w:val="002078B1"/>
    <w:rPr>
      <w:color w:val="0000FF" w:themeColor="hyperlink"/>
      <w:u w:val="single"/>
    </w:rPr>
  </w:style>
  <w:style w:type="paragraph" w:styleId="Bezmezer">
    <w:name w:val="No Spacing"/>
    <w:uiPriority w:val="1"/>
    <w:qFormat/>
    <w:rsid w:val="003B0D00"/>
    <w:pPr>
      <w:spacing w:after="0" w:line="240" w:lineRule="auto"/>
      <w:ind w:left="720" w:hanging="360"/>
      <w:jc w:val="both"/>
    </w:pPr>
    <w:rPr>
      <w:rFonts w:ascii="Cambria" w:hAnsi="Cambria"/>
      <w:sz w:val="20"/>
    </w:rPr>
  </w:style>
  <w:style w:type="paragraph" w:styleId="Revize">
    <w:name w:val="Revision"/>
    <w:hidden/>
    <w:uiPriority w:val="99"/>
    <w:semiHidden/>
    <w:rsid w:val="00C11755"/>
    <w:pPr>
      <w:spacing w:after="0" w:line="240" w:lineRule="auto"/>
    </w:pPr>
    <w:rPr>
      <w:rFonts w:ascii="Cambria" w:hAnsi="Cambria"/>
      <w:sz w:val="20"/>
    </w:rPr>
  </w:style>
  <w:style w:type="paragraph" w:styleId="Normlnweb">
    <w:name w:val="Normal (Web)"/>
    <w:basedOn w:val="Normln"/>
    <w:uiPriority w:val="99"/>
    <w:semiHidden/>
    <w:unhideWhenUsed/>
    <w:rsid w:val="004A0283"/>
    <w:pPr>
      <w:numPr>
        <w:numId w:val="0"/>
      </w:numPr>
      <w:spacing w:before="100" w:after="100" w:line="240" w:lineRule="auto"/>
      <w:jc w:val="left"/>
    </w:pPr>
    <w:rPr>
      <w:rFonts w:ascii="Times New Roman" w:eastAsia="Times New Roman" w:hAnsi="Times New Roman" w:cs="Times New Roman"/>
      <w:sz w:val="24"/>
      <w:szCs w:val="20"/>
      <w:lang w:eastAsia="cs-CZ"/>
    </w:rPr>
  </w:style>
  <w:style w:type="character" w:customStyle="1" w:styleId="FontStyle51">
    <w:name w:val="Font Style51"/>
    <w:rsid w:val="00E32BC4"/>
    <w:rPr>
      <w:rFonts w:ascii="Arial" w:hAnsi="Arial" w:cs="Arial" w:hint="default"/>
      <w:i/>
      <w:iCs/>
      <w:color w:val="000000"/>
      <w:sz w:val="24"/>
      <w:szCs w:val="24"/>
    </w:rPr>
  </w:style>
  <w:style w:type="character" w:customStyle="1" w:styleId="Nevyeenzmnka1">
    <w:name w:val="Nevyřešená zmínka1"/>
    <w:basedOn w:val="Standardnpsmoodstavce"/>
    <w:uiPriority w:val="99"/>
    <w:semiHidden/>
    <w:unhideWhenUsed/>
    <w:rsid w:val="00357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76087">
      <w:bodyDiv w:val="1"/>
      <w:marLeft w:val="0"/>
      <w:marRight w:val="0"/>
      <w:marTop w:val="0"/>
      <w:marBottom w:val="0"/>
      <w:divBdr>
        <w:top w:val="none" w:sz="0" w:space="0" w:color="auto"/>
        <w:left w:val="none" w:sz="0" w:space="0" w:color="auto"/>
        <w:bottom w:val="none" w:sz="0" w:space="0" w:color="auto"/>
        <w:right w:val="none" w:sz="0" w:space="0" w:color="auto"/>
      </w:divBdr>
    </w:div>
    <w:div w:id="254020357">
      <w:bodyDiv w:val="1"/>
      <w:marLeft w:val="0"/>
      <w:marRight w:val="0"/>
      <w:marTop w:val="0"/>
      <w:marBottom w:val="0"/>
      <w:divBdr>
        <w:top w:val="none" w:sz="0" w:space="0" w:color="auto"/>
        <w:left w:val="none" w:sz="0" w:space="0" w:color="auto"/>
        <w:bottom w:val="none" w:sz="0" w:space="0" w:color="auto"/>
        <w:right w:val="none" w:sz="0" w:space="0" w:color="auto"/>
      </w:divBdr>
    </w:div>
    <w:div w:id="432358775">
      <w:bodyDiv w:val="1"/>
      <w:marLeft w:val="0"/>
      <w:marRight w:val="0"/>
      <w:marTop w:val="0"/>
      <w:marBottom w:val="0"/>
      <w:divBdr>
        <w:top w:val="none" w:sz="0" w:space="0" w:color="auto"/>
        <w:left w:val="none" w:sz="0" w:space="0" w:color="auto"/>
        <w:bottom w:val="none" w:sz="0" w:space="0" w:color="auto"/>
        <w:right w:val="none" w:sz="0" w:space="0" w:color="auto"/>
      </w:divBdr>
    </w:div>
    <w:div w:id="496461373">
      <w:bodyDiv w:val="1"/>
      <w:marLeft w:val="0"/>
      <w:marRight w:val="0"/>
      <w:marTop w:val="0"/>
      <w:marBottom w:val="0"/>
      <w:divBdr>
        <w:top w:val="none" w:sz="0" w:space="0" w:color="auto"/>
        <w:left w:val="none" w:sz="0" w:space="0" w:color="auto"/>
        <w:bottom w:val="none" w:sz="0" w:space="0" w:color="auto"/>
        <w:right w:val="none" w:sz="0" w:space="0" w:color="auto"/>
      </w:divBdr>
    </w:div>
    <w:div w:id="545679204">
      <w:bodyDiv w:val="1"/>
      <w:marLeft w:val="0"/>
      <w:marRight w:val="0"/>
      <w:marTop w:val="0"/>
      <w:marBottom w:val="0"/>
      <w:divBdr>
        <w:top w:val="none" w:sz="0" w:space="0" w:color="auto"/>
        <w:left w:val="none" w:sz="0" w:space="0" w:color="auto"/>
        <w:bottom w:val="none" w:sz="0" w:space="0" w:color="auto"/>
        <w:right w:val="none" w:sz="0" w:space="0" w:color="auto"/>
      </w:divBdr>
    </w:div>
    <w:div w:id="1223978372">
      <w:bodyDiv w:val="1"/>
      <w:marLeft w:val="0"/>
      <w:marRight w:val="0"/>
      <w:marTop w:val="0"/>
      <w:marBottom w:val="0"/>
      <w:divBdr>
        <w:top w:val="none" w:sz="0" w:space="0" w:color="auto"/>
        <w:left w:val="none" w:sz="0" w:space="0" w:color="auto"/>
        <w:bottom w:val="none" w:sz="0" w:space="0" w:color="auto"/>
        <w:right w:val="none" w:sz="0" w:space="0" w:color="auto"/>
      </w:divBdr>
    </w:div>
    <w:div w:id="1275136415">
      <w:bodyDiv w:val="1"/>
      <w:marLeft w:val="0"/>
      <w:marRight w:val="0"/>
      <w:marTop w:val="0"/>
      <w:marBottom w:val="0"/>
      <w:divBdr>
        <w:top w:val="none" w:sz="0" w:space="0" w:color="auto"/>
        <w:left w:val="none" w:sz="0" w:space="0" w:color="auto"/>
        <w:bottom w:val="none" w:sz="0" w:space="0" w:color="auto"/>
        <w:right w:val="none" w:sz="0" w:space="0" w:color="auto"/>
      </w:divBdr>
    </w:div>
    <w:div w:id="1322923083">
      <w:bodyDiv w:val="1"/>
      <w:marLeft w:val="0"/>
      <w:marRight w:val="0"/>
      <w:marTop w:val="0"/>
      <w:marBottom w:val="0"/>
      <w:divBdr>
        <w:top w:val="none" w:sz="0" w:space="0" w:color="auto"/>
        <w:left w:val="none" w:sz="0" w:space="0" w:color="auto"/>
        <w:bottom w:val="none" w:sz="0" w:space="0" w:color="auto"/>
        <w:right w:val="none" w:sz="0" w:space="0" w:color="auto"/>
      </w:divBdr>
    </w:div>
    <w:div w:id="1387606836">
      <w:bodyDiv w:val="1"/>
      <w:marLeft w:val="0"/>
      <w:marRight w:val="0"/>
      <w:marTop w:val="0"/>
      <w:marBottom w:val="0"/>
      <w:divBdr>
        <w:top w:val="none" w:sz="0" w:space="0" w:color="auto"/>
        <w:left w:val="none" w:sz="0" w:space="0" w:color="auto"/>
        <w:bottom w:val="none" w:sz="0" w:space="0" w:color="auto"/>
        <w:right w:val="none" w:sz="0" w:space="0" w:color="auto"/>
      </w:divBdr>
    </w:div>
    <w:div w:id="1675572389">
      <w:bodyDiv w:val="1"/>
      <w:marLeft w:val="0"/>
      <w:marRight w:val="0"/>
      <w:marTop w:val="0"/>
      <w:marBottom w:val="0"/>
      <w:divBdr>
        <w:top w:val="none" w:sz="0" w:space="0" w:color="auto"/>
        <w:left w:val="none" w:sz="0" w:space="0" w:color="auto"/>
        <w:bottom w:val="none" w:sz="0" w:space="0" w:color="auto"/>
        <w:right w:val="none" w:sz="0" w:space="0" w:color="auto"/>
      </w:divBdr>
    </w:div>
    <w:div w:id="195259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E94656508C6347B1868D2D3E7107C8" ma:contentTypeVersion="13" ma:contentTypeDescription="Vytvoří nový dokument" ma:contentTypeScope="" ma:versionID="4c8a493deec90c6e2b236bc266078896">
  <xsd:schema xmlns:xsd="http://www.w3.org/2001/XMLSchema" xmlns:xs="http://www.w3.org/2001/XMLSchema" xmlns:p="http://schemas.microsoft.com/office/2006/metadata/properties" xmlns:ns2="f597e8d5-1b64-42b1-9ef0-4040480405a0" xmlns:ns3="73f9f3c6-25b3-4126-bc1d-2b849351b438" targetNamespace="http://schemas.microsoft.com/office/2006/metadata/properties" ma:root="true" ma:fieldsID="e3fa3f49705c2cde62e1d9d6fa631518" ns2:_="" ns3:_="">
    <xsd:import namespace="f597e8d5-1b64-42b1-9ef0-4040480405a0"/>
    <xsd:import namespace="73f9f3c6-25b3-4126-bc1d-2b849351b4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7e8d5-1b64-42b1-9ef0-404048040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9f3c6-25b3-4126-bc1d-2b849351b43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9C01F-D45D-43E4-8DF4-E13887D2F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7e8d5-1b64-42b1-9ef0-4040480405a0"/>
    <ds:schemaRef ds:uri="73f9f3c6-25b3-4126-bc1d-2b849351b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A0B82-6743-449F-8C8C-FBF6A2666FD8}">
  <ds:schemaRefs>
    <ds:schemaRef ds:uri="http://schemas.microsoft.com/sharepoint/v3/contenttype/forms"/>
  </ds:schemaRefs>
</ds:datastoreItem>
</file>

<file path=customXml/itemProps3.xml><?xml version="1.0" encoding="utf-8"?>
<ds:datastoreItem xmlns:ds="http://schemas.openxmlformats.org/officeDocument/2006/customXml" ds:itemID="{C5444019-EA1D-4CE1-9860-8709174A9C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EDFCC3-2AC4-4D39-93C3-713855C6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2744</Words>
  <Characters>16193</Characters>
  <Application>Microsoft Office Word</Application>
  <DocSecurity>0</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Eps</dc:creator>
  <cp:lastModifiedBy>Marianna</cp:lastModifiedBy>
  <cp:revision>5</cp:revision>
  <cp:lastPrinted>2012-08-29T10:49:00Z</cp:lastPrinted>
  <dcterms:created xsi:type="dcterms:W3CDTF">2022-07-26T06:35:00Z</dcterms:created>
  <dcterms:modified xsi:type="dcterms:W3CDTF">2023-02-13T07:59:00Z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0x01010052E94656508C6347B1868D2D3E7107C8</vt:lpwstr>
  </property>
</Properties>
</file>