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5D2EA" w14:textId="77777777" w:rsidR="002F08E0" w:rsidRPr="002F08E0" w:rsidRDefault="002F08E0" w:rsidP="002F08E0">
      <w:pPr>
        <w:jc w:val="center"/>
        <w:rPr>
          <w:rFonts w:ascii="Arial Narrow" w:hAnsi="Arial Narrow"/>
          <w:b/>
        </w:rPr>
      </w:pPr>
    </w:p>
    <w:p w14:paraId="1FC93CCB" w14:textId="77777777" w:rsidR="00B10394" w:rsidRDefault="00B10394" w:rsidP="00B10394">
      <w:pPr>
        <w:jc w:val="center"/>
        <w:rPr>
          <w:rFonts w:ascii="Arial" w:hAnsi="Arial" w:cs="Arial"/>
          <w:b/>
          <w:bCs/>
          <w:sz w:val="36"/>
        </w:rPr>
      </w:pPr>
      <w:r>
        <w:rPr>
          <w:rFonts w:ascii="Arial" w:hAnsi="Arial" w:cs="Arial"/>
          <w:b/>
          <w:bCs/>
          <w:sz w:val="36"/>
        </w:rPr>
        <w:t xml:space="preserve">SERVISNÍ SMLOUVA </w:t>
      </w:r>
    </w:p>
    <w:p w14:paraId="062DECCD" w14:textId="77777777" w:rsidR="00AC709D" w:rsidRDefault="00AC709D" w:rsidP="00B10394">
      <w:pPr>
        <w:jc w:val="center"/>
        <w:rPr>
          <w:rFonts w:ascii="Arial" w:hAnsi="Arial" w:cs="Arial"/>
          <w:b/>
          <w:bCs/>
          <w:sz w:val="36"/>
        </w:rPr>
      </w:pPr>
    </w:p>
    <w:p w14:paraId="2AE218AA" w14:textId="77777777" w:rsidR="00AC709D" w:rsidRPr="00AC709D" w:rsidRDefault="00AC709D" w:rsidP="00B10394">
      <w:pPr>
        <w:jc w:val="center"/>
        <w:rPr>
          <w:rFonts w:ascii="Arial" w:hAnsi="Arial" w:cs="Arial"/>
          <w:b/>
          <w:sz w:val="24"/>
          <w:szCs w:val="24"/>
        </w:rPr>
      </w:pPr>
      <w:r w:rsidRPr="00AC709D">
        <w:rPr>
          <w:rFonts w:ascii="Arial" w:hAnsi="Arial" w:cs="Arial"/>
          <w:b/>
          <w:bCs/>
          <w:sz w:val="24"/>
          <w:szCs w:val="24"/>
        </w:rPr>
        <w:t xml:space="preserve">„Pravidelné </w:t>
      </w:r>
      <w:r>
        <w:rPr>
          <w:rFonts w:ascii="Arial" w:hAnsi="Arial" w:cs="Arial"/>
          <w:b/>
          <w:bCs/>
          <w:sz w:val="24"/>
          <w:szCs w:val="24"/>
        </w:rPr>
        <w:t>kontroly plynového stabilního hasicího zařízení včetně souvisejících servisních prací a údržby v UKB“</w:t>
      </w:r>
    </w:p>
    <w:p w14:paraId="3ED90155" w14:textId="77777777" w:rsidR="00B10394" w:rsidRDefault="00B10394" w:rsidP="00B10394">
      <w:pPr>
        <w:tabs>
          <w:tab w:val="left" w:pos="709"/>
        </w:tabs>
        <w:jc w:val="center"/>
      </w:pPr>
    </w:p>
    <w:p w14:paraId="2614EFF9" w14:textId="77777777" w:rsidR="00B10394" w:rsidRDefault="00B10394" w:rsidP="00B10394">
      <w:pPr>
        <w:jc w:val="center"/>
        <w:rPr>
          <w:rFonts w:ascii="Arial" w:hAnsi="Arial" w:cs="Arial"/>
        </w:rPr>
      </w:pPr>
      <w:r w:rsidRPr="002C7AF7">
        <w:rPr>
          <w:rFonts w:ascii="Arial" w:hAnsi="Arial" w:cs="Arial"/>
        </w:rPr>
        <w:t>uzavřená podle § 2586 a násl. zákona č. 89/2012, občanský zákoník</w:t>
      </w:r>
      <w:r w:rsidRPr="002C7AF7" w:rsidDel="00E615BA">
        <w:rPr>
          <w:rFonts w:ascii="Arial" w:hAnsi="Arial" w:cs="Arial"/>
        </w:rPr>
        <w:t xml:space="preserve"> </w:t>
      </w:r>
    </w:p>
    <w:p w14:paraId="18BE11D0" w14:textId="77777777" w:rsidR="00B10394" w:rsidRPr="002C7AF7" w:rsidRDefault="00B10394" w:rsidP="002C5E61">
      <w:pPr>
        <w:rPr>
          <w:rFonts w:ascii="Arial" w:hAnsi="Arial" w:cs="Arial"/>
        </w:rPr>
      </w:pPr>
    </w:p>
    <w:p w14:paraId="4EBE140E" w14:textId="77777777" w:rsidR="00B10394" w:rsidRPr="00712FCE" w:rsidRDefault="00B10394" w:rsidP="00B10394">
      <w:pPr>
        <w:jc w:val="center"/>
        <w:rPr>
          <w:rFonts w:ascii="Arial" w:hAnsi="Arial" w:cs="Arial"/>
          <w:b/>
          <w:color w:val="000000"/>
          <w:sz w:val="22"/>
          <w:szCs w:val="22"/>
        </w:rPr>
      </w:pPr>
    </w:p>
    <w:p w14:paraId="6D143F77" w14:textId="77777777" w:rsidR="00B10394" w:rsidRDefault="00B10394" w:rsidP="00B10394">
      <w:pPr>
        <w:jc w:val="center"/>
        <w:rPr>
          <w:rFonts w:ascii="Arial" w:hAnsi="Arial" w:cs="Arial"/>
          <w:b/>
          <w:sz w:val="28"/>
        </w:rPr>
      </w:pPr>
      <w:r>
        <w:rPr>
          <w:rFonts w:ascii="Arial" w:hAnsi="Arial" w:cs="Arial"/>
          <w:b/>
          <w:sz w:val="28"/>
        </w:rPr>
        <w:t>1. Smluvní strany</w:t>
      </w:r>
    </w:p>
    <w:p w14:paraId="3CD3A507" w14:textId="77777777" w:rsidR="00B10394" w:rsidRDefault="00B10394" w:rsidP="00B10394">
      <w:pPr>
        <w:jc w:val="both"/>
        <w:rPr>
          <w:rFonts w:ascii="Arial" w:hAnsi="Arial" w:cs="Arial"/>
        </w:rPr>
      </w:pPr>
    </w:p>
    <w:p w14:paraId="1E6ECD7E" w14:textId="77777777" w:rsidR="00B10394" w:rsidRPr="00880F3B" w:rsidRDefault="00B10394" w:rsidP="00B10394">
      <w:pPr>
        <w:ind w:left="405"/>
        <w:rPr>
          <w:rFonts w:ascii="Arial" w:hAnsi="Arial" w:cs="Arial"/>
          <w:b/>
          <w:sz w:val="24"/>
        </w:rPr>
      </w:pPr>
      <w:r>
        <w:rPr>
          <w:rFonts w:ascii="Arial" w:hAnsi="Arial" w:cs="Arial"/>
          <w:b/>
          <w:sz w:val="24"/>
        </w:rPr>
        <w:tab/>
      </w:r>
      <w:r w:rsidRPr="00880F3B">
        <w:rPr>
          <w:rFonts w:ascii="Arial" w:hAnsi="Arial" w:cs="Arial"/>
          <w:b/>
          <w:sz w:val="24"/>
        </w:rPr>
        <w:tab/>
      </w:r>
    </w:p>
    <w:p w14:paraId="1BCE2D59" w14:textId="77777777" w:rsidR="00B10394" w:rsidRPr="00646F9B" w:rsidRDefault="00B10394" w:rsidP="00B10394">
      <w:pPr>
        <w:rPr>
          <w:rFonts w:ascii="Arial" w:hAnsi="Arial" w:cs="Arial"/>
          <w:b/>
        </w:rPr>
      </w:pPr>
      <w:r w:rsidRPr="00646F9B">
        <w:rPr>
          <w:rFonts w:ascii="Arial" w:hAnsi="Arial" w:cs="Arial"/>
          <w:b/>
        </w:rPr>
        <w:t>Objednatel:</w:t>
      </w:r>
    </w:p>
    <w:p w14:paraId="4FAE6940" w14:textId="77777777" w:rsidR="00B10394" w:rsidRPr="00646F9B" w:rsidRDefault="00B10394" w:rsidP="00B10394">
      <w:pPr>
        <w:rPr>
          <w:rFonts w:ascii="Arial" w:hAnsi="Arial" w:cs="Arial"/>
          <w:b/>
        </w:rPr>
      </w:pPr>
      <w:r w:rsidRPr="00646F9B">
        <w:rPr>
          <w:rFonts w:ascii="Arial" w:hAnsi="Arial" w:cs="Arial"/>
          <w:b/>
        </w:rPr>
        <w:t>Masarykova univerzita</w:t>
      </w:r>
    </w:p>
    <w:p w14:paraId="7108A5BF" w14:textId="77777777" w:rsidR="00B10394" w:rsidRPr="00646F9B" w:rsidRDefault="00B10394" w:rsidP="00B10394">
      <w:pPr>
        <w:pStyle w:val="stabultory"/>
        <w:spacing w:before="0"/>
        <w:rPr>
          <w:rFonts w:ascii="Arial" w:hAnsi="Arial" w:cs="Arial"/>
          <w:sz w:val="20"/>
        </w:rPr>
      </w:pPr>
      <w:r w:rsidRPr="00646F9B">
        <w:rPr>
          <w:rFonts w:ascii="Arial" w:hAnsi="Arial" w:cs="Arial"/>
          <w:sz w:val="20"/>
        </w:rPr>
        <w:t>se sídlem Žerotínovo nám. 617/9, 601 77 Brno</w:t>
      </w:r>
    </w:p>
    <w:p w14:paraId="76BDB566" w14:textId="1C23353B" w:rsidR="00FB1385" w:rsidRDefault="00B10394" w:rsidP="00B10394">
      <w:pPr>
        <w:pStyle w:val="stabultory"/>
        <w:spacing w:before="0"/>
        <w:rPr>
          <w:rFonts w:ascii="Arial" w:hAnsi="Arial" w:cs="Arial"/>
          <w:sz w:val="20"/>
        </w:rPr>
      </w:pPr>
      <w:r w:rsidRPr="00646F9B">
        <w:rPr>
          <w:rFonts w:ascii="Arial" w:hAnsi="Arial" w:cs="Arial"/>
          <w:sz w:val="20"/>
        </w:rPr>
        <w:t xml:space="preserve">zastoupená: </w:t>
      </w:r>
      <w:r w:rsidR="00D14194">
        <w:rPr>
          <w:rFonts w:ascii="Arial" w:hAnsi="Arial" w:cs="Arial"/>
          <w:sz w:val="20"/>
        </w:rPr>
        <w:t>XXXXXXXXX</w:t>
      </w:r>
      <w:r w:rsidR="00FB1385">
        <w:rPr>
          <w:rFonts w:ascii="Arial" w:hAnsi="Arial" w:cs="Arial"/>
          <w:sz w:val="20"/>
        </w:rPr>
        <w:t xml:space="preserve">, </w:t>
      </w:r>
    </w:p>
    <w:p w14:paraId="73CB86FF" w14:textId="66E51485" w:rsidR="00B10394" w:rsidRPr="00646F9B" w:rsidRDefault="00FB1385" w:rsidP="00B10394">
      <w:pPr>
        <w:pStyle w:val="stabultory"/>
        <w:spacing w:before="0"/>
        <w:rPr>
          <w:rFonts w:ascii="Arial" w:hAnsi="Arial" w:cs="Arial"/>
          <w:sz w:val="20"/>
        </w:rPr>
      </w:pPr>
      <w:r>
        <w:rPr>
          <w:rFonts w:ascii="Arial" w:hAnsi="Arial" w:cs="Arial"/>
          <w:sz w:val="20"/>
        </w:rPr>
        <w:t>Kamenice 753/5, 625 00 Brno</w:t>
      </w:r>
    </w:p>
    <w:p w14:paraId="6206D327" w14:textId="77777777" w:rsidR="00B10394" w:rsidRPr="00646F9B" w:rsidRDefault="00B10394" w:rsidP="00B10394">
      <w:pPr>
        <w:pStyle w:val="stabultory"/>
        <w:spacing w:before="0"/>
        <w:rPr>
          <w:rFonts w:ascii="Arial" w:hAnsi="Arial" w:cs="Arial"/>
          <w:sz w:val="20"/>
        </w:rPr>
      </w:pPr>
      <w:r w:rsidRPr="00646F9B">
        <w:rPr>
          <w:rFonts w:ascii="Arial" w:hAnsi="Arial" w:cs="Arial"/>
          <w:sz w:val="20"/>
        </w:rPr>
        <w:t xml:space="preserve">IČ: 00216224, DIČ: </w:t>
      </w:r>
      <w:r w:rsidRPr="00646F9B">
        <w:rPr>
          <w:rFonts w:ascii="Arial" w:hAnsi="Arial" w:cs="Arial"/>
          <w:bCs/>
          <w:sz w:val="20"/>
        </w:rPr>
        <w:t>CZ00216224</w:t>
      </w:r>
    </w:p>
    <w:p w14:paraId="3ADF7C60" w14:textId="77777777" w:rsidR="00B10394" w:rsidRPr="00646F9B" w:rsidRDefault="00B10394" w:rsidP="00B10394">
      <w:pPr>
        <w:pStyle w:val="stabultory"/>
        <w:spacing w:before="0"/>
        <w:rPr>
          <w:rFonts w:ascii="Arial" w:hAnsi="Arial" w:cs="Arial"/>
          <w:sz w:val="20"/>
        </w:rPr>
      </w:pPr>
      <w:r w:rsidRPr="00646F9B">
        <w:rPr>
          <w:rFonts w:ascii="Arial" w:hAnsi="Arial" w:cs="Arial"/>
          <w:sz w:val="20"/>
        </w:rPr>
        <w:t xml:space="preserve">Bankovní spojení : KB a.s., pobočka Brno-město, č.ú.: </w:t>
      </w:r>
      <w:r w:rsidRPr="00646F9B">
        <w:rPr>
          <w:rFonts w:ascii="Arial" w:hAnsi="Arial" w:cs="Arial"/>
          <w:bCs/>
          <w:sz w:val="20"/>
        </w:rPr>
        <w:t>85636621/0100</w:t>
      </w:r>
    </w:p>
    <w:p w14:paraId="2AB3365C" w14:textId="77777777" w:rsidR="00B10394" w:rsidRPr="00646F9B" w:rsidRDefault="00B10394" w:rsidP="00B10394">
      <w:pPr>
        <w:rPr>
          <w:rFonts w:ascii="Arial" w:hAnsi="Arial" w:cs="Arial"/>
          <w:i/>
        </w:rPr>
      </w:pPr>
      <w:r w:rsidRPr="00646F9B">
        <w:rPr>
          <w:rFonts w:ascii="Arial" w:hAnsi="Arial" w:cs="Arial"/>
          <w:i/>
        </w:rPr>
        <w:t>Masarykova univerzita je veřejnou vysokou školou zřízenou zákonem. Nemá zákonnou povinnost zápisu do obchodního rejstříku, je zapsána do živnostenského rejstříku vedeného Živnostenským úřadem města Brna (právnickou osobou)</w:t>
      </w:r>
    </w:p>
    <w:p w14:paraId="383925D7" w14:textId="77777777" w:rsidR="00B10394" w:rsidRPr="00646F9B" w:rsidRDefault="00B10394" w:rsidP="00B10394">
      <w:pPr>
        <w:rPr>
          <w:rFonts w:ascii="Arial" w:hAnsi="Arial" w:cs="Arial"/>
          <w:u w:val="single"/>
        </w:rPr>
      </w:pPr>
      <w:r w:rsidRPr="00646F9B">
        <w:rPr>
          <w:rFonts w:ascii="Arial" w:hAnsi="Arial" w:cs="Arial"/>
          <w:u w:val="single"/>
        </w:rPr>
        <w:t xml:space="preserve">Korespondenční adresa: </w:t>
      </w:r>
    </w:p>
    <w:p w14:paraId="036D6859" w14:textId="77777777" w:rsidR="00B10394" w:rsidRPr="00646F9B" w:rsidRDefault="00B10394" w:rsidP="00B10394">
      <w:pPr>
        <w:rPr>
          <w:rFonts w:ascii="Arial" w:hAnsi="Arial" w:cs="Arial"/>
        </w:rPr>
      </w:pPr>
      <w:r w:rsidRPr="00646F9B">
        <w:rPr>
          <w:rFonts w:ascii="Arial" w:hAnsi="Arial" w:cs="Arial"/>
        </w:rPr>
        <w:t>Masarykova univerzita, Správa Univerzitního kampusu Bohunice, Kamenice 753/5, 625 00 Brno</w:t>
      </w:r>
    </w:p>
    <w:p w14:paraId="1748DD80" w14:textId="3B3E238D" w:rsidR="00B10394" w:rsidRPr="00646F9B" w:rsidRDefault="00B10394" w:rsidP="00B10394">
      <w:pPr>
        <w:rPr>
          <w:rFonts w:ascii="Arial" w:hAnsi="Arial" w:cs="Arial"/>
          <w:noProof/>
        </w:rPr>
      </w:pPr>
      <w:r w:rsidRPr="00646F9B">
        <w:rPr>
          <w:rFonts w:ascii="Arial" w:hAnsi="Arial" w:cs="Arial"/>
        </w:rPr>
        <w:t xml:space="preserve">V provozně-technických věcech je oprávněn jednat:  </w:t>
      </w:r>
      <w:r w:rsidR="004F2346">
        <w:rPr>
          <w:rFonts w:ascii="Arial" w:hAnsi="Arial" w:cs="Arial"/>
        </w:rPr>
        <w:t>XXXXXXXXX</w:t>
      </w:r>
      <w:r w:rsidRPr="00646F9B">
        <w:rPr>
          <w:rFonts w:ascii="Arial" w:hAnsi="Arial" w:cs="Arial"/>
        </w:rPr>
        <w:t xml:space="preserve">, </w:t>
      </w:r>
      <w:r w:rsidRPr="00646F9B">
        <w:rPr>
          <w:rFonts w:ascii="Arial" w:hAnsi="Arial" w:cs="Arial"/>
          <w:noProof/>
        </w:rPr>
        <w:t xml:space="preserve">tel.: </w:t>
      </w:r>
      <w:r w:rsidR="004F2346">
        <w:rPr>
          <w:rFonts w:ascii="Arial" w:hAnsi="Arial" w:cs="Arial"/>
        </w:rPr>
        <w:t>XXXXXXXXX</w:t>
      </w:r>
    </w:p>
    <w:p w14:paraId="61662FB2" w14:textId="59AD0558" w:rsidR="00B10394" w:rsidRPr="00646F9B" w:rsidRDefault="00B10394" w:rsidP="00B10394">
      <w:pPr>
        <w:rPr>
          <w:rFonts w:ascii="Arial" w:hAnsi="Arial" w:cs="Arial"/>
          <w:noProof/>
        </w:rPr>
      </w:pPr>
      <w:r w:rsidRPr="00646F9B">
        <w:rPr>
          <w:rFonts w:ascii="Arial" w:hAnsi="Arial" w:cs="Arial"/>
          <w:noProof/>
        </w:rPr>
        <w:t xml:space="preserve">                                                                                    mo</w:t>
      </w:r>
      <w:r>
        <w:rPr>
          <w:rFonts w:ascii="Arial" w:hAnsi="Arial" w:cs="Arial"/>
          <w:noProof/>
        </w:rPr>
        <w:t xml:space="preserve">bil: </w:t>
      </w:r>
      <w:r w:rsidR="004F2346">
        <w:rPr>
          <w:rFonts w:ascii="Arial" w:hAnsi="Arial" w:cs="Arial"/>
          <w:noProof/>
        </w:rPr>
        <w:t>XXXXXXXXX</w:t>
      </w:r>
      <w:r w:rsidRPr="00646F9B">
        <w:rPr>
          <w:rFonts w:ascii="Arial" w:hAnsi="Arial" w:cs="Arial"/>
          <w:noProof/>
        </w:rPr>
        <w:t xml:space="preserve">, e-mail: </w:t>
      </w:r>
      <w:r w:rsidR="004F2346">
        <w:rPr>
          <w:rFonts w:ascii="Arial" w:hAnsi="Arial" w:cs="Arial"/>
        </w:rPr>
        <w:t>XXXXXXXXX</w:t>
      </w:r>
    </w:p>
    <w:p w14:paraId="2840A259" w14:textId="77777777" w:rsidR="00B10394" w:rsidRPr="00646F9B" w:rsidRDefault="00B10394" w:rsidP="00B10394">
      <w:pPr>
        <w:rPr>
          <w:rFonts w:ascii="Arial" w:hAnsi="Arial" w:cs="Arial"/>
        </w:rPr>
      </w:pPr>
    </w:p>
    <w:p w14:paraId="52A0EC46" w14:textId="77777777" w:rsidR="00B10394" w:rsidRPr="00646F9B" w:rsidRDefault="00B10394" w:rsidP="00B10394">
      <w:pPr>
        <w:rPr>
          <w:rFonts w:ascii="Arial" w:hAnsi="Arial" w:cs="Arial"/>
        </w:rPr>
      </w:pPr>
    </w:p>
    <w:p w14:paraId="02951F43" w14:textId="77777777" w:rsidR="00B10394" w:rsidRPr="00646F9B" w:rsidRDefault="00B10394" w:rsidP="00B10394">
      <w:pPr>
        <w:rPr>
          <w:rFonts w:ascii="Arial" w:hAnsi="Arial" w:cs="Arial"/>
          <w:b/>
        </w:rPr>
      </w:pPr>
      <w:r w:rsidRPr="00646F9B">
        <w:rPr>
          <w:rFonts w:ascii="Arial" w:hAnsi="Arial" w:cs="Arial"/>
          <w:b/>
        </w:rPr>
        <w:t>Zhotovitel:</w:t>
      </w:r>
    </w:p>
    <w:p w14:paraId="57C8B3F2" w14:textId="77777777" w:rsidR="00B22A9D" w:rsidRPr="00646F9B" w:rsidRDefault="00B22A9D" w:rsidP="00B22A9D">
      <w:pPr>
        <w:rPr>
          <w:rFonts w:ascii="Arial" w:hAnsi="Arial" w:cs="Arial"/>
          <w:b/>
        </w:rPr>
      </w:pPr>
      <w:r>
        <w:rPr>
          <w:rFonts w:ascii="Arial" w:hAnsi="Arial" w:cs="Arial"/>
          <w:b/>
        </w:rPr>
        <w:t>FASS, s.r.o.</w:t>
      </w:r>
      <w:r w:rsidRPr="00267841">
        <w:rPr>
          <w:rFonts w:ascii="Arial" w:hAnsi="Arial" w:cs="Arial"/>
          <w:b/>
        </w:rPr>
        <w:t xml:space="preserve"> </w:t>
      </w:r>
    </w:p>
    <w:p w14:paraId="49AC40C7" w14:textId="77777777" w:rsidR="00B22A9D" w:rsidRDefault="00B22A9D" w:rsidP="00B22A9D">
      <w:pPr>
        <w:rPr>
          <w:rFonts w:ascii="Arial" w:hAnsi="Arial" w:cs="Arial"/>
        </w:rPr>
      </w:pPr>
      <w:r w:rsidRPr="00267841">
        <w:rPr>
          <w:rFonts w:ascii="Arial" w:hAnsi="Arial" w:cs="Arial"/>
        </w:rPr>
        <w:t xml:space="preserve">se sídlem: </w:t>
      </w:r>
      <w:r>
        <w:rPr>
          <w:rFonts w:ascii="Arial" w:hAnsi="Arial" w:cs="Arial"/>
        </w:rPr>
        <w:t>Čiklova 23, 140 00 Praha 4</w:t>
      </w:r>
    </w:p>
    <w:p w14:paraId="703DE16A" w14:textId="77777777" w:rsidR="00B22A9D" w:rsidRPr="00267841" w:rsidRDefault="00B22A9D" w:rsidP="00B22A9D">
      <w:pPr>
        <w:rPr>
          <w:rFonts w:ascii="Arial" w:hAnsi="Arial" w:cs="Arial"/>
        </w:rPr>
      </w:pPr>
      <w:r w:rsidRPr="00267841">
        <w:rPr>
          <w:rFonts w:ascii="Arial" w:hAnsi="Arial" w:cs="Arial"/>
        </w:rPr>
        <w:t>zastoupený:</w:t>
      </w:r>
      <w:r>
        <w:rPr>
          <w:rFonts w:ascii="Arial" w:hAnsi="Arial" w:cs="Arial"/>
        </w:rPr>
        <w:t xml:space="preserve"> Ing. Františkem Markem, jednatelem</w:t>
      </w:r>
      <w:r w:rsidRPr="00267841">
        <w:rPr>
          <w:rFonts w:ascii="Arial" w:hAnsi="Arial" w:cs="Arial"/>
        </w:rPr>
        <w:t xml:space="preserve"> </w:t>
      </w:r>
    </w:p>
    <w:p w14:paraId="10FD9885" w14:textId="33B18FA7" w:rsidR="00B22A9D" w:rsidRPr="00267841" w:rsidRDefault="00B22A9D" w:rsidP="00B22A9D">
      <w:pPr>
        <w:rPr>
          <w:rFonts w:ascii="Arial" w:hAnsi="Arial" w:cs="Arial"/>
        </w:rPr>
      </w:pPr>
      <w:r w:rsidRPr="00267841">
        <w:rPr>
          <w:rFonts w:ascii="Arial" w:hAnsi="Arial" w:cs="Arial"/>
        </w:rPr>
        <w:t>IČ:</w:t>
      </w:r>
      <w:r>
        <w:rPr>
          <w:rFonts w:ascii="Arial" w:hAnsi="Arial" w:cs="Arial"/>
        </w:rPr>
        <w:t>45808163,</w:t>
      </w:r>
      <w:r w:rsidRPr="00267841">
        <w:rPr>
          <w:rFonts w:ascii="Arial" w:hAnsi="Arial" w:cs="Arial"/>
        </w:rPr>
        <w:t xml:space="preserve"> DIČ: CZ</w:t>
      </w:r>
      <w:r w:rsidR="004F2346">
        <w:rPr>
          <w:rFonts w:ascii="Arial" w:hAnsi="Arial" w:cs="Arial"/>
        </w:rPr>
        <w:t>4</w:t>
      </w:r>
      <w:r>
        <w:rPr>
          <w:rFonts w:ascii="Arial" w:hAnsi="Arial" w:cs="Arial"/>
        </w:rPr>
        <w:t>5808163</w:t>
      </w:r>
    </w:p>
    <w:p w14:paraId="6BD0E747" w14:textId="77777777" w:rsidR="00B22A9D" w:rsidRPr="00267841" w:rsidRDefault="00B22A9D" w:rsidP="00B22A9D">
      <w:pPr>
        <w:rPr>
          <w:rFonts w:ascii="Arial" w:hAnsi="Arial" w:cs="Arial"/>
        </w:rPr>
      </w:pPr>
      <w:r w:rsidRPr="00267841">
        <w:rPr>
          <w:rFonts w:ascii="Arial" w:hAnsi="Arial" w:cs="Arial"/>
        </w:rPr>
        <w:t xml:space="preserve">Bankovní spojení: </w:t>
      </w:r>
      <w:r>
        <w:rPr>
          <w:rFonts w:ascii="Arial" w:hAnsi="Arial" w:cs="Arial"/>
        </w:rPr>
        <w:t>ČSOB a.s.</w:t>
      </w:r>
      <w:r w:rsidRPr="00267841">
        <w:rPr>
          <w:rFonts w:ascii="Arial" w:hAnsi="Arial" w:cs="Arial"/>
        </w:rPr>
        <w:t xml:space="preserve">, číslo účtu </w:t>
      </w:r>
      <w:r>
        <w:rPr>
          <w:rFonts w:ascii="Arial" w:hAnsi="Arial" w:cs="Arial"/>
        </w:rPr>
        <w:t>108424585/0300</w:t>
      </w:r>
    </w:p>
    <w:p w14:paraId="48457B24" w14:textId="77777777" w:rsidR="00B22A9D" w:rsidRPr="00267841" w:rsidRDefault="00B22A9D" w:rsidP="00B22A9D">
      <w:pPr>
        <w:rPr>
          <w:rFonts w:ascii="Arial" w:hAnsi="Arial" w:cs="Arial"/>
        </w:rPr>
      </w:pPr>
      <w:r w:rsidRPr="00267841">
        <w:rPr>
          <w:rFonts w:ascii="Arial" w:hAnsi="Arial" w:cs="Arial"/>
        </w:rPr>
        <w:t xml:space="preserve">zapsaný v obchodním rejstříku vedeným </w:t>
      </w:r>
      <w:r>
        <w:rPr>
          <w:rFonts w:ascii="Arial" w:hAnsi="Arial" w:cs="Arial"/>
        </w:rPr>
        <w:t>Městských soudem v Praze, oddíl C, vložka 12220</w:t>
      </w:r>
      <w:r w:rsidRPr="00267841">
        <w:rPr>
          <w:rFonts w:ascii="Arial" w:hAnsi="Arial" w:cs="Arial"/>
        </w:rPr>
        <w:t xml:space="preserve"> </w:t>
      </w:r>
    </w:p>
    <w:p w14:paraId="2C91E0BB" w14:textId="73C4F150" w:rsidR="00B22A9D" w:rsidRPr="00267841" w:rsidRDefault="00B22A9D" w:rsidP="00B22A9D">
      <w:pPr>
        <w:rPr>
          <w:rFonts w:ascii="Arial" w:hAnsi="Arial" w:cs="Arial"/>
        </w:rPr>
      </w:pPr>
      <w:r w:rsidRPr="00267841">
        <w:rPr>
          <w:rFonts w:ascii="Arial" w:hAnsi="Arial" w:cs="Arial"/>
        </w:rPr>
        <w:t xml:space="preserve">v provozně-technických věcech je oprávněn jednat: </w:t>
      </w:r>
      <w:r w:rsidR="004F2346">
        <w:rPr>
          <w:rFonts w:ascii="Arial" w:hAnsi="Arial" w:cs="Arial"/>
        </w:rPr>
        <w:t>XXXXXXXXX</w:t>
      </w:r>
      <w:r w:rsidRPr="00267841">
        <w:rPr>
          <w:rFonts w:ascii="Arial" w:hAnsi="Arial" w:cs="Arial"/>
        </w:rPr>
        <w:t xml:space="preserve"> </w:t>
      </w:r>
    </w:p>
    <w:p w14:paraId="736738CD" w14:textId="648819CC" w:rsidR="00B22A9D" w:rsidRDefault="00B22A9D" w:rsidP="00B22A9D">
      <w:pPr>
        <w:rPr>
          <w:rFonts w:ascii="Arial" w:hAnsi="Arial" w:cs="Arial"/>
        </w:rPr>
      </w:pPr>
      <w:r w:rsidRPr="00267841">
        <w:rPr>
          <w:rFonts w:ascii="Arial" w:hAnsi="Arial" w:cs="Arial"/>
        </w:rPr>
        <w:t xml:space="preserve">telefon: </w:t>
      </w:r>
      <w:r w:rsidR="004F2346">
        <w:rPr>
          <w:rFonts w:ascii="Arial" w:hAnsi="Arial" w:cs="Arial"/>
        </w:rPr>
        <w:t>XXXXXXXXX</w:t>
      </w:r>
      <w:r w:rsidRPr="00267841">
        <w:rPr>
          <w:rFonts w:ascii="Arial" w:hAnsi="Arial" w:cs="Arial"/>
        </w:rPr>
        <w:t>, mobil:</w:t>
      </w:r>
      <w:r>
        <w:rPr>
          <w:rFonts w:ascii="Arial" w:hAnsi="Arial" w:cs="Arial"/>
        </w:rPr>
        <w:t xml:space="preserve"> </w:t>
      </w:r>
      <w:r w:rsidR="004F2346">
        <w:rPr>
          <w:rFonts w:ascii="Arial" w:hAnsi="Arial" w:cs="Arial"/>
        </w:rPr>
        <w:t>XXXXXXXXX</w:t>
      </w:r>
      <w:r w:rsidRPr="00267841">
        <w:rPr>
          <w:rFonts w:ascii="Arial" w:hAnsi="Arial" w:cs="Arial"/>
        </w:rPr>
        <w:t>, e-mail:</w:t>
      </w:r>
      <w:r>
        <w:rPr>
          <w:rFonts w:ascii="Arial" w:hAnsi="Arial" w:cs="Arial"/>
        </w:rPr>
        <w:t xml:space="preserve"> </w:t>
      </w:r>
      <w:r w:rsidR="004F2346">
        <w:rPr>
          <w:rFonts w:ascii="Arial" w:hAnsi="Arial" w:cs="Arial"/>
        </w:rPr>
        <w:t>XXXXXXXXX</w:t>
      </w:r>
    </w:p>
    <w:p w14:paraId="23351B8E" w14:textId="77777777" w:rsidR="00B10394" w:rsidRPr="00112816" w:rsidRDefault="00B10394" w:rsidP="00112816">
      <w:pPr>
        <w:rPr>
          <w:rFonts w:ascii="Arial" w:hAnsi="Arial" w:cs="Arial"/>
        </w:rPr>
      </w:pPr>
      <w:r w:rsidRPr="00646F9B">
        <w:rPr>
          <w:rFonts w:ascii="Arial" w:hAnsi="Arial" w:cs="Arial"/>
        </w:rPr>
        <w:t xml:space="preserve">            </w:t>
      </w:r>
    </w:p>
    <w:p w14:paraId="476EE1F7" w14:textId="77777777" w:rsidR="00B10394" w:rsidRDefault="00B10394" w:rsidP="00B10394">
      <w:pPr>
        <w:jc w:val="both"/>
        <w:rPr>
          <w:rFonts w:ascii="Arial" w:hAnsi="Arial" w:cs="Arial"/>
          <w:b/>
          <w:sz w:val="24"/>
          <w:szCs w:val="24"/>
        </w:rPr>
      </w:pPr>
    </w:p>
    <w:p w14:paraId="03DF903C" w14:textId="77777777" w:rsidR="00B10394" w:rsidRDefault="00B10394" w:rsidP="00B10394">
      <w:pPr>
        <w:jc w:val="center"/>
        <w:rPr>
          <w:rFonts w:ascii="Arial" w:hAnsi="Arial" w:cs="Arial"/>
          <w:b/>
          <w:sz w:val="28"/>
        </w:rPr>
      </w:pPr>
      <w:r>
        <w:rPr>
          <w:rFonts w:ascii="Arial" w:hAnsi="Arial" w:cs="Arial"/>
          <w:b/>
          <w:sz w:val="28"/>
        </w:rPr>
        <w:t>2.  Předmět smlouvy</w:t>
      </w:r>
    </w:p>
    <w:p w14:paraId="32ACF68F" w14:textId="77777777" w:rsidR="00B10394" w:rsidRDefault="00B10394" w:rsidP="00B10394">
      <w:pPr>
        <w:jc w:val="both"/>
        <w:rPr>
          <w:rFonts w:ascii="Arial" w:hAnsi="Arial" w:cs="Arial"/>
          <w:b/>
          <w:sz w:val="28"/>
        </w:rPr>
      </w:pPr>
    </w:p>
    <w:p w14:paraId="340C8C00" w14:textId="2F8F0167" w:rsidR="00FD09EE" w:rsidRPr="00FD09EE" w:rsidRDefault="00B10394" w:rsidP="00FD09EE">
      <w:pPr>
        <w:pStyle w:val="Zkladntext"/>
        <w:numPr>
          <w:ilvl w:val="0"/>
          <w:numId w:val="25"/>
        </w:numPr>
        <w:rPr>
          <w:rFonts w:ascii="Arial" w:hAnsi="Arial" w:cs="Arial"/>
        </w:rPr>
      </w:pPr>
      <w:r w:rsidRPr="00FD09EE">
        <w:rPr>
          <w:rFonts w:ascii="Arial" w:hAnsi="Arial" w:cs="Arial"/>
        </w:rPr>
        <w:t>Předmětem této smlouvy j</w:t>
      </w:r>
      <w:r w:rsidR="00BE2D52" w:rsidRPr="00FD09EE">
        <w:rPr>
          <w:rFonts w:ascii="Arial" w:hAnsi="Arial" w:cs="Arial"/>
        </w:rPr>
        <w:t xml:space="preserve">sou </w:t>
      </w:r>
      <w:r w:rsidR="00BE2D52" w:rsidRPr="00FD09EE">
        <w:rPr>
          <w:rFonts w:ascii="Arial" w:hAnsi="Arial" w:cs="Arial"/>
          <w:b/>
        </w:rPr>
        <w:t>pravidelné kontroly plynového stabilního hasicího zařízení (dále též „plynového SHZ“) v Univerzitním kampusu Bohunice</w:t>
      </w:r>
      <w:r w:rsidRPr="00FD09EE">
        <w:rPr>
          <w:rFonts w:ascii="Arial" w:hAnsi="Arial" w:cs="Arial"/>
        </w:rPr>
        <w:t xml:space="preserve"> spočívající v pravidelné kontrole a údržbě zařízení a související servisní práce, tj. odstranění poruchového stavu/opravy předmětu smlouvy </w:t>
      </w:r>
      <w:r w:rsidR="00FD09EE">
        <w:rPr>
          <w:rFonts w:ascii="Arial" w:hAnsi="Arial" w:cs="Arial"/>
        </w:rPr>
        <w:t xml:space="preserve">a to </w:t>
      </w:r>
      <w:r w:rsidR="00FD09EE" w:rsidRPr="00FD09EE">
        <w:rPr>
          <w:rFonts w:ascii="Arial" w:hAnsi="Arial" w:cs="Arial"/>
        </w:rPr>
        <w:t>na základě samostatné výzvy/</w:t>
      </w:r>
      <w:r w:rsidRPr="00FD09EE">
        <w:rPr>
          <w:rFonts w:ascii="Arial" w:hAnsi="Arial" w:cs="Arial"/>
        </w:rPr>
        <w:t>objednávky odpovědné osoby objednatele za podmínek specifikovaných touto smlouvou</w:t>
      </w:r>
      <w:r w:rsidR="00FD09EE">
        <w:rPr>
          <w:rFonts w:ascii="Arial" w:hAnsi="Arial" w:cs="Arial"/>
        </w:rPr>
        <w:t>.</w:t>
      </w:r>
      <w:r w:rsidR="000E12A9" w:rsidRPr="00FD09EE">
        <w:rPr>
          <w:rFonts w:ascii="Arial" w:hAnsi="Arial" w:cs="Arial"/>
        </w:rPr>
        <w:t xml:space="preserve"> </w:t>
      </w:r>
    </w:p>
    <w:p w14:paraId="06EA2B31" w14:textId="1F8AD14A" w:rsidR="002F08E0" w:rsidRDefault="00B10394" w:rsidP="002C5E61">
      <w:pPr>
        <w:pStyle w:val="Zkladntext"/>
        <w:numPr>
          <w:ilvl w:val="0"/>
          <w:numId w:val="25"/>
        </w:numPr>
        <w:rPr>
          <w:rFonts w:ascii="Arial" w:hAnsi="Arial" w:cs="Arial"/>
        </w:rPr>
      </w:pPr>
      <w:r w:rsidRPr="00FD09EE">
        <w:rPr>
          <w:rFonts w:ascii="Arial" w:hAnsi="Arial" w:cs="Arial"/>
        </w:rPr>
        <w:t>Zhotovitel se zavazuje provádět pro objednatele shora uvedené činnosti, objednatel se zavazuje dílo převzít zaplatit za něj sjednanou cenu.</w:t>
      </w:r>
    </w:p>
    <w:p w14:paraId="2B8BB663" w14:textId="77777777" w:rsidR="002C5E61" w:rsidRPr="002C5E61" w:rsidRDefault="002C5E61" w:rsidP="002C5E61">
      <w:pPr>
        <w:pStyle w:val="Zkladntext"/>
        <w:rPr>
          <w:rFonts w:ascii="Arial" w:hAnsi="Arial" w:cs="Arial"/>
        </w:rPr>
      </w:pPr>
    </w:p>
    <w:p w14:paraId="6087B1FE" w14:textId="77777777" w:rsidR="00B10394" w:rsidRPr="00E8113F" w:rsidRDefault="00B10394" w:rsidP="009455B6">
      <w:pPr>
        <w:numPr>
          <w:ilvl w:val="0"/>
          <w:numId w:val="3"/>
        </w:numPr>
        <w:jc w:val="center"/>
        <w:rPr>
          <w:rFonts w:ascii="Arial" w:hAnsi="Arial" w:cs="Arial"/>
          <w:b/>
          <w:sz w:val="28"/>
          <w:szCs w:val="28"/>
        </w:rPr>
      </w:pPr>
      <w:r w:rsidRPr="00E8113F">
        <w:rPr>
          <w:rFonts w:ascii="Arial" w:hAnsi="Arial" w:cs="Arial"/>
          <w:b/>
          <w:sz w:val="28"/>
          <w:szCs w:val="28"/>
        </w:rPr>
        <w:t>Čas, místo, podmínky a způsob plnění</w:t>
      </w:r>
    </w:p>
    <w:p w14:paraId="50C44A25" w14:textId="77777777" w:rsidR="00B10394" w:rsidRDefault="00B10394" w:rsidP="00B10394">
      <w:pPr>
        <w:pStyle w:val="Zkladntextodsazen3"/>
        <w:ind w:left="720"/>
        <w:jc w:val="both"/>
        <w:rPr>
          <w:rFonts w:ascii="Arial" w:hAnsi="Arial" w:cs="Arial"/>
          <w:b/>
          <w:sz w:val="28"/>
        </w:rPr>
      </w:pPr>
    </w:p>
    <w:p w14:paraId="155D445C" w14:textId="77777777" w:rsidR="00A070B6" w:rsidRPr="006A1AC0" w:rsidRDefault="00B10394" w:rsidP="009455B6">
      <w:pPr>
        <w:pStyle w:val="Zkladntextodsazen3"/>
        <w:numPr>
          <w:ilvl w:val="0"/>
          <w:numId w:val="2"/>
        </w:numPr>
        <w:jc w:val="both"/>
        <w:rPr>
          <w:rFonts w:ascii="Arial" w:hAnsi="Arial" w:cs="Arial"/>
          <w:sz w:val="20"/>
          <w:szCs w:val="20"/>
        </w:rPr>
      </w:pPr>
      <w:r>
        <w:rPr>
          <w:rFonts w:ascii="Arial" w:hAnsi="Arial" w:cs="Arial"/>
          <w:sz w:val="20"/>
          <w:szCs w:val="20"/>
        </w:rPr>
        <w:t>Servisní smlouva se uzavírá na dobu neurčitou.</w:t>
      </w:r>
    </w:p>
    <w:p w14:paraId="2CF70F88" w14:textId="7C79D1EF" w:rsidR="002C5E61" w:rsidRPr="00FB1385" w:rsidRDefault="00B10394" w:rsidP="00FB1385">
      <w:pPr>
        <w:pStyle w:val="Zkladntextodsazen3"/>
        <w:numPr>
          <w:ilvl w:val="0"/>
          <w:numId w:val="2"/>
        </w:numPr>
        <w:jc w:val="both"/>
        <w:rPr>
          <w:rFonts w:ascii="Arial" w:hAnsi="Arial" w:cs="Arial"/>
          <w:sz w:val="20"/>
          <w:szCs w:val="20"/>
        </w:rPr>
      </w:pPr>
      <w:r w:rsidRPr="002D3417">
        <w:rPr>
          <w:rFonts w:ascii="Arial" w:hAnsi="Arial" w:cs="Arial"/>
          <w:sz w:val="20"/>
          <w:szCs w:val="20"/>
        </w:rPr>
        <w:t xml:space="preserve">Místem plnění je Masarykova univerzita, Univerzitní kampus Bohunice, </w:t>
      </w:r>
      <w:r w:rsidR="00FB1385">
        <w:rPr>
          <w:rFonts w:ascii="Arial" w:hAnsi="Arial" w:cs="Arial"/>
          <w:sz w:val="20"/>
          <w:szCs w:val="20"/>
        </w:rPr>
        <w:t>Kamenice 5, 625 00 Brno</w:t>
      </w:r>
    </w:p>
    <w:p w14:paraId="43AF8AAB" w14:textId="77777777" w:rsidR="00B10394" w:rsidRPr="002D3417" w:rsidRDefault="00B10394" w:rsidP="009455B6">
      <w:pPr>
        <w:pStyle w:val="Zkladntextodsazen3"/>
        <w:numPr>
          <w:ilvl w:val="0"/>
          <w:numId w:val="2"/>
        </w:numPr>
        <w:jc w:val="both"/>
        <w:rPr>
          <w:rFonts w:ascii="Arial" w:hAnsi="Arial" w:cs="Arial"/>
          <w:sz w:val="20"/>
          <w:szCs w:val="20"/>
        </w:rPr>
      </w:pPr>
      <w:r w:rsidRPr="002D3417">
        <w:rPr>
          <w:rFonts w:ascii="Arial" w:hAnsi="Arial" w:cs="Arial"/>
          <w:sz w:val="20"/>
          <w:szCs w:val="20"/>
        </w:rPr>
        <w:lastRenderedPageBreak/>
        <w:t>Zhotovitel se zavazuje provádět po dobu trvání servisní smlouvy pro objednatele:</w:t>
      </w:r>
    </w:p>
    <w:p w14:paraId="4067A819" w14:textId="6F6924A5" w:rsidR="00B10394" w:rsidRDefault="00B10394" w:rsidP="009455B6">
      <w:pPr>
        <w:pStyle w:val="Zkladntextodsazen3"/>
        <w:numPr>
          <w:ilvl w:val="1"/>
          <w:numId w:val="2"/>
        </w:numPr>
        <w:jc w:val="both"/>
        <w:rPr>
          <w:rFonts w:ascii="Arial" w:hAnsi="Arial" w:cs="Arial"/>
          <w:sz w:val="20"/>
          <w:szCs w:val="20"/>
        </w:rPr>
      </w:pPr>
      <w:r w:rsidRPr="00C62545">
        <w:rPr>
          <w:rFonts w:ascii="Arial" w:hAnsi="Arial" w:cs="Arial"/>
          <w:sz w:val="20"/>
          <w:szCs w:val="20"/>
        </w:rPr>
        <w:t xml:space="preserve">Pravidelné </w:t>
      </w:r>
      <w:r>
        <w:rPr>
          <w:rFonts w:ascii="Arial" w:hAnsi="Arial" w:cs="Arial"/>
          <w:sz w:val="20"/>
          <w:szCs w:val="20"/>
        </w:rPr>
        <w:t xml:space="preserve">roční </w:t>
      </w:r>
      <w:r w:rsidRPr="00C62545">
        <w:rPr>
          <w:rFonts w:ascii="Arial" w:hAnsi="Arial" w:cs="Arial"/>
          <w:sz w:val="20"/>
          <w:szCs w:val="20"/>
        </w:rPr>
        <w:t>kontroly provozuschopnosti</w:t>
      </w:r>
      <w:r w:rsidR="00A070B6">
        <w:rPr>
          <w:rFonts w:ascii="Arial" w:hAnsi="Arial" w:cs="Arial"/>
          <w:sz w:val="20"/>
          <w:szCs w:val="20"/>
        </w:rPr>
        <w:t xml:space="preserve"> zařízení </w:t>
      </w:r>
      <w:r w:rsidR="00E23BE4">
        <w:rPr>
          <w:rFonts w:ascii="Arial" w:hAnsi="Arial" w:cs="Arial"/>
          <w:sz w:val="20"/>
          <w:szCs w:val="20"/>
        </w:rPr>
        <w:t>plynových stabilních hasicích zařízení (</w:t>
      </w:r>
      <w:r w:rsidR="00E23BE4" w:rsidRPr="00E23BE4">
        <w:rPr>
          <w:rFonts w:ascii="Arial" w:hAnsi="Arial" w:cs="Arial"/>
          <w:b/>
          <w:sz w:val="20"/>
          <w:szCs w:val="20"/>
        </w:rPr>
        <w:t xml:space="preserve">dále jen </w:t>
      </w:r>
      <w:r w:rsidR="00E23BE4">
        <w:rPr>
          <w:rFonts w:ascii="Arial" w:hAnsi="Arial" w:cs="Arial"/>
          <w:b/>
          <w:sz w:val="20"/>
          <w:szCs w:val="20"/>
        </w:rPr>
        <w:t>„</w:t>
      </w:r>
      <w:r w:rsidR="00E23BE4" w:rsidRPr="00E23BE4">
        <w:rPr>
          <w:rFonts w:ascii="Arial" w:hAnsi="Arial" w:cs="Arial"/>
          <w:b/>
          <w:sz w:val="20"/>
          <w:szCs w:val="20"/>
        </w:rPr>
        <w:t>plynových SHZ</w:t>
      </w:r>
      <w:r w:rsidR="00E23BE4" w:rsidRPr="000E36AF">
        <w:rPr>
          <w:rFonts w:ascii="Arial" w:hAnsi="Arial" w:cs="Arial"/>
          <w:b/>
          <w:sz w:val="20"/>
          <w:szCs w:val="20"/>
        </w:rPr>
        <w:t>“</w:t>
      </w:r>
      <w:r w:rsidR="00E23BE4">
        <w:rPr>
          <w:rFonts w:ascii="Arial" w:hAnsi="Arial" w:cs="Arial"/>
          <w:sz w:val="20"/>
          <w:szCs w:val="20"/>
        </w:rPr>
        <w:t xml:space="preserve">) </w:t>
      </w:r>
      <w:r>
        <w:rPr>
          <w:rFonts w:ascii="Arial" w:hAnsi="Arial" w:cs="Arial"/>
          <w:sz w:val="20"/>
          <w:szCs w:val="20"/>
        </w:rPr>
        <w:t>a to v souladu s</w:t>
      </w:r>
      <w:r w:rsidR="00FD09EE">
        <w:rPr>
          <w:rFonts w:ascii="Arial" w:hAnsi="Arial" w:cs="Arial"/>
          <w:sz w:val="20"/>
          <w:szCs w:val="20"/>
        </w:rPr>
        <w:t> právními a ostatními předpisy,</w:t>
      </w:r>
      <w:r>
        <w:rPr>
          <w:rFonts w:ascii="Arial" w:hAnsi="Arial" w:cs="Arial"/>
          <w:sz w:val="20"/>
          <w:szCs w:val="20"/>
        </w:rPr>
        <w:t xml:space="preserve"> </w:t>
      </w:r>
      <w:r w:rsidR="00FD09EE" w:rsidRPr="0023242A">
        <w:rPr>
          <w:rFonts w:ascii="Arial" w:hAnsi="Arial" w:cs="Arial"/>
          <w:sz w:val="20"/>
          <w:szCs w:val="20"/>
        </w:rPr>
        <w:t>v souladu s § 6a zákona o PO č. 133/85 Sb., ve znění pozdějších předpisů a § 2 vyhl.</w:t>
      </w:r>
      <w:r w:rsidR="000E36AF">
        <w:rPr>
          <w:rFonts w:ascii="Arial" w:hAnsi="Arial" w:cs="Arial"/>
          <w:sz w:val="20"/>
          <w:szCs w:val="20"/>
        </w:rPr>
        <w:t xml:space="preserve"> </w:t>
      </w:r>
      <w:r w:rsidR="00FD09EE" w:rsidRPr="0023242A">
        <w:rPr>
          <w:rFonts w:ascii="Arial" w:hAnsi="Arial" w:cs="Arial"/>
          <w:sz w:val="20"/>
          <w:szCs w:val="20"/>
        </w:rPr>
        <w:t>č. 246/01 Sb.</w:t>
      </w:r>
      <w:r w:rsidR="00FD09EE" w:rsidRPr="00FD09EE">
        <w:rPr>
          <w:rFonts w:ascii="Arial" w:hAnsi="Arial" w:cs="Arial"/>
          <w:sz w:val="20"/>
          <w:szCs w:val="20"/>
        </w:rPr>
        <w:t xml:space="preserve"> </w:t>
      </w:r>
      <w:r w:rsidR="00FD09EE">
        <w:rPr>
          <w:rFonts w:ascii="Arial" w:hAnsi="Arial" w:cs="Arial"/>
          <w:sz w:val="20"/>
          <w:szCs w:val="20"/>
        </w:rPr>
        <w:t xml:space="preserve">a </w:t>
      </w:r>
      <w:r>
        <w:rPr>
          <w:rFonts w:ascii="Arial" w:hAnsi="Arial" w:cs="Arial"/>
          <w:sz w:val="20"/>
          <w:szCs w:val="20"/>
        </w:rPr>
        <w:t>dle průvodní dokumentace výrobců na základě výzvy (objednávky) objednatele dle podmínek specifikovaných touto smlouvou.</w:t>
      </w:r>
    </w:p>
    <w:p w14:paraId="63A8A916" w14:textId="77777777" w:rsidR="00E23BE4" w:rsidRDefault="00E23BE4" w:rsidP="00BE2D52">
      <w:pPr>
        <w:pStyle w:val="Zkladntextodsazen3"/>
        <w:ind w:left="0"/>
        <w:jc w:val="both"/>
        <w:rPr>
          <w:rFonts w:ascii="Arial" w:hAnsi="Arial" w:cs="Arial"/>
          <w:sz w:val="20"/>
          <w:szCs w:val="20"/>
        </w:rPr>
      </w:pPr>
    </w:p>
    <w:tbl>
      <w:tblPr>
        <w:tblW w:w="9660" w:type="dxa"/>
        <w:tblInd w:w="543" w:type="dxa"/>
        <w:tblCellMar>
          <w:left w:w="70" w:type="dxa"/>
          <w:right w:w="70" w:type="dxa"/>
        </w:tblCellMar>
        <w:tblLook w:val="04A0" w:firstRow="1" w:lastRow="0" w:firstColumn="1" w:lastColumn="0" w:noHBand="0" w:noVBand="1"/>
      </w:tblPr>
      <w:tblGrid>
        <w:gridCol w:w="2420"/>
        <w:gridCol w:w="2580"/>
        <w:gridCol w:w="1620"/>
        <w:gridCol w:w="3040"/>
      </w:tblGrid>
      <w:tr w:rsidR="004F74DD" w:rsidRPr="004F74DD" w14:paraId="338DB499" w14:textId="77777777" w:rsidTr="004F74DD">
        <w:trPr>
          <w:trHeight w:val="765"/>
        </w:trPr>
        <w:tc>
          <w:tcPr>
            <w:tcW w:w="2420"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2AD51E5A" w14:textId="77777777" w:rsidR="004F74DD" w:rsidRPr="004F74DD" w:rsidRDefault="004F74DD" w:rsidP="004F74DD">
            <w:pPr>
              <w:jc w:val="center"/>
              <w:rPr>
                <w:rFonts w:ascii="Arial" w:hAnsi="Arial" w:cs="Arial"/>
                <w:sz w:val="16"/>
                <w:szCs w:val="16"/>
              </w:rPr>
            </w:pPr>
            <w:r w:rsidRPr="004F74DD">
              <w:rPr>
                <w:rFonts w:ascii="Arial" w:hAnsi="Arial" w:cs="Arial"/>
                <w:sz w:val="16"/>
                <w:szCs w:val="16"/>
              </w:rPr>
              <w:t>Umístění</w:t>
            </w:r>
          </w:p>
        </w:tc>
        <w:tc>
          <w:tcPr>
            <w:tcW w:w="2580"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4CFA19EB" w14:textId="77777777" w:rsidR="004F74DD" w:rsidRPr="004F74DD" w:rsidRDefault="004F74DD" w:rsidP="004F74DD">
            <w:pPr>
              <w:jc w:val="center"/>
              <w:rPr>
                <w:rFonts w:ascii="Arial" w:hAnsi="Arial" w:cs="Arial"/>
                <w:sz w:val="16"/>
                <w:szCs w:val="16"/>
              </w:rPr>
            </w:pPr>
            <w:r w:rsidRPr="004F74DD">
              <w:rPr>
                <w:rFonts w:ascii="Arial" w:hAnsi="Arial" w:cs="Arial"/>
                <w:sz w:val="16"/>
                <w:szCs w:val="16"/>
              </w:rPr>
              <w:t>Popis zařízení</w:t>
            </w:r>
          </w:p>
        </w:tc>
        <w:tc>
          <w:tcPr>
            <w:tcW w:w="1620"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31C12131" w14:textId="77777777" w:rsidR="004F74DD" w:rsidRPr="004F74DD" w:rsidRDefault="004F74DD" w:rsidP="004F74DD">
            <w:pPr>
              <w:jc w:val="center"/>
              <w:rPr>
                <w:rFonts w:ascii="Arial" w:hAnsi="Arial" w:cs="Arial"/>
                <w:color w:val="000000"/>
                <w:sz w:val="16"/>
                <w:szCs w:val="16"/>
              </w:rPr>
            </w:pPr>
            <w:r w:rsidRPr="004F74DD">
              <w:rPr>
                <w:rFonts w:ascii="Arial" w:hAnsi="Arial" w:cs="Arial"/>
                <w:color w:val="000000"/>
                <w:sz w:val="16"/>
                <w:szCs w:val="16"/>
              </w:rPr>
              <w:t>Poznámka: termín další roční kontroly provozuschopnosti</w:t>
            </w:r>
          </w:p>
        </w:tc>
        <w:tc>
          <w:tcPr>
            <w:tcW w:w="3040"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59231FF4" w14:textId="77777777" w:rsidR="004F74DD" w:rsidRPr="004F74DD" w:rsidRDefault="004F74DD" w:rsidP="004F74DD">
            <w:pPr>
              <w:jc w:val="center"/>
              <w:rPr>
                <w:rFonts w:ascii="Arial" w:hAnsi="Arial" w:cs="Arial"/>
                <w:sz w:val="16"/>
                <w:szCs w:val="16"/>
              </w:rPr>
            </w:pPr>
            <w:r w:rsidRPr="004F74DD">
              <w:rPr>
                <w:rFonts w:ascii="Arial" w:hAnsi="Arial" w:cs="Arial"/>
                <w:sz w:val="16"/>
                <w:szCs w:val="16"/>
              </w:rPr>
              <w:t>Poznámka</w:t>
            </w:r>
          </w:p>
        </w:tc>
      </w:tr>
      <w:tr w:rsidR="004F74DD" w:rsidRPr="004F74DD" w14:paraId="2578B7FE" w14:textId="77777777" w:rsidTr="004F74DD">
        <w:trPr>
          <w:trHeight w:val="240"/>
        </w:trPr>
        <w:tc>
          <w:tcPr>
            <w:tcW w:w="2420" w:type="dxa"/>
            <w:vMerge/>
            <w:tcBorders>
              <w:top w:val="single" w:sz="4" w:space="0" w:color="auto"/>
              <w:left w:val="single" w:sz="4" w:space="0" w:color="auto"/>
              <w:bottom w:val="double" w:sz="6" w:space="0" w:color="000000"/>
              <w:right w:val="single" w:sz="4" w:space="0" w:color="auto"/>
            </w:tcBorders>
            <w:vAlign w:val="center"/>
            <w:hideMark/>
          </w:tcPr>
          <w:p w14:paraId="5E562D11" w14:textId="77777777" w:rsidR="004F74DD" w:rsidRPr="004F74DD" w:rsidRDefault="004F74DD" w:rsidP="004F74DD">
            <w:pPr>
              <w:rPr>
                <w:rFonts w:ascii="Arial" w:hAnsi="Arial" w:cs="Arial"/>
                <w:sz w:val="16"/>
                <w:szCs w:val="16"/>
              </w:rPr>
            </w:pPr>
          </w:p>
        </w:tc>
        <w:tc>
          <w:tcPr>
            <w:tcW w:w="2580" w:type="dxa"/>
            <w:vMerge/>
            <w:tcBorders>
              <w:top w:val="single" w:sz="4" w:space="0" w:color="auto"/>
              <w:left w:val="single" w:sz="4" w:space="0" w:color="auto"/>
              <w:bottom w:val="double" w:sz="6" w:space="0" w:color="000000"/>
              <w:right w:val="single" w:sz="4" w:space="0" w:color="auto"/>
            </w:tcBorders>
            <w:vAlign w:val="center"/>
            <w:hideMark/>
          </w:tcPr>
          <w:p w14:paraId="2B0BDD10" w14:textId="77777777" w:rsidR="004F74DD" w:rsidRPr="004F74DD" w:rsidRDefault="004F74DD" w:rsidP="004F74DD">
            <w:pPr>
              <w:rPr>
                <w:rFonts w:ascii="Arial" w:hAnsi="Arial" w:cs="Arial"/>
                <w:sz w:val="16"/>
                <w:szCs w:val="16"/>
              </w:rPr>
            </w:pPr>
          </w:p>
        </w:tc>
        <w:tc>
          <w:tcPr>
            <w:tcW w:w="1620" w:type="dxa"/>
            <w:vMerge/>
            <w:tcBorders>
              <w:top w:val="single" w:sz="4" w:space="0" w:color="auto"/>
              <w:left w:val="single" w:sz="4" w:space="0" w:color="auto"/>
              <w:bottom w:val="double" w:sz="6" w:space="0" w:color="000000"/>
              <w:right w:val="single" w:sz="4" w:space="0" w:color="auto"/>
            </w:tcBorders>
            <w:vAlign w:val="center"/>
            <w:hideMark/>
          </w:tcPr>
          <w:p w14:paraId="012C7A45" w14:textId="77777777" w:rsidR="004F74DD" w:rsidRPr="004F74DD" w:rsidRDefault="004F74DD" w:rsidP="004F74DD">
            <w:pPr>
              <w:rPr>
                <w:rFonts w:ascii="Arial" w:hAnsi="Arial" w:cs="Arial"/>
                <w:color w:val="000000"/>
                <w:sz w:val="16"/>
                <w:szCs w:val="16"/>
              </w:rPr>
            </w:pPr>
          </w:p>
        </w:tc>
        <w:tc>
          <w:tcPr>
            <w:tcW w:w="3040" w:type="dxa"/>
            <w:vMerge/>
            <w:tcBorders>
              <w:top w:val="single" w:sz="4" w:space="0" w:color="auto"/>
              <w:left w:val="single" w:sz="4" w:space="0" w:color="auto"/>
              <w:bottom w:val="double" w:sz="6" w:space="0" w:color="000000"/>
              <w:right w:val="single" w:sz="4" w:space="0" w:color="auto"/>
            </w:tcBorders>
            <w:vAlign w:val="center"/>
            <w:hideMark/>
          </w:tcPr>
          <w:p w14:paraId="225B592C" w14:textId="77777777" w:rsidR="004F74DD" w:rsidRPr="004F74DD" w:rsidRDefault="004F74DD" w:rsidP="004F74DD">
            <w:pPr>
              <w:rPr>
                <w:rFonts w:ascii="Arial" w:hAnsi="Arial" w:cs="Arial"/>
                <w:sz w:val="16"/>
                <w:szCs w:val="16"/>
              </w:rPr>
            </w:pPr>
          </w:p>
        </w:tc>
      </w:tr>
      <w:tr w:rsidR="004F74DD" w:rsidRPr="004F74DD" w14:paraId="70F25E0B" w14:textId="77777777" w:rsidTr="004F74DD">
        <w:trPr>
          <w:trHeight w:val="57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2337436F" w14:textId="77777777" w:rsidR="004F74DD" w:rsidRPr="004F74DD" w:rsidRDefault="004F74DD" w:rsidP="004F74DD">
            <w:pPr>
              <w:rPr>
                <w:rFonts w:ascii="Arial" w:hAnsi="Arial" w:cs="Arial"/>
                <w:sz w:val="16"/>
                <w:szCs w:val="16"/>
              </w:rPr>
            </w:pPr>
            <w:r w:rsidRPr="004F74DD">
              <w:rPr>
                <w:rFonts w:ascii="Arial" w:hAnsi="Arial" w:cs="Arial"/>
                <w:sz w:val="16"/>
                <w:szCs w:val="16"/>
              </w:rPr>
              <w:t>Pavilon A8, místnost č. 1S15</w:t>
            </w:r>
          </w:p>
        </w:tc>
        <w:tc>
          <w:tcPr>
            <w:tcW w:w="2580" w:type="dxa"/>
            <w:tcBorders>
              <w:top w:val="nil"/>
              <w:left w:val="nil"/>
              <w:bottom w:val="single" w:sz="4" w:space="0" w:color="auto"/>
              <w:right w:val="single" w:sz="4" w:space="0" w:color="auto"/>
            </w:tcBorders>
            <w:shd w:val="clear" w:color="auto" w:fill="auto"/>
            <w:vAlign w:val="center"/>
            <w:hideMark/>
          </w:tcPr>
          <w:p w14:paraId="1A22C557" w14:textId="77777777" w:rsidR="004F74DD" w:rsidRPr="004F74DD" w:rsidRDefault="004F74DD" w:rsidP="004F74DD">
            <w:pPr>
              <w:jc w:val="center"/>
              <w:rPr>
                <w:rFonts w:ascii="Arial" w:hAnsi="Arial" w:cs="Arial"/>
                <w:sz w:val="16"/>
                <w:szCs w:val="16"/>
              </w:rPr>
            </w:pPr>
            <w:r w:rsidRPr="004F74DD">
              <w:rPr>
                <w:rFonts w:ascii="Arial" w:hAnsi="Arial" w:cs="Arial"/>
                <w:sz w:val="16"/>
                <w:szCs w:val="16"/>
              </w:rPr>
              <w:t>Ústředna EPS - SIEMENS FENIX FC220C</w:t>
            </w:r>
          </w:p>
        </w:tc>
        <w:tc>
          <w:tcPr>
            <w:tcW w:w="1620" w:type="dxa"/>
            <w:tcBorders>
              <w:top w:val="nil"/>
              <w:left w:val="nil"/>
              <w:bottom w:val="single" w:sz="4" w:space="0" w:color="auto"/>
              <w:right w:val="single" w:sz="4" w:space="0" w:color="auto"/>
            </w:tcBorders>
            <w:shd w:val="clear" w:color="auto" w:fill="auto"/>
            <w:vAlign w:val="center"/>
            <w:hideMark/>
          </w:tcPr>
          <w:p w14:paraId="42F96BCA" w14:textId="77777777" w:rsidR="004F74DD" w:rsidRPr="004F74DD" w:rsidRDefault="004F74DD" w:rsidP="004F74DD">
            <w:pPr>
              <w:jc w:val="center"/>
              <w:rPr>
                <w:rFonts w:ascii="Arial" w:hAnsi="Arial" w:cs="Arial"/>
                <w:sz w:val="16"/>
                <w:szCs w:val="16"/>
              </w:rPr>
            </w:pPr>
            <w:r w:rsidRPr="004F74DD">
              <w:rPr>
                <w:rFonts w:ascii="Arial" w:hAnsi="Arial" w:cs="Arial"/>
                <w:sz w:val="16"/>
                <w:szCs w:val="16"/>
              </w:rPr>
              <w:t>6/2017</w:t>
            </w:r>
          </w:p>
        </w:tc>
        <w:tc>
          <w:tcPr>
            <w:tcW w:w="3040" w:type="dxa"/>
            <w:tcBorders>
              <w:top w:val="nil"/>
              <w:left w:val="nil"/>
              <w:bottom w:val="single" w:sz="4" w:space="0" w:color="auto"/>
              <w:right w:val="single" w:sz="4" w:space="0" w:color="auto"/>
            </w:tcBorders>
            <w:shd w:val="clear" w:color="auto" w:fill="auto"/>
            <w:vAlign w:val="center"/>
            <w:hideMark/>
          </w:tcPr>
          <w:p w14:paraId="75A90A05" w14:textId="77777777" w:rsidR="004F74DD" w:rsidRPr="004F74DD" w:rsidRDefault="004F74DD" w:rsidP="004F74DD">
            <w:pPr>
              <w:jc w:val="center"/>
              <w:rPr>
                <w:rFonts w:ascii="Arial" w:hAnsi="Arial" w:cs="Arial"/>
                <w:sz w:val="16"/>
                <w:szCs w:val="16"/>
              </w:rPr>
            </w:pPr>
            <w:r w:rsidRPr="004F74DD">
              <w:rPr>
                <w:rFonts w:ascii="Arial" w:hAnsi="Arial" w:cs="Arial"/>
                <w:sz w:val="16"/>
                <w:szCs w:val="16"/>
              </w:rPr>
              <w:t>Zařízení není v záruce</w:t>
            </w:r>
          </w:p>
        </w:tc>
      </w:tr>
      <w:tr w:rsidR="004F74DD" w:rsidRPr="004F74DD" w14:paraId="65848488" w14:textId="77777777" w:rsidTr="004F74DD">
        <w:trPr>
          <w:trHeight w:val="58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1D0ED27F" w14:textId="77777777" w:rsidR="004F74DD" w:rsidRPr="004F74DD" w:rsidRDefault="004F74DD" w:rsidP="004F74DD">
            <w:pPr>
              <w:rPr>
                <w:rFonts w:ascii="Arial" w:hAnsi="Arial" w:cs="Arial"/>
                <w:sz w:val="16"/>
                <w:szCs w:val="16"/>
              </w:rPr>
            </w:pPr>
            <w:r w:rsidRPr="004F74DD">
              <w:rPr>
                <w:rFonts w:ascii="Arial" w:hAnsi="Arial" w:cs="Arial"/>
                <w:sz w:val="16"/>
                <w:szCs w:val="16"/>
              </w:rPr>
              <w:t>Pavilon A12, místnost č. 219 - nonstop laboratoř</w:t>
            </w:r>
          </w:p>
        </w:tc>
        <w:tc>
          <w:tcPr>
            <w:tcW w:w="2580" w:type="dxa"/>
            <w:tcBorders>
              <w:top w:val="nil"/>
              <w:left w:val="nil"/>
              <w:bottom w:val="single" w:sz="4" w:space="0" w:color="auto"/>
              <w:right w:val="single" w:sz="4" w:space="0" w:color="auto"/>
            </w:tcBorders>
            <w:shd w:val="clear" w:color="auto" w:fill="auto"/>
            <w:vAlign w:val="center"/>
            <w:hideMark/>
          </w:tcPr>
          <w:p w14:paraId="5CAE0769" w14:textId="77777777" w:rsidR="004F74DD" w:rsidRPr="004F74DD" w:rsidRDefault="004F74DD" w:rsidP="004F74DD">
            <w:pPr>
              <w:jc w:val="center"/>
              <w:rPr>
                <w:rFonts w:ascii="Arial" w:hAnsi="Arial" w:cs="Arial"/>
                <w:sz w:val="16"/>
                <w:szCs w:val="16"/>
              </w:rPr>
            </w:pPr>
            <w:r w:rsidRPr="004F74DD">
              <w:rPr>
                <w:rFonts w:ascii="Arial" w:hAnsi="Arial" w:cs="Arial"/>
                <w:sz w:val="16"/>
                <w:szCs w:val="16"/>
              </w:rPr>
              <w:t>Ústředna EPS - SIEMENS FENIX FC220C</w:t>
            </w:r>
          </w:p>
        </w:tc>
        <w:tc>
          <w:tcPr>
            <w:tcW w:w="1620" w:type="dxa"/>
            <w:tcBorders>
              <w:top w:val="nil"/>
              <w:left w:val="nil"/>
              <w:bottom w:val="single" w:sz="4" w:space="0" w:color="auto"/>
              <w:right w:val="single" w:sz="4" w:space="0" w:color="auto"/>
            </w:tcBorders>
            <w:shd w:val="clear" w:color="auto" w:fill="auto"/>
            <w:vAlign w:val="center"/>
            <w:hideMark/>
          </w:tcPr>
          <w:p w14:paraId="1B5F269B" w14:textId="77777777" w:rsidR="004F74DD" w:rsidRPr="004F74DD" w:rsidRDefault="004F74DD" w:rsidP="004F74DD">
            <w:pPr>
              <w:jc w:val="center"/>
              <w:rPr>
                <w:rFonts w:ascii="Arial" w:hAnsi="Arial" w:cs="Arial"/>
                <w:sz w:val="16"/>
                <w:szCs w:val="16"/>
              </w:rPr>
            </w:pPr>
            <w:r w:rsidRPr="004F74DD">
              <w:rPr>
                <w:rFonts w:ascii="Arial" w:hAnsi="Arial" w:cs="Arial"/>
                <w:sz w:val="16"/>
                <w:szCs w:val="16"/>
              </w:rPr>
              <w:t>6/2017</w:t>
            </w:r>
          </w:p>
        </w:tc>
        <w:tc>
          <w:tcPr>
            <w:tcW w:w="3040" w:type="dxa"/>
            <w:tcBorders>
              <w:top w:val="nil"/>
              <w:left w:val="nil"/>
              <w:bottom w:val="single" w:sz="4" w:space="0" w:color="auto"/>
              <w:right w:val="single" w:sz="4" w:space="0" w:color="auto"/>
            </w:tcBorders>
            <w:shd w:val="clear" w:color="auto" w:fill="auto"/>
            <w:vAlign w:val="center"/>
            <w:hideMark/>
          </w:tcPr>
          <w:p w14:paraId="2C58CB85" w14:textId="77777777" w:rsidR="004F74DD" w:rsidRPr="004F74DD" w:rsidRDefault="004F74DD" w:rsidP="004F74DD">
            <w:pPr>
              <w:jc w:val="center"/>
              <w:rPr>
                <w:rFonts w:ascii="Arial" w:hAnsi="Arial" w:cs="Arial"/>
                <w:sz w:val="16"/>
                <w:szCs w:val="16"/>
              </w:rPr>
            </w:pPr>
            <w:r w:rsidRPr="004F74DD">
              <w:rPr>
                <w:rFonts w:ascii="Arial" w:hAnsi="Arial" w:cs="Arial"/>
                <w:sz w:val="16"/>
                <w:szCs w:val="16"/>
              </w:rPr>
              <w:t>Zařízení není v záruce</w:t>
            </w:r>
          </w:p>
        </w:tc>
      </w:tr>
      <w:tr w:rsidR="004F74DD" w:rsidRPr="004F74DD" w14:paraId="4B862F2E" w14:textId="77777777" w:rsidTr="004F74DD">
        <w:trPr>
          <w:trHeight w:val="55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27DD3FBB" w14:textId="77777777" w:rsidR="004F74DD" w:rsidRPr="004F74DD" w:rsidRDefault="004F74DD" w:rsidP="004F74DD">
            <w:pPr>
              <w:rPr>
                <w:rFonts w:ascii="Arial" w:hAnsi="Arial" w:cs="Arial"/>
                <w:sz w:val="16"/>
                <w:szCs w:val="16"/>
              </w:rPr>
            </w:pPr>
            <w:r w:rsidRPr="004F74DD">
              <w:rPr>
                <w:rFonts w:ascii="Arial" w:hAnsi="Arial" w:cs="Arial"/>
                <w:sz w:val="16"/>
                <w:szCs w:val="16"/>
              </w:rPr>
              <w:t>Pavilon A35 (CEITEC server)</w:t>
            </w:r>
          </w:p>
        </w:tc>
        <w:tc>
          <w:tcPr>
            <w:tcW w:w="2580" w:type="dxa"/>
            <w:tcBorders>
              <w:top w:val="nil"/>
              <w:left w:val="nil"/>
              <w:bottom w:val="single" w:sz="4" w:space="0" w:color="auto"/>
              <w:right w:val="single" w:sz="4" w:space="0" w:color="auto"/>
            </w:tcBorders>
            <w:shd w:val="clear" w:color="auto" w:fill="auto"/>
            <w:vAlign w:val="center"/>
            <w:hideMark/>
          </w:tcPr>
          <w:p w14:paraId="6DE2B91B" w14:textId="77777777" w:rsidR="004F74DD" w:rsidRPr="004F74DD" w:rsidRDefault="004F74DD" w:rsidP="004F74DD">
            <w:pPr>
              <w:jc w:val="center"/>
              <w:rPr>
                <w:rFonts w:ascii="Arial" w:hAnsi="Arial" w:cs="Arial"/>
                <w:sz w:val="16"/>
                <w:szCs w:val="16"/>
              </w:rPr>
            </w:pPr>
            <w:r w:rsidRPr="004F74DD">
              <w:rPr>
                <w:rFonts w:ascii="Arial" w:hAnsi="Arial" w:cs="Arial"/>
                <w:sz w:val="16"/>
                <w:szCs w:val="16"/>
              </w:rPr>
              <w:t>Ústředna hasící MZXE KM507341</w:t>
            </w:r>
          </w:p>
        </w:tc>
        <w:tc>
          <w:tcPr>
            <w:tcW w:w="1620" w:type="dxa"/>
            <w:tcBorders>
              <w:top w:val="nil"/>
              <w:left w:val="nil"/>
              <w:bottom w:val="single" w:sz="4" w:space="0" w:color="auto"/>
              <w:right w:val="single" w:sz="4" w:space="0" w:color="auto"/>
            </w:tcBorders>
            <w:shd w:val="clear" w:color="auto" w:fill="auto"/>
            <w:vAlign w:val="center"/>
            <w:hideMark/>
          </w:tcPr>
          <w:p w14:paraId="2DE42849" w14:textId="77777777" w:rsidR="004F74DD" w:rsidRPr="004F74DD" w:rsidRDefault="004F74DD" w:rsidP="004F74DD">
            <w:pPr>
              <w:jc w:val="center"/>
              <w:rPr>
                <w:rFonts w:ascii="Arial" w:hAnsi="Arial" w:cs="Arial"/>
                <w:sz w:val="16"/>
                <w:szCs w:val="16"/>
              </w:rPr>
            </w:pPr>
            <w:r w:rsidRPr="004F74DD">
              <w:rPr>
                <w:rFonts w:ascii="Arial" w:hAnsi="Arial" w:cs="Arial"/>
                <w:sz w:val="16"/>
                <w:szCs w:val="16"/>
              </w:rPr>
              <w:t>11/2016</w:t>
            </w:r>
          </w:p>
        </w:tc>
        <w:tc>
          <w:tcPr>
            <w:tcW w:w="3040" w:type="dxa"/>
            <w:tcBorders>
              <w:top w:val="nil"/>
              <w:left w:val="nil"/>
              <w:bottom w:val="single" w:sz="4" w:space="0" w:color="auto"/>
              <w:right w:val="single" w:sz="4" w:space="0" w:color="auto"/>
            </w:tcBorders>
            <w:shd w:val="clear" w:color="auto" w:fill="auto"/>
            <w:vAlign w:val="center"/>
            <w:hideMark/>
          </w:tcPr>
          <w:p w14:paraId="24EA4C84" w14:textId="77777777" w:rsidR="004F74DD" w:rsidRPr="004F74DD" w:rsidRDefault="004F74DD" w:rsidP="004F74DD">
            <w:pPr>
              <w:jc w:val="center"/>
              <w:rPr>
                <w:rFonts w:ascii="Arial" w:hAnsi="Arial" w:cs="Arial"/>
                <w:sz w:val="16"/>
                <w:szCs w:val="16"/>
              </w:rPr>
            </w:pPr>
            <w:r w:rsidRPr="004F74DD">
              <w:rPr>
                <w:rFonts w:ascii="Arial" w:hAnsi="Arial" w:cs="Arial"/>
                <w:sz w:val="16"/>
                <w:szCs w:val="16"/>
              </w:rPr>
              <w:t>Zařízení je v záruce od GD do 1/2019</w:t>
            </w:r>
          </w:p>
        </w:tc>
      </w:tr>
      <w:tr w:rsidR="004F74DD" w:rsidRPr="004F74DD" w14:paraId="1FA61AF7" w14:textId="77777777" w:rsidTr="004F74DD">
        <w:trPr>
          <w:trHeight w:val="58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75CCDFA2" w14:textId="77777777" w:rsidR="004F74DD" w:rsidRPr="004F74DD" w:rsidRDefault="004F74DD" w:rsidP="004F74DD">
            <w:pPr>
              <w:rPr>
                <w:rFonts w:ascii="Arial" w:hAnsi="Arial" w:cs="Arial"/>
                <w:sz w:val="16"/>
                <w:szCs w:val="16"/>
              </w:rPr>
            </w:pPr>
            <w:r w:rsidRPr="004F74DD">
              <w:rPr>
                <w:rFonts w:ascii="Arial" w:hAnsi="Arial" w:cs="Arial"/>
                <w:sz w:val="16"/>
                <w:szCs w:val="16"/>
              </w:rPr>
              <w:t>Pavilon A32 (CESEB Herbářové sbírky)</w:t>
            </w:r>
          </w:p>
        </w:tc>
        <w:tc>
          <w:tcPr>
            <w:tcW w:w="2580" w:type="dxa"/>
            <w:tcBorders>
              <w:top w:val="nil"/>
              <w:left w:val="nil"/>
              <w:bottom w:val="single" w:sz="4" w:space="0" w:color="auto"/>
              <w:right w:val="single" w:sz="4" w:space="0" w:color="auto"/>
            </w:tcBorders>
            <w:shd w:val="clear" w:color="auto" w:fill="auto"/>
            <w:vAlign w:val="center"/>
            <w:hideMark/>
          </w:tcPr>
          <w:p w14:paraId="4FAC4795" w14:textId="77777777" w:rsidR="004F74DD" w:rsidRPr="004F74DD" w:rsidRDefault="004F74DD" w:rsidP="004F74DD">
            <w:pPr>
              <w:jc w:val="center"/>
              <w:rPr>
                <w:rFonts w:ascii="Arial" w:hAnsi="Arial" w:cs="Arial"/>
                <w:sz w:val="16"/>
                <w:szCs w:val="16"/>
              </w:rPr>
            </w:pPr>
            <w:r w:rsidRPr="004F74DD">
              <w:rPr>
                <w:rFonts w:ascii="Arial" w:hAnsi="Arial" w:cs="Arial"/>
                <w:sz w:val="16"/>
                <w:szCs w:val="16"/>
              </w:rPr>
              <w:t>Ústředna hasící ZITON K11031M2</w:t>
            </w:r>
          </w:p>
        </w:tc>
        <w:tc>
          <w:tcPr>
            <w:tcW w:w="1620" w:type="dxa"/>
            <w:tcBorders>
              <w:top w:val="nil"/>
              <w:left w:val="nil"/>
              <w:bottom w:val="single" w:sz="4" w:space="0" w:color="auto"/>
              <w:right w:val="single" w:sz="4" w:space="0" w:color="auto"/>
            </w:tcBorders>
            <w:shd w:val="clear" w:color="auto" w:fill="auto"/>
            <w:vAlign w:val="center"/>
            <w:hideMark/>
          </w:tcPr>
          <w:p w14:paraId="1F42F12D" w14:textId="77777777" w:rsidR="004F74DD" w:rsidRPr="004F74DD" w:rsidRDefault="004F74DD" w:rsidP="004F74DD">
            <w:pPr>
              <w:jc w:val="center"/>
              <w:rPr>
                <w:rFonts w:ascii="Arial" w:hAnsi="Arial" w:cs="Arial"/>
                <w:sz w:val="16"/>
                <w:szCs w:val="16"/>
              </w:rPr>
            </w:pPr>
            <w:r w:rsidRPr="004F74DD">
              <w:rPr>
                <w:rFonts w:ascii="Arial" w:hAnsi="Arial" w:cs="Arial"/>
                <w:sz w:val="16"/>
                <w:szCs w:val="16"/>
              </w:rPr>
              <w:t>11/2016</w:t>
            </w:r>
          </w:p>
        </w:tc>
        <w:tc>
          <w:tcPr>
            <w:tcW w:w="3040" w:type="dxa"/>
            <w:tcBorders>
              <w:top w:val="nil"/>
              <w:left w:val="nil"/>
              <w:bottom w:val="single" w:sz="4" w:space="0" w:color="auto"/>
              <w:right w:val="single" w:sz="4" w:space="0" w:color="auto"/>
            </w:tcBorders>
            <w:shd w:val="clear" w:color="auto" w:fill="auto"/>
            <w:vAlign w:val="center"/>
            <w:hideMark/>
          </w:tcPr>
          <w:p w14:paraId="662B2137" w14:textId="77777777" w:rsidR="004F74DD" w:rsidRPr="004F74DD" w:rsidRDefault="004F74DD" w:rsidP="004F74DD">
            <w:pPr>
              <w:jc w:val="center"/>
              <w:rPr>
                <w:rFonts w:ascii="Arial" w:hAnsi="Arial" w:cs="Arial"/>
                <w:sz w:val="16"/>
                <w:szCs w:val="16"/>
              </w:rPr>
            </w:pPr>
            <w:r w:rsidRPr="004F74DD">
              <w:rPr>
                <w:rFonts w:ascii="Arial" w:hAnsi="Arial" w:cs="Arial"/>
                <w:sz w:val="16"/>
                <w:szCs w:val="16"/>
              </w:rPr>
              <w:t>Zařízení je v záruce od GD do 11/2018</w:t>
            </w:r>
          </w:p>
        </w:tc>
      </w:tr>
    </w:tbl>
    <w:p w14:paraId="199A6692" w14:textId="77777777" w:rsidR="00B10394" w:rsidRDefault="00B10394" w:rsidP="00112816">
      <w:pPr>
        <w:pStyle w:val="Zkladntextodsazen3"/>
        <w:ind w:left="0"/>
        <w:jc w:val="both"/>
        <w:rPr>
          <w:rFonts w:ascii="Arial" w:hAnsi="Arial" w:cs="Arial"/>
          <w:b/>
          <w:sz w:val="20"/>
          <w:szCs w:val="20"/>
        </w:rPr>
      </w:pPr>
    </w:p>
    <w:p w14:paraId="535D9D32" w14:textId="77777777" w:rsidR="00AC0F19" w:rsidRDefault="00B10394" w:rsidP="009455B6">
      <w:pPr>
        <w:pStyle w:val="Zkladntextodsazen3"/>
        <w:numPr>
          <w:ilvl w:val="1"/>
          <w:numId w:val="2"/>
        </w:numPr>
        <w:jc w:val="both"/>
        <w:rPr>
          <w:rFonts w:ascii="Arial" w:hAnsi="Arial" w:cs="Arial"/>
          <w:sz w:val="20"/>
          <w:szCs w:val="20"/>
        </w:rPr>
      </w:pPr>
      <w:r>
        <w:rPr>
          <w:rFonts w:ascii="Arial" w:hAnsi="Arial" w:cs="Arial"/>
          <w:sz w:val="20"/>
          <w:szCs w:val="20"/>
        </w:rPr>
        <w:t>Související servisní práce a údržba, tj. odstranění poruchového stavu/opravy v souladu s právními a ostatními předpisy a dle průvodní dokumentace výrobců na základy výzvy (objednávky) objednatele dle podmínek specifikovaných touto smlouvou.</w:t>
      </w:r>
    </w:p>
    <w:p w14:paraId="49645CCF" w14:textId="77777777" w:rsidR="00BE2D52" w:rsidRPr="00BE2D52" w:rsidRDefault="00BE2D52" w:rsidP="00BE2D52">
      <w:pPr>
        <w:pStyle w:val="Odstavecseseznamem"/>
        <w:ind w:left="643"/>
        <w:jc w:val="both"/>
        <w:rPr>
          <w:rFonts w:ascii="Arial" w:hAnsi="Arial" w:cs="Arial"/>
        </w:rPr>
      </w:pPr>
      <w:r w:rsidRPr="00BE2D52">
        <w:rPr>
          <w:rFonts w:ascii="Arial" w:hAnsi="Arial" w:cs="Arial"/>
        </w:rPr>
        <w:t xml:space="preserve">3.2.1. Provádění prací, souvisejících s odstraňováním náhodně vzniklých poruch, jejichž charakter nebrání užívání zařízení systému nebo existuje záloha a nevyžadují tudíž okamžitou opravu včetně oprav na základě výsledků provedených kontrol provozuschopnosti – dále jen </w:t>
      </w:r>
      <w:r w:rsidRPr="00BE2D52">
        <w:rPr>
          <w:rFonts w:ascii="Arial" w:hAnsi="Arial" w:cs="Arial"/>
          <w:b/>
        </w:rPr>
        <w:t>„standardní opravy“</w:t>
      </w:r>
      <w:r w:rsidRPr="00BE2D52">
        <w:rPr>
          <w:rFonts w:ascii="Arial" w:hAnsi="Arial" w:cs="Arial"/>
        </w:rPr>
        <w:t>.</w:t>
      </w:r>
    </w:p>
    <w:p w14:paraId="2A493C47" w14:textId="77777777" w:rsidR="00BE2D52" w:rsidRPr="00BE2D52" w:rsidRDefault="00BE2D52" w:rsidP="00BE2D52">
      <w:pPr>
        <w:pStyle w:val="Odstavecseseznamem"/>
        <w:ind w:left="643"/>
        <w:jc w:val="both"/>
        <w:rPr>
          <w:rFonts w:ascii="Arial" w:hAnsi="Arial" w:cs="Arial"/>
        </w:rPr>
      </w:pPr>
    </w:p>
    <w:p w14:paraId="569A49C8" w14:textId="77777777" w:rsidR="00BE2D52" w:rsidRPr="00BE2D52" w:rsidRDefault="00BE2D52" w:rsidP="00BE2D52">
      <w:pPr>
        <w:pStyle w:val="Odstavecseseznamem"/>
        <w:ind w:left="643"/>
        <w:jc w:val="both"/>
        <w:rPr>
          <w:rFonts w:ascii="Arial" w:hAnsi="Arial" w:cs="Arial"/>
        </w:rPr>
      </w:pPr>
      <w:r w:rsidRPr="00BE2D52">
        <w:rPr>
          <w:rFonts w:ascii="Arial" w:hAnsi="Arial" w:cs="Arial"/>
        </w:rPr>
        <w:t xml:space="preserve">3.2.2.  Provádění prací, souvisejících s odstraňováním náhodně vzniklých poruch, které brání řádné funkci zařízení systému, ohrožují řádný provoz a musí být bezodkladně odstraněny – dále jen </w:t>
      </w:r>
      <w:r w:rsidRPr="00BE2D52">
        <w:rPr>
          <w:rFonts w:ascii="Arial" w:hAnsi="Arial" w:cs="Arial"/>
          <w:b/>
        </w:rPr>
        <w:t>„havarijní opravy“.</w:t>
      </w:r>
    </w:p>
    <w:p w14:paraId="780D5D43" w14:textId="77777777" w:rsidR="00BE2D52" w:rsidRPr="00BE2D52" w:rsidRDefault="00BE2D52" w:rsidP="00BE2D52">
      <w:pPr>
        <w:pStyle w:val="Odstavecseseznamem"/>
        <w:ind w:left="643"/>
        <w:rPr>
          <w:rFonts w:ascii="Arial" w:hAnsi="Arial" w:cs="Arial"/>
        </w:rPr>
      </w:pPr>
    </w:p>
    <w:p w14:paraId="33BFCADA" w14:textId="77777777" w:rsidR="00BE2D52" w:rsidRPr="00BE2D52" w:rsidRDefault="00BE2D52" w:rsidP="00BE2D52">
      <w:pPr>
        <w:pStyle w:val="Odstavecseseznamem"/>
        <w:ind w:left="643"/>
        <w:jc w:val="both"/>
        <w:rPr>
          <w:rFonts w:ascii="Arial" w:hAnsi="Arial" w:cs="Arial"/>
        </w:rPr>
      </w:pPr>
      <w:r w:rsidRPr="00BE2D52">
        <w:rPr>
          <w:rFonts w:ascii="Arial" w:hAnsi="Arial" w:cs="Arial"/>
        </w:rPr>
        <w:t>3.2.3. Standardní opravy a havarijní opravy provede poskytovatel na základě výzvy (objednávky) pověřenou osobou objednatele dle podmínek stanovených touto smlouvou.</w:t>
      </w:r>
    </w:p>
    <w:p w14:paraId="5FD5DC3E" w14:textId="77777777" w:rsidR="00BE2D52" w:rsidRPr="00BE2D52" w:rsidRDefault="00BE2D52" w:rsidP="00BE2D52">
      <w:pPr>
        <w:pStyle w:val="Odstavecseseznamem"/>
        <w:spacing w:before="240"/>
        <w:ind w:left="643"/>
        <w:jc w:val="both"/>
        <w:rPr>
          <w:rFonts w:ascii="Arial" w:hAnsi="Arial" w:cs="Arial"/>
        </w:rPr>
      </w:pPr>
      <w:r w:rsidRPr="00BE2D52">
        <w:rPr>
          <w:rFonts w:ascii="Arial" w:hAnsi="Arial" w:cs="Arial"/>
        </w:rPr>
        <w:t>3.2.4. Standardní opravy, vyžádané objednatelem, budou poskytovatelem zahájeny nejpozději do 48 hod. od prokazatelného nahlášení odpovědným pracovníkem objednatele (pracovní dny).</w:t>
      </w:r>
    </w:p>
    <w:p w14:paraId="2A6F2891" w14:textId="77777777" w:rsidR="00BE2D52" w:rsidRPr="00BE2D52" w:rsidRDefault="00BE2D52" w:rsidP="00BE2D52">
      <w:pPr>
        <w:pStyle w:val="Odstavecseseznamem"/>
        <w:spacing w:before="240"/>
        <w:ind w:left="643"/>
        <w:jc w:val="both"/>
        <w:rPr>
          <w:rFonts w:ascii="Arial" w:hAnsi="Arial" w:cs="Arial"/>
        </w:rPr>
      </w:pPr>
      <w:r w:rsidRPr="00BE2D52">
        <w:rPr>
          <w:rFonts w:ascii="Arial" w:hAnsi="Arial" w:cs="Arial"/>
        </w:rPr>
        <w:t>3.2.5. Havarijní opravy, vyžádané objednatelem, budou poskytovatelem zahájeny nejpozději do 12 hodin od prokazatelného nahlášení odpovědným pracovníkem objednatele (pondělí až pátek, v sobotu, neděli a o svátcích)</w:t>
      </w:r>
    </w:p>
    <w:p w14:paraId="057407B0" w14:textId="77777777" w:rsidR="00B10394" w:rsidRPr="00E971B5" w:rsidRDefault="00B10394" w:rsidP="00B10394">
      <w:pPr>
        <w:ind w:left="643"/>
        <w:jc w:val="both"/>
        <w:rPr>
          <w:rFonts w:ascii="Arial Narrow" w:hAnsi="Arial Narrow"/>
          <w:sz w:val="22"/>
          <w:szCs w:val="22"/>
        </w:rPr>
      </w:pPr>
    </w:p>
    <w:p w14:paraId="4F57A994" w14:textId="77777777" w:rsidR="00B10394" w:rsidRDefault="00B10394" w:rsidP="009455B6">
      <w:pPr>
        <w:pStyle w:val="Zkladntextodsazen3"/>
        <w:numPr>
          <w:ilvl w:val="0"/>
          <w:numId w:val="2"/>
        </w:numPr>
        <w:jc w:val="both"/>
        <w:rPr>
          <w:rFonts w:ascii="Arial" w:hAnsi="Arial" w:cs="Arial"/>
          <w:sz w:val="20"/>
          <w:szCs w:val="20"/>
        </w:rPr>
      </w:pPr>
      <w:r>
        <w:rPr>
          <w:rFonts w:ascii="Arial" w:hAnsi="Arial" w:cs="Arial"/>
          <w:sz w:val="20"/>
          <w:szCs w:val="20"/>
        </w:rPr>
        <w:t>Pravidelné kontroly provozuschopnosti zařízení</w:t>
      </w:r>
      <w:r w:rsidRPr="00C62545">
        <w:rPr>
          <w:rFonts w:ascii="Arial" w:hAnsi="Arial" w:cs="Arial"/>
          <w:sz w:val="20"/>
          <w:szCs w:val="20"/>
        </w:rPr>
        <w:t xml:space="preserve"> budou zhotovitelem prováděny v pracovní dny v době mezi 7.00 až 15.00 hodinou, nedohodne-li se zhotovitel s osobou oprávněnou jednat v provozně-technických věcech za objednatele jinak.</w:t>
      </w:r>
    </w:p>
    <w:p w14:paraId="711166E8" w14:textId="77777777" w:rsidR="00B10394" w:rsidRDefault="00B10394" w:rsidP="009455B6">
      <w:pPr>
        <w:pStyle w:val="Zkladntextodsazen3"/>
        <w:numPr>
          <w:ilvl w:val="0"/>
          <w:numId w:val="2"/>
        </w:numPr>
        <w:jc w:val="both"/>
        <w:rPr>
          <w:rFonts w:ascii="Arial" w:hAnsi="Arial" w:cs="Arial"/>
          <w:sz w:val="20"/>
          <w:szCs w:val="20"/>
        </w:rPr>
      </w:pPr>
      <w:r>
        <w:rPr>
          <w:rFonts w:ascii="Arial" w:hAnsi="Arial" w:cs="Arial"/>
          <w:sz w:val="20"/>
          <w:szCs w:val="20"/>
        </w:rPr>
        <w:t>V případě, že se jedná o zařízení v záruce, objednatel uplatní odstranění závady v rámci reklamace u dodavatele zařízení. V ostatních případech odstraní závadu zhotovitel na základě objednávky objednatele.</w:t>
      </w:r>
    </w:p>
    <w:p w14:paraId="3A79AC1A" w14:textId="77777777" w:rsidR="003771B7" w:rsidRPr="002C5E61" w:rsidRDefault="003771B7" w:rsidP="002C5E61">
      <w:pPr>
        <w:jc w:val="both"/>
        <w:rPr>
          <w:rFonts w:ascii="Arial" w:hAnsi="Arial" w:cs="Arial"/>
        </w:rPr>
      </w:pPr>
    </w:p>
    <w:p w14:paraId="4B6ED208" w14:textId="77777777" w:rsidR="00B10394" w:rsidRDefault="00B10394" w:rsidP="009455B6">
      <w:pPr>
        <w:pStyle w:val="Zkladntextodsazen3"/>
        <w:numPr>
          <w:ilvl w:val="0"/>
          <w:numId w:val="2"/>
        </w:numPr>
        <w:jc w:val="both"/>
        <w:rPr>
          <w:rFonts w:ascii="Arial" w:hAnsi="Arial" w:cs="Arial"/>
          <w:sz w:val="20"/>
          <w:szCs w:val="20"/>
        </w:rPr>
      </w:pPr>
      <w:r>
        <w:rPr>
          <w:rFonts w:ascii="Arial" w:hAnsi="Arial" w:cs="Arial"/>
          <w:sz w:val="20"/>
          <w:szCs w:val="20"/>
        </w:rPr>
        <w:t>Termín splnění konkrétní objednávky – pravidelné roční kontrol</w:t>
      </w:r>
      <w:r w:rsidR="000C483E">
        <w:rPr>
          <w:rFonts w:ascii="Arial" w:hAnsi="Arial" w:cs="Arial"/>
          <w:sz w:val="20"/>
          <w:szCs w:val="20"/>
        </w:rPr>
        <w:t>y</w:t>
      </w:r>
      <w:r>
        <w:rPr>
          <w:rFonts w:ascii="Arial" w:hAnsi="Arial" w:cs="Arial"/>
          <w:sz w:val="20"/>
          <w:szCs w:val="20"/>
        </w:rPr>
        <w:t xml:space="preserve"> provozuschopnosti, musí být uskutečněn do 20ti pracovních dnů od termínu jejího zahájení. Termínem splnění je den předání dokončeného a řádné provedeného plnění objednávky a jeho převzetí objednatelem bez vad a nedodělků.</w:t>
      </w:r>
    </w:p>
    <w:p w14:paraId="757C62F5" w14:textId="77777777" w:rsidR="00B10394" w:rsidRDefault="00B10394" w:rsidP="00B10394">
      <w:pPr>
        <w:pStyle w:val="Odstavecseseznamem"/>
        <w:jc w:val="both"/>
        <w:rPr>
          <w:rFonts w:ascii="Arial" w:hAnsi="Arial" w:cs="Arial"/>
        </w:rPr>
      </w:pPr>
    </w:p>
    <w:p w14:paraId="3FED39FB" w14:textId="77777777" w:rsidR="00B10394" w:rsidRPr="00A070B6" w:rsidRDefault="00B10394" w:rsidP="009455B6">
      <w:pPr>
        <w:pStyle w:val="Zkladntextodsazen3"/>
        <w:numPr>
          <w:ilvl w:val="0"/>
          <w:numId w:val="2"/>
        </w:numPr>
        <w:jc w:val="both"/>
        <w:rPr>
          <w:rFonts w:ascii="Arial" w:hAnsi="Arial" w:cs="Arial"/>
          <w:sz w:val="20"/>
          <w:szCs w:val="20"/>
        </w:rPr>
      </w:pPr>
      <w:r>
        <w:rPr>
          <w:rFonts w:ascii="Arial" w:hAnsi="Arial" w:cs="Arial"/>
          <w:sz w:val="20"/>
          <w:szCs w:val="20"/>
        </w:rPr>
        <w:t>Potvrzením o provedení kontroly bude vždy zhotovitelem vyhotoven „Protokol o servisní prohlídce a údržbě“. Protokol obě smluvní strany potvrdí svými podpisy, jež se stane podkladem pro vystavení daňového dokladu (faktury).</w:t>
      </w:r>
    </w:p>
    <w:p w14:paraId="0AD61818" w14:textId="77777777" w:rsidR="00B10394" w:rsidRDefault="00B10394" w:rsidP="00B10394">
      <w:pPr>
        <w:pStyle w:val="Odstavecseseznamem"/>
        <w:jc w:val="both"/>
        <w:rPr>
          <w:rFonts w:ascii="Arial Narrow" w:hAnsi="Arial Narrow"/>
          <w:sz w:val="22"/>
          <w:szCs w:val="22"/>
        </w:rPr>
      </w:pPr>
    </w:p>
    <w:p w14:paraId="57CD84AB" w14:textId="1B887116" w:rsidR="00A070B6" w:rsidRPr="00FB1385" w:rsidRDefault="00B10394" w:rsidP="00FB1385">
      <w:pPr>
        <w:pStyle w:val="Zkladntextodsazen3"/>
        <w:numPr>
          <w:ilvl w:val="0"/>
          <w:numId w:val="2"/>
        </w:numPr>
        <w:jc w:val="both"/>
        <w:rPr>
          <w:rFonts w:ascii="Arial" w:hAnsi="Arial" w:cs="Arial"/>
          <w:sz w:val="20"/>
          <w:szCs w:val="20"/>
        </w:rPr>
      </w:pPr>
      <w:r w:rsidRPr="00D043B8">
        <w:rPr>
          <w:rFonts w:ascii="Arial" w:hAnsi="Arial" w:cs="Arial"/>
          <w:sz w:val="20"/>
          <w:szCs w:val="20"/>
        </w:rPr>
        <w:t xml:space="preserve">Předává se řádně provedené plnění, tj. plnění provedené ve sjednaném rozsahu, v místě plnění a bez vad a nedodělků. Nebude-li předávané plnění prosto vad či nedodělků, objednatel uvede zjištěné vady či nedodělky do tohoto předávacího protokolu, příp. je písemně oznámí </w:t>
      </w:r>
      <w:r>
        <w:rPr>
          <w:rFonts w:ascii="Arial" w:hAnsi="Arial" w:cs="Arial"/>
          <w:sz w:val="20"/>
          <w:szCs w:val="20"/>
        </w:rPr>
        <w:t>zhotoviteli</w:t>
      </w:r>
      <w:r w:rsidRPr="00D043B8">
        <w:rPr>
          <w:rFonts w:ascii="Arial" w:hAnsi="Arial" w:cs="Arial"/>
          <w:sz w:val="20"/>
          <w:szCs w:val="20"/>
        </w:rPr>
        <w:t xml:space="preserve"> a stanoví lhůtu k jejich odstranění. Předání plnění s vadami či nedodělky není splněním </w:t>
      </w:r>
      <w:r>
        <w:rPr>
          <w:rFonts w:ascii="Arial" w:hAnsi="Arial" w:cs="Arial"/>
          <w:sz w:val="20"/>
          <w:szCs w:val="20"/>
        </w:rPr>
        <w:t>zhotovitele</w:t>
      </w:r>
      <w:r w:rsidRPr="00D043B8">
        <w:rPr>
          <w:rFonts w:ascii="Arial" w:hAnsi="Arial" w:cs="Arial"/>
          <w:sz w:val="20"/>
          <w:szCs w:val="20"/>
        </w:rPr>
        <w:t xml:space="preserve"> závazku, pokud objednatel do soupisu neuvede, že plnění se zjištěnými vadami a nedodělky přebírá. </w:t>
      </w:r>
      <w:r>
        <w:rPr>
          <w:rFonts w:ascii="Arial" w:hAnsi="Arial" w:cs="Arial"/>
          <w:sz w:val="20"/>
          <w:szCs w:val="20"/>
        </w:rPr>
        <w:t>Nárok na jejich odstranění zůstává zachován.</w:t>
      </w:r>
    </w:p>
    <w:p w14:paraId="68CC4579" w14:textId="77777777" w:rsidR="003771B7" w:rsidRPr="00882D9E" w:rsidRDefault="003771B7" w:rsidP="006A1AC0">
      <w:pPr>
        <w:pStyle w:val="Zkladntextodsazen3"/>
        <w:ind w:left="0"/>
        <w:jc w:val="both"/>
        <w:rPr>
          <w:rFonts w:ascii="Arial" w:hAnsi="Arial" w:cs="Arial"/>
          <w:sz w:val="20"/>
          <w:szCs w:val="20"/>
        </w:rPr>
      </w:pPr>
    </w:p>
    <w:p w14:paraId="026771C9" w14:textId="77777777" w:rsidR="00B10394" w:rsidRPr="00112816" w:rsidRDefault="00B10394" w:rsidP="009455B6">
      <w:pPr>
        <w:numPr>
          <w:ilvl w:val="0"/>
          <w:numId w:val="3"/>
        </w:numPr>
        <w:jc w:val="center"/>
        <w:rPr>
          <w:rFonts w:ascii="Arial" w:hAnsi="Arial" w:cs="Arial"/>
          <w:b/>
          <w:sz w:val="28"/>
          <w:szCs w:val="28"/>
        </w:rPr>
      </w:pPr>
      <w:r>
        <w:rPr>
          <w:rFonts w:ascii="Arial" w:hAnsi="Arial" w:cs="Arial"/>
          <w:b/>
          <w:sz w:val="28"/>
          <w:szCs w:val="28"/>
        </w:rPr>
        <w:t>Cena</w:t>
      </w:r>
    </w:p>
    <w:p w14:paraId="5584E171" w14:textId="77777777" w:rsidR="00E23BE4" w:rsidRDefault="00B10394" w:rsidP="009455B6">
      <w:pPr>
        <w:numPr>
          <w:ilvl w:val="0"/>
          <w:numId w:val="4"/>
        </w:numPr>
        <w:spacing w:before="240"/>
        <w:ind w:left="714" w:hanging="357"/>
        <w:jc w:val="both"/>
        <w:rPr>
          <w:rFonts w:ascii="Arial" w:hAnsi="Arial" w:cs="Arial"/>
        </w:rPr>
      </w:pPr>
      <w:r w:rsidRPr="0085178E">
        <w:rPr>
          <w:rFonts w:ascii="Arial" w:hAnsi="Arial" w:cs="Arial"/>
        </w:rPr>
        <w:t xml:space="preserve">Cena za splnění jednotlivých zakázek zadávaných na základě této smlouvy </w:t>
      </w:r>
      <w:r>
        <w:rPr>
          <w:rFonts w:ascii="Arial" w:hAnsi="Arial" w:cs="Arial"/>
        </w:rPr>
        <w:t xml:space="preserve">je stanovena </w:t>
      </w:r>
      <w:r w:rsidR="000E12A9">
        <w:rPr>
          <w:rFonts w:ascii="Arial" w:hAnsi="Arial" w:cs="Arial"/>
        </w:rPr>
        <w:t xml:space="preserve">v tabulce </w:t>
      </w:r>
      <w:r w:rsidRPr="0085178E">
        <w:rPr>
          <w:rFonts w:ascii="Arial" w:hAnsi="Arial" w:cs="Arial"/>
        </w:rPr>
        <w:t xml:space="preserve">a specifikace podle předávacího protokolu. </w:t>
      </w:r>
    </w:p>
    <w:tbl>
      <w:tblPr>
        <w:tblpPr w:leftFromText="141" w:rightFromText="141" w:vertAnchor="text" w:horzAnchor="margin" w:tblpXSpec="center" w:tblpY="349"/>
        <w:tblOverlap w:val="never"/>
        <w:tblW w:w="7389" w:type="dxa"/>
        <w:tblCellMar>
          <w:left w:w="70" w:type="dxa"/>
          <w:right w:w="70" w:type="dxa"/>
        </w:tblCellMar>
        <w:tblLook w:val="04A0" w:firstRow="1" w:lastRow="0" w:firstColumn="1" w:lastColumn="0" w:noHBand="0" w:noVBand="1"/>
      </w:tblPr>
      <w:tblGrid>
        <w:gridCol w:w="2410"/>
        <w:gridCol w:w="2306"/>
        <w:gridCol w:w="2673"/>
      </w:tblGrid>
      <w:tr w:rsidR="00267841" w:rsidRPr="00E23BE4" w14:paraId="17B5F342" w14:textId="77777777" w:rsidTr="00267841">
        <w:trPr>
          <w:trHeight w:val="765"/>
        </w:trPr>
        <w:tc>
          <w:tcPr>
            <w:tcW w:w="2410"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73F6E417" w14:textId="77777777" w:rsidR="00267841" w:rsidRPr="00E23BE4" w:rsidRDefault="00267841" w:rsidP="00267841">
            <w:pPr>
              <w:jc w:val="center"/>
              <w:rPr>
                <w:rFonts w:ascii="Arial" w:hAnsi="Arial" w:cs="Arial"/>
                <w:sz w:val="16"/>
                <w:szCs w:val="16"/>
              </w:rPr>
            </w:pPr>
            <w:r w:rsidRPr="00E23BE4">
              <w:rPr>
                <w:rFonts w:ascii="Arial" w:hAnsi="Arial" w:cs="Arial"/>
                <w:sz w:val="16"/>
                <w:szCs w:val="16"/>
              </w:rPr>
              <w:t>Umístění</w:t>
            </w:r>
          </w:p>
        </w:tc>
        <w:tc>
          <w:tcPr>
            <w:tcW w:w="2306"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61994C7A" w14:textId="77777777" w:rsidR="00267841" w:rsidRPr="00E23BE4" w:rsidRDefault="00267841" w:rsidP="00267841">
            <w:pPr>
              <w:jc w:val="center"/>
              <w:rPr>
                <w:rFonts w:ascii="Arial" w:hAnsi="Arial" w:cs="Arial"/>
                <w:sz w:val="16"/>
                <w:szCs w:val="16"/>
              </w:rPr>
            </w:pPr>
            <w:r w:rsidRPr="00E23BE4">
              <w:rPr>
                <w:rFonts w:ascii="Arial" w:hAnsi="Arial" w:cs="Arial"/>
                <w:sz w:val="16"/>
                <w:szCs w:val="16"/>
              </w:rPr>
              <w:t>Popis zařízení</w:t>
            </w:r>
          </w:p>
        </w:tc>
        <w:tc>
          <w:tcPr>
            <w:tcW w:w="2673"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5117C38E" w14:textId="77777777" w:rsidR="00267841" w:rsidRPr="00E23BE4" w:rsidRDefault="00267841" w:rsidP="00267841">
            <w:pPr>
              <w:jc w:val="center"/>
              <w:rPr>
                <w:rFonts w:ascii="Arial" w:hAnsi="Arial" w:cs="Arial"/>
                <w:sz w:val="16"/>
                <w:szCs w:val="16"/>
              </w:rPr>
            </w:pPr>
            <w:r w:rsidRPr="00E23BE4">
              <w:rPr>
                <w:rFonts w:ascii="Arial" w:hAnsi="Arial" w:cs="Arial"/>
                <w:sz w:val="16"/>
                <w:szCs w:val="16"/>
              </w:rPr>
              <w:t>Cena v Kč bez DPH/1 roční kontrolu provozuschopnosti zařízení</w:t>
            </w:r>
          </w:p>
        </w:tc>
      </w:tr>
      <w:tr w:rsidR="00267841" w:rsidRPr="00E23BE4" w14:paraId="659DEE39" w14:textId="77777777" w:rsidTr="00267841">
        <w:trPr>
          <w:trHeight w:val="240"/>
        </w:trPr>
        <w:tc>
          <w:tcPr>
            <w:tcW w:w="2410" w:type="dxa"/>
            <w:vMerge/>
            <w:tcBorders>
              <w:top w:val="single" w:sz="4" w:space="0" w:color="auto"/>
              <w:left w:val="single" w:sz="4" w:space="0" w:color="auto"/>
              <w:bottom w:val="double" w:sz="6" w:space="0" w:color="000000"/>
              <w:right w:val="single" w:sz="4" w:space="0" w:color="auto"/>
            </w:tcBorders>
            <w:vAlign w:val="center"/>
            <w:hideMark/>
          </w:tcPr>
          <w:p w14:paraId="3A41E832" w14:textId="77777777" w:rsidR="00267841" w:rsidRPr="00E23BE4" w:rsidRDefault="00267841" w:rsidP="00267841">
            <w:pPr>
              <w:rPr>
                <w:rFonts w:ascii="Arial" w:hAnsi="Arial" w:cs="Arial"/>
                <w:sz w:val="16"/>
                <w:szCs w:val="16"/>
              </w:rPr>
            </w:pPr>
          </w:p>
        </w:tc>
        <w:tc>
          <w:tcPr>
            <w:tcW w:w="2306" w:type="dxa"/>
            <w:vMerge/>
            <w:tcBorders>
              <w:top w:val="single" w:sz="4" w:space="0" w:color="auto"/>
              <w:left w:val="single" w:sz="4" w:space="0" w:color="auto"/>
              <w:bottom w:val="double" w:sz="6" w:space="0" w:color="000000"/>
              <w:right w:val="single" w:sz="4" w:space="0" w:color="auto"/>
            </w:tcBorders>
            <w:vAlign w:val="center"/>
            <w:hideMark/>
          </w:tcPr>
          <w:p w14:paraId="0D758901" w14:textId="77777777" w:rsidR="00267841" w:rsidRPr="00E23BE4" w:rsidRDefault="00267841" w:rsidP="00267841">
            <w:pPr>
              <w:rPr>
                <w:rFonts w:ascii="Arial" w:hAnsi="Arial" w:cs="Arial"/>
                <w:sz w:val="16"/>
                <w:szCs w:val="16"/>
              </w:rPr>
            </w:pPr>
          </w:p>
        </w:tc>
        <w:tc>
          <w:tcPr>
            <w:tcW w:w="2673" w:type="dxa"/>
            <w:vMerge/>
            <w:tcBorders>
              <w:top w:val="single" w:sz="4" w:space="0" w:color="auto"/>
              <w:left w:val="single" w:sz="4" w:space="0" w:color="auto"/>
              <w:bottom w:val="double" w:sz="6" w:space="0" w:color="000000"/>
              <w:right w:val="single" w:sz="4" w:space="0" w:color="auto"/>
            </w:tcBorders>
            <w:vAlign w:val="center"/>
            <w:hideMark/>
          </w:tcPr>
          <w:p w14:paraId="71159FBC" w14:textId="77777777" w:rsidR="00267841" w:rsidRPr="00E23BE4" w:rsidRDefault="00267841" w:rsidP="00267841">
            <w:pPr>
              <w:rPr>
                <w:rFonts w:ascii="Arial" w:hAnsi="Arial" w:cs="Arial"/>
                <w:sz w:val="16"/>
                <w:szCs w:val="16"/>
              </w:rPr>
            </w:pPr>
          </w:p>
        </w:tc>
      </w:tr>
      <w:tr w:rsidR="00267841" w:rsidRPr="00E23BE4" w14:paraId="67916912" w14:textId="77777777" w:rsidTr="00267841">
        <w:trPr>
          <w:trHeight w:val="57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6C8F584" w14:textId="77777777" w:rsidR="00267841" w:rsidRPr="00E23BE4" w:rsidRDefault="00267841" w:rsidP="00267841">
            <w:pPr>
              <w:rPr>
                <w:rFonts w:ascii="Arial" w:hAnsi="Arial" w:cs="Arial"/>
                <w:sz w:val="16"/>
                <w:szCs w:val="16"/>
              </w:rPr>
            </w:pPr>
            <w:r w:rsidRPr="00E23BE4">
              <w:rPr>
                <w:rFonts w:ascii="Arial" w:hAnsi="Arial" w:cs="Arial"/>
                <w:sz w:val="16"/>
                <w:szCs w:val="16"/>
              </w:rPr>
              <w:t>Pavilon A8, místnost č. 1S15</w:t>
            </w:r>
          </w:p>
        </w:tc>
        <w:tc>
          <w:tcPr>
            <w:tcW w:w="2306" w:type="dxa"/>
            <w:tcBorders>
              <w:top w:val="nil"/>
              <w:left w:val="nil"/>
              <w:bottom w:val="single" w:sz="4" w:space="0" w:color="auto"/>
              <w:right w:val="single" w:sz="4" w:space="0" w:color="auto"/>
            </w:tcBorders>
            <w:shd w:val="clear" w:color="auto" w:fill="auto"/>
            <w:vAlign w:val="center"/>
            <w:hideMark/>
          </w:tcPr>
          <w:p w14:paraId="167FCFFA" w14:textId="77777777" w:rsidR="00267841" w:rsidRPr="00E23BE4" w:rsidRDefault="00267841" w:rsidP="00267841">
            <w:pPr>
              <w:jc w:val="center"/>
              <w:rPr>
                <w:rFonts w:ascii="Arial" w:hAnsi="Arial" w:cs="Arial"/>
                <w:sz w:val="16"/>
                <w:szCs w:val="16"/>
              </w:rPr>
            </w:pPr>
            <w:r w:rsidRPr="00E23BE4">
              <w:rPr>
                <w:rFonts w:ascii="Arial" w:hAnsi="Arial" w:cs="Arial"/>
                <w:sz w:val="16"/>
                <w:szCs w:val="16"/>
              </w:rPr>
              <w:t>Ústředna EPS - SIEMENS FENIX FC220C</w:t>
            </w:r>
          </w:p>
        </w:tc>
        <w:tc>
          <w:tcPr>
            <w:tcW w:w="2673" w:type="dxa"/>
            <w:tcBorders>
              <w:top w:val="nil"/>
              <w:left w:val="nil"/>
              <w:bottom w:val="single" w:sz="4" w:space="0" w:color="auto"/>
              <w:right w:val="single" w:sz="4" w:space="0" w:color="auto"/>
            </w:tcBorders>
            <w:shd w:val="clear" w:color="auto" w:fill="auto"/>
            <w:vAlign w:val="center"/>
            <w:hideMark/>
          </w:tcPr>
          <w:p w14:paraId="405A6996" w14:textId="77777777" w:rsidR="00267841" w:rsidRPr="002C5E61" w:rsidRDefault="00267841" w:rsidP="00267841">
            <w:pPr>
              <w:jc w:val="center"/>
              <w:rPr>
                <w:rFonts w:ascii="Arial" w:hAnsi="Arial" w:cs="Arial"/>
                <w:b/>
              </w:rPr>
            </w:pPr>
            <w:r w:rsidRPr="002C5E61">
              <w:rPr>
                <w:rFonts w:ascii="Arial" w:hAnsi="Arial" w:cs="Arial"/>
              </w:rPr>
              <w:t> </w:t>
            </w:r>
            <w:r w:rsidRPr="002C5E61">
              <w:rPr>
                <w:rFonts w:ascii="Arial" w:hAnsi="Arial" w:cs="Arial"/>
                <w:b/>
              </w:rPr>
              <w:t>11.830,--</w:t>
            </w:r>
          </w:p>
        </w:tc>
      </w:tr>
      <w:tr w:rsidR="00267841" w:rsidRPr="00E23BE4" w14:paraId="64B30105" w14:textId="77777777" w:rsidTr="00267841">
        <w:trPr>
          <w:trHeight w:val="58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078BF9D" w14:textId="77777777" w:rsidR="00267841" w:rsidRPr="00E23BE4" w:rsidRDefault="00267841" w:rsidP="00267841">
            <w:pPr>
              <w:rPr>
                <w:rFonts w:ascii="Arial" w:hAnsi="Arial" w:cs="Arial"/>
                <w:sz w:val="16"/>
                <w:szCs w:val="16"/>
              </w:rPr>
            </w:pPr>
            <w:r w:rsidRPr="00E23BE4">
              <w:rPr>
                <w:rFonts w:ascii="Arial" w:hAnsi="Arial" w:cs="Arial"/>
                <w:sz w:val="16"/>
                <w:szCs w:val="16"/>
              </w:rPr>
              <w:t>Pavilon A12, místnost č. 219 - nonstop laboratoř</w:t>
            </w:r>
          </w:p>
        </w:tc>
        <w:tc>
          <w:tcPr>
            <w:tcW w:w="2306" w:type="dxa"/>
            <w:tcBorders>
              <w:top w:val="nil"/>
              <w:left w:val="nil"/>
              <w:bottom w:val="single" w:sz="4" w:space="0" w:color="auto"/>
              <w:right w:val="single" w:sz="4" w:space="0" w:color="auto"/>
            </w:tcBorders>
            <w:shd w:val="clear" w:color="auto" w:fill="auto"/>
            <w:vAlign w:val="center"/>
            <w:hideMark/>
          </w:tcPr>
          <w:p w14:paraId="435BCF57" w14:textId="77777777" w:rsidR="00267841" w:rsidRPr="00E23BE4" w:rsidRDefault="00267841" w:rsidP="00267841">
            <w:pPr>
              <w:jc w:val="center"/>
              <w:rPr>
                <w:rFonts w:ascii="Arial" w:hAnsi="Arial" w:cs="Arial"/>
                <w:sz w:val="16"/>
                <w:szCs w:val="16"/>
              </w:rPr>
            </w:pPr>
            <w:r w:rsidRPr="00E23BE4">
              <w:rPr>
                <w:rFonts w:ascii="Arial" w:hAnsi="Arial" w:cs="Arial"/>
                <w:sz w:val="16"/>
                <w:szCs w:val="16"/>
              </w:rPr>
              <w:t>Ústředna EPS - SIEMENS FENIX FC220C</w:t>
            </w:r>
          </w:p>
        </w:tc>
        <w:tc>
          <w:tcPr>
            <w:tcW w:w="2673" w:type="dxa"/>
            <w:tcBorders>
              <w:top w:val="nil"/>
              <w:left w:val="nil"/>
              <w:bottom w:val="single" w:sz="4" w:space="0" w:color="auto"/>
              <w:right w:val="single" w:sz="4" w:space="0" w:color="auto"/>
            </w:tcBorders>
            <w:shd w:val="clear" w:color="auto" w:fill="auto"/>
            <w:vAlign w:val="center"/>
            <w:hideMark/>
          </w:tcPr>
          <w:p w14:paraId="342E0643" w14:textId="77777777" w:rsidR="00267841" w:rsidRPr="002C5E61" w:rsidRDefault="00267841" w:rsidP="00267841">
            <w:pPr>
              <w:jc w:val="center"/>
              <w:rPr>
                <w:rFonts w:ascii="Arial" w:hAnsi="Arial" w:cs="Arial"/>
                <w:b/>
              </w:rPr>
            </w:pPr>
            <w:r w:rsidRPr="002C5E61">
              <w:rPr>
                <w:rFonts w:ascii="Arial" w:hAnsi="Arial" w:cs="Arial"/>
                <w:b/>
              </w:rPr>
              <w:t>11.830,--</w:t>
            </w:r>
          </w:p>
        </w:tc>
      </w:tr>
      <w:tr w:rsidR="00267841" w:rsidRPr="00E23BE4" w14:paraId="21B600D4" w14:textId="77777777" w:rsidTr="00267841">
        <w:trPr>
          <w:trHeight w:val="55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23AFE00" w14:textId="77777777" w:rsidR="00267841" w:rsidRPr="00E23BE4" w:rsidRDefault="00267841" w:rsidP="00267841">
            <w:pPr>
              <w:rPr>
                <w:rFonts w:ascii="Arial" w:hAnsi="Arial" w:cs="Arial"/>
                <w:sz w:val="16"/>
                <w:szCs w:val="16"/>
              </w:rPr>
            </w:pPr>
            <w:r w:rsidRPr="00E23BE4">
              <w:rPr>
                <w:rFonts w:ascii="Arial" w:hAnsi="Arial" w:cs="Arial"/>
                <w:sz w:val="16"/>
                <w:szCs w:val="16"/>
              </w:rPr>
              <w:t>Pavilon A35 (CEITEC server)</w:t>
            </w:r>
          </w:p>
        </w:tc>
        <w:tc>
          <w:tcPr>
            <w:tcW w:w="2306" w:type="dxa"/>
            <w:tcBorders>
              <w:top w:val="nil"/>
              <w:left w:val="nil"/>
              <w:bottom w:val="single" w:sz="4" w:space="0" w:color="auto"/>
              <w:right w:val="single" w:sz="4" w:space="0" w:color="auto"/>
            </w:tcBorders>
            <w:shd w:val="clear" w:color="auto" w:fill="auto"/>
            <w:vAlign w:val="center"/>
            <w:hideMark/>
          </w:tcPr>
          <w:p w14:paraId="6C2F1007" w14:textId="77777777" w:rsidR="00267841" w:rsidRPr="00E23BE4" w:rsidRDefault="00267841" w:rsidP="00267841">
            <w:pPr>
              <w:jc w:val="center"/>
              <w:rPr>
                <w:rFonts w:ascii="Arial" w:hAnsi="Arial" w:cs="Arial"/>
                <w:sz w:val="16"/>
                <w:szCs w:val="16"/>
              </w:rPr>
            </w:pPr>
            <w:r w:rsidRPr="00E23BE4">
              <w:rPr>
                <w:rFonts w:ascii="Arial" w:hAnsi="Arial" w:cs="Arial"/>
                <w:sz w:val="16"/>
                <w:szCs w:val="16"/>
              </w:rPr>
              <w:t>Ústředna hasící MZXE KM507341</w:t>
            </w:r>
          </w:p>
        </w:tc>
        <w:tc>
          <w:tcPr>
            <w:tcW w:w="2673" w:type="dxa"/>
            <w:tcBorders>
              <w:top w:val="nil"/>
              <w:left w:val="nil"/>
              <w:bottom w:val="single" w:sz="4" w:space="0" w:color="auto"/>
              <w:right w:val="single" w:sz="4" w:space="0" w:color="auto"/>
            </w:tcBorders>
            <w:shd w:val="clear" w:color="auto" w:fill="auto"/>
            <w:vAlign w:val="center"/>
            <w:hideMark/>
          </w:tcPr>
          <w:p w14:paraId="6486C810" w14:textId="77777777" w:rsidR="00267841" w:rsidRPr="002C5E61" w:rsidRDefault="00267841" w:rsidP="00267841">
            <w:pPr>
              <w:jc w:val="center"/>
              <w:rPr>
                <w:rFonts w:ascii="Arial" w:hAnsi="Arial" w:cs="Arial"/>
                <w:b/>
              </w:rPr>
            </w:pPr>
            <w:r w:rsidRPr="002C5E61">
              <w:rPr>
                <w:rFonts w:ascii="Arial" w:hAnsi="Arial" w:cs="Arial"/>
              </w:rPr>
              <w:t> </w:t>
            </w:r>
            <w:r w:rsidRPr="002C5E61">
              <w:rPr>
                <w:rFonts w:ascii="Arial" w:hAnsi="Arial" w:cs="Arial"/>
                <w:b/>
              </w:rPr>
              <w:t>11.170,--</w:t>
            </w:r>
          </w:p>
        </w:tc>
      </w:tr>
      <w:tr w:rsidR="00267841" w:rsidRPr="00E23BE4" w14:paraId="79854B04" w14:textId="77777777" w:rsidTr="00267841">
        <w:trPr>
          <w:trHeight w:val="58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E4A97E3" w14:textId="77777777" w:rsidR="00267841" w:rsidRPr="00E23BE4" w:rsidRDefault="00267841" w:rsidP="00267841">
            <w:pPr>
              <w:rPr>
                <w:rFonts w:ascii="Arial" w:hAnsi="Arial" w:cs="Arial"/>
                <w:sz w:val="16"/>
                <w:szCs w:val="16"/>
              </w:rPr>
            </w:pPr>
            <w:r w:rsidRPr="00E23BE4">
              <w:rPr>
                <w:rFonts w:ascii="Arial" w:hAnsi="Arial" w:cs="Arial"/>
                <w:sz w:val="16"/>
                <w:szCs w:val="16"/>
              </w:rPr>
              <w:t>Pavilon A32 (CESEB Herbářové sbírky)</w:t>
            </w:r>
          </w:p>
        </w:tc>
        <w:tc>
          <w:tcPr>
            <w:tcW w:w="2306" w:type="dxa"/>
            <w:tcBorders>
              <w:top w:val="nil"/>
              <w:left w:val="nil"/>
              <w:bottom w:val="single" w:sz="4" w:space="0" w:color="auto"/>
              <w:right w:val="single" w:sz="4" w:space="0" w:color="auto"/>
            </w:tcBorders>
            <w:shd w:val="clear" w:color="auto" w:fill="auto"/>
            <w:vAlign w:val="center"/>
            <w:hideMark/>
          </w:tcPr>
          <w:p w14:paraId="6EB1B541" w14:textId="77777777" w:rsidR="00267841" w:rsidRPr="00E23BE4" w:rsidRDefault="00267841" w:rsidP="00267841">
            <w:pPr>
              <w:jc w:val="center"/>
              <w:rPr>
                <w:rFonts w:ascii="Arial" w:hAnsi="Arial" w:cs="Arial"/>
                <w:sz w:val="16"/>
                <w:szCs w:val="16"/>
              </w:rPr>
            </w:pPr>
            <w:r w:rsidRPr="00E23BE4">
              <w:rPr>
                <w:rFonts w:ascii="Arial" w:hAnsi="Arial" w:cs="Arial"/>
                <w:sz w:val="16"/>
                <w:szCs w:val="16"/>
              </w:rPr>
              <w:t>Ústředna hasící ZITON K11031M2</w:t>
            </w:r>
          </w:p>
        </w:tc>
        <w:tc>
          <w:tcPr>
            <w:tcW w:w="2673" w:type="dxa"/>
            <w:tcBorders>
              <w:top w:val="nil"/>
              <w:left w:val="nil"/>
              <w:bottom w:val="single" w:sz="4" w:space="0" w:color="auto"/>
              <w:right w:val="single" w:sz="4" w:space="0" w:color="auto"/>
            </w:tcBorders>
            <w:shd w:val="clear" w:color="auto" w:fill="auto"/>
            <w:vAlign w:val="center"/>
            <w:hideMark/>
          </w:tcPr>
          <w:p w14:paraId="32837DFE" w14:textId="77777777" w:rsidR="00267841" w:rsidRPr="002C5E61" w:rsidRDefault="00267841" w:rsidP="00267841">
            <w:pPr>
              <w:jc w:val="center"/>
              <w:rPr>
                <w:rFonts w:ascii="Arial" w:hAnsi="Arial" w:cs="Arial"/>
                <w:b/>
              </w:rPr>
            </w:pPr>
            <w:r w:rsidRPr="002C5E61">
              <w:rPr>
                <w:rFonts w:ascii="Arial" w:hAnsi="Arial" w:cs="Arial"/>
                <w:b/>
              </w:rPr>
              <w:t> 11.700,--</w:t>
            </w:r>
          </w:p>
        </w:tc>
      </w:tr>
    </w:tbl>
    <w:p w14:paraId="65C99972" w14:textId="77777777" w:rsidR="00112816" w:rsidRPr="00112816" w:rsidRDefault="00112816" w:rsidP="00112816">
      <w:pPr>
        <w:spacing w:before="240"/>
        <w:ind w:left="714"/>
        <w:jc w:val="both"/>
        <w:rPr>
          <w:rFonts w:ascii="Arial" w:hAnsi="Arial" w:cs="Arial"/>
        </w:rPr>
      </w:pPr>
    </w:p>
    <w:p w14:paraId="3768D343" w14:textId="04C922B4" w:rsidR="00E23BE4" w:rsidRDefault="002C5E61" w:rsidP="00112816">
      <w:pPr>
        <w:spacing w:before="240"/>
        <w:jc w:val="both"/>
        <w:rPr>
          <w:rFonts w:ascii="Arial" w:hAnsi="Arial" w:cs="Arial"/>
        </w:rPr>
      </w:pPr>
      <w:r>
        <w:rPr>
          <w:rFonts w:ascii="Arial" w:hAnsi="Arial" w:cs="Arial"/>
        </w:rPr>
        <w:br w:type="textWrapping" w:clear="all"/>
      </w:r>
    </w:p>
    <w:p w14:paraId="4B7D70CE" w14:textId="77777777" w:rsidR="00B10394" w:rsidRPr="00E23BE4" w:rsidRDefault="00B10394" w:rsidP="009455B6">
      <w:pPr>
        <w:numPr>
          <w:ilvl w:val="0"/>
          <w:numId w:val="4"/>
        </w:numPr>
        <w:spacing w:before="240"/>
        <w:ind w:left="714" w:hanging="357"/>
        <w:jc w:val="both"/>
        <w:rPr>
          <w:rFonts w:ascii="Arial" w:hAnsi="Arial" w:cs="Arial"/>
        </w:rPr>
      </w:pPr>
      <w:r w:rsidRPr="00E23BE4">
        <w:rPr>
          <w:rFonts w:ascii="Arial" w:hAnsi="Arial" w:cs="Arial"/>
        </w:rPr>
        <w:t>Cena předmětu plnění podle odstavce 1 tohoto článku smlouvy v sobě zahrnuje všechny nutné náklady zhotovitele k provedení komplexní služby, a to zejména náklady na veškerou dopravu z/do místa plnění, manipulaci, hodinovou sazbu za práci technika, náklady na všechny úkony požadované dle právních a ostatních předpisů a dle technických podmínek výrobců, veškeré provozní náklady zhotovitele včetně nákladů na nástroje a také náklady na provozní materiály, za které jsou považovány zejména: maziva, oleje, kapaliny, pevné a tekuté prostředky pro údržbu a čištění, šrouby, matice a další pomocné materiály, zisk a jakékoliv další výdaje spojené s prováděním předmětu plnění podle této smlouvy.</w:t>
      </w:r>
    </w:p>
    <w:p w14:paraId="67A8307A" w14:textId="489753D9" w:rsidR="00BE2D52" w:rsidRPr="00FB1385" w:rsidRDefault="00B10394" w:rsidP="00BE2D52">
      <w:pPr>
        <w:numPr>
          <w:ilvl w:val="0"/>
          <w:numId w:val="4"/>
        </w:numPr>
        <w:spacing w:before="240"/>
        <w:ind w:left="714" w:hanging="357"/>
        <w:jc w:val="both"/>
        <w:rPr>
          <w:rFonts w:ascii="Arial" w:hAnsi="Arial" w:cs="Arial"/>
        </w:rPr>
      </w:pPr>
      <w:r w:rsidRPr="000B0355">
        <w:rPr>
          <w:rFonts w:ascii="Arial" w:hAnsi="Arial" w:cs="Arial"/>
        </w:rPr>
        <w:t>V případě servisních prací nad rámec činností spojených s pravidelnou kontrolou, tj. odstranění poruchového stavu/opravy zařízení budou řešeny samostatnou objednávkou. Cenovou nabídku nejdříve objednatel odsouhlasí, poté bude zhotovitelem objednávka realizována. Materiál a díly použité při opravách budou objednateli účtovány v  aktuálně platných cenách poskytovatele uvedených v jeho aktuálním ceníku v místě a čase obvyklém. Objednatel si vyhrazuje právo, pokud ceny náhradních dílů budou výrazně vyšší než ceny v místě a čase obvyklé, náhradní díly od zhotovitele neodebrat a zajistit si jejich dodání od jiného dodavatele. Tím není dotčena povinnost zhotovitele dokončit potřebnou opravu zařízení.</w:t>
      </w:r>
    </w:p>
    <w:p w14:paraId="3A589C20" w14:textId="77777777" w:rsidR="00B10394" w:rsidRPr="006A1AC0" w:rsidRDefault="00B10394" w:rsidP="006A1AC0">
      <w:pPr>
        <w:spacing w:before="240"/>
        <w:ind w:left="714"/>
        <w:jc w:val="both"/>
        <w:rPr>
          <w:rFonts w:ascii="Arial" w:hAnsi="Arial" w:cs="Arial"/>
        </w:rPr>
      </w:pPr>
      <w:r w:rsidRPr="006A1AC0">
        <w:rPr>
          <w:rFonts w:ascii="Arial" w:hAnsi="Arial" w:cs="Arial"/>
        </w:rPr>
        <w:t>Objednateli budou servisní práce (opravy) účtovány:</w:t>
      </w:r>
    </w:p>
    <w:p w14:paraId="746A4F5D" w14:textId="77777777" w:rsidR="00AC0F19" w:rsidRPr="00AC0F19" w:rsidRDefault="00AC0F19" w:rsidP="009455B6">
      <w:pPr>
        <w:numPr>
          <w:ilvl w:val="0"/>
          <w:numId w:val="21"/>
        </w:numPr>
        <w:spacing w:before="240"/>
        <w:ind w:left="1068"/>
        <w:jc w:val="both"/>
        <w:rPr>
          <w:rFonts w:ascii="Arial" w:hAnsi="Arial" w:cs="Arial"/>
        </w:rPr>
      </w:pPr>
      <w:r w:rsidRPr="00AC0F19">
        <w:rPr>
          <w:rFonts w:ascii="Arial" w:hAnsi="Arial" w:cs="Arial"/>
        </w:rPr>
        <w:t>v případě standardní opravy:</w:t>
      </w:r>
    </w:p>
    <w:p w14:paraId="2D739786" w14:textId="3BCD8B9A" w:rsidR="00AC0F19" w:rsidRPr="002C5E61" w:rsidRDefault="00AC0F19" w:rsidP="00AC0F19">
      <w:pPr>
        <w:spacing w:before="240"/>
        <w:ind w:left="1416"/>
        <w:jc w:val="both"/>
        <w:rPr>
          <w:rFonts w:ascii="Arial" w:hAnsi="Arial" w:cs="Arial"/>
        </w:rPr>
      </w:pPr>
      <w:r w:rsidRPr="00AC0F19">
        <w:rPr>
          <w:rFonts w:ascii="Arial" w:hAnsi="Arial" w:cs="Arial"/>
        </w:rPr>
        <w:t>cena bez daně z přidané hodnoty (dále jen „DPH“)</w:t>
      </w:r>
      <w:r w:rsidRPr="00AC0F19">
        <w:rPr>
          <w:rFonts w:ascii="Arial" w:hAnsi="Arial" w:cs="Arial"/>
        </w:rPr>
        <w:tab/>
        <w:t xml:space="preserve"> </w:t>
      </w:r>
      <w:r w:rsidR="00267841">
        <w:rPr>
          <w:rFonts w:ascii="Arial" w:hAnsi="Arial" w:cs="Arial"/>
          <w:b/>
        </w:rPr>
        <w:t>500</w:t>
      </w:r>
      <w:r w:rsidRPr="002C5E61">
        <w:rPr>
          <w:rFonts w:ascii="Arial" w:hAnsi="Arial" w:cs="Arial"/>
        </w:rPr>
        <w:t>,- Kč</w:t>
      </w:r>
      <w:r w:rsidRPr="002C5E61">
        <w:rPr>
          <w:rFonts w:ascii="Arial" w:hAnsi="Arial" w:cs="Arial"/>
        </w:rPr>
        <w:tab/>
      </w:r>
      <w:r w:rsidRPr="002C5E61">
        <w:rPr>
          <w:rFonts w:ascii="Arial" w:hAnsi="Arial" w:cs="Arial"/>
        </w:rPr>
        <w:tab/>
      </w:r>
    </w:p>
    <w:p w14:paraId="4688C985" w14:textId="7D8B4D36" w:rsidR="00AC0F19" w:rsidRPr="002C5E61" w:rsidRDefault="00AC0F19" w:rsidP="00AC0F19">
      <w:pPr>
        <w:spacing w:before="240"/>
        <w:ind w:left="1416"/>
        <w:jc w:val="both"/>
        <w:rPr>
          <w:rFonts w:ascii="Arial" w:hAnsi="Arial" w:cs="Arial"/>
        </w:rPr>
      </w:pPr>
      <w:r w:rsidRPr="002C5E61">
        <w:rPr>
          <w:rFonts w:ascii="Arial" w:hAnsi="Arial" w:cs="Arial"/>
        </w:rPr>
        <w:t>slovy:</w:t>
      </w:r>
      <w:r w:rsidRPr="002C5E61">
        <w:rPr>
          <w:rFonts w:ascii="Arial" w:hAnsi="Arial" w:cs="Arial"/>
        </w:rPr>
        <w:tab/>
      </w:r>
      <w:r w:rsidRPr="002C5E61">
        <w:rPr>
          <w:rFonts w:ascii="Arial" w:hAnsi="Arial" w:cs="Arial"/>
        </w:rPr>
        <w:fldChar w:fldCharType="begin">
          <w:ffData>
            <w:name w:val="Text70"/>
            <w:enabled/>
            <w:calcOnExit w:val="0"/>
            <w:textInput/>
          </w:ffData>
        </w:fldChar>
      </w:r>
      <w:r w:rsidRPr="002C5E61">
        <w:rPr>
          <w:rFonts w:ascii="Arial" w:hAnsi="Arial" w:cs="Arial"/>
        </w:rPr>
        <w:instrText xml:space="preserve"> FORMTEXT </w:instrText>
      </w:r>
      <w:r w:rsidRPr="002C5E61">
        <w:rPr>
          <w:rFonts w:ascii="Arial" w:hAnsi="Arial" w:cs="Arial"/>
        </w:rPr>
      </w:r>
      <w:r w:rsidRPr="002C5E61">
        <w:rPr>
          <w:rFonts w:ascii="Arial" w:hAnsi="Arial" w:cs="Arial"/>
        </w:rPr>
        <w:fldChar w:fldCharType="separate"/>
      </w:r>
      <w:r w:rsidR="00524B5D" w:rsidRPr="002C5E61">
        <w:rPr>
          <w:rFonts w:ascii="Arial" w:hAnsi="Arial" w:cs="Arial"/>
          <w:noProof/>
        </w:rPr>
        <w:t>pětset korun českých</w:t>
      </w:r>
      <w:r w:rsidRPr="002C5E61">
        <w:rPr>
          <w:rFonts w:ascii="Arial" w:hAnsi="Arial" w:cs="Arial"/>
        </w:rPr>
        <w:fldChar w:fldCharType="end"/>
      </w:r>
    </w:p>
    <w:p w14:paraId="08A7C4FE" w14:textId="77777777" w:rsidR="00AC0F19" w:rsidRPr="002C5E61" w:rsidRDefault="00AC0F19" w:rsidP="009455B6">
      <w:pPr>
        <w:numPr>
          <w:ilvl w:val="0"/>
          <w:numId w:val="21"/>
        </w:numPr>
        <w:spacing w:before="240"/>
        <w:ind w:left="1068"/>
        <w:jc w:val="both"/>
        <w:rPr>
          <w:rFonts w:ascii="Arial" w:hAnsi="Arial" w:cs="Arial"/>
        </w:rPr>
      </w:pPr>
      <w:r w:rsidRPr="002C5E61">
        <w:rPr>
          <w:rFonts w:ascii="Arial" w:hAnsi="Arial" w:cs="Arial"/>
        </w:rPr>
        <w:t>v případě havarijní opravy:</w:t>
      </w:r>
    </w:p>
    <w:p w14:paraId="273CF74D" w14:textId="4A449879" w:rsidR="00AC0F19" w:rsidRPr="002C5E61" w:rsidRDefault="00AC0F19" w:rsidP="00AC0F19">
      <w:pPr>
        <w:spacing w:before="240"/>
        <w:ind w:left="1416" w:hanging="2"/>
        <w:jc w:val="both"/>
        <w:rPr>
          <w:rFonts w:ascii="Arial" w:hAnsi="Arial" w:cs="Arial"/>
        </w:rPr>
      </w:pPr>
      <w:r w:rsidRPr="002C5E61">
        <w:rPr>
          <w:rFonts w:ascii="Arial" w:hAnsi="Arial" w:cs="Arial"/>
        </w:rPr>
        <w:t>cena bez DPH</w:t>
      </w:r>
      <w:r w:rsidRPr="002C5E61">
        <w:rPr>
          <w:rFonts w:ascii="Arial" w:hAnsi="Arial" w:cs="Arial"/>
        </w:rPr>
        <w:tab/>
        <w:t xml:space="preserve"> </w:t>
      </w:r>
      <w:r w:rsidR="00A120EB">
        <w:rPr>
          <w:rFonts w:ascii="Arial" w:hAnsi="Arial" w:cs="Arial"/>
          <w:b/>
        </w:rPr>
        <w:t>750</w:t>
      </w:r>
      <w:r w:rsidRPr="002C5E61">
        <w:rPr>
          <w:rFonts w:ascii="Arial" w:hAnsi="Arial" w:cs="Arial"/>
        </w:rPr>
        <w:t>,- Kč</w:t>
      </w:r>
      <w:r w:rsidRPr="002C5E61">
        <w:rPr>
          <w:rFonts w:ascii="Arial" w:hAnsi="Arial" w:cs="Arial"/>
        </w:rPr>
        <w:tab/>
      </w:r>
      <w:r w:rsidRPr="002C5E61">
        <w:rPr>
          <w:rFonts w:ascii="Arial" w:hAnsi="Arial" w:cs="Arial"/>
        </w:rPr>
        <w:tab/>
      </w:r>
    </w:p>
    <w:p w14:paraId="68E81332" w14:textId="76A44DC6" w:rsidR="00AC0F19" w:rsidRPr="00AC0F19" w:rsidRDefault="00AC0F19" w:rsidP="00AC0F19">
      <w:pPr>
        <w:spacing w:before="240"/>
        <w:ind w:left="1416" w:hanging="2"/>
        <w:jc w:val="both"/>
        <w:rPr>
          <w:rFonts w:ascii="Arial" w:hAnsi="Arial" w:cs="Arial"/>
        </w:rPr>
      </w:pPr>
      <w:r w:rsidRPr="002C5E61">
        <w:rPr>
          <w:rFonts w:ascii="Arial" w:hAnsi="Arial" w:cs="Arial"/>
        </w:rPr>
        <w:t>slovy:</w:t>
      </w:r>
      <w:r w:rsidRPr="002C5E61">
        <w:rPr>
          <w:rFonts w:ascii="Arial" w:hAnsi="Arial" w:cs="Arial"/>
        </w:rPr>
        <w:tab/>
      </w:r>
      <w:r w:rsidRPr="002C5E61">
        <w:rPr>
          <w:rFonts w:ascii="Arial" w:hAnsi="Arial" w:cs="Arial"/>
        </w:rPr>
        <w:fldChar w:fldCharType="begin">
          <w:ffData>
            <w:name w:val="Text70"/>
            <w:enabled/>
            <w:calcOnExit w:val="0"/>
            <w:textInput/>
          </w:ffData>
        </w:fldChar>
      </w:r>
      <w:r w:rsidRPr="002C5E61">
        <w:rPr>
          <w:rFonts w:ascii="Arial" w:hAnsi="Arial" w:cs="Arial"/>
        </w:rPr>
        <w:instrText xml:space="preserve"> FORMTEXT </w:instrText>
      </w:r>
      <w:r w:rsidRPr="002C5E61">
        <w:rPr>
          <w:rFonts w:ascii="Arial" w:hAnsi="Arial" w:cs="Arial"/>
        </w:rPr>
      </w:r>
      <w:r w:rsidRPr="002C5E61">
        <w:rPr>
          <w:rFonts w:ascii="Arial" w:hAnsi="Arial" w:cs="Arial"/>
        </w:rPr>
        <w:fldChar w:fldCharType="separate"/>
      </w:r>
      <w:r w:rsidR="00524B5D" w:rsidRPr="002C5E61">
        <w:rPr>
          <w:rFonts w:ascii="Arial" w:hAnsi="Arial" w:cs="Arial"/>
          <w:noProof/>
        </w:rPr>
        <w:t>sedmsetpadesát korun českých</w:t>
      </w:r>
      <w:r w:rsidRPr="002C5E61">
        <w:rPr>
          <w:rFonts w:ascii="Arial" w:hAnsi="Arial" w:cs="Arial"/>
        </w:rPr>
        <w:fldChar w:fldCharType="end"/>
      </w:r>
    </w:p>
    <w:p w14:paraId="2A355748" w14:textId="77777777" w:rsidR="00AC0F19" w:rsidRPr="00AC0F19" w:rsidRDefault="00AC0F19" w:rsidP="00AC0F19">
      <w:pPr>
        <w:spacing w:before="240"/>
        <w:ind w:left="991" w:hanging="2"/>
        <w:jc w:val="both"/>
        <w:rPr>
          <w:rFonts w:ascii="Arial" w:hAnsi="Arial" w:cs="Arial"/>
        </w:rPr>
      </w:pPr>
      <w:r w:rsidRPr="00AC0F19">
        <w:rPr>
          <w:rFonts w:ascii="Arial" w:hAnsi="Arial" w:cs="Arial"/>
        </w:rPr>
        <w:lastRenderedPageBreak/>
        <w:t>Zvýšená hodinová sazba může být zhotovitelem rovněž účtována v případě provedení oprav v pracovních dnech m</w:t>
      </w:r>
      <w:r w:rsidR="00BE2D52">
        <w:rPr>
          <w:rFonts w:ascii="Arial" w:hAnsi="Arial" w:cs="Arial"/>
        </w:rPr>
        <w:t>imo běžnou pracovní dobu (7 – 15</w:t>
      </w:r>
      <w:r w:rsidRPr="00AC0F19">
        <w:rPr>
          <w:rFonts w:ascii="Arial" w:hAnsi="Arial" w:cs="Arial"/>
        </w:rPr>
        <w:t xml:space="preserve"> hod.), ve dnech pracovního klidu a ve dnech státem uznaných svátků.</w:t>
      </w:r>
    </w:p>
    <w:p w14:paraId="5B623122" w14:textId="77777777" w:rsidR="00F50EEF" w:rsidRDefault="00B10394" w:rsidP="00F50EEF">
      <w:pPr>
        <w:numPr>
          <w:ilvl w:val="0"/>
          <w:numId w:val="4"/>
        </w:numPr>
        <w:spacing w:before="240"/>
        <w:ind w:left="714" w:hanging="357"/>
        <w:jc w:val="both"/>
        <w:rPr>
          <w:rFonts w:ascii="Arial" w:hAnsi="Arial" w:cs="Arial"/>
        </w:rPr>
      </w:pPr>
      <w:r w:rsidRPr="00840EA9">
        <w:rPr>
          <w:rFonts w:ascii="Arial" w:hAnsi="Arial" w:cs="Arial"/>
        </w:rPr>
        <w:t xml:space="preserve">Daň z přidané hodnoty bude účtována vždy ve výši určené podle právních předpisů platných ke dni uskutečnění zdanitelného plnění. </w:t>
      </w:r>
    </w:p>
    <w:p w14:paraId="6103C63B" w14:textId="77777777" w:rsidR="00E5166D" w:rsidRPr="00F50EEF" w:rsidRDefault="00E5166D" w:rsidP="00F50EEF">
      <w:pPr>
        <w:numPr>
          <w:ilvl w:val="0"/>
          <w:numId w:val="4"/>
        </w:numPr>
        <w:spacing w:before="240"/>
        <w:ind w:left="714" w:hanging="357"/>
        <w:jc w:val="both"/>
        <w:rPr>
          <w:rFonts w:ascii="Arial" w:hAnsi="Arial" w:cs="Arial"/>
        </w:rPr>
      </w:pPr>
      <w:r w:rsidRPr="00F50EEF">
        <w:rPr>
          <w:rFonts w:ascii="Arial" w:hAnsi="Arial" w:cs="Arial"/>
          <w:b/>
        </w:rPr>
        <w:t>Inflační doložka</w:t>
      </w:r>
    </w:p>
    <w:p w14:paraId="68D8C050" w14:textId="2E251A77" w:rsidR="00E5166D" w:rsidRPr="00F50EEF" w:rsidRDefault="00E5166D" w:rsidP="00E5166D">
      <w:pPr>
        <w:numPr>
          <w:ilvl w:val="0"/>
          <w:numId w:val="24"/>
        </w:numPr>
        <w:spacing w:before="240"/>
        <w:jc w:val="both"/>
        <w:rPr>
          <w:rFonts w:ascii="Arial" w:hAnsi="Arial" w:cs="Arial"/>
        </w:rPr>
      </w:pPr>
      <w:r w:rsidRPr="00F50EEF">
        <w:rPr>
          <w:rFonts w:ascii="Arial" w:hAnsi="Arial" w:cs="Arial"/>
        </w:rPr>
        <w:t>Smluvní strany sje</w:t>
      </w:r>
      <w:r w:rsidR="00F50EEF">
        <w:rPr>
          <w:rFonts w:ascii="Arial" w:hAnsi="Arial" w:cs="Arial"/>
        </w:rPr>
        <w:t xml:space="preserve">dnávají, že jednotkové ceny </w:t>
      </w:r>
      <w:r w:rsidRPr="00F50EEF">
        <w:rPr>
          <w:rFonts w:ascii="Arial" w:hAnsi="Arial" w:cs="Arial"/>
        </w:rPr>
        <w:t xml:space="preserve">dle </w:t>
      </w:r>
      <w:r w:rsidR="001D53CB">
        <w:rPr>
          <w:rFonts w:ascii="Arial" w:hAnsi="Arial" w:cs="Arial"/>
        </w:rPr>
        <w:t xml:space="preserve">čl. 4. odst. 1 a 3 písmenko a) a b) </w:t>
      </w:r>
      <w:r w:rsidRPr="00F50EEF">
        <w:rPr>
          <w:rFonts w:ascii="Arial" w:hAnsi="Arial" w:cs="Arial"/>
        </w:rPr>
        <w:t>smlouvy lze každoročně nav</w:t>
      </w:r>
      <w:r w:rsidR="00F50EEF">
        <w:rPr>
          <w:rFonts w:ascii="Arial" w:hAnsi="Arial" w:cs="Arial"/>
        </w:rPr>
        <w:t>ýšit o inflaci, a to vždy k 1. 5</w:t>
      </w:r>
      <w:r w:rsidRPr="00F50EEF">
        <w:rPr>
          <w:rFonts w:ascii="Arial" w:hAnsi="Arial" w:cs="Arial"/>
        </w:rPr>
        <w:t xml:space="preserve">. příslušného roku, počínaje 1. </w:t>
      </w:r>
      <w:r w:rsidR="00F50EEF">
        <w:rPr>
          <w:rFonts w:ascii="Arial" w:hAnsi="Arial" w:cs="Arial"/>
        </w:rPr>
        <w:t>5</w:t>
      </w:r>
      <w:r w:rsidRPr="00F50EEF">
        <w:rPr>
          <w:rFonts w:ascii="Arial" w:hAnsi="Arial" w:cs="Arial"/>
        </w:rPr>
        <w:t xml:space="preserve">. 2017. Při počítání inflace smluvní strany vychází z údajů o průměrné roční míře inflace za předchozí kalendářní rok uveřejněných Českým statistickým úřadem, sídlem 100 00 Praha – Strašnice, Na padesátém 3268/81, IČ: 00025593. Zvýšení jednotkových cen </w:t>
      </w:r>
      <w:r w:rsidR="000E36AF" w:rsidRPr="00F50EEF">
        <w:rPr>
          <w:rFonts w:ascii="Arial" w:hAnsi="Arial" w:cs="Arial"/>
        </w:rPr>
        <w:t xml:space="preserve">dle </w:t>
      </w:r>
      <w:r w:rsidR="000E36AF">
        <w:rPr>
          <w:rFonts w:ascii="Arial" w:hAnsi="Arial" w:cs="Arial"/>
        </w:rPr>
        <w:t>čl. 4. odst. 1 a 3 písmenko a) a b)</w:t>
      </w:r>
      <w:r w:rsidRPr="00F50EEF">
        <w:rPr>
          <w:rFonts w:ascii="Arial" w:hAnsi="Arial" w:cs="Arial"/>
        </w:rPr>
        <w:t xml:space="preserve"> smlouvy o inflaci je zhotovitel povinen objedna</w:t>
      </w:r>
      <w:r w:rsidR="00F50EEF">
        <w:rPr>
          <w:rFonts w:ascii="Arial" w:hAnsi="Arial" w:cs="Arial"/>
        </w:rPr>
        <w:t>teli oznámit nejpozději do 15. 4</w:t>
      </w:r>
      <w:r w:rsidRPr="00F50EEF">
        <w:rPr>
          <w:rFonts w:ascii="Arial" w:hAnsi="Arial" w:cs="Arial"/>
        </w:rPr>
        <w:t>. příslušného roku, jinak toto právo valorizovat ceny v příslušném roce zaniká.</w:t>
      </w:r>
    </w:p>
    <w:p w14:paraId="5E56B911" w14:textId="70DD51BD" w:rsidR="00E5166D" w:rsidRPr="00F50EEF" w:rsidRDefault="00E5166D" w:rsidP="00E5166D">
      <w:pPr>
        <w:numPr>
          <w:ilvl w:val="0"/>
          <w:numId w:val="24"/>
        </w:numPr>
        <w:spacing w:before="240"/>
        <w:jc w:val="both"/>
        <w:rPr>
          <w:rFonts w:ascii="Arial" w:hAnsi="Arial" w:cs="Arial"/>
        </w:rPr>
      </w:pPr>
      <w:r w:rsidRPr="001D53CB">
        <w:rPr>
          <w:rFonts w:ascii="Arial" w:hAnsi="Arial" w:cs="Arial"/>
        </w:rPr>
        <w:t>Ustanovení</w:t>
      </w:r>
      <w:r w:rsidR="001D53CB" w:rsidRPr="001D53CB">
        <w:rPr>
          <w:rFonts w:ascii="Arial" w:hAnsi="Arial" w:cs="Arial"/>
        </w:rPr>
        <w:t xml:space="preserve"> čl. 4 odst. 5 písm. a</w:t>
      </w:r>
      <w:r w:rsidRPr="001D53CB">
        <w:rPr>
          <w:rFonts w:ascii="Arial" w:hAnsi="Arial" w:cs="Arial"/>
        </w:rPr>
        <w:t>) této</w:t>
      </w:r>
      <w:r w:rsidRPr="00F50EEF">
        <w:rPr>
          <w:rFonts w:ascii="Arial" w:hAnsi="Arial" w:cs="Arial"/>
        </w:rPr>
        <w:t xml:space="preserve"> smlouvy se použije pouze v případě, že průměrná roční míra inflace za předchozí kalendářní rok bude vyšší nebo rovna 1,8 (slovy: jedna celá osm desetin) %.</w:t>
      </w:r>
    </w:p>
    <w:p w14:paraId="4006B29E" w14:textId="77777777" w:rsidR="00E5166D" w:rsidRPr="001D53CB" w:rsidRDefault="00E5166D" w:rsidP="00F50EEF">
      <w:pPr>
        <w:pStyle w:val="Odstavecseseznamem"/>
        <w:numPr>
          <w:ilvl w:val="0"/>
          <w:numId w:val="4"/>
        </w:numPr>
        <w:spacing w:before="240"/>
        <w:jc w:val="both"/>
        <w:rPr>
          <w:rFonts w:ascii="Arial" w:hAnsi="Arial" w:cs="Arial"/>
        </w:rPr>
      </w:pPr>
      <w:r w:rsidRPr="001D53CB">
        <w:rPr>
          <w:rFonts w:ascii="Arial" w:hAnsi="Arial" w:cs="Arial"/>
        </w:rPr>
        <w:t>Zhotovitel přebírá nebezpečí změny okolností ve smyslu § 2620 odst. 2 občanského zákoníku a v této souvislosti dále prohlašuje, že</w:t>
      </w:r>
    </w:p>
    <w:p w14:paraId="5BFF3163" w14:textId="77777777" w:rsidR="00E5166D" w:rsidRPr="001D53CB" w:rsidRDefault="00E5166D" w:rsidP="00E5166D">
      <w:pPr>
        <w:ind w:left="993"/>
        <w:jc w:val="both"/>
        <w:rPr>
          <w:rFonts w:ascii="Arial" w:hAnsi="Arial" w:cs="Arial"/>
        </w:rPr>
      </w:pPr>
    </w:p>
    <w:p w14:paraId="68168292" w14:textId="77777777" w:rsidR="00E5166D" w:rsidRPr="001D53CB" w:rsidRDefault="00E5166D" w:rsidP="00E5166D">
      <w:pPr>
        <w:numPr>
          <w:ilvl w:val="0"/>
          <w:numId w:val="22"/>
        </w:numPr>
        <w:ind w:left="709" w:hanging="283"/>
        <w:jc w:val="both"/>
        <w:rPr>
          <w:rFonts w:ascii="Arial" w:hAnsi="Arial" w:cs="Arial"/>
        </w:rPr>
      </w:pPr>
      <w:r w:rsidRPr="001D53CB">
        <w:rPr>
          <w:rFonts w:ascii="Arial" w:hAnsi="Arial" w:cs="Arial"/>
        </w:rPr>
        <w:t xml:space="preserve">je plně seznámen s rozsahem a povahou </w:t>
      </w:r>
      <w:r w:rsidR="00F50EEF" w:rsidRPr="001D53CB">
        <w:rPr>
          <w:rFonts w:ascii="Arial" w:hAnsi="Arial" w:cs="Arial"/>
        </w:rPr>
        <w:t>prací – pravidelné roční kontroly provozuschopnosti a souvisejících servisních prací a údržby</w:t>
      </w:r>
      <w:r w:rsidRPr="001D53CB">
        <w:rPr>
          <w:rFonts w:ascii="Arial" w:hAnsi="Arial" w:cs="Arial"/>
        </w:rPr>
        <w:t>,</w:t>
      </w:r>
    </w:p>
    <w:p w14:paraId="429C128D" w14:textId="77777777" w:rsidR="00E5166D" w:rsidRPr="001D53CB" w:rsidRDefault="00E5166D" w:rsidP="00E5166D">
      <w:pPr>
        <w:numPr>
          <w:ilvl w:val="0"/>
          <w:numId w:val="22"/>
        </w:numPr>
        <w:ind w:left="709" w:hanging="283"/>
        <w:jc w:val="both"/>
        <w:rPr>
          <w:rFonts w:ascii="Arial" w:hAnsi="Arial" w:cs="Arial"/>
        </w:rPr>
      </w:pPr>
      <w:r w:rsidRPr="001D53CB">
        <w:rPr>
          <w:rFonts w:ascii="Arial" w:hAnsi="Arial" w:cs="Arial"/>
        </w:rPr>
        <w:t>správně vymezil, vyhodnotil a ocenil veškeré práce, výkony a činnosti, které jsou nezbytné pro řádné a včasné splnění závazků dle této smlouvy,</w:t>
      </w:r>
    </w:p>
    <w:p w14:paraId="78807A32" w14:textId="77777777" w:rsidR="00E5166D" w:rsidRPr="001D53CB" w:rsidRDefault="00E5166D" w:rsidP="00E5166D">
      <w:pPr>
        <w:numPr>
          <w:ilvl w:val="0"/>
          <w:numId w:val="22"/>
        </w:numPr>
        <w:ind w:left="709" w:hanging="283"/>
        <w:jc w:val="both"/>
        <w:rPr>
          <w:rFonts w:ascii="Arial" w:hAnsi="Arial" w:cs="Arial"/>
        </w:rPr>
      </w:pPr>
      <w:r w:rsidRPr="001D53CB">
        <w:rPr>
          <w:rFonts w:ascii="Arial" w:hAnsi="Arial" w:cs="Arial"/>
        </w:rPr>
        <w:t>řádně prověřil mí</w:t>
      </w:r>
      <w:r w:rsidR="00F50EEF" w:rsidRPr="001D53CB">
        <w:rPr>
          <w:rFonts w:ascii="Arial" w:hAnsi="Arial" w:cs="Arial"/>
        </w:rPr>
        <w:t>stní podmínky pro provedení prací</w:t>
      </w:r>
      <w:r w:rsidRPr="001D53CB">
        <w:rPr>
          <w:rFonts w:ascii="Arial" w:hAnsi="Arial" w:cs="Arial"/>
        </w:rPr>
        <w:t>.</w:t>
      </w:r>
    </w:p>
    <w:p w14:paraId="73DCBB3C" w14:textId="77777777" w:rsidR="00E5166D" w:rsidRPr="00B37CF3" w:rsidRDefault="00E5166D" w:rsidP="00F50EEF">
      <w:pPr>
        <w:spacing w:before="240"/>
        <w:ind w:left="714"/>
        <w:jc w:val="both"/>
        <w:rPr>
          <w:rFonts w:ascii="Arial" w:hAnsi="Arial" w:cs="Arial"/>
        </w:rPr>
      </w:pPr>
    </w:p>
    <w:p w14:paraId="7607DC5D" w14:textId="77777777" w:rsidR="00B10394" w:rsidRDefault="00B10394" w:rsidP="00B10394">
      <w:pPr>
        <w:spacing w:before="240"/>
        <w:jc w:val="both"/>
        <w:rPr>
          <w:rFonts w:ascii="Arial" w:hAnsi="Arial" w:cs="Arial"/>
        </w:rPr>
      </w:pPr>
    </w:p>
    <w:p w14:paraId="3E989959" w14:textId="353AF171" w:rsidR="00AC0F19" w:rsidRPr="00706AE8" w:rsidRDefault="00B10394" w:rsidP="00706AE8">
      <w:pPr>
        <w:numPr>
          <w:ilvl w:val="0"/>
          <w:numId w:val="3"/>
        </w:numPr>
        <w:jc w:val="center"/>
        <w:rPr>
          <w:rFonts w:ascii="Arial" w:hAnsi="Arial" w:cs="Arial"/>
          <w:b/>
          <w:sz w:val="28"/>
          <w:szCs w:val="28"/>
        </w:rPr>
      </w:pPr>
      <w:r>
        <w:rPr>
          <w:rFonts w:ascii="Arial" w:hAnsi="Arial" w:cs="Arial"/>
          <w:b/>
          <w:sz w:val="28"/>
          <w:szCs w:val="28"/>
        </w:rPr>
        <w:t>Platební podmínk</w:t>
      </w:r>
      <w:r w:rsidR="00706AE8">
        <w:rPr>
          <w:rFonts w:ascii="Arial" w:hAnsi="Arial" w:cs="Arial"/>
          <w:b/>
          <w:sz w:val="28"/>
          <w:szCs w:val="28"/>
        </w:rPr>
        <w:t>y</w:t>
      </w:r>
    </w:p>
    <w:p w14:paraId="61756B2E" w14:textId="25B00E32" w:rsidR="0023242A" w:rsidRPr="0023242A" w:rsidRDefault="0023242A" w:rsidP="0023242A">
      <w:pPr>
        <w:numPr>
          <w:ilvl w:val="0"/>
          <w:numId w:val="13"/>
        </w:numPr>
        <w:spacing w:before="240"/>
        <w:ind w:left="709" w:hanging="426"/>
        <w:jc w:val="both"/>
        <w:rPr>
          <w:rFonts w:ascii="Arial" w:hAnsi="Arial" w:cs="Arial"/>
        </w:rPr>
      </w:pPr>
      <w:r w:rsidRPr="0023242A">
        <w:rPr>
          <w:rFonts w:ascii="Arial" w:hAnsi="Arial" w:cs="Arial"/>
        </w:rPr>
        <w:t xml:space="preserve">Objednatel </w:t>
      </w:r>
      <w:r>
        <w:rPr>
          <w:rFonts w:ascii="Arial" w:hAnsi="Arial" w:cs="Arial"/>
        </w:rPr>
        <w:t xml:space="preserve">nebude poskytovat zhotoviteli zálohu na plnění </w:t>
      </w:r>
    </w:p>
    <w:p w14:paraId="6EF05F7F" w14:textId="77777777" w:rsidR="0023242A" w:rsidRPr="00D37654" w:rsidRDefault="0023242A" w:rsidP="0023242A">
      <w:pPr>
        <w:numPr>
          <w:ilvl w:val="0"/>
          <w:numId w:val="13"/>
        </w:numPr>
        <w:spacing w:before="240"/>
        <w:ind w:left="709" w:hanging="426"/>
        <w:jc w:val="both"/>
        <w:rPr>
          <w:rFonts w:ascii="Arial" w:hAnsi="Arial" w:cs="Arial"/>
        </w:rPr>
      </w:pPr>
      <w:r w:rsidRPr="00D37654">
        <w:rPr>
          <w:rFonts w:ascii="Arial" w:hAnsi="Arial" w:cs="Arial"/>
          <w:b/>
        </w:rPr>
        <w:t>Fakturace</w:t>
      </w:r>
    </w:p>
    <w:p w14:paraId="168C8499" w14:textId="77777777" w:rsidR="0023242A" w:rsidRDefault="0023242A" w:rsidP="0023242A">
      <w:pPr>
        <w:ind w:left="709"/>
        <w:jc w:val="both"/>
        <w:rPr>
          <w:rFonts w:ascii="Arial" w:hAnsi="Arial" w:cs="Arial"/>
        </w:rPr>
      </w:pPr>
      <w:r w:rsidRPr="00D37654">
        <w:rPr>
          <w:rFonts w:ascii="Arial" w:hAnsi="Arial" w:cs="Arial"/>
        </w:rPr>
        <w:t>Smluvní strany se dohodly, že zhotovitel bude cenu díla fakturovat objednateli takto:</w:t>
      </w:r>
    </w:p>
    <w:p w14:paraId="27C7A5FE" w14:textId="77777777" w:rsidR="0023242A" w:rsidRPr="00D37654" w:rsidRDefault="0023242A" w:rsidP="0023242A">
      <w:pPr>
        <w:ind w:left="709"/>
        <w:jc w:val="both"/>
        <w:rPr>
          <w:rFonts w:ascii="Arial" w:hAnsi="Arial" w:cs="Arial"/>
        </w:rPr>
      </w:pPr>
    </w:p>
    <w:p w14:paraId="3137D4E5" w14:textId="77777777" w:rsidR="0023242A" w:rsidRPr="002F7EEB" w:rsidRDefault="0023242A" w:rsidP="0023242A">
      <w:pPr>
        <w:numPr>
          <w:ilvl w:val="0"/>
          <w:numId w:val="18"/>
        </w:numPr>
        <w:ind w:left="1069"/>
        <w:jc w:val="both"/>
        <w:rPr>
          <w:rFonts w:ascii="Arial" w:hAnsi="Arial" w:cs="Arial"/>
        </w:rPr>
      </w:pPr>
      <w:r w:rsidRPr="00D37654">
        <w:rPr>
          <w:rFonts w:ascii="Arial" w:hAnsi="Arial" w:cs="Arial"/>
          <w:b/>
        </w:rPr>
        <w:t>Kontrola provozuschopnosti</w:t>
      </w:r>
    </w:p>
    <w:p w14:paraId="45EF23F1" w14:textId="77777777" w:rsidR="0023242A" w:rsidRPr="00D37654" w:rsidRDefault="0023242A" w:rsidP="0023242A">
      <w:pPr>
        <w:numPr>
          <w:ilvl w:val="0"/>
          <w:numId w:val="19"/>
        </w:numPr>
        <w:ind w:left="1429" w:hanging="437"/>
        <w:jc w:val="both"/>
        <w:rPr>
          <w:rFonts w:ascii="Arial" w:hAnsi="Arial" w:cs="Arial"/>
        </w:rPr>
      </w:pPr>
      <w:r w:rsidRPr="00D37654">
        <w:rPr>
          <w:rFonts w:ascii="Arial" w:hAnsi="Arial" w:cs="Arial"/>
        </w:rPr>
        <w:t>Cena v rozsahu kontroly provozuschopnosti dle této smlouvy bude účtována vždy po provedení kontroly provozuschopnosti na základě samostatné faktury, která bude vystavena v souladu s příslušným předávacím protokolem podepsaným oběma smluvními stranami.</w:t>
      </w:r>
    </w:p>
    <w:p w14:paraId="4C1108C0" w14:textId="372F8796" w:rsidR="0023242A" w:rsidRPr="003771B7" w:rsidRDefault="0023242A" w:rsidP="0023242A">
      <w:pPr>
        <w:numPr>
          <w:ilvl w:val="0"/>
          <w:numId w:val="19"/>
        </w:numPr>
        <w:ind w:left="1429" w:hanging="437"/>
        <w:jc w:val="both"/>
        <w:rPr>
          <w:rFonts w:ascii="Arial" w:hAnsi="Arial" w:cs="Arial"/>
        </w:rPr>
      </w:pPr>
      <w:r w:rsidRPr="00D37654">
        <w:rPr>
          <w:rFonts w:ascii="Arial" w:hAnsi="Arial" w:cs="Arial"/>
        </w:rPr>
        <w:t>V příloze této faktury bude vždy uveden soupis plynových SHZ, u kterých byla provedena kontrola provozuschopnosti.</w:t>
      </w:r>
    </w:p>
    <w:p w14:paraId="4489809F" w14:textId="77777777" w:rsidR="0023242A" w:rsidRPr="00D37654" w:rsidRDefault="0023242A" w:rsidP="0023242A">
      <w:pPr>
        <w:ind w:left="1429"/>
        <w:jc w:val="both"/>
        <w:rPr>
          <w:rFonts w:ascii="Arial" w:hAnsi="Arial" w:cs="Arial"/>
        </w:rPr>
      </w:pPr>
    </w:p>
    <w:p w14:paraId="6A18298D" w14:textId="77777777" w:rsidR="0023242A" w:rsidRPr="002F7EEB" w:rsidRDefault="0023242A" w:rsidP="0023242A">
      <w:pPr>
        <w:numPr>
          <w:ilvl w:val="0"/>
          <w:numId w:val="18"/>
        </w:numPr>
        <w:ind w:left="1069"/>
        <w:jc w:val="both"/>
        <w:rPr>
          <w:rFonts w:ascii="Arial" w:hAnsi="Arial" w:cs="Arial"/>
          <w:b/>
        </w:rPr>
      </w:pPr>
      <w:r w:rsidRPr="00D37654">
        <w:rPr>
          <w:rFonts w:ascii="Arial" w:hAnsi="Arial" w:cs="Arial"/>
          <w:b/>
        </w:rPr>
        <w:t>Odstranění závady</w:t>
      </w:r>
    </w:p>
    <w:p w14:paraId="3BFF059A" w14:textId="77777777" w:rsidR="0023242A" w:rsidRPr="00D37654" w:rsidRDefault="0023242A" w:rsidP="0023242A">
      <w:pPr>
        <w:numPr>
          <w:ilvl w:val="0"/>
          <w:numId w:val="20"/>
        </w:numPr>
        <w:ind w:left="1429"/>
        <w:jc w:val="both"/>
        <w:rPr>
          <w:rFonts w:ascii="Arial" w:hAnsi="Arial" w:cs="Arial"/>
        </w:rPr>
      </w:pPr>
      <w:r w:rsidRPr="00D37654">
        <w:rPr>
          <w:rFonts w:ascii="Arial" w:hAnsi="Arial" w:cs="Arial"/>
        </w:rPr>
        <w:t>Odstranění závady bude účtováno na základě samostatné faktury, která bude vystavena na základě protokolu o odstranění závady podepsaného oběma smluvními stranami.</w:t>
      </w:r>
    </w:p>
    <w:p w14:paraId="4186B6B1" w14:textId="77777777" w:rsidR="0023242A" w:rsidRDefault="0023242A" w:rsidP="0023242A">
      <w:pPr>
        <w:numPr>
          <w:ilvl w:val="0"/>
          <w:numId w:val="20"/>
        </w:numPr>
        <w:ind w:left="1429"/>
        <w:jc w:val="both"/>
        <w:rPr>
          <w:rFonts w:ascii="Arial" w:hAnsi="Arial" w:cs="Arial"/>
        </w:rPr>
      </w:pPr>
      <w:r w:rsidRPr="00D37654">
        <w:rPr>
          <w:rFonts w:ascii="Arial" w:hAnsi="Arial" w:cs="Arial"/>
        </w:rPr>
        <w:t>V příloze této faktury bude vždy identifikován konkrétní plynový SHZ, počet hodin práce pracovníka zhotovitele a soupis dodaných náhradních dílů.</w:t>
      </w:r>
    </w:p>
    <w:p w14:paraId="709DC08A" w14:textId="77777777" w:rsidR="0023242A" w:rsidRDefault="0023242A" w:rsidP="0023242A">
      <w:pPr>
        <w:jc w:val="both"/>
        <w:rPr>
          <w:rFonts w:ascii="Arial" w:hAnsi="Arial" w:cs="Arial"/>
        </w:rPr>
      </w:pPr>
    </w:p>
    <w:p w14:paraId="278D6215" w14:textId="77777777" w:rsidR="00D37654" w:rsidRPr="00D37654" w:rsidRDefault="00D37654" w:rsidP="00D37654">
      <w:pPr>
        <w:jc w:val="both"/>
        <w:rPr>
          <w:rFonts w:ascii="Arial" w:hAnsi="Arial" w:cs="Arial"/>
        </w:rPr>
      </w:pPr>
    </w:p>
    <w:p w14:paraId="75F88A1B" w14:textId="77777777" w:rsidR="008B0979" w:rsidRPr="00D37654" w:rsidRDefault="008B0979" w:rsidP="009455B6">
      <w:pPr>
        <w:numPr>
          <w:ilvl w:val="0"/>
          <w:numId w:val="13"/>
        </w:numPr>
        <w:ind w:left="709" w:hanging="426"/>
        <w:jc w:val="both"/>
        <w:rPr>
          <w:rFonts w:ascii="Arial" w:hAnsi="Arial" w:cs="Arial"/>
        </w:rPr>
      </w:pPr>
      <w:r w:rsidRPr="00D37654">
        <w:rPr>
          <w:rFonts w:ascii="Arial" w:hAnsi="Arial" w:cs="Arial"/>
          <w:b/>
        </w:rPr>
        <w:t>Náležitosti faktur</w:t>
      </w:r>
    </w:p>
    <w:p w14:paraId="5AD71CC7" w14:textId="77777777" w:rsidR="008B0979" w:rsidRPr="00D37654" w:rsidRDefault="008B0979" w:rsidP="00D37654">
      <w:pPr>
        <w:ind w:left="1276"/>
        <w:jc w:val="both"/>
        <w:rPr>
          <w:rFonts w:ascii="Arial" w:hAnsi="Arial" w:cs="Arial"/>
        </w:rPr>
      </w:pPr>
    </w:p>
    <w:p w14:paraId="0977D896" w14:textId="038D212A" w:rsidR="008B0979" w:rsidRPr="00D37654" w:rsidRDefault="008B0979" w:rsidP="009455B6">
      <w:pPr>
        <w:numPr>
          <w:ilvl w:val="0"/>
          <w:numId w:val="5"/>
        </w:numPr>
        <w:tabs>
          <w:tab w:val="clear" w:pos="720"/>
        </w:tabs>
        <w:ind w:left="1134" w:hanging="425"/>
        <w:jc w:val="both"/>
        <w:rPr>
          <w:rFonts w:ascii="Arial" w:hAnsi="Arial" w:cs="Arial"/>
        </w:rPr>
      </w:pPr>
      <w:r w:rsidRPr="00D37654">
        <w:rPr>
          <w:rFonts w:ascii="Arial" w:hAnsi="Arial" w:cs="Arial"/>
        </w:rPr>
        <w:t>Faktura za provedení kontroly provozuschopnosti plynových SHZ bude splňovat veškeré zákonné a smluvené náležitosti, zejména:</w:t>
      </w:r>
    </w:p>
    <w:p w14:paraId="55BCA13F" w14:textId="77777777" w:rsidR="008B0979" w:rsidRPr="00D37654" w:rsidRDefault="008B0979" w:rsidP="009455B6">
      <w:pPr>
        <w:numPr>
          <w:ilvl w:val="0"/>
          <w:numId w:val="14"/>
        </w:numPr>
        <w:ind w:left="1417" w:hanging="283"/>
        <w:jc w:val="both"/>
        <w:rPr>
          <w:rFonts w:ascii="Arial" w:hAnsi="Arial" w:cs="Arial"/>
        </w:rPr>
      </w:pPr>
      <w:r w:rsidRPr="00D37654">
        <w:rPr>
          <w:rFonts w:ascii="Arial" w:hAnsi="Arial" w:cs="Arial"/>
        </w:rPr>
        <w:t>náležitosti obchodní listiny dle §435 občanského zákoníku;</w:t>
      </w:r>
    </w:p>
    <w:p w14:paraId="4082D4EA" w14:textId="77777777" w:rsidR="008B0979" w:rsidRPr="00D37654" w:rsidRDefault="008B0979" w:rsidP="009455B6">
      <w:pPr>
        <w:numPr>
          <w:ilvl w:val="0"/>
          <w:numId w:val="14"/>
        </w:numPr>
        <w:ind w:left="1417" w:hanging="283"/>
        <w:jc w:val="both"/>
        <w:rPr>
          <w:rFonts w:ascii="Arial" w:hAnsi="Arial" w:cs="Arial"/>
        </w:rPr>
      </w:pPr>
      <w:r w:rsidRPr="00D37654">
        <w:rPr>
          <w:rFonts w:ascii="Arial" w:hAnsi="Arial" w:cs="Arial"/>
        </w:rPr>
        <w:t>náležitosti daňového dokladu dle § 26 a násl. zákona č. 253/2004 Sb., o dani z přidané hodnoty, v platném znění a zákona č. 563/1991 Sb., o účetnictví, v platném znění;</w:t>
      </w:r>
    </w:p>
    <w:p w14:paraId="762EE57A" w14:textId="77777777" w:rsidR="008B0979" w:rsidRPr="00D37654" w:rsidRDefault="008B0979" w:rsidP="009455B6">
      <w:pPr>
        <w:numPr>
          <w:ilvl w:val="0"/>
          <w:numId w:val="14"/>
        </w:numPr>
        <w:ind w:left="1417" w:hanging="283"/>
        <w:jc w:val="both"/>
        <w:rPr>
          <w:rFonts w:ascii="Arial" w:hAnsi="Arial" w:cs="Arial"/>
        </w:rPr>
      </w:pPr>
      <w:r w:rsidRPr="00D37654">
        <w:rPr>
          <w:rFonts w:ascii="Arial" w:hAnsi="Arial" w:cs="Arial"/>
        </w:rPr>
        <w:t>bankovní spojení;</w:t>
      </w:r>
    </w:p>
    <w:p w14:paraId="00267CAD" w14:textId="77777777" w:rsidR="008B0979" w:rsidRPr="00D37654" w:rsidRDefault="008B0979" w:rsidP="009455B6">
      <w:pPr>
        <w:numPr>
          <w:ilvl w:val="0"/>
          <w:numId w:val="14"/>
        </w:numPr>
        <w:ind w:left="1417" w:hanging="283"/>
        <w:jc w:val="both"/>
        <w:rPr>
          <w:rFonts w:ascii="Arial" w:hAnsi="Arial" w:cs="Arial"/>
        </w:rPr>
      </w:pPr>
      <w:r w:rsidRPr="00D37654">
        <w:rPr>
          <w:rFonts w:ascii="Arial" w:hAnsi="Arial" w:cs="Arial"/>
        </w:rPr>
        <w:lastRenderedPageBreak/>
        <w:t>předmět plnění a kód klasifikace CZ-CPA, pokud je jím předmět plnění dotčen;</w:t>
      </w:r>
    </w:p>
    <w:p w14:paraId="5F8995FE" w14:textId="77777777" w:rsidR="008B0979" w:rsidRDefault="008B0979" w:rsidP="009455B6">
      <w:pPr>
        <w:numPr>
          <w:ilvl w:val="0"/>
          <w:numId w:val="14"/>
        </w:numPr>
        <w:ind w:left="1417" w:hanging="283"/>
        <w:jc w:val="both"/>
        <w:rPr>
          <w:rFonts w:ascii="Arial" w:hAnsi="Arial" w:cs="Arial"/>
        </w:rPr>
      </w:pPr>
      <w:r w:rsidRPr="00D37654">
        <w:rPr>
          <w:rFonts w:ascii="Arial" w:hAnsi="Arial" w:cs="Arial"/>
        </w:rPr>
        <w:t>příslušný předávací protokol podepsaný oběma smluvními stranami.</w:t>
      </w:r>
    </w:p>
    <w:p w14:paraId="3C4C245E" w14:textId="77777777" w:rsidR="00D37654" w:rsidRPr="00D37654" w:rsidRDefault="00D37654" w:rsidP="00D37654">
      <w:pPr>
        <w:ind w:left="1417"/>
        <w:jc w:val="both"/>
        <w:rPr>
          <w:rFonts w:ascii="Arial" w:hAnsi="Arial" w:cs="Arial"/>
        </w:rPr>
      </w:pPr>
    </w:p>
    <w:p w14:paraId="501BEC02" w14:textId="77777777" w:rsidR="008B0979" w:rsidRPr="00D37654" w:rsidRDefault="008B0979" w:rsidP="00D37654">
      <w:pPr>
        <w:ind w:left="283"/>
        <w:jc w:val="both"/>
        <w:rPr>
          <w:rFonts w:ascii="Arial" w:hAnsi="Arial" w:cs="Arial"/>
        </w:rPr>
      </w:pPr>
    </w:p>
    <w:p w14:paraId="5A39FBF7" w14:textId="583DEB40" w:rsidR="008B0979" w:rsidRPr="00D37654" w:rsidRDefault="008B0979" w:rsidP="009455B6">
      <w:pPr>
        <w:numPr>
          <w:ilvl w:val="0"/>
          <w:numId w:val="5"/>
        </w:numPr>
        <w:tabs>
          <w:tab w:val="clear" w:pos="720"/>
        </w:tabs>
        <w:ind w:left="1134" w:hanging="425"/>
        <w:jc w:val="both"/>
        <w:rPr>
          <w:rFonts w:ascii="Arial" w:hAnsi="Arial" w:cs="Arial"/>
        </w:rPr>
      </w:pPr>
      <w:r w:rsidRPr="00D37654">
        <w:rPr>
          <w:rFonts w:ascii="Arial" w:hAnsi="Arial" w:cs="Arial"/>
        </w:rPr>
        <w:t>Faktura za odstranění závady bude splňovat veškeré zákonné a smluvené náležitosti, zejména:</w:t>
      </w:r>
    </w:p>
    <w:p w14:paraId="7D841A81" w14:textId="77777777" w:rsidR="008B0979" w:rsidRPr="00D37654" w:rsidRDefault="008B0979" w:rsidP="009455B6">
      <w:pPr>
        <w:numPr>
          <w:ilvl w:val="0"/>
          <w:numId w:val="15"/>
        </w:numPr>
        <w:ind w:left="1559" w:hanging="425"/>
        <w:jc w:val="both"/>
        <w:rPr>
          <w:rFonts w:ascii="Arial" w:hAnsi="Arial" w:cs="Arial"/>
        </w:rPr>
      </w:pPr>
      <w:r w:rsidRPr="00D37654">
        <w:rPr>
          <w:rFonts w:ascii="Arial" w:hAnsi="Arial" w:cs="Arial"/>
        </w:rPr>
        <w:t>náležitosti obchodní listiny dle §435 občanského zákoníku;</w:t>
      </w:r>
    </w:p>
    <w:p w14:paraId="4FF9B6A8" w14:textId="77777777" w:rsidR="008B0979" w:rsidRPr="00D37654" w:rsidRDefault="008B0979" w:rsidP="009455B6">
      <w:pPr>
        <w:numPr>
          <w:ilvl w:val="0"/>
          <w:numId w:val="15"/>
        </w:numPr>
        <w:ind w:left="1559" w:hanging="425"/>
        <w:jc w:val="both"/>
        <w:rPr>
          <w:rFonts w:ascii="Arial" w:hAnsi="Arial" w:cs="Arial"/>
        </w:rPr>
      </w:pPr>
      <w:r w:rsidRPr="00D37654">
        <w:rPr>
          <w:rFonts w:ascii="Arial" w:hAnsi="Arial" w:cs="Arial"/>
        </w:rPr>
        <w:t>náležitosti daňového dokladu dle § 26 a násl. zákona č. 253/2004 Sb., o dani z přidané hodnoty, v platném znění a zákona č. 563/1991 Sb., o účetnictví, v platném znění;</w:t>
      </w:r>
    </w:p>
    <w:p w14:paraId="39E1252C" w14:textId="77777777" w:rsidR="008B0979" w:rsidRPr="00D37654" w:rsidRDefault="008B0979" w:rsidP="009455B6">
      <w:pPr>
        <w:numPr>
          <w:ilvl w:val="0"/>
          <w:numId w:val="15"/>
        </w:numPr>
        <w:ind w:left="1559" w:hanging="425"/>
        <w:jc w:val="both"/>
        <w:rPr>
          <w:rFonts w:ascii="Arial" w:hAnsi="Arial" w:cs="Arial"/>
        </w:rPr>
      </w:pPr>
      <w:r w:rsidRPr="00D37654">
        <w:rPr>
          <w:rFonts w:ascii="Arial" w:hAnsi="Arial" w:cs="Arial"/>
        </w:rPr>
        <w:t>bankovní spojení;</w:t>
      </w:r>
    </w:p>
    <w:p w14:paraId="0D5BD02B" w14:textId="77777777" w:rsidR="008B0979" w:rsidRPr="00D37654" w:rsidRDefault="008B0979" w:rsidP="009455B6">
      <w:pPr>
        <w:numPr>
          <w:ilvl w:val="0"/>
          <w:numId w:val="15"/>
        </w:numPr>
        <w:ind w:left="1559" w:hanging="425"/>
        <w:jc w:val="both"/>
        <w:rPr>
          <w:rFonts w:ascii="Arial" w:hAnsi="Arial" w:cs="Arial"/>
        </w:rPr>
      </w:pPr>
      <w:r w:rsidRPr="00D37654">
        <w:rPr>
          <w:rFonts w:ascii="Arial" w:hAnsi="Arial" w:cs="Arial"/>
        </w:rPr>
        <w:t>předmět plnění a kód klasifikace CZ-CPA, pokud je jím předmět plnění dotčen;</w:t>
      </w:r>
    </w:p>
    <w:p w14:paraId="164DCA87" w14:textId="77777777" w:rsidR="008B0979" w:rsidRDefault="008B0979" w:rsidP="009455B6">
      <w:pPr>
        <w:numPr>
          <w:ilvl w:val="0"/>
          <w:numId w:val="15"/>
        </w:numPr>
        <w:ind w:left="1559" w:hanging="425"/>
        <w:jc w:val="both"/>
        <w:rPr>
          <w:rFonts w:ascii="Arial" w:hAnsi="Arial" w:cs="Arial"/>
        </w:rPr>
      </w:pPr>
      <w:r w:rsidRPr="00D37654">
        <w:rPr>
          <w:rFonts w:ascii="Arial" w:hAnsi="Arial" w:cs="Arial"/>
        </w:rPr>
        <w:t>protokol o odstranění závady podepsaný oběma smluvními stranami.</w:t>
      </w:r>
    </w:p>
    <w:p w14:paraId="415F6CC4" w14:textId="77777777" w:rsidR="002F7EEB" w:rsidRDefault="002F7EEB" w:rsidP="002F7EEB">
      <w:pPr>
        <w:jc w:val="both"/>
        <w:rPr>
          <w:rFonts w:ascii="Arial" w:hAnsi="Arial" w:cs="Arial"/>
        </w:rPr>
      </w:pPr>
    </w:p>
    <w:p w14:paraId="04DC7F3D" w14:textId="77777777" w:rsidR="002F7EEB" w:rsidRPr="00D37654" w:rsidRDefault="002F7EEB" w:rsidP="002F7EEB">
      <w:pPr>
        <w:jc w:val="both"/>
        <w:rPr>
          <w:rFonts w:ascii="Arial" w:hAnsi="Arial" w:cs="Arial"/>
        </w:rPr>
      </w:pPr>
    </w:p>
    <w:p w14:paraId="1A09E715" w14:textId="5A76C96B" w:rsidR="008B0979" w:rsidRPr="00D37654" w:rsidRDefault="008B0979" w:rsidP="009455B6">
      <w:pPr>
        <w:numPr>
          <w:ilvl w:val="0"/>
          <w:numId w:val="5"/>
        </w:numPr>
        <w:tabs>
          <w:tab w:val="clear" w:pos="720"/>
        </w:tabs>
        <w:ind w:left="1134" w:hanging="425"/>
        <w:jc w:val="both"/>
        <w:rPr>
          <w:rFonts w:ascii="Arial" w:hAnsi="Arial" w:cs="Arial"/>
        </w:rPr>
      </w:pPr>
      <w:r w:rsidRPr="00D37654">
        <w:rPr>
          <w:rFonts w:ascii="Arial" w:hAnsi="Arial" w:cs="Arial"/>
        </w:rPr>
        <w:t>Jsou-li předmětem plnění činnosti spadající do kódů klasifikace CZ-CPA 41-43, zhotovitel</w:t>
      </w:r>
    </w:p>
    <w:p w14:paraId="08F2D2A5" w14:textId="77777777" w:rsidR="008B0979" w:rsidRPr="00D37654" w:rsidRDefault="008B0979" w:rsidP="009455B6">
      <w:pPr>
        <w:numPr>
          <w:ilvl w:val="0"/>
          <w:numId w:val="16"/>
        </w:numPr>
        <w:ind w:left="1559" w:hanging="425"/>
        <w:jc w:val="both"/>
        <w:rPr>
          <w:rFonts w:ascii="Arial" w:hAnsi="Arial" w:cs="Arial"/>
        </w:rPr>
      </w:pPr>
      <w:r w:rsidRPr="00D37654">
        <w:rPr>
          <w:rFonts w:ascii="Arial" w:hAnsi="Arial" w:cs="Arial"/>
        </w:rPr>
        <w:t>vystaví daňový doklad dle § 26 zákona č. 235/2004 Sb., o dani z přidané hodnoty, v platném znění (dále jen „ZDPH“) v návaznosti na § 92e ZDPH;</w:t>
      </w:r>
    </w:p>
    <w:p w14:paraId="6687B864" w14:textId="77777777" w:rsidR="008B0979" w:rsidRPr="00D37654" w:rsidRDefault="008B0979" w:rsidP="009455B6">
      <w:pPr>
        <w:numPr>
          <w:ilvl w:val="0"/>
          <w:numId w:val="16"/>
        </w:numPr>
        <w:ind w:left="1559" w:hanging="425"/>
        <w:jc w:val="both"/>
        <w:rPr>
          <w:rFonts w:ascii="Arial" w:hAnsi="Arial" w:cs="Arial"/>
        </w:rPr>
      </w:pPr>
      <w:r w:rsidRPr="00D37654">
        <w:rPr>
          <w:rFonts w:ascii="Arial" w:hAnsi="Arial" w:cs="Arial"/>
        </w:rPr>
        <w:t>na daňovém dokladu vyznačí v souladu s ust. § 29 odst. 2 písm. c) ZDPH informaci: „Daň odvede zákazník“;</w:t>
      </w:r>
    </w:p>
    <w:p w14:paraId="7FB9B3DC" w14:textId="77777777" w:rsidR="008B0979" w:rsidRPr="00D37654" w:rsidRDefault="008B0979" w:rsidP="009455B6">
      <w:pPr>
        <w:numPr>
          <w:ilvl w:val="0"/>
          <w:numId w:val="16"/>
        </w:numPr>
        <w:ind w:left="1559" w:hanging="425"/>
        <w:jc w:val="both"/>
        <w:rPr>
          <w:rFonts w:ascii="Arial" w:hAnsi="Arial" w:cs="Arial"/>
        </w:rPr>
      </w:pPr>
      <w:r w:rsidRPr="00D37654">
        <w:rPr>
          <w:rFonts w:ascii="Arial" w:hAnsi="Arial" w:cs="Arial"/>
        </w:rPr>
        <w:t>určí příslušný kód či kódy klasifikace CZ-CPA.</w:t>
      </w:r>
    </w:p>
    <w:p w14:paraId="1235EF78" w14:textId="77777777" w:rsidR="008B0979" w:rsidRPr="00D37654" w:rsidRDefault="008B0979" w:rsidP="00D37654">
      <w:pPr>
        <w:tabs>
          <w:tab w:val="left" w:pos="360"/>
        </w:tabs>
        <w:ind w:left="283"/>
        <w:jc w:val="both"/>
        <w:rPr>
          <w:rFonts w:ascii="Arial" w:hAnsi="Arial" w:cs="Arial"/>
        </w:rPr>
      </w:pPr>
    </w:p>
    <w:p w14:paraId="3A307B7A" w14:textId="77777777" w:rsidR="008B0979" w:rsidRDefault="008B0979" w:rsidP="00D37654">
      <w:pPr>
        <w:ind w:left="1134"/>
        <w:jc w:val="both"/>
        <w:rPr>
          <w:rFonts w:ascii="Arial" w:hAnsi="Arial" w:cs="Arial"/>
        </w:rPr>
      </w:pPr>
      <w:r w:rsidRPr="00706AE8">
        <w:rPr>
          <w:rFonts w:ascii="Arial" w:hAnsi="Arial" w:cs="Arial"/>
          <w:b/>
        </w:rPr>
        <w:t>Zhotovitel vystaví daňový doklad do 8</w:t>
      </w:r>
      <w:r w:rsidRPr="00D37654">
        <w:rPr>
          <w:rFonts w:ascii="Arial" w:hAnsi="Arial" w:cs="Arial"/>
        </w:rPr>
        <w:t xml:space="preserve"> (slovy: osmi) dnů od DUZP a doručí jej objednateli na korespondenční adresu dle čl. I odst. 1) této smlouvy ve lhůtě dvou pracovních dnů od data vystavení daňového dokladu.</w:t>
      </w:r>
    </w:p>
    <w:p w14:paraId="70FDC997" w14:textId="77777777" w:rsidR="00D37654" w:rsidRPr="00D37654" w:rsidRDefault="00D37654" w:rsidP="00D37654">
      <w:pPr>
        <w:ind w:left="1134"/>
        <w:jc w:val="both"/>
        <w:rPr>
          <w:rFonts w:ascii="Arial" w:hAnsi="Arial" w:cs="Arial"/>
        </w:rPr>
      </w:pPr>
    </w:p>
    <w:p w14:paraId="532B90A1" w14:textId="77777777" w:rsidR="008B0979" w:rsidRDefault="008B0979" w:rsidP="009455B6">
      <w:pPr>
        <w:numPr>
          <w:ilvl w:val="0"/>
          <w:numId w:val="13"/>
        </w:numPr>
        <w:ind w:left="709" w:hanging="426"/>
        <w:jc w:val="both"/>
        <w:rPr>
          <w:rFonts w:ascii="Arial" w:hAnsi="Arial" w:cs="Arial"/>
        </w:rPr>
      </w:pPr>
      <w:r w:rsidRPr="00D37654">
        <w:rPr>
          <w:rFonts w:ascii="Arial" w:hAnsi="Arial" w:cs="Arial"/>
        </w:rPr>
        <w:t>Objednatel si vyhrazuje právo vrátit fakturu zhotoviteli bez úhrady, jestliže tato nebude splňovat požadované náležitosti. V tomto případě bude lhůta splatnosti faktury přerušena a nová 30denní (slovy: třicetidenní) lhůta splatnosti bude započata po doručení faktury opravené. V tomto případě není objednatel v prodlení s úhradou příslušné částky, na kterou faktura zní.</w:t>
      </w:r>
    </w:p>
    <w:p w14:paraId="4958442F" w14:textId="77777777" w:rsidR="00D37654" w:rsidRPr="00D37654" w:rsidRDefault="00D37654" w:rsidP="00D37654">
      <w:pPr>
        <w:ind w:left="709"/>
        <w:jc w:val="both"/>
        <w:rPr>
          <w:rFonts w:ascii="Arial" w:hAnsi="Arial" w:cs="Arial"/>
        </w:rPr>
      </w:pPr>
    </w:p>
    <w:p w14:paraId="5A3C94CA" w14:textId="77777777" w:rsidR="008B0979" w:rsidRDefault="008B0979" w:rsidP="009455B6">
      <w:pPr>
        <w:numPr>
          <w:ilvl w:val="0"/>
          <w:numId w:val="13"/>
        </w:numPr>
        <w:ind w:left="709" w:hanging="426"/>
        <w:jc w:val="both"/>
        <w:rPr>
          <w:rFonts w:ascii="Arial" w:hAnsi="Arial" w:cs="Arial"/>
        </w:rPr>
      </w:pPr>
      <w:r w:rsidRPr="00D37654">
        <w:rPr>
          <w:rFonts w:ascii="Arial" w:hAnsi="Arial" w:cs="Arial"/>
        </w:rPr>
        <w:t xml:space="preserve">V případě, že číslo bankovního účtu zhotovitele uvedené v této smlouvě nebo na zhotovitelem vystavených daňových dokladech nebude uveřejněno způsobem umožňujícím dálkový přístup ve smyslu ust. § 109 odst. 2 písm. c) ZDPH, je objednatel oprávněn uhradit zhotoviteli pouze tu část peněžitého závazku vyplývajícího z daňového dokladu, jež odpovídá výši základu daně, a zbylou část pak ve smyslu ust. § 109a ZDPH uhradit přímo správci daně. Stane-li se zhotovitel nespolehlivým plátcem ve smyslu ust. § 109a ZDPH, použije se tohoto odstavce obdobně. </w:t>
      </w:r>
    </w:p>
    <w:p w14:paraId="612501CA" w14:textId="77777777" w:rsidR="00D37654" w:rsidRPr="00D37654" w:rsidRDefault="00D37654" w:rsidP="00D37654">
      <w:pPr>
        <w:jc w:val="both"/>
        <w:rPr>
          <w:rFonts w:ascii="Arial" w:hAnsi="Arial" w:cs="Arial"/>
        </w:rPr>
      </w:pPr>
    </w:p>
    <w:p w14:paraId="63C29E9D" w14:textId="77777777" w:rsidR="008B0979" w:rsidRDefault="00E5166D" w:rsidP="009455B6">
      <w:pPr>
        <w:numPr>
          <w:ilvl w:val="0"/>
          <w:numId w:val="13"/>
        </w:numPr>
        <w:ind w:left="709" w:hanging="426"/>
        <w:jc w:val="both"/>
        <w:rPr>
          <w:rFonts w:ascii="Arial" w:hAnsi="Arial" w:cs="Arial"/>
        </w:rPr>
      </w:pPr>
      <w:r>
        <w:rPr>
          <w:rFonts w:ascii="Arial" w:hAnsi="Arial" w:cs="Arial"/>
        </w:rPr>
        <w:t>Splatnost faktur je 3</w:t>
      </w:r>
      <w:r w:rsidR="008B0979" w:rsidRPr="00D37654">
        <w:rPr>
          <w:rFonts w:ascii="Arial" w:hAnsi="Arial" w:cs="Arial"/>
        </w:rPr>
        <w:t>0 (slovy: třicet) dní ode dne jejich doručení objednateli.</w:t>
      </w:r>
    </w:p>
    <w:p w14:paraId="3C4BCD05" w14:textId="77777777" w:rsidR="00D37654" w:rsidRPr="00D37654" w:rsidRDefault="00D37654" w:rsidP="00D37654">
      <w:pPr>
        <w:jc w:val="both"/>
        <w:rPr>
          <w:rFonts w:ascii="Arial" w:hAnsi="Arial" w:cs="Arial"/>
        </w:rPr>
      </w:pPr>
    </w:p>
    <w:p w14:paraId="43050671" w14:textId="77777777" w:rsidR="008B0979" w:rsidRPr="00D37654" w:rsidRDefault="008B0979" w:rsidP="00E5166D">
      <w:pPr>
        <w:numPr>
          <w:ilvl w:val="0"/>
          <w:numId w:val="13"/>
        </w:numPr>
        <w:ind w:left="709" w:hanging="426"/>
        <w:rPr>
          <w:rFonts w:ascii="Arial" w:hAnsi="Arial" w:cs="Arial"/>
        </w:rPr>
      </w:pPr>
      <w:r w:rsidRPr="00D37654">
        <w:rPr>
          <w:rFonts w:ascii="Arial" w:hAnsi="Arial" w:cs="Arial"/>
        </w:rPr>
        <w:t>Objednatel uvedením e-mailové adresy uděluje zhotoviteli právo zasílat objednateli faktury, kterými jsou fakturovány služby a dodávky sjednané touto smlouvou, výzvy k úhradě plateb po spl</w:t>
      </w:r>
      <w:r w:rsidR="00E5166D">
        <w:rPr>
          <w:rFonts w:ascii="Arial" w:hAnsi="Arial" w:cs="Arial"/>
        </w:rPr>
        <w:t xml:space="preserve">atnosti, jakož i další </w:t>
      </w:r>
      <w:r w:rsidR="00AC0F19">
        <w:rPr>
          <w:rFonts w:ascii="Arial" w:hAnsi="Arial" w:cs="Arial"/>
        </w:rPr>
        <w:t xml:space="preserve">oznámení </w:t>
      </w:r>
      <w:r w:rsidRPr="00D37654">
        <w:rPr>
          <w:rFonts w:ascii="Arial" w:hAnsi="Arial" w:cs="Arial"/>
        </w:rPr>
        <w:t>a kore</w:t>
      </w:r>
      <w:r w:rsidR="00AC0F19">
        <w:rPr>
          <w:rFonts w:ascii="Arial" w:hAnsi="Arial" w:cs="Arial"/>
        </w:rPr>
        <w:t xml:space="preserve">spondenci </w:t>
      </w:r>
      <w:r w:rsidRPr="00D37654">
        <w:rPr>
          <w:rFonts w:ascii="Arial" w:hAnsi="Arial" w:cs="Arial"/>
        </w:rPr>
        <w:t>v elekt</w:t>
      </w:r>
      <w:r w:rsidR="00E5166D">
        <w:rPr>
          <w:rFonts w:ascii="Arial" w:hAnsi="Arial" w:cs="Arial"/>
        </w:rPr>
        <w:t xml:space="preserve">ronické podobě prostřednictvím </w:t>
      </w:r>
      <w:r w:rsidRPr="00D37654">
        <w:rPr>
          <w:rFonts w:ascii="Arial" w:hAnsi="Arial" w:cs="Arial"/>
        </w:rPr>
        <w:t>e-mailové komunikace, aniž je však dotčeno právo zhotovitele zasílat/předávat objednateli tyto dokumenty jinými způsoby (např. poštou, osobně). V případě sjednání elektronické komunikace se považuje korespondence za řádně doručenou dnem jejího odeslání na e-mailovou adresu uvedenou objednatelem v čl. I odst. 1) této smlouvy.</w:t>
      </w:r>
    </w:p>
    <w:p w14:paraId="726D19A9" w14:textId="77777777" w:rsidR="00706AE8" w:rsidRPr="00E8113F" w:rsidRDefault="00706AE8" w:rsidP="003771B7">
      <w:pPr>
        <w:rPr>
          <w:rFonts w:ascii="Arial" w:hAnsi="Arial" w:cs="Arial"/>
          <w:b/>
          <w:sz w:val="28"/>
          <w:szCs w:val="28"/>
        </w:rPr>
      </w:pPr>
    </w:p>
    <w:p w14:paraId="42BAC7D5" w14:textId="77777777" w:rsidR="00B10394" w:rsidRPr="00D37654" w:rsidRDefault="00B10394" w:rsidP="009455B6">
      <w:pPr>
        <w:numPr>
          <w:ilvl w:val="0"/>
          <w:numId w:val="3"/>
        </w:numPr>
        <w:jc w:val="center"/>
        <w:rPr>
          <w:rFonts w:ascii="Arial" w:hAnsi="Arial" w:cs="Arial"/>
          <w:b/>
          <w:sz w:val="28"/>
          <w:szCs w:val="28"/>
        </w:rPr>
      </w:pPr>
      <w:r>
        <w:rPr>
          <w:rFonts w:ascii="Arial" w:hAnsi="Arial" w:cs="Arial"/>
          <w:b/>
          <w:sz w:val="28"/>
          <w:szCs w:val="28"/>
        </w:rPr>
        <w:t>Výzva k poskytnutí plnění zakázky a její potvrzení</w:t>
      </w:r>
    </w:p>
    <w:p w14:paraId="129100B6" w14:textId="77777777" w:rsidR="00B10394" w:rsidRPr="0043058E" w:rsidRDefault="00B10394" w:rsidP="009455B6">
      <w:pPr>
        <w:numPr>
          <w:ilvl w:val="0"/>
          <w:numId w:val="6"/>
        </w:numPr>
        <w:spacing w:before="240"/>
        <w:ind w:left="714" w:hanging="357"/>
        <w:jc w:val="both"/>
        <w:rPr>
          <w:rFonts w:ascii="Arial" w:hAnsi="Arial" w:cs="Arial"/>
        </w:rPr>
      </w:pPr>
      <w:r w:rsidRPr="00401C6F">
        <w:rPr>
          <w:rFonts w:ascii="Arial" w:hAnsi="Arial" w:cs="Arial"/>
        </w:rPr>
        <w:t>Objednatel ve výzvě</w:t>
      </w:r>
      <w:r>
        <w:rPr>
          <w:rFonts w:ascii="Arial" w:hAnsi="Arial" w:cs="Arial"/>
        </w:rPr>
        <w:t>/objednávce</w:t>
      </w:r>
      <w:r w:rsidRPr="00401C6F">
        <w:rPr>
          <w:rFonts w:ascii="Arial" w:hAnsi="Arial" w:cs="Arial"/>
        </w:rPr>
        <w:t xml:space="preserve"> k poskytnutí plnění </w:t>
      </w:r>
      <w:r>
        <w:rPr>
          <w:rFonts w:ascii="Arial" w:hAnsi="Arial" w:cs="Arial"/>
        </w:rPr>
        <w:t>z</w:t>
      </w:r>
      <w:r w:rsidRPr="00401C6F">
        <w:rPr>
          <w:rFonts w:ascii="Arial" w:hAnsi="Arial" w:cs="Arial"/>
        </w:rPr>
        <w:t xml:space="preserve">akázky zadávané na základě </w:t>
      </w:r>
      <w:r>
        <w:rPr>
          <w:rFonts w:ascii="Arial" w:hAnsi="Arial" w:cs="Arial"/>
        </w:rPr>
        <w:t>této</w:t>
      </w:r>
      <w:r w:rsidRPr="00401C6F">
        <w:rPr>
          <w:rFonts w:ascii="Arial" w:hAnsi="Arial" w:cs="Arial"/>
        </w:rPr>
        <w:t xml:space="preserve"> smlouvy uvede nejméně:</w:t>
      </w:r>
    </w:p>
    <w:p w14:paraId="5FD500C9" w14:textId="77777777" w:rsidR="00B10394" w:rsidRPr="00401C6F" w:rsidRDefault="00B10394" w:rsidP="009455B6">
      <w:pPr>
        <w:numPr>
          <w:ilvl w:val="0"/>
          <w:numId w:val="7"/>
        </w:numPr>
        <w:jc w:val="both"/>
        <w:rPr>
          <w:rFonts w:ascii="Arial" w:hAnsi="Arial" w:cs="Arial"/>
        </w:rPr>
      </w:pPr>
      <w:r w:rsidRPr="00401C6F">
        <w:rPr>
          <w:rFonts w:ascii="Arial" w:hAnsi="Arial" w:cs="Arial"/>
        </w:rPr>
        <w:t>vymezení předmětu plnění</w:t>
      </w:r>
      <w:r w:rsidR="00E23BE4">
        <w:rPr>
          <w:rFonts w:ascii="Arial" w:hAnsi="Arial" w:cs="Arial"/>
        </w:rPr>
        <w:t xml:space="preserve"> (specifikace, umístění)</w:t>
      </w:r>
    </w:p>
    <w:p w14:paraId="098C017B" w14:textId="77777777" w:rsidR="00B10394" w:rsidRPr="00401C6F" w:rsidRDefault="00B10394" w:rsidP="009455B6">
      <w:pPr>
        <w:numPr>
          <w:ilvl w:val="0"/>
          <w:numId w:val="7"/>
        </w:numPr>
        <w:jc w:val="both"/>
        <w:rPr>
          <w:rFonts w:ascii="Arial" w:hAnsi="Arial" w:cs="Arial"/>
        </w:rPr>
      </w:pPr>
      <w:r w:rsidRPr="00401C6F">
        <w:rPr>
          <w:rFonts w:ascii="Arial" w:hAnsi="Arial" w:cs="Arial"/>
        </w:rPr>
        <w:t>lhůtu k plnění zakázky,</w:t>
      </w:r>
    </w:p>
    <w:p w14:paraId="5B2172B8" w14:textId="77777777" w:rsidR="00B10394" w:rsidRPr="00401C6F" w:rsidRDefault="00B10394" w:rsidP="009455B6">
      <w:pPr>
        <w:numPr>
          <w:ilvl w:val="0"/>
          <w:numId w:val="7"/>
        </w:numPr>
        <w:jc w:val="both"/>
        <w:rPr>
          <w:rFonts w:ascii="Arial" w:hAnsi="Arial" w:cs="Arial"/>
        </w:rPr>
      </w:pPr>
      <w:r w:rsidRPr="00401C6F">
        <w:rPr>
          <w:rFonts w:ascii="Arial" w:hAnsi="Arial" w:cs="Arial"/>
        </w:rPr>
        <w:t xml:space="preserve">kontaktní osobu, která je oprávněna jednat za </w:t>
      </w:r>
      <w:r>
        <w:rPr>
          <w:rFonts w:ascii="Arial" w:hAnsi="Arial" w:cs="Arial"/>
        </w:rPr>
        <w:t>objednatele ve věcech týkajících se</w:t>
      </w:r>
      <w:r w:rsidRPr="00401C6F">
        <w:rPr>
          <w:rFonts w:ascii="Arial" w:hAnsi="Arial" w:cs="Arial"/>
        </w:rPr>
        <w:t xml:space="preserve"> zakázky,</w:t>
      </w:r>
    </w:p>
    <w:p w14:paraId="2D3AEF09" w14:textId="77777777" w:rsidR="00B10394" w:rsidRPr="00401C6F" w:rsidRDefault="00B10394" w:rsidP="009455B6">
      <w:pPr>
        <w:numPr>
          <w:ilvl w:val="0"/>
          <w:numId w:val="7"/>
        </w:numPr>
        <w:jc w:val="both"/>
        <w:rPr>
          <w:rFonts w:ascii="Arial" w:hAnsi="Arial" w:cs="Arial"/>
        </w:rPr>
      </w:pPr>
      <w:r w:rsidRPr="00401C6F">
        <w:rPr>
          <w:rFonts w:ascii="Arial" w:hAnsi="Arial" w:cs="Arial"/>
        </w:rPr>
        <w:t>fakturační</w:t>
      </w:r>
      <w:r w:rsidR="00E23BE4">
        <w:rPr>
          <w:rFonts w:ascii="Arial" w:hAnsi="Arial" w:cs="Arial"/>
        </w:rPr>
        <w:t xml:space="preserve"> a korespondenční</w:t>
      </w:r>
      <w:r w:rsidRPr="00401C6F">
        <w:rPr>
          <w:rFonts w:ascii="Arial" w:hAnsi="Arial" w:cs="Arial"/>
        </w:rPr>
        <w:t xml:space="preserve"> adresu.</w:t>
      </w:r>
    </w:p>
    <w:p w14:paraId="48F0FF37" w14:textId="77777777" w:rsidR="00B10394" w:rsidRPr="00401C6F" w:rsidRDefault="00B10394" w:rsidP="009455B6">
      <w:pPr>
        <w:numPr>
          <w:ilvl w:val="0"/>
          <w:numId w:val="6"/>
        </w:numPr>
        <w:spacing w:before="240"/>
        <w:jc w:val="both"/>
        <w:rPr>
          <w:rFonts w:ascii="Arial" w:hAnsi="Arial" w:cs="Arial"/>
        </w:rPr>
      </w:pPr>
      <w:r w:rsidRPr="00401C6F">
        <w:rPr>
          <w:rFonts w:ascii="Arial" w:hAnsi="Arial" w:cs="Arial"/>
        </w:rPr>
        <w:t>Výzvu</w:t>
      </w:r>
      <w:r>
        <w:rPr>
          <w:rFonts w:ascii="Arial" w:hAnsi="Arial" w:cs="Arial"/>
        </w:rPr>
        <w:t>/objednávku</w:t>
      </w:r>
      <w:r w:rsidRPr="00401C6F">
        <w:rPr>
          <w:rFonts w:ascii="Arial" w:hAnsi="Arial" w:cs="Arial"/>
        </w:rPr>
        <w:t xml:space="preserve"> k poskytnutí plnění předá objednatel </w:t>
      </w:r>
      <w:r>
        <w:rPr>
          <w:rFonts w:ascii="Arial" w:hAnsi="Arial" w:cs="Arial"/>
        </w:rPr>
        <w:t xml:space="preserve">zhotoviteli písemně </w:t>
      </w:r>
      <w:r w:rsidRPr="00401C6F">
        <w:rPr>
          <w:rFonts w:ascii="Arial" w:hAnsi="Arial" w:cs="Arial"/>
        </w:rPr>
        <w:t>či e-mailem. V případě hlášení poruchy navíc i telefonicky (s následným potvrzením e-mailem).</w:t>
      </w:r>
    </w:p>
    <w:p w14:paraId="607BBDBD" w14:textId="77777777" w:rsidR="00B10394" w:rsidRPr="00401C6F" w:rsidRDefault="00B10394" w:rsidP="009455B6">
      <w:pPr>
        <w:numPr>
          <w:ilvl w:val="0"/>
          <w:numId w:val="6"/>
        </w:numPr>
        <w:spacing w:before="240"/>
        <w:jc w:val="both"/>
        <w:rPr>
          <w:rFonts w:ascii="Arial" w:hAnsi="Arial" w:cs="Arial"/>
        </w:rPr>
      </w:pPr>
      <w:r>
        <w:rPr>
          <w:rFonts w:ascii="Arial" w:hAnsi="Arial" w:cs="Arial"/>
        </w:rPr>
        <w:t xml:space="preserve">Zhotovitel </w:t>
      </w:r>
      <w:r w:rsidRPr="00401C6F">
        <w:rPr>
          <w:rFonts w:ascii="Arial" w:hAnsi="Arial" w:cs="Arial"/>
        </w:rPr>
        <w:t xml:space="preserve">je povinen písemně potvrdit objednateli výzvu k poskytnutí plnění zakázky zadávané na základě </w:t>
      </w:r>
      <w:r>
        <w:rPr>
          <w:rFonts w:ascii="Arial" w:hAnsi="Arial" w:cs="Arial"/>
        </w:rPr>
        <w:t>této</w:t>
      </w:r>
      <w:r w:rsidRPr="00401C6F">
        <w:rPr>
          <w:rFonts w:ascii="Arial" w:hAnsi="Arial" w:cs="Arial"/>
        </w:rPr>
        <w:t xml:space="preserve"> smlouvy nejpozději druhý pracovní den po dni jejího doručení (telefonicky, následně e-mailem).</w:t>
      </w:r>
    </w:p>
    <w:p w14:paraId="062AF6EC" w14:textId="77777777" w:rsidR="002F08E0" w:rsidRPr="00E5166D" w:rsidRDefault="00B10394" w:rsidP="00B10394">
      <w:pPr>
        <w:numPr>
          <w:ilvl w:val="0"/>
          <w:numId w:val="6"/>
        </w:numPr>
        <w:spacing w:before="240"/>
        <w:ind w:left="714" w:hanging="357"/>
        <w:jc w:val="both"/>
        <w:rPr>
          <w:rFonts w:ascii="Arial" w:hAnsi="Arial" w:cs="Arial"/>
        </w:rPr>
      </w:pPr>
      <w:r w:rsidRPr="00401C6F">
        <w:rPr>
          <w:rFonts w:ascii="Arial" w:hAnsi="Arial" w:cs="Arial"/>
        </w:rPr>
        <w:lastRenderedPageBreak/>
        <w:t>V případě, že výzva</w:t>
      </w:r>
      <w:r>
        <w:rPr>
          <w:rFonts w:ascii="Arial" w:hAnsi="Arial" w:cs="Arial"/>
        </w:rPr>
        <w:t>/objednávka</w:t>
      </w:r>
      <w:r w:rsidRPr="00401C6F">
        <w:rPr>
          <w:rFonts w:ascii="Arial" w:hAnsi="Arial" w:cs="Arial"/>
        </w:rPr>
        <w:t xml:space="preserve"> nebude obsahovat výše uvedené náležitosti, </w:t>
      </w:r>
      <w:r>
        <w:rPr>
          <w:rFonts w:ascii="Arial" w:hAnsi="Arial" w:cs="Arial"/>
        </w:rPr>
        <w:t>zhotovitel</w:t>
      </w:r>
      <w:r w:rsidRPr="00401C6F">
        <w:rPr>
          <w:rFonts w:ascii="Arial" w:hAnsi="Arial" w:cs="Arial"/>
        </w:rPr>
        <w:t xml:space="preserve"> výzvu nepotvrdí, neodkladně upozorní objednatele na nedostatky výzvy a poskytne objednateli součinnost nezbytnou pro odstranění závad výzvy</w:t>
      </w:r>
      <w:r>
        <w:rPr>
          <w:rFonts w:ascii="Arial" w:hAnsi="Arial" w:cs="Arial"/>
        </w:rPr>
        <w:t>.</w:t>
      </w:r>
    </w:p>
    <w:p w14:paraId="5E7E6200" w14:textId="77777777" w:rsidR="00706AE8" w:rsidRPr="00E8113F" w:rsidRDefault="00706AE8" w:rsidP="00B10394">
      <w:pPr>
        <w:jc w:val="both"/>
        <w:rPr>
          <w:rFonts w:ascii="Arial" w:hAnsi="Arial" w:cs="Arial"/>
          <w:b/>
          <w:sz w:val="28"/>
          <w:szCs w:val="28"/>
        </w:rPr>
      </w:pPr>
    </w:p>
    <w:p w14:paraId="3642299C" w14:textId="77777777" w:rsidR="00B10394" w:rsidRPr="00401C6F" w:rsidRDefault="00B10394" w:rsidP="009455B6">
      <w:pPr>
        <w:numPr>
          <w:ilvl w:val="0"/>
          <w:numId w:val="3"/>
        </w:numPr>
        <w:jc w:val="center"/>
        <w:rPr>
          <w:rFonts w:ascii="Arial" w:hAnsi="Arial" w:cs="Arial"/>
          <w:b/>
          <w:sz w:val="28"/>
          <w:szCs w:val="28"/>
        </w:rPr>
      </w:pPr>
      <w:r>
        <w:rPr>
          <w:rFonts w:ascii="Arial" w:hAnsi="Arial" w:cs="Arial"/>
          <w:b/>
          <w:sz w:val="28"/>
          <w:szCs w:val="28"/>
        </w:rPr>
        <w:t>Smluvní pokuty</w:t>
      </w:r>
    </w:p>
    <w:p w14:paraId="23432189" w14:textId="77777777" w:rsidR="00B10394" w:rsidRPr="009825B0" w:rsidRDefault="00B10394" w:rsidP="009455B6">
      <w:pPr>
        <w:numPr>
          <w:ilvl w:val="0"/>
          <w:numId w:val="10"/>
        </w:numPr>
        <w:spacing w:before="240"/>
        <w:jc w:val="both"/>
        <w:rPr>
          <w:rFonts w:ascii="Arial" w:hAnsi="Arial" w:cs="Arial"/>
        </w:rPr>
      </w:pPr>
      <w:r w:rsidRPr="0043058E">
        <w:rPr>
          <w:rFonts w:ascii="Arial" w:hAnsi="Arial" w:cs="Arial"/>
        </w:rPr>
        <w:t xml:space="preserve">V případě prodlení </w:t>
      </w:r>
      <w:r>
        <w:rPr>
          <w:rFonts w:ascii="Arial" w:hAnsi="Arial" w:cs="Arial"/>
        </w:rPr>
        <w:t>zhotovitele</w:t>
      </w:r>
      <w:r w:rsidRPr="0043058E">
        <w:rPr>
          <w:rFonts w:ascii="Arial" w:hAnsi="Arial" w:cs="Arial"/>
        </w:rPr>
        <w:t xml:space="preserve"> ve stanoveném termínu plnění konkrétní zakázky je </w:t>
      </w:r>
      <w:r w:rsidRPr="009825B0">
        <w:rPr>
          <w:rFonts w:ascii="Arial" w:hAnsi="Arial" w:cs="Arial"/>
        </w:rPr>
        <w:t>objednatel</w:t>
      </w:r>
      <w:r w:rsidR="00BD1E2C">
        <w:rPr>
          <w:rFonts w:ascii="Arial" w:hAnsi="Arial" w:cs="Arial"/>
        </w:rPr>
        <w:t xml:space="preserve"> oprávněn účtovat mu </w:t>
      </w:r>
      <w:r w:rsidRPr="009825B0">
        <w:rPr>
          <w:rFonts w:ascii="Arial" w:hAnsi="Arial" w:cs="Arial"/>
        </w:rPr>
        <w:t xml:space="preserve">smluvní pokutu ve výši 1 % z ceny dané zakázky (vč. DPH) </w:t>
      </w:r>
      <w:r>
        <w:rPr>
          <w:rFonts w:ascii="Arial" w:hAnsi="Arial" w:cs="Arial"/>
        </w:rPr>
        <w:t xml:space="preserve">za každý i započatý den </w:t>
      </w:r>
      <w:r w:rsidRPr="009825B0">
        <w:rPr>
          <w:rFonts w:ascii="Arial" w:hAnsi="Arial" w:cs="Arial"/>
        </w:rPr>
        <w:t xml:space="preserve">prodlení zhotovitele, nejméně však 1.000,- Kč (slovy jeden tisíc korun českých).  </w:t>
      </w:r>
    </w:p>
    <w:p w14:paraId="616A52C5" w14:textId="77777777" w:rsidR="00B10394" w:rsidRPr="0043058E" w:rsidRDefault="00B10394" w:rsidP="009455B6">
      <w:pPr>
        <w:numPr>
          <w:ilvl w:val="0"/>
          <w:numId w:val="10"/>
        </w:numPr>
        <w:spacing w:before="240"/>
        <w:jc w:val="both"/>
        <w:rPr>
          <w:rFonts w:ascii="Arial" w:hAnsi="Arial" w:cs="Arial"/>
        </w:rPr>
      </w:pPr>
      <w:r w:rsidRPr="0043058E">
        <w:rPr>
          <w:rFonts w:ascii="Arial" w:hAnsi="Arial" w:cs="Arial"/>
        </w:rPr>
        <w:t>Objednatel má právo na smluvní pokutu ve výši 500 Kč za každou i započatou hodinu prodlení nástupu servisních techniků v případě servisních prací –</w:t>
      </w:r>
      <w:r w:rsidR="001A2D4F">
        <w:rPr>
          <w:rFonts w:ascii="Arial" w:hAnsi="Arial" w:cs="Arial"/>
        </w:rPr>
        <w:t xml:space="preserve"> </w:t>
      </w:r>
      <w:r w:rsidRPr="0043058E">
        <w:rPr>
          <w:rFonts w:ascii="Arial" w:hAnsi="Arial" w:cs="Arial"/>
        </w:rPr>
        <w:t>oprav.</w:t>
      </w:r>
    </w:p>
    <w:p w14:paraId="46F62CC7" w14:textId="77777777" w:rsidR="00B10394" w:rsidRPr="0043058E" w:rsidRDefault="00B10394" w:rsidP="009455B6">
      <w:pPr>
        <w:numPr>
          <w:ilvl w:val="0"/>
          <w:numId w:val="10"/>
        </w:numPr>
        <w:spacing w:before="240"/>
        <w:jc w:val="both"/>
        <w:rPr>
          <w:rFonts w:ascii="Arial" w:hAnsi="Arial" w:cs="Arial"/>
        </w:rPr>
      </w:pPr>
      <w:r w:rsidRPr="0043058E">
        <w:rPr>
          <w:rFonts w:ascii="Arial" w:hAnsi="Arial" w:cs="Arial"/>
        </w:rPr>
        <w:t xml:space="preserve">V případě prodlení objednatele s úhradou ceny za poskytnuté plnění, je zhotovitel oprávněn účtovat objednateli úrok z prodlení ve výši stanovené občanským zákoníkem. </w:t>
      </w:r>
    </w:p>
    <w:p w14:paraId="6D20A6A2" w14:textId="77777777" w:rsidR="00B10394" w:rsidRPr="0043058E" w:rsidRDefault="00B10394" w:rsidP="009455B6">
      <w:pPr>
        <w:numPr>
          <w:ilvl w:val="0"/>
          <w:numId w:val="10"/>
        </w:numPr>
        <w:spacing w:before="240"/>
        <w:jc w:val="both"/>
        <w:rPr>
          <w:rFonts w:ascii="Arial" w:hAnsi="Arial" w:cs="Arial"/>
        </w:rPr>
      </w:pPr>
      <w:r w:rsidRPr="0043058E">
        <w:rPr>
          <w:rFonts w:ascii="Arial" w:hAnsi="Arial" w:cs="Arial"/>
        </w:rPr>
        <w:t xml:space="preserve">V případě, že je </w:t>
      </w:r>
      <w:r>
        <w:rPr>
          <w:rFonts w:ascii="Arial" w:hAnsi="Arial" w:cs="Arial"/>
        </w:rPr>
        <w:t xml:space="preserve">zhotovitel </w:t>
      </w:r>
      <w:r w:rsidRPr="0043058E">
        <w:rPr>
          <w:rFonts w:ascii="Arial" w:hAnsi="Arial" w:cs="Arial"/>
        </w:rPr>
        <w:t xml:space="preserve">v prodlení s plněním dané zakázky déle než 14 kalendářních dnů, je </w:t>
      </w:r>
      <w:r>
        <w:rPr>
          <w:rFonts w:ascii="Arial" w:hAnsi="Arial" w:cs="Arial"/>
        </w:rPr>
        <w:t>má objednatel právo uplatnit vůči zhotoviteli</w:t>
      </w:r>
      <w:r w:rsidRPr="0043058E">
        <w:rPr>
          <w:rFonts w:ascii="Arial" w:hAnsi="Arial" w:cs="Arial"/>
        </w:rPr>
        <w:t xml:space="preserve"> kromě smluvní pokuty sjednané v odstavci 1 tohoto článku – též jednorázovou smluvní pokutu ve výši 10.000,- Kč (slovy deset tisíc korun českých). </w:t>
      </w:r>
    </w:p>
    <w:p w14:paraId="18A5749D" w14:textId="77777777" w:rsidR="00B10394" w:rsidRPr="0043058E" w:rsidRDefault="00B10394" w:rsidP="009455B6">
      <w:pPr>
        <w:numPr>
          <w:ilvl w:val="0"/>
          <w:numId w:val="10"/>
        </w:numPr>
        <w:spacing w:before="240"/>
        <w:jc w:val="both"/>
        <w:rPr>
          <w:rFonts w:ascii="Arial" w:hAnsi="Arial" w:cs="Arial"/>
        </w:rPr>
      </w:pPr>
      <w:r w:rsidRPr="0043058E">
        <w:rPr>
          <w:rFonts w:ascii="Arial" w:hAnsi="Arial" w:cs="Arial"/>
        </w:rPr>
        <w:t xml:space="preserve">Neodstraní-li </w:t>
      </w:r>
      <w:r>
        <w:rPr>
          <w:rFonts w:ascii="Arial" w:hAnsi="Arial" w:cs="Arial"/>
        </w:rPr>
        <w:t xml:space="preserve">zhotovitel </w:t>
      </w:r>
      <w:r w:rsidRPr="0043058E">
        <w:rPr>
          <w:rFonts w:ascii="Arial" w:hAnsi="Arial" w:cs="Arial"/>
        </w:rPr>
        <w:t xml:space="preserve">vady či nedodělky, </w:t>
      </w:r>
      <w:r>
        <w:rPr>
          <w:rFonts w:ascii="Arial" w:hAnsi="Arial" w:cs="Arial"/>
        </w:rPr>
        <w:t>má objednatel právo uplatnit vůči zhotoviteli</w:t>
      </w:r>
      <w:r w:rsidRPr="0043058E">
        <w:rPr>
          <w:rFonts w:ascii="Arial" w:hAnsi="Arial" w:cs="Arial"/>
        </w:rPr>
        <w:t xml:space="preserve"> smluvní pokutu ve výši 2.000,- Kč (slovy dva tisíce korun českých) za každý i započatý den prodlení zhotovitele s odstraněním vady či nedodělku.</w:t>
      </w:r>
    </w:p>
    <w:p w14:paraId="1E7763E8" w14:textId="77777777" w:rsidR="00B10394" w:rsidRPr="0043058E" w:rsidRDefault="00B10394" w:rsidP="009455B6">
      <w:pPr>
        <w:numPr>
          <w:ilvl w:val="0"/>
          <w:numId w:val="10"/>
        </w:numPr>
        <w:spacing w:before="240"/>
        <w:jc w:val="both"/>
        <w:rPr>
          <w:rFonts w:ascii="Arial" w:hAnsi="Arial" w:cs="Arial"/>
        </w:rPr>
      </w:pPr>
      <w:r w:rsidRPr="0043058E">
        <w:rPr>
          <w:rFonts w:ascii="Arial" w:hAnsi="Arial" w:cs="Arial"/>
        </w:rPr>
        <w:t xml:space="preserve">V případě, že nebude </w:t>
      </w:r>
      <w:r>
        <w:rPr>
          <w:rFonts w:ascii="Arial" w:hAnsi="Arial" w:cs="Arial"/>
        </w:rPr>
        <w:t>zhotovitelem</w:t>
      </w:r>
      <w:r w:rsidRPr="0043058E">
        <w:rPr>
          <w:rFonts w:ascii="Arial" w:hAnsi="Arial" w:cs="Arial"/>
        </w:rPr>
        <w:t xml:space="preserve"> plnění poskytnuto vůbec, v důsledku čehož dojde k odstoupení od smlouvy ze strany objednatele, </w:t>
      </w:r>
      <w:r>
        <w:rPr>
          <w:rFonts w:ascii="Arial" w:hAnsi="Arial" w:cs="Arial"/>
        </w:rPr>
        <w:t>má objednatel právo uplatnit vůči zhotoviteli</w:t>
      </w:r>
      <w:r w:rsidRPr="0043058E">
        <w:rPr>
          <w:rFonts w:ascii="Arial" w:hAnsi="Arial" w:cs="Arial"/>
        </w:rPr>
        <w:t xml:space="preserve"> smluvní pokutu ve výši 50 % z ceny plnění konkrétní zakázky (slovy padesát procent)</w:t>
      </w:r>
    </w:p>
    <w:p w14:paraId="65408FF3" w14:textId="77777777" w:rsidR="00B10394" w:rsidRPr="0043058E" w:rsidRDefault="00B10394" w:rsidP="009455B6">
      <w:pPr>
        <w:numPr>
          <w:ilvl w:val="0"/>
          <w:numId w:val="10"/>
        </w:numPr>
        <w:spacing w:before="240"/>
        <w:jc w:val="both"/>
        <w:rPr>
          <w:rFonts w:ascii="Arial" w:hAnsi="Arial" w:cs="Arial"/>
        </w:rPr>
      </w:pPr>
      <w:r w:rsidRPr="0043058E">
        <w:rPr>
          <w:rFonts w:ascii="Arial" w:hAnsi="Arial" w:cs="Arial"/>
        </w:rPr>
        <w:t>Výše smluvních pokut vychází ze zásadní důležitosti předmětu plnění (bezpečnost a ochrana zdraví osob).</w:t>
      </w:r>
    </w:p>
    <w:p w14:paraId="78DF40DB" w14:textId="77777777" w:rsidR="00B10394" w:rsidRDefault="00B10394" w:rsidP="009455B6">
      <w:pPr>
        <w:numPr>
          <w:ilvl w:val="0"/>
          <w:numId w:val="10"/>
        </w:numPr>
        <w:spacing w:before="240"/>
        <w:jc w:val="both"/>
        <w:rPr>
          <w:rFonts w:ascii="Arial" w:hAnsi="Arial" w:cs="Arial"/>
        </w:rPr>
      </w:pPr>
      <w:r w:rsidRPr="0043058E">
        <w:rPr>
          <w:rFonts w:ascii="Arial" w:hAnsi="Arial" w:cs="Arial"/>
        </w:rPr>
        <w:t xml:space="preserve">Nárokem na uplatnění smluvních pokut nezaniká objednateli právo na náhradu škody způsobené porušením povinností </w:t>
      </w:r>
      <w:r>
        <w:rPr>
          <w:rFonts w:ascii="Arial" w:hAnsi="Arial" w:cs="Arial"/>
        </w:rPr>
        <w:t>zhotovitele</w:t>
      </w:r>
      <w:r w:rsidRPr="0043058E">
        <w:rPr>
          <w:rFonts w:ascii="Arial" w:hAnsi="Arial" w:cs="Arial"/>
        </w:rPr>
        <w:t xml:space="preserve">. Smluvní pokuty se platí nezávisle na tom, zda a v jaké výši vznikne v souvislosti s prodlením v plnění závazků poskytovatele škoda. Náhradu vzniklé škody je objednatel oprávněn vymáhat samostatně. </w:t>
      </w:r>
    </w:p>
    <w:p w14:paraId="1E82A6A3" w14:textId="77777777" w:rsidR="00706AE8" w:rsidRDefault="00706AE8" w:rsidP="002F4A0D">
      <w:pPr>
        <w:rPr>
          <w:rFonts w:ascii="Arial" w:hAnsi="Arial" w:cs="Arial"/>
          <w:b/>
          <w:sz w:val="28"/>
          <w:szCs w:val="28"/>
        </w:rPr>
      </w:pPr>
    </w:p>
    <w:p w14:paraId="1813798C" w14:textId="77777777" w:rsidR="00B10394" w:rsidRPr="00E23BE4" w:rsidRDefault="00B10394" w:rsidP="009455B6">
      <w:pPr>
        <w:numPr>
          <w:ilvl w:val="0"/>
          <w:numId w:val="3"/>
        </w:numPr>
        <w:jc w:val="center"/>
        <w:rPr>
          <w:rFonts w:ascii="Arial" w:hAnsi="Arial" w:cs="Arial"/>
          <w:b/>
          <w:sz w:val="28"/>
          <w:szCs w:val="28"/>
        </w:rPr>
      </w:pPr>
      <w:r>
        <w:rPr>
          <w:rFonts w:ascii="Arial" w:hAnsi="Arial" w:cs="Arial"/>
          <w:b/>
          <w:sz w:val="28"/>
          <w:szCs w:val="28"/>
        </w:rPr>
        <w:t>Opční právo</w:t>
      </w:r>
    </w:p>
    <w:p w14:paraId="3E2ABE29" w14:textId="77777777" w:rsidR="008B0979" w:rsidRPr="008B0979" w:rsidRDefault="008B0979" w:rsidP="009455B6">
      <w:pPr>
        <w:numPr>
          <w:ilvl w:val="1"/>
          <w:numId w:val="12"/>
        </w:numPr>
        <w:spacing w:before="240"/>
        <w:jc w:val="both"/>
        <w:rPr>
          <w:rFonts w:ascii="Arial" w:hAnsi="Arial" w:cs="Arial"/>
        </w:rPr>
      </w:pPr>
      <w:r w:rsidRPr="008B0979">
        <w:rPr>
          <w:rFonts w:ascii="Arial" w:hAnsi="Arial" w:cs="Arial"/>
        </w:rPr>
        <w:t>Objednatel si vyhrazuje právo na poskytnutí další pravidelné údržby (opční právo), a to v době do 3 (slovy: tří) let ode dne podepsání smlouvy.</w:t>
      </w:r>
    </w:p>
    <w:p w14:paraId="08CDFD9E" w14:textId="3D8C563B" w:rsidR="008B0979" w:rsidRPr="008B0979" w:rsidRDefault="008B0979" w:rsidP="009455B6">
      <w:pPr>
        <w:numPr>
          <w:ilvl w:val="1"/>
          <w:numId w:val="12"/>
        </w:numPr>
        <w:spacing w:before="240"/>
        <w:jc w:val="both"/>
        <w:rPr>
          <w:rFonts w:ascii="Arial" w:hAnsi="Arial" w:cs="Arial"/>
        </w:rPr>
      </w:pPr>
      <w:r w:rsidRPr="008B0979">
        <w:rPr>
          <w:rFonts w:ascii="Arial" w:hAnsi="Arial" w:cs="Arial"/>
        </w:rPr>
        <w:t xml:space="preserve">Další pravidelná údržba bude spočívat v pravidelné údržbě </w:t>
      </w:r>
      <w:r w:rsidR="000E36AF">
        <w:rPr>
          <w:rFonts w:ascii="Arial" w:hAnsi="Arial" w:cs="Arial"/>
        </w:rPr>
        <w:t>p</w:t>
      </w:r>
      <w:r w:rsidRPr="008B0979">
        <w:rPr>
          <w:rFonts w:ascii="Arial" w:hAnsi="Arial" w:cs="Arial"/>
        </w:rPr>
        <w:t>lynových SHZ, která budou pořízena v souvislosti s potřebou navýšení stávajícího počtu plynových SHZ nebo nutností výměny stávajícího plynového SHZ za nový plynový SHZ.</w:t>
      </w:r>
    </w:p>
    <w:p w14:paraId="61875E41" w14:textId="77777777" w:rsidR="008B0979" w:rsidRPr="008B0979" w:rsidRDefault="008B0979" w:rsidP="009455B6">
      <w:pPr>
        <w:numPr>
          <w:ilvl w:val="1"/>
          <w:numId w:val="12"/>
        </w:numPr>
        <w:spacing w:before="240"/>
        <w:jc w:val="both"/>
        <w:rPr>
          <w:rFonts w:ascii="Arial" w:hAnsi="Arial" w:cs="Arial"/>
        </w:rPr>
      </w:pPr>
      <w:r w:rsidRPr="008B0979">
        <w:rPr>
          <w:rFonts w:ascii="Arial" w:hAnsi="Arial" w:cs="Arial"/>
        </w:rPr>
        <w:t>Zhotovitel bude povinen u těchto plynových SHZ zajistit pravidelnou údržbu odpovídající rozsahu této smlouvy bez ohledu na výrobce nového plynového SHZ.</w:t>
      </w:r>
    </w:p>
    <w:p w14:paraId="2137C4DF" w14:textId="77777777" w:rsidR="00B10394" w:rsidRPr="00E11183" w:rsidRDefault="00B10394" w:rsidP="009455B6">
      <w:pPr>
        <w:numPr>
          <w:ilvl w:val="1"/>
          <w:numId w:val="12"/>
        </w:numPr>
        <w:tabs>
          <w:tab w:val="left" w:pos="360"/>
        </w:tabs>
        <w:spacing w:before="240"/>
        <w:jc w:val="both"/>
        <w:rPr>
          <w:rFonts w:ascii="Arial" w:hAnsi="Arial" w:cs="Arial"/>
        </w:rPr>
      </w:pPr>
      <w:r w:rsidRPr="00E11183">
        <w:rPr>
          <w:rFonts w:ascii="Arial" w:hAnsi="Arial" w:cs="Arial"/>
        </w:rPr>
        <w:t>Cena těchto služeb bude stanovena na základě nabídky zhotovitele v Jednacím řízení bez uveřejnění.</w:t>
      </w:r>
    </w:p>
    <w:p w14:paraId="367B29AA" w14:textId="4362284F" w:rsidR="000E36AF" w:rsidRDefault="00B10394" w:rsidP="0009205C">
      <w:pPr>
        <w:numPr>
          <w:ilvl w:val="1"/>
          <w:numId w:val="12"/>
        </w:numPr>
        <w:tabs>
          <w:tab w:val="left" w:pos="360"/>
        </w:tabs>
        <w:spacing w:before="240"/>
        <w:jc w:val="both"/>
        <w:rPr>
          <w:rFonts w:ascii="Arial" w:hAnsi="Arial" w:cs="Arial"/>
        </w:rPr>
      </w:pPr>
      <w:r w:rsidRPr="00E11183">
        <w:rPr>
          <w:rFonts w:ascii="Arial" w:hAnsi="Arial" w:cs="Arial"/>
        </w:rPr>
        <w:t xml:space="preserve">Toto opční právo </w:t>
      </w:r>
      <w:r w:rsidR="00E5166D">
        <w:rPr>
          <w:rFonts w:ascii="Arial" w:hAnsi="Arial" w:cs="Arial"/>
        </w:rPr>
        <w:t>nemusí být objednatelem využito.</w:t>
      </w:r>
    </w:p>
    <w:p w14:paraId="7078861E" w14:textId="77777777" w:rsidR="00FB1385" w:rsidRDefault="00FB1385" w:rsidP="00FB1385">
      <w:pPr>
        <w:tabs>
          <w:tab w:val="left" w:pos="360"/>
        </w:tabs>
        <w:spacing w:before="240"/>
        <w:jc w:val="both"/>
        <w:rPr>
          <w:rFonts w:ascii="Arial" w:hAnsi="Arial" w:cs="Arial"/>
        </w:rPr>
      </w:pPr>
    </w:p>
    <w:p w14:paraId="5ABE2861" w14:textId="77777777" w:rsidR="00FB1385" w:rsidRDefault="00FB1385" w:rsidP="00FB1385">
      <w:pPr>
        <w:tabs>
          <w:tab w:val="left" w:pos="360"/>
        </w:tabs>
        <w:spacing w:before="240"/>
        <w:jc w:val="both"/>
        <w:rPr>
          <w:rFonts w:ascii="Arial" w:hAnsi="Arial" w:cs="Arial"/>
        </w:rPr>
      </w:pPr>
    </w:p>
    <w:p w14:paraId="4C1FF844" w14:textId="77777777" w:rsidR="00FB1385" w:rsidRPr="0009205C" w:rsidRDefault="00FB1385" w:rsidP="00FB1385">
      <w:pPr>
        <w:tabs>
          <w:tab w:val="left" w:pos="360"/>
        </w:tabs>
        <w:spacing w:before="240"/>
        <w:jc w:val="both"/>
        <w:rPr>
          <w:rFonts w:ascii="Arial" w:hAnsi="Arial" w:cs="Arial"/>
        </w:rPr>
      </w:pPr>
    </w:p>
    <w:p w14:paraId="543DE420" w14:textId="77777777" w:rsidR="002F7EEB" w:rsidRPr="00E8113F" w:rsidRDefault="002F7EEB" w:rsidP="00B10394">
      <w:pPr>
        <w:rPr>
          <w:rFonts w:ascii="Arial" w:hAnsi="Arial" w:cs="Arial"/>
          <w:b/>
          <w:sz w:val="28"/>
          <w:szCs w:val="28"/>
        </w:rPr>
      </w:pPr>
    </w:p>
    <w:p w14:paraId="656592F0" w14:textId="77777777" w:rsidR="00B10394" w:rsidRPr="00E23BE4" w:rsidRDefault="00B10394" w:rsidP="009455B6">
      <w:pPr>
        <w:numPr>
          <w:ilvl w:val="0"/>
          <w:numId w:val="3"/>
        </w:numPr>
        <w:jc w:val="center"/>
        <w:rPr>
          <w:rFonts w:ascii="Arial" w:hAnsi="Arial" w:cs="Arial"/>
          <w:b/>
          <w:sz w:val="28"/>
          <w:szCs w:val="28"/>
        </w:rPr>
      </w:pPr>
      <w:r>
        <w:rPr>
          <w:rFonts w:ascii="Arial" w:hAnsi="Arial" w:cs="Arial"/>
          <w:b/>
          <w:sz w:val="28"/>
          <w:szCs w:val="28"/>
        </w:rPr>
        <w:lastRenderedPageBreak/>
        <w:t>Ostatní podmínky plnění</w:t>
      </w:r>
    </w:p>
    <w:p w14:paraId="457B6922" w14:textId="4F48CA06" w:rsidR="002F7EEB" w:rsidRPr="000E36AF" w:rsidRDefault="00B10394" w:rsidP="000E36AF">
      <w:pPr>
        <w:numPr>
          <w:ilvl w:val="0"/>
          <w:numId w:val="8"/>
        </w:numPr>
        <w:spacing w:before="240"/>
        <w:jc w:val="both"/>
        <w:rPr>
          <w:rFonts w:ascii="Arial" w:hAnsi="Arial" w:cs="Arial"/>
          <w:b/>
        </w:rPr>
      </w:pPr>
      <w:r w:rsidRPr="0043058E">
        <w:rPr>
          <w:rFonts w:ascii="Arial" w:hAnsi="Arial" w:cs="Arial"/>
          <w:b/>
        </w:rPr>
        <w:t>Osoby určené k podávání výzev (objednávek) předmětu plnění a hlášení poruch za objednatele:</w:t>
      </w:r>
    </w:p>
    <w:tbl>
      <w:tblPr>
        <w:tblpPr w:leftFromText="141" w:rightFromText="141" w:vertAnchor="text" w:horzAnchor="margin" w:tblpXSpec="center" w:tblpY="173"/>
        <w:tblW w:w="8886" w:type="dxa"/>
        <w:tblCellMar>
          <w:left w:w="70" w:type="dxa"/>
          <w:right w:w="70" w:type="dxa"/>
        </w:tblCellMar>
        <w:tblLook w:val="04A0" w:firstRow="1" w:lastRow="0" w:firstColumn="1" w:lastColumn="0" w:noHBand="0" w:noVBand="1"/>
      </w:tblPr>
      <w:tblGrid>
        <w:gridCol w:w="2106"/>
        <w:gridCol w:w="1755"/>
        <w:gridCol w:w="1797"/>
        <w:gridCol w:w="3228"/>
      </w:tblGrid>
      <w:tr w:rsidR="00B10394" w:rsidRPr="00401C6F" w14:paraId="77108705" w14:textId="77777777" w:rsidTr="00A070B6">
        <w:trPr>
          <w:trHeight w:val="841"/>
        </w:trPr>
        <w:tc>
          <w:tcPr>
            <w:tcW w:w="2106" w:type="dxa"/>
            <w:tcBorders>
              <w:top w:val="single" w:sz="4" w:space="0" w:color="auto"/>
              <w:left w:val="single" w:sz="4" w:space="0" w:color="auto"/>
              <w:bottom w:val="double" w:sz="6" w:space="0" w:color="auto"/>
              <w:right w:val="single" w:sz="4" w:space="0" w:color="auto"/>
            </w:tcBorders>
            <w:shd w:val="clear" w:color="auto" w:fill="auto"/>
            <w:vAlign w:val="center"/>
          </w:tcPr>
          <w:p w14:paraId="2A7D17DE" w14:textId="77777777" w:rsidR="00B10394" w:rsidRPr="00401C6F" w:rsidRDefault="00B10394" w:rsidP="00A070B6">
            <w:pPr>
              <w:jc w:val="center"/>
              <w:rPr>
                <w:rFonts w:ascii="Arial" w:hAnsi="Arial" w:cs="Arial"/>
                <w:color w:val="000000"/>
              </w:rPr>
            </w:pPr>
            <w:r w:rsidRPr="00401C6F">
              <w:rPr>
                <w:rFonts w:ascii="Arial" w:hAnsi="Arial" w:cs="Arial"/>
                <w:color w:val="000000"/>
              </w:rPr>
              <w:t>Jméno a příjmení</w:t>
            </w:r>
          </w:p>
        </w:tc>
        <w:tc>
          <w:tcPr>
            <w:tcW w:w="1755" w:type="dxa"/>
            <w:tcBorders>
              <w:top w:val="single" w:sz="4" w:space="0" w:color="auto"/>
              <w:left w:val="nil"/>
              <w:bottom w:val="double" w:sz="6" w:space="0" w:color="auto"/>
              <w:right w:val="single" w:sz="4" w:space="0" w:color="auto"/>
            </w:tcBorders>
            <w:shd w:val="clear" w:color="auto" w:fill="auto"/>
            <w:vAlign w:val="center"/>
          </w:tcPr>
          <w:p w14:paraId="1C096350" w14:textId="77777777" w:rsidR="00B10394" w:rsidRPr="00401C6F" w:rsidRDefault="00B10394" w:rsidP="00A070B6">
            <w:pPr>
              <w:jc w:val="center"/>
              <w:rPr>
                <w:rFonts w:ascii="Arial" w:hAnsi="Arial" w:cs="Arial"/>
                <w:color w:val="000000"/>
              </w:rPr>
            </w:pPr>
            <w:r w:rsidRPr="00401C6F">
              <w:rPr>
                <w:rFonts w:ascii="Arial" w:hAnsi="Arial" w:cs="Arial"/>
                <w:color w:val="000000"/>
              </w:rPr>
              <w:t>Telefonní kontakt - pevná linka</w:t>
            </w:r>
          </w:p>
        </w:tc>
        <w:tc>
          <w:tcPr>
            <w:tcW w:w="1797" w:type="dxa"/>
            <w:tcBorders>
              <w:top w:val="single" w:sz="4" w:space="0" w:color="auto"/>
              <w:left w:val="nil"/>
              <w:bottom w:val="double" w:sz="6" w:space="0" w:color="auto"/>
              <w:right w:val="single" w:sz="4" w:space="0" w:color="auto"/>
            </w:tcBorders>
            <w:shd w:val="clear" w:color="auto" w:fill="auto"/>
            <w:vAlign w:val="center"/>
          </w:tcPr>
          <w:p w14:paraId="2F33A85D" w14:textId="77777777" w:rsidR="00B10394" w:rsidRPr="00401C6F" w:rsidRDefault="00B10394" w:rsidP="00A070B6">
            <w:pPr>
              <w:jc w:val="center"/>
              <w:rPr>
                <w:rFonts w:ascii="Arial" w:hAnsi="Arial" w:cs="Arial"/>
                <w:color w:val="000000"/>
              </w:rPr>
            </w:pPr>
            <w:r w:rsidRPr="00401C6F">
              <w:rPr>
                <w:rFonts w:ascii="Arial" w:hAnsi="Arial" w:cs="Arial"/>
                <w:color w:val="000000"/>
              </w:rPr>
              <w:t>Telefonní kontakt - mobilní čísla</w:t>
            </w:r>
          </w:p>
        </w:tc>
        <w:tc>
          <w:tcPr>
            <w:tcW w:w="3228" w:type="dxa"/>
            <w:tcBorders>
              <w:top w:val="single" w:sz="4" w:space="0" w:color="auto"/>
              <w:left w:val="nil"/>
              <w:bottom w:val="double" w:sz="6" w:space="0" w:color="auto"/>
              <w:right w:val="single" w:sz="4" w:space="0" w:color="auto"/>
            </w:tcBorders>
            <w:shd w:val="clear" w:color="auto" w:fill="auto"/>
            <w:vAlign w:val="center"/>
          </w:tcPr>
          <w:p w14:paraId="6BCEC961" w14:textId="77777777" w:rsidR="00B10394" w:rsidRPr="00401C6F" w:rsidRDefault="00B10394" w:rsidP="00A070B6">
            <w:pPr>
              <w:jc w:val="center"/>
              <w:rPr>
                <w:rFonts w:ascii="Arial" w:hAnsi="Arial" w:cs="Arial"/>
                <w:color w:val="000000"/>
              </w:rPr>
            </w:pPr>
            <w:r w:rsidRPr="00401C6F">
              <w:rPr>
                <w:rFonts w:ascii="Arial" w:hAnsi="Arial" w:cs="Arial"/>
                <w:color w:val="000000"/>
              </w:rPr>
              <w:t>E-mail</w:t>
            </w:r>
          </w:p>
        </w:tc>
      </w:tr>
      <w:tr w:rsidR="00B10394" w:rsidRPr="00401C6F" w14:paraId="45D94015" w14:textId="77777777" w:rsidTr="00A070B6">
        <w:trPr>
          <w:trHeight w:val="450"/>
        </w:trPr>
        <w:tc>
          <w:tcPr>
            <w:tcW w:w="2106" w:type="dxa"/>
            <w:tcBorders>
              <w:top w:val="nil"/>
              <w:left w:val="single" w:sz="4" w:space="0" w:color="auto"/>
              <w:bottom w:val="single" w:sz="4" w:space="0" w:color="auto"/>
              <w:right w:val="single" w:sz="4" w:space="0" w:color="auto"/>
            </w:tcBorders>
            <w:shd w:val="clear" w:color="auto" w:fill="auto"/>
            <w:vAlign w:val="center"/>
          </w:tcPr>
          <w:p w14:paraId="5018C386" w14:textId="7E2EE7FE" w:rsidR="00B10394" w:rsidRPr="00401C6F" w:rsidRDefault="004F2346" w:rsidP="00A070B6">
            <w:pPr>
              <w:jc w:val="center"/>
              <w:rPr>
                <w:rFonts w:ascii="Arial" w:hAnsi="Arial" w:cs="Arial"/>
                <w:color w:val="000000"/>
              </w:rPr>
            </w:pPr>
            <w:r>
              <w:rPr>
                <w:rFonts w:ascii="Arial" w:hAnsi="Arial" w:cs="Arial"/>
                <w:color w:val="000000"/>
              </w:rPr>
              <w:t>XXXXXXXXX</w:t>
            </w:r>
          </w:p>
        </w:tc>
        <w:tc>
          <w:tcPr>
            <w:tcW w:w="1755" w:type="dxa"/>
            <w:tcBorders>
              <w:top w:val="nil"/>
              <w:left w:val="nil"/>
              <w:bottom w:val="single" w:sz="4" w:space="0" w:color="auto"/>
              <w:right w:val="single" w:sz="4" w:space="0" w:color="auto"/>
            </w:tcBorders>
            <w:shd w:val="clear" w:color="auto" w:fill="auto"/>
            <w:vAlign w:val="center"/>
          </w:tcPr>
          <w:p w14:paraId="6111DD7E" w14:textId="495BFB0B" w:rsidR="00B10394" w:rsidRPr="00401C6F" w:rsidRDefault="004F2346" w:rsidP="00A070B6">
            <w:pPr>
              <w:jc w:val="center"/>
              <w:rPr>
                <w:rFonts w:ascii="Arial" w:hAnsi="Arial" w:cs="Arial"/>
                <w:color w:val="000000"/>
              </w:rPr>
            </w:pPr>
            <w:r>
              <w:rPr>
                <w:rFonts w:ascii="Arial" w:hAnsi="Arial" w:cs="Arial"/>
                <w:color w:val="000000"/>
              </w:rPr>
              <w:t>XXXXXXXXX</w:t>
            </w:r>
          </w:p>
        </w:tc>
        <w:tc>
          <w:tcPr>
            <w:tcW w:w="1797" w:type="dxa"/>
            <w:tcBorders>
              <w:top w:val="nil"/>
              <w:left w:val="nil"/>
              <w:bottom w:val="single" w:sz="4" w:space="0" w:color="auto"/>
              <w:right w:val="single" w:sz="4" w:space="0" w:color="auto"/>
            </w:tcBorders>
            <w:shd w:val="clear" w:color="auto" w:fill="auto"/>
            <w:vAlign w:val="center"/>
          </w:tcPr>
          <w:p w14:paraId="056B279C" w14:textId="4CB75D68" w:rsidR="00B10394" w:rsidRPr="00401C6F" w:rsidRDefault="004F2346" w:rsidP="00A070B6">
            <w:pPr>
              <w:jc w:val="center"/>
              <w:rPr>
                <w:rFonts w:ascii="Arial" w:hAnsi="Arial" w:cs="Arial"/>
                <w:color w:val="000000"/>
              </w:rPr>
            </w:pPr>
            <w:r>
              <w:rPr>
                <w:rFonts w:ascii="Arial" w:hAnsi="Arial" w:cs="Arial"/>
                <w:color w:val="000000"/>
              </w:rPr>
              <w:t>XXXXXXXXX</w:t>
            </w:r>
          </w:p>
        </w:tc>
        <w:tc>
          <w:tcPr>
            <w:tcW w:w="3228" w:type="dxa"/>
            <w:tcBorders>
              <w:top w:val="nil"/>
              <w:left w:val="nil"/>
              <w:bottom w:val="single" w:sz="4" w:space="0" w:color="auto"/>
              <w:right w:val="single" w:sz="4" w:space="0" w:color="auto"/>
            </w:tcBorders>
            <w:shd w:val="clear" w:color="auto" w:fill="auto"/>
            <w:vAlign w:val="center"/>
          </w:tcPr>
          <w:p w14:paraId="7ADB304F" w14:textId="32FA1193" w:rsidR="00B10394" w:rsidRPr="00401C6F" w:rsidRDefault="004F2346" w:rsidP="00A070B6">
            <w:pPr>
              <w:jc w:val="center"/>
              <w:rPr>
                <w:rFonts w:ascii="Arial" w:hAnsi="Arial" w:cs="Arial"/>
                <w:color w:val="0000FF"/>
                <w:u w:val="single"/>
              </w:rPr>
            </w:pPr>
            <w:r>
              <w:rPr>
                <w:rFonts w:ascii="Arial" w:hAnsi="Arial" w:cs="Arial"/>
                <w:color w:val="000000"/>
              </w:rPr>
              <w:t>XXXXXXXXX</w:t>
            </w:r>
            <w:r w:rsidR="00B10394" w:rsidRPr="00401C6F">
              <w:rPr>
                <w:rFonts w:ascii="Arial" w:hAnsi="Arial" w:cs="Arial"/>
                <w:color w:val="000000"/>
              </w:rPr>
              <w:t> </w:t>
            </w:r>
          </w:p>
        </w:tc>
      </w:tr>
    </w:tbl>
    <w:p w14:paraId="0B1493AA" w14:textId="77777777" w:rsidR="002F7EEB" w:rsidRPr="00401C6F" w:rsidRDefault="002F7EEB" w:rsidP="00B10394">
      <w:pPr>
        <w:spacing w:before="240"/>
        <w:jc w:val="both"/>
        <w:rPr>
          <w:rFonts w:ascii="Arial" w:hAnsi="Arial" w:cs="Arial"/>
          <w:b/>
        </w:rPr>
      </w:pPr>
    </w:p>
    <w:p w14:paraId="2F7193B6" w14:textId="77777777" w:rsidR="00B10394" w:rsidRPr="00401C6F" w:rsidRDefault="00B10394" w:rsidP="009455B6">
      <w:pPr>
        <w:numPr>
          <w:ilvl w:val="1"/>
          <w:numId w:val="9"/>
        </w:numPr>
        <w:spacing w:before="240"/>
        <w:jc w:val="both"/>
        <w:rPr>
          <w:rFonts w:ascii="Arial" w:hAnsi="Arial" w:cs="Arial"/>
        </w:rPr>
      </w:pPr>
      <w:r w:rsidRPr="00401C6F">
        <w:rPr>
          <w:rFonts w:ascii="Arial" w:hAnsi="Arial" w:cs="Arial"/>
        </w:rPr>
        <w:t xml:space="preserve">Osoby určené k ohlášení poruch budou seznámeny se způsobem jejich ohlašování.  </w:t>
      </w:r>
    </w:p>
    <w:p w14:paraId="314956C0" w14:textId="74AA2A2B" w:rsidR="00AC0F19" w:rsidRPr="0009205C" w:rsidRDefault="00B10394" w:rsidP="0009205C">
      <w:pPr>
        <w:numPr>
          <w:ilvl w:val="1"/>
          <w:numId w:val="9"/>
        </w:numPr>
        <w:spacing w:before="240"/>
        <w:jc w:val="both"/>
        <w:rPr>
          <w:rFonts w:ascii="Arial" w:hAnsi="Arial" w:cs="Arial"/>
        </w:rPr>
      </w:pPr>
      <w:r w:rsidRPr="00401C6F">
        <w:rPr>
          <w:rFonts w:ascii="Arial" w:hAnsi="Arial" w:cs="Arial"/>
        </w:rPr>
        <w:t>Hlášení poruchy se provádí:</w:t>
      </w:r>
    </w:p>
    <w:p w14:paraId="6591CF5A" w14:textId="7381CC6A" w:rsidR="00AC0F19" w:rsidRPr="002C5E61" w:rsidRDefault="00B10394" w:rsidP="00B10394">
      <w:pPr>
        <w:jc w:val="both"/>
        <w:rPr>
          <w:rFonts w:ascii="Arial" w:hAnsi="Arial" w:cs="Arial"/>
        </w:rPr>
      </w:pPr>
      <w:r w:rsidRPr="00401C6F">
        <w:rPr>
          <w:rFonts w:ascii="Arial" w:hAnsi="Arial" w:cs="Arial"/>
        </w:rPr>
        <w:t xml:space="preserve">              E-mailem </w:t>
      </w:r>
      <w:r w:rsidRPr="002C5E61">
        <w:rPr>
          <w:rFonts w:ascii="Arial" w:hAnsi="Arial" w:cs="Arial"/>
        </w:rPr>
        <w:t xml:space="preserve">na  </w:t>
      </w:r>
      <w:r w:rsidR="004F2346">
        <w:rPr>
          <w:rFonts w:ascii="Arial" w:hAnsi="Arial" w:cs="Arial"/>
        </w:rPr>
        <w:t>XXXXXXXXX</w:t>
      </w:r>
      <w:r w:rsidRPr="002C5E61">
        <w:rPr>
          <w:rFonts w:ascii="Arial" w:hAnsi="Arial" w:cs="Arial"/>
        </w:rPr>
        <w:t xml:space="preserve"> a telefonicky na číslo určené pro hlášení poruchy  </w:t>
      </w:r>
      <w:r w:rsidR="004F2346">
        <w:rPr>
          <w:rFonts w:ascii="Arial" w:hAnsi="Arial" w:cs="Arial"/>
        </w:rPr>
        <w:t>XXXXXXXXX</w:t>
      </w:r>
    </w:p>
    <w:p w14:paraId="25CC941A" w14:textId="77777777" w:rsidR="00AC0F19" w:rsidRPr="002C5E61" w:rsidRDefault="00AC0F19" w:rsidP="00B10394">
      <w:pPr>
        <w:jc w:val="both"/>
        <w:rPr>
          <w:rFonts w:ascii="Arial" w:hAnsi="Arial" w:cs="Arial"/>
        </w:rPr>
      </w:pPr>
    </w:p>
    <w:p w14:paraId="345A6C35" w14:textId="77777777" w:rsidR="00B10394" w:rsidRPr="002C5E61" w:rsidRDefault="00B10394" w:rsidP="00B10394">
      <w:pPr>
        <w:rPr>
          <w:rFonts w:ascii="Arial" w:hAnsi="Arial" w:cs="Arial"/>
        </w:rPr>
      </w:pPr>
      <w:r w:rsidRPr="002C5E61">
        <w:rPr>
          <w:rFonts w:ascii="Arial" w:hAnsi="Arial" w:cs="Arial"/>
        </w:rPr>
        <w:t xml:space="preserve">    </w:t>
      </w:r>
    </w:p>
    <w:p w14:paraId="0BF60107" w14:textId="77777777" w:rsidR="00B10394" w:rsidRPr="002C5E61" w:rsidRDefault="00B10394" w:rsidP="009455B6">
      <w:pPr>
        <w:numPr>
          <w:ilvl w:val="0"/>
          <w:numId w:val="9"/>
        </w:numPr>
        <w:jc w:val="both"/>
        <w:rPr>
          <w:rFonts w:ascii="Arial" w:hAnsi="Arial" w:cs="Arial"/>
          <w:b/>
        </w:rPr>
      </w:pPr>
      <w:r w:rsidRPr="002C5E61">
        <w:rPr>
          <w:rFonts w:ascii="Arial" w:hAnsi="Arial" w:cs="Arial"/>
          <w:b/>
        </w:rPr>
        <w:t>Osoby určené k přijetí výzev (objednávek) a k jednání ve věcech technických za poskytovatele:</w:t>
      </w:r>
    </w:p>
    <w:p w14:paraId="77921FDD" w14:textId="77777777" w:rsidR="00B10394" w:rsidRPr="002C5E61" w:rsidRDefault="00B10394" w:rsidP="00B10394">
      <w:pPr>
        <w:ind w:left="360"/>
        <w:jc w:val="both"/>
        <w:rPr>
          <w:rFonts w:ascii="Arial" w:hAnsi="Arial" w:cs="Arial"/>
          <w:b/>
        </w:rPr>
      </w:pPr>
    </w:p>
    <w:tbl>
      <w:tblPr>
        <w:tblW w:w="8760" w:type="dxa"/>
        <w:tblInd w:w="649" w:type="dxa"/>
        <w:tblCellMar>
          <w:left w:w="70" w:type="dxa"/>
          <w:right w:w="70" w:type="dxa"/>
        </w:tblCellMar>
        <w:tblLook w:val="04A0" w:firstRow="1" w:lastRow="0" w:firstColumn="1" w:lastColumn="0" w:noHBand="0" w:noVBand="1"/>
      </w:tblPr>
      <w:tblGrid>
        <w:gridCol w:w="2300"/>
        <w:gridCol w:w="1900"/>
        <w:gridCol w:w="1900"/>
        <w:gridCol w:w="2660"/>
      </w:tblGrid>
      <w:tr w:rsidR="00B10394" w:rsidRPr="002C5E61" w14:paraId="1A846D28" w14:textId="77777777" w:rsidTr="00A070B6">
        <w:trPr>
          <w:trHeight w:val="645"/>
        </w:trPr>
        <w:tc>
          <w:tcPr>
            <w:tcW w:w="2300" w:type="dxa"/>
            <w:tcBorders>
              <w:top w:val="single" w:sz="4" w:space="0" w:color="auto"/>
              <w:left w:val="single" w:sz="4" w:space="0" w:color="auto"/>
              <w:bottom w:val="double" w:sz="6" w:space="0" w:color="auto"/>
              <w:right w:val="single" w:sz="4" w:space="0" w:color="auto"/>
            </w:tcBorders>
            <w:shd w:val="clear" w:color="auto" w:fill="auto"/>
            <w:vAlign w:val="center"/>
          </w:tcPr>
          <w:p w14:paraId="3BDD5593" w14:textId="77777777" w:rsidR="00B10394" w:rsidRPr="002C5E61" w:rsidRDefault="00B10394" w:rsidP="00A070B6">
            <w:pPr>
              <w:jc w:val="center"/>
              <w:rPr>
                <w:rFonts w:ascii="Arial" w:hAnsi="Arial" w:cs="Arial"/>
                <w:color w:val="000000"/>
              </w:rPr>
            </w:pPr>
            <w:r w:rsidRPr="002C5E61">
              <w:rPr>
                <w:rFonts w:ascii="Arial" w:hAnsi="Arial" w:cs="Arial"/>
                <w:color w:val="000000"/>
              </w:rPr>
              <w:t>Jméno a příjmení</w:t>
            </w:r>
          </w:p>
        </w:tc>
        <w:tc>
          <w:tcPr>
            <w:tcW w:w="1900" w:type="dxa"/>
            <w:tcBorders>
              <w:top w:val="single" w:sz="4" w:space="0" w:color="auto"/>
              <w:left w:val="nil"/>
              <w:bottom w:val="double" w:sz="6" w:space="0" w:color="auto"/>
              <w:right w:val="single" w:sz="4" w:space="0" w:color="auto"/>
            </w:tcBorders>
            <w:shd w:val="clear" w:color="auto" w:fill="auto"/>
            <w:vAlign w:val="center"/>
          </w:tcPr>
          <w:p w14:paraId="3528BEA5" w14:textId="77777777" w:rsidR="00B10394" w:rsidRPr="002C5E61" w:rsidRDefault="00B10394" w:rsidP="00A070B6">
            <w:pPr>
              <w:jc w:val="center"/>
              <w:rPr>
                <w:rFonts w:ascii="Arial" w:hAnsi="Arial" w:cs="Arial"/>
                <w:color w:val="000000"/>
              </w:rPr>
            </w:pPr>
            <w:r w:rsidRPr="002C5E61">
              <w:rPr>
                <w:rFonts w:ascii="Arial" w:hAnsi="Arial" w:cs="Arial"/>
                <w:color w:val="000000"/>
              </w:rPr>
              <w:t>Telefonní kontakt - pevná linky</w:t>
            </w:r>
          </w:p>
        </w:tc>
        <w:tc>
          <w:tcPr>
            <w:tcW w:w="1900" w:type="dxa"/>
            <w:tcBorders>
              <w:top w:val="single" w:sz="4" w:space="0" w:color="auto"/>
              <w:left w:val="nil"/>
              <w:bottom w:val="double" w:sz="6" w:space="0" w:color="auto"/>
              <w:right w:val="single" w:sz="4" w:space="0" w:color="auto"/>
            </w:tcBorders>
            <w:shd w:val="clear" w:color="auto" w:fill="auto"/>
            <w:vAlign w:val="center"/>
          </w:tcPr>
          <w:p w14:paraId="77269C66" w14:textId="77777777" w:rsidR="00B10394" w:rsidRPr="002C5E61" w:rsidRDefault="00B10394" w:rsidP="00A070B6">
            <w:pPr>
              <w:jc w:val="center"/>
              <w:rPr>
                <w:rFonts w:ascii="Arial" w:hAnsi="Arial" w:cs="Arial"/>
                <w:color w:val="000000"/>
              </w:rPr>
            </w:pPr>
            <w:r w:rsidRPr="002C5E61">
              <w:rPr>
                <w:rFonts w:ascii="Arial" w:hAnsi="Arial" w:cs="Arial"/>
                <w:color w:val="000000"/>
              </w:rPr>
              <w:t>Telefonní kontakt - mobilní číslo</w:t>
            </w:r>
          </w:p>
        </w:tc>
        <w:tc>
          <w:tcPr>
            <w:tcW w:w="2660" w:type="dxa"/>
            <w:tcBorders>
              <w:top w:val="single" w:sz="4" w:space="0" w:color="auto"/>
              <w:left w:val="nil"/>
              <w:bottom w:val="double" w:sz="6" w:space="0" w:color="auto"/>
              <w:right w:val="single" w:sz="4" w:space="0" w:color="auto"/>
            </w:tcBorders>
            <w:shd w:val="clear" w:color="auto" w:fill="auto"/>
            <w:vAlign w:val="center"/>
          </w:tcPr>
          <w:p w14:paraId="1F4AFACE" w14:textId="77777777" w:rsidR="00B10394" w:rsidRPr="002C5E61" w:rsidRDefault="00B10394" w:rsidP="00A070B6">
            <w:pPr>
              <w:jc w:val="center"/>
              <w:rPr>
                <w:rFonts w:ascii="Arial" w:hAnsi="Arial" w:cs="Arial"/>
                <w:color w:val="000000"/>
              </w:rPr>
            </w:pPr>
            <w:r w:rsidRPr="002C5E61">
              <w:rPr>
                <w:rFonts w:ascii="Arial" w:hAnsi="Arial" w:cs="Arial"/>
                <w:color w:val="000000"/>
              </w:rPr>
              <w:t>E-mail</w:t>
            </w:r>
          </w:p>
        </w:tc>
      </w:tr>
      <w:tr w:rsidR="00B10394" w:rsidRPr="002C5E61" w14:paraId="011A6A08" w14:textId="77777777" w:rsidTr="00A070B6">
        <w:trPr>
          <w:trHeight w:val="450"/>
        </w:trPr>
        <w:tc>
          <w:tcPr>
            <w:tcW w:w="2300" w:type="dxa"/>
            <w:tcBorders>
              <w:top w:val="nil"/>
              <w:left w:val="single" w:sz="4" w:space="0" w:color="auto"/>
              <w:bottom w:val="single" w:sz="4" w:space="0" w:color="auto"/>
              <w:right w:val="single" w:sz="4" w:space="0" w:color="auto"/>
            </w:tcBorders>
            <w:shd w:val="clear" w:color="auto" w:fill="auto"/>
            <w:vAlign w:val="center"/>
          </w:tcPr>
          <w:p w14:paraId="655C5379" w14:textId="16302A33" w:rsidR="00B10394" w:rsidRPr="002C5E61" w:rsidRDefault="004F2346" w:rsidP="00390E1B">
            <w:pPr>
              <w:jc w:val="center"/>
              <w:rPr>
                <w:rFonts w:ascii="Arial" w:hAnsi="Arial" w:cs="Arial"/>
              </w:rPr>
            </w:pPr>
            <w:r>
              <w:rPr>
                <w:rFonts w:ascii="Arial" w:hAnsi="Arial" w:cs="Arial"/>
              </w:rPr>
              <w:t>XXXXXXXXX</w:t>
            </w:r>
          </w:p>
        </w:tc>
        <w:tc>
          <w:tcPr>
            <w:tcW w:w="1900" w:type="dxa"/>
            <w:tcBorders>
              <w:top w:val="nil"/>
              <w:left w:val="nil"/>
              <w:bottom w:val="single" w:sz="4" w:space="0" w:color="auto"/>
              <w:right w:val="single" w:sz="4" w:space="0" w:color="auto"/>
            </w:tcBorders>
            <w:shd w:val="clear" w:color="auto" w:fill="auto"/>
            <w:vAlign w:val="center"/>
          </w:tcPr>
          <w:p w14:paraId="21FB2EC9" w14:textId="0220F967" w:rsidR="00B10394" w:rsidRPr="002C5E61" w:rsidRDefault="004F2346" w:rsidP="00390E1B">
            <w:pPr>
              <w:jc w:val="center"/>
              <w:rPr>
                <w:rFonts w:ascii="Arial" w:hAnsi="Arial" w:cs="Arial"/>
              </w:rPr>
            </w:pPr>
            <w:r>
              <w:rPr>
                <w:rFonts w:ascii="Arial" w:hAnsi="Arial" w:cs="Arial"/>
              </w:rPr>
              <w:t>XXXXXXXXX</w:t>
            </w:r>
          </w:p>
        </w:tc>
        <w:tc>
          <w:tcPr>
            <w:tcW w:w="1900" w:type="dxa"/>
            <w:tcBorders>
              <w:top w:val="nil"/>
              <w:left w:val="nil"/>
              <w:bottom w:val="single" w:sz="4" w:space="0" w:color="auto"/>
              <w:right w:val="single" w:sz="4" w:space="0" w:color="auto"/>
            </w:tcBorders>
            <w:shd w:val="clear" w:color="auto" w:fill="auto"/>
            <w:vAlign w:val="center"/>
          </w:tcPr>
          <w:p w14:paraId="3C3EA917" w14:textId="6EDA8C57" w:rsidR="00B10394" w:rsidRPr="002C5E61" w:rsidRDefault="004F2346" w:rsidP="00390E1B">
            <w:pPr>
              <w:jc w:val="center"/>
              <w:rPr>
                <w:rFonts w:ascii="Arial" w:hAnsi="Arial" w:cs="Arial"/>
              </w:rPr>
            </w:pPr>
            <w:r>
              <w:rPr>
                <w:rFonts w:ascii="Arial" w:hAnsi="Arial" w:cs="Arial"/>
              </w:rPr>
              <w:t>XXXXXXXXX</w:t>
            </w:r>
          </w:p>
        </w:tc>
        <w:tc>
          <w:tcPr>
            <w:tcW w:w="2660" w:type="dxa"/>
            <w:tcBorders>
              <w:top w:val="nil"/>
              <w:left w:val="nil"/>
              <w:bottom w:val="single" w:sz="4" w:space="0" w:color="auto"/>
              <w:right w:val="single" w:sz="4" w:space="0" w:color="auto"/>
            </w:tcBorders>
            <w:shd w:val="clear" w:color="auto" w:fill="auto"/>
            <w:vAlign w:val="center"/>
          </w:tcPr>
          <w:p w14:paraId="4AE9A98D" w14:textId="29E1C4FE" w:rsidR="00B10394" w:rsidRPr="002C5E61" w:rsidRDefault="004F2346" w:rsidP="00390E1B">
            <w:pPr>
              <w:jc w:val="center"/>
              <w:rPr>
                <w:rFonts w:ascii="Arial" w:hAnsi="Arial" w:cs="Arial"/>
              </w:rPr>
            </w:pPr>
            <w:r>
              <w:rPr>
                <w:rFonts w:ascii="Arial" w:hAnsi="Arial" w:cs="Arial"/>
              </w:rPr>
              <w:t>XXXXXXXXX</w:t>
            </w:r>
          </w:p>
        </w:tc>
      </w:tr>
      <w:tr w:rsidR="00B10394" w:rsidRPr="00401C6F" w14:paraId="0FB1F969" w14:textId="77777777" w:rsidTr="00A070B6">
        <w:trPr>
          <w:trHeight w:val="465"/>
        </w:trPr>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6D626648" w14:textId="4BED187C" w:rsidR="00B10394" w:rsidRPr="002C5E61" w:rsidRDefault="004F2346" w:rsidP="00524B5D">
            <w:pPr>
              <w:jc w:val="center"/>
              <w:rPr>
                <w:rFonts w:ascii="Arial" w:hAnsi="Arial" w:cs="Arial"/>
              </w:rPr>
            </w:pPr>
            <w:r>
              <w:rPr>
                <w:rFonts w:ascii="Arial" w:hAnsi="Arial" w:cs="Arial"/>
              </w:rPr>
              <w:t>XXXXXXXXX</w:t>
            </w:r>
          </w:p>
        </w:tc>
        <w:tc>
          <w:tcPr>
            <w:tcW w:w="1900" w:type="dxa"/>
            <w:tcBorders>
              <w:top w:val="single" w:sz="4" w:space="0" w:color="auto"/>
              <w:left w:val="nil"/>
              <w:bottom w:val="single" w:sz="4" w:space="0" w:color="auto"/>
              <w:right w:val="single" w:sz="4" w:space="0" w:color="auto"/>
            </w:tcBorders>
            <w:shd w:val="clear" w:color="auto" w:fill="auto"/>
            <w:vAlign w:val="center"/>
          </w:tcPr>
          <w:p w14:paraId="72FACCE5" w14:textId="7D2FD5C3" w:rsidR="00B10394" w:rsidRPr="002C5E61" w:rsidRDefault="004F2346" w:rsidP="00524B5D">
            <w:pPr>
              <w:jc w:val="center"/>
              <w:rPr>
                <w:rFonts w:ascii="Arial" w:hAnsi="Arial" w:cs="Arial"/>
              </w:rPr>
            </w:pPr>
            <w:r>
              <w:rPr>
                <w:rFonts w:ascii="Arial" w:hAnsi="Arial" w:cs="Arial"/>
              </w:rPr>
              <w:t>XXXXXXXXX</w:t>
            </w:r>
          </w:p>
        </w:tc>
        <w:tc>
          <w:tcPr>
            <w:tcW w:w="1900" w:type="dxa"/>
            <w:tcBorders>
              <w:top w:val="single" w:sz="4" w:space="0" w:color="auto"/>
              <w:left w:val="nil"/>
              <w:bottom w:val="single" w:sz="4" w:space="0" w:color="auto"/>
              <w:right w:val="single" w:sz="4" w:space="0" w:color="auto"/>
            </w:tcBorders>
            <w:shd w:val="clear" w:color="auto" w:fill="auto"/>
            <w:vAlign w:val="center"/>
          </w:tcPr>
          <w:p w14:paraId="1A93526C" w14:textId="4E445D50" w:rsidR="00B10394" w:rsidRPr="002C5E61" w:rsidRDefault="004F2346" w:rsidP="00524B5D">
            <w:pPr>
              <w:jc w:val="center"/>
              <w:rPr>
                <w:rFonts w:ascii="Arial" w:hAnsi="Arial" w:cs="Arial"/>
              </w:rPr>
            </w:pPr>
            <w:r>
              <w:rPr>
                <w:rFonts w:ascii="Arial" w:hAnsi="Arial" w:cs="Arial"/>
              </w:rPr>
              <w:t>XXXXXXXXX</w:t>
            </w:r>
          </w:p>
        </w:tc>
        <w:tc>
          <w:tcPr>
            <w:tcW w:w="2660" w:type="dxa"/>
            <w:tcBorders>
              <w:top w:val="single" w:sz="4" w:space="0" w:color="auto"/>
              <w:left w:val="nil"/>
              <w:bottom w:val="single" w:sz="4" w:space="0" w:color="auto"/>
              <w:right w:val="single" w:sz="4" w:space="0" w:color="auto"/>
            </w:tcBorders>
            <w:shd w:val="clear" w:color="auto" w:fill="auto"/>
            <w:vAlign w:val="center"/>
          </w:tcPr>
          <w:p w14:paraId="20CDBBFF" w14:textId="6375A066" w:rsidR="00B10394" w:rsidRPr="00401C6F" w:rsidRDefault="004F2346" w:rsidP="00524B5D">
            <w:pPr>
              <w:jc w:val="center"/>
              <w:rPr>
                <w:rFonts w:ascii="Arial" w:hAnsi="Arial" w:cs="Arial"/>
              </w:rPr>
            </w:pPr>
            <w:r>
              <w:rPr>
                <w:rFonts w:ascii="Arial" w:hAnsi="Arial" w:cs="Arial"/>
              </w:rPr>
              <w:t>XXXXXXXXX</w:t>
            </w:r>
          </w:p>
        </w:tc>
      </w:tr>
    </w:tbl>
    <w:p w14:paraId="332FB8CD" w14:textId="77777777" w:rsidR="004F74DD" w:rsidRDefault="004F74DD" w:rsidP="00B10394">
      <w:pPr>
        <w:jc w:val="both"/>
        <w:rPr>
          <w:rFonts w:ascii="Arial" w:hAnsi="Arial" w:cs="Arial"/>
          <w:b/>
        </w:rPr>
      </w:pPr>
    </w:p>
    <w:p w14:paraId="48D14C7D" w14:textId="77777777" w:rsidR="004F74DD" w:rsidRPr="00401C6F" w:rsidRDefault="004F74DD" w:rsidP="00B10394">
      <w:pPr>
        <w:jc w:val="both"/>
        <w:rPr>
          <w:rFonts w:ascii="Arial" w:hAnsi="Arial" w:cs="Arial"/>
          <w:b/>
        </w:rPr>
      </w:pPr>
    </w:p>
    <w:p w14:paraId="72A7288E" w14:textId="77777777" w:rsidR="00B10394" w:rsidRDefault="00B10394" w:rsidP="009455B6">
      <w:pPr>
        <w:numPr>
          <w:ilvl w:val="0"/>
          <w:numId w:val="9"/>
        </w:numPr>
        <w:jc w:val="both"/>
        <w:rPr>
          <w:rFonts w:ascii="Arial" w:hAnsi="Arial" w:cs="Arial"/>
        </w:rPr>
      </w:pPr>
      <w:r w:rsidRPr="00401C6F">
        <w:rPr>
          <w:rFonts w:ascii="Arial" w:hAnsi="Arial" w:cs="Arial"/>
        </w:rPr>
        <w:t xml:space="preserve">Objednatel se zavazuje poskytnout </w:t>
      </w:r>
      <w:r>
        <w:rPr>
          <w:rFonts w:ascii="Arial" w:hAnsi="Arial" w:cs="Arial"/>
        </w:rPr>
        <w:t xml:space="preserve">zhotoviteli </w:t>
      </w:r>
      <w:r w:rsidRPr="00401C6F">
        <w:rPr>
          <w:rFonts w:ascii="Arial" w:hAnsi="Arial" w:cs="Arial"/>
        </w:rPr>
        <w:t>služeb součinnost nutnou k provedení činností, zejména mu umožnit potřebný přístup k předmětu kontroly. Při nahlášení opravy poruchy je objednatel povinen zajistit přístup do všech prostor, kde bude potřebné provést úkony nezbytné k odstranění závady.</w:t>
      </w:r>
    </w:p>
    <w:p w14:paraId="11CBD26A" w14:textId="77777777" w:rsidR="00B10394" w:rsidRDefault="00B10394" w:rsidP="0023242A">
      <w:pPr>
        <w:jc w:val="both"/>
        <w:rPr>
          <w:rFonts w:ascii="Arial" w:hAnsi="Arial" w:cs="Arial"/>
        </w:rPr>
      </w:pPr>
    </w:p>
    <w:p w14:paraId="5353E5AD" w14:textId="77777777" w:rsidR="00B10394" w:rsidRPr="00401C6F" w:rsidRDefault="00B10394" w:rsidP="009455B6">
      <w:pPr>
        <w:numPr>
          <w:ilvl w:val="0"/>
          <w:numId w:val="9"/>
        </w:numPr>
        <w:jc w:val="both"/>
        <w:rPr>
          <w:rFonts w:ascii="Arial" w:hAnsi="Arial" w:cs="Arial"/>
        </w:rPr>
      </w:pPr>
      <w:r>
        <w:rPr>
          <w:rFonts w:ascii="Arial" w:hAnsi="Arial" w:cs="Arial"/>
        </w:rPr>
        <w:t>Objednatel umožní zhotoviteli pro plnění účelu smlouvy bezplatný odběr elektrické energie a vody.</w:t>
      </w:r>
    </w:p>
    <w:p w14:paraId="549F0E64" w14:textId="77777777" w:rsidR="00B10394" w:rsidRPr="00401C6F" w:rsidRDefault="00B10394" w:rsidP="009455B6">
      <w:pPr>
        <w:numPr>
          <w:ilvl w:val="0"/>
          <w:numId w:val="9"/>
        </w:numPr>
        <w:spacing w:before="240"/>
        <w:jc w:val="both"/>
        <w:rPr>
          <w:rFonts w:ascii="Arial" w:hAnsi="Arial" w:cs="Arial"/>
        </w:rPr>
      </w:pPr>
      <w:r w:rsidRPr="00401C6F">
        <w:rPr>
          <w:rFonts w:ascii="Arial" w:hAnsi="Arial" w:cs="Arial"/>
        </w:rPr>
        <w:t xml:space="preserve">Veškeré použité náhradní díly, materiály a výrobky musí být v I. jakostní třídě a odpovídat všem platným souvisejícím normám a předpisům. Zhotovitel na požádání objednatele prokáže, že použité náhradní díly, materiály, výrobky a technologie plně odpovídají smlouvě, platným normám a předpisům. </w:t>
      </w:r>
    </w:p>
    <w:p w14:paraId="74F7E56C" w14:textId="77777777" w:rsidR="00B10394" w:rsidRPr="00401C6F" w:rsidRDefault="00B10394" w:rsidP="009455B6">
      <w:pPr>
        <w:numPr>
          <w:ilvl w:val="0"/>
          <w:numId w:val="9"/>
        </w:numPr>
        <w:spacing w:before="240"/>
        <w:jc w:val="both"/>
        <w:rPr>
          <w:rFonts w:ascii="Arial" w:hAnsi="Arial" w:cs="Arial"/>
        </w:rPr>
      </w:pPr>
      <w:r>
        <w:rPr>
          <w:rFonts w:ascii="Arial" w:hAnsi="Arial" w:cs="Arial"/>
        </w:rPr>
        <w:t>Zhotovitel</w:t>
      </w:r>
      <w:r w:rsidRPr="00401C6F">
        <w:rPr>
          <w:rFonts w:ascii="Arial" w:hAnsi="Arial" w:cs="Arial"/>
        </w:rPr>
        <w:t xml:space="preserve"> realizuje sjednané služby s odbornou péčí, řídí se právními a ostatními předpisy vztahujícími se ke sjednanému předmětu této smlouvy včetně platných technických norem. Objednatel je oprávněn kontrolovat způsob provádění služeb a ukládat </w:t>
      </w:r>
      <w:r>
        <w:rPr>
          <w:rFonts w:ascii="Arial" w:hAnsi="Arial" w:cs="Arial"/>
        </w:rPr>
        <w:t>zhotoviteli</w:t>
      </w:r>
      <w:r w:rsidRPr="00401C6F">
        <w:rPr>
          <w:rFonts w:ascii="Arial" w:hAnsi="Arial" w:cs="Arial"/>
        </w:rPr>
        <w:t xml:space="preserve"> závazné pokyny k jejich provádění.</w:t>
      </w:r>
    </w:p>
    <w:p w14:paraId="71639D17" w14:textId="303E8DFB" w:rsidR="002F4A0D" w:rsidRPr="0009205C" w:rsidRDefault="00B10394" w:rsidP="002F4A0D">
      <w:pPr>
        <w:numPr>
          <w:ilvl w:val="0"/>
          <w:numId w:val="9"/>
        </w:numPr>
        <w:spacing w:before="240"/>
        <w:jc w:val="both"/>
        <w:rPr>
          <w:rFonts w:ascii="Arial" w:hAnsi="Arial" w:cs="Arial"/>
        </w:rPr>
      </w:pPr>
      <w:r w:rsidRPr="00B37CF3">
        <w:rPr>
          <w:rFonts w:ascii="Arial" w:hAnsi="Arial" w:cs="Arial"/>
        </w:rPr>
        <w:t xml:space="preserve">Zhotovitel služeb se zavazuje, že kontroly a servisní zprávy provede dle platných právních předpisů a ostatních předpisů a podle průvodní dokumentace výrobců, s níž je obeznámen. </w:t>
      </w:r>
    </w:p>
    <w:p w14:paraId="6535FB03" w14:textId="2B37216E" w:rsidR="0023242A" w:rsidRPr="004F74DD" w:rsidRDefault="0023242A" w:rsidP="0023242A">
      <w:pPr>
        <w:numPr>
          <w:ilvl w:val="0"/>
          <w:numId w:val="9"/>
        </w:numPr>
        <w:spacing w:before="240"/>
        <w:jc w:val="both"/>
        <w:rPr>
          <w:rFonts w:ascii="Arial" w:hAnsi="Arial" w:cs="Arial"/>
        </w:rPr>
      </w:pPr>
      <w:r w:rsidRPr="004F74DD">
        <w:rPr>
          <w:rFonts w:ascii="Arial" w:hAnsi="Arial" w:cs="Arial"/>
          <w:b/>
        </w:rPr>
        <w:t>Požadavky výrobce systému</w:t>
      </w:r>
    </w:p>
    <w:p w14:paraId="62EB9EB2" w14:textId="581AF343" w:rsidR="0023242A" w:rsidRPr="004F74DD" w:rsidRDefault="0023242A" w:rsidP="004F74DD">
      <w:pPr>
        <w:pStyle w:val="Odstavecseseznamem"/>
        <w:numPr>
          <w:ilvl w:val="1"/>
          <w:numId w:val="9"/>
        </w:numPr>
        <w:spacing w:before="240"/>
        <w:jc w:val="both"/>
        <w:rPr>
          <w:rFonts w:ascii="Arial" w:hAnsi="Arial" w:cs="Arial"/>
        </w:rPr>
      </w:pPr>
      <w:r w:rsidRPr="004F74DD">
        <w:rPr>
          <w:rFonts w:ascii="Arial" w:hAnsi="Arial" w:cs="Arial"/>
        </w:rPr>
        <w:t>Zhotovitel bere na vědomí, že pokud výrobce v průvodní dokumentaci konkrétního plynového SHZ stanoví, že k provádění díla u konkrétního plynového SHZ je oprávněna pouze osoba, která je řádně proškolena výrobcem systému, resp. jeho jednotlivých komponent, je zhotovitel povinen dílo provádět pouze pracovníkem, který byl řádně proškolen.</w:t>
      </w:r>
    </w:p>
    <w:p w14:paraId="0433EF21" w14:textId="48F801E5" w:rsidR="0023242A" w:rsidRPr="004F74DD" w:rsidRDefault="0023242A" w:rsidP="004F74DD">
      <w:pPr>
        <w:pStyle w:val="Odstavecseseznamem"/>
        <w:numPr>
          <w:ilvl w:val="1"/>
          <w:numId w:val="9"/>
        </w:numPr>
        <w:spacing w:before="240"/>
        <w:jc w:val="both"/>
        <w:rPr>
          <w:rFonts w:ascii="Arial" w:hAnsi="Arial" w:cs="Arial"/>
        </w:rPr>
      </w:pPr>
      <w:r w:rsidRPr="004F74DD">
        <w:rPr>
          <w:rFonts w:ascii="Arial" w:hAnsi="Arial" w:cs="Arial"/>
        </w:rPr>
        <w:t>Objednatel si vyhraz</w:t>
      </w:r>
      <w:r w:rsidR="004F74DD">
        <w:rPr>
          <w:rFonts w:ascii="Arial" w:hAnsi="Arial" w:cs="Arial"/>
        </w:rPr>
        <w:t>uje právo skutečnosti dle čl. 9. odst. 8.1.</w:t>
      </w:r>
      <w:r w:rsidRPr="004F74DD">
        <w:rPr>
          <w:rFonts w:ascii="Arial" w:hAnsi="Arial" w:cs="Arial"/>
        </w:rPr>
        <w:t xml:space="preserve"> této smlouvy ověřit a je oprávněn vyzvat zhotovitele k doložení oprávnění výrobce k provádění díla u daného plynového SHZ. Poskytovatel se zavazuje požadované doklady předložit do 5 pracovních dnů od odeslání výzvy objednatelem.</w:t>
      </w:r>
    </w:p>
    <w:p w14:paraId="57697E02" w14:textId="36103B09" w:rsidR="0023242A" w:rsidRPr="004F74DD" w:rsidRDefault="0023242A" w:rsidP="004F74DD">
      <w:pPr>
        <w:pStyle w:val="Odstavecseseznamem"/>
        <w:numPr>
          <w:ilvl w:val="1"/>
          <w:numId w:val="9"/>
        </w:numPr>
        <w:spacing w:before="240"/>
        <w:jc w:val="both"/>
        <w:rPr>
          <w:rFonts w:ascii="Arial" w:hAnsi="Arial" w:cs="Arial"/>
        </w:rPr>
      </w:pPr>
      <w:r w:rsidRPr="004F74DD">
        <w:rPr>
          <w:rFonts w:ascii="Arial" w:hAnsi="Arial" w:cs="Arial"/>
        </w:rPr>
        <w:t>V případě, že prokazatelným porušením povinnosti zhotovitele stanovené v </w:t>
      </w:r>
      <w:r w:rsidR="004F74DD">
        <w:rPr>
          <w:rFonts w:ascii="Arial" w:hAnsi="Arial" w:cs="Arial"/>
        </w:rPr>
        <w:t>čl. 9. odst. 8.1.</w:t>
      </w:r>
      <w:r w:rsidR="004F74DD" w:rsidRPr="004F74DD">
        <w:rPr>
          <w:rFonts w:ascii="Arial" w:hAnsi="Arial" w:cs="Arial"/>
        </w:rPr>
        <w:t xml:space="preserve"> </w:t>
      </w:r>
      <w:r w:rsidRPr="004F74DD">
        <w:rPr>
          <w:rFonts w:ascii="Arial" w:hAnsi="Arial" w:cs="Arial"/>
        </w:rPr>
        <w:t>této smlouvy vznikne objednateli škoda, má objednatel nárok na náhradu škody takto vzniklé zhotovitelem.</w:t>
      </w:r>
    </w:p>
    <w:p w14:paraId="0513F556" w14:textId="7D4CC706" w:rsidR="0023242A" w:rsidRPr="004F74DD" w:rsidRDefault="0023242A" w:rsidP="004F74DD">
      <w:pPr>
        <w:pStyle w:val="Odstavecseseznamem"/>
        <w:numPr>
          <w:ilvl w:val="1"/>
          <w:numId w:val="9"/>
        </w:numPr>
        <w:spacing w:before="240"/>
        <w:jc w:val="both"/>
        <w:rPr>
          <w:rFonts w:ascii="Arial" w:hAnsi="Arial" w:cs="Arial"/>
        </w:rPr>
      </w:pPr>
      <w:r w:rsidRPr="004F74DD">
        <w:rPr>
          <w:rFonts w:ascii="Arial" w:hAnsi="Arial" w:cs="Arial"/>
        </w:rPr>
        <w:lastRenderedPageBreak/>
        <w:t xml:space="preserve">Porušení povinností </w:t>
      </w:r>
      <w:r w:rsidR="004F74DD">
        <w:rPr>
          <w:rFonts w:ascii="Arial" w:hAnsi="Arial" w:cs="Arial"/>
        </w:rPr>
        <w:t>zhotovitele</w:t>
      </w:r>
      <w:r w:rsidRPr="004F74DD">
        <w:rPr>
          <w:rFonts w:ascii="Arial" w:hAnsi="Arial" w:cs="Arial"/>
        </w:rPr>
        <w:t xml:space="preserve"> dle tohoto článku smlouvy je podstatným porušením smlouvy, jež opravňuje objednatele odstoupit od smlouvy.</w:t>
      </w:r>
    </w:p>
    <w:p w14:paraId="69B79937" w14:textId="01AB5F5D" w:rsidR="0023242A" w:rsidRPr="004F74DD" w:rsidRDefault="0023242A" w:rsidP="0023242A">
      <w:pPr>
        <w:pStyle w:val="Odstavecseseznamem"/>
        <w:numPr>
          <w:ilvl w:val="0"/>
          <w:numId w:val="9"/>
        </w:numPr>
        <w:spacing w:before="240"/>
        <w:jc w:val="both"/>
        <w:rPr>
          <w:rFonts w:ascii="Arial" w:hAnsi="Arial" w:cs="Arial"/>
        </w:rPr>
      </w:pPr>
      <w:r w:rsidRPr="004F74DD">
        <w:rPr>
          <w:rFonts w:ascii="Arial" w:hAnsi="Arial" w:cs="Arial"/>
          <w:b/>
        </w:rPr>
        <w:t>Plynový SHZ v záruce</w:t>
      </w:r>
    </w:p>
    <w:p w14:paraId="437DBCEE" w14:textId="6EA55156" w:rsidR="0023242A" w:rsidRPr="004F74DD" w:rsidRDefault="0023242A" w:rsidP="0023242A">
      <w:pPr>
        <w:pStyle w:val="Odstavecseseznamem"/>
        <w:numPr>
          <w:ilvl w:val="1"/>
          <w:numId w:val="9"/>
        </w:numPr>
        <w:spacing w:before="240"/>
        <w:jc w:val="both"/>
        <w:rPr>
          <w:rFonts w:ascii="Arial" w:hAnsi="Arial" w:cs="Arial"/>
        </w:rPr>
      </w:pPr>
      <w:r w:rsidRPr="004F74DD">
        <w:rPr>
          <w:rFonts w:ascii="Arial" w:hAnsi="Arial" w:cs="Arial"/>
        </w:rPr>
        <w:t>Pokud se předmět této smlouvy vztahuje rovněž na plynové SHZ, na které se vztahuje záruka za jakost, musí být dílo vždy prováděno osobou k tomu oprávněnou a to v souladu s požadavky stanovenými v průvodní dokumentaci výrobce plynového SHZ, popř. v souladu s dalšími pokyny objednatele tak, aby nebyla ohrožena záruka za jakost příslušného plynového SHZ.</w:t>
      </w:r>
    </w:p>
    <w:p w14:paraId="49C5CA28" w14:textId="08ECE741" w:rsidR="0023242A" w:rsidRPr="004F74DD" w:rsidRDefault="0023242A" w:rsidP="004F74DD">
      <w:pPr>
        <w:pStyle w:val="Odstavecseseznamem"/>
        <w:numPr>
          <w:ilvl w:val="1"/>
          <w:numId w:val="9"/>
        </w:numPr>
        <w:spacing w:before="240"/>
        <w:jc w:val="both"/>
        <w:rPr>
          <w:rFonts w:ascii="Arial" w:hAnsi="Arial" w:cs="Arial"/>
        </w:rPr>
      </w:pPr>
      <w:r w:rsidRPr="004F74DD">
        <w:rPr>
          <w:rFonts w:ascii="Arial" w:hAnsi="Arial" w:cs="Arial"/>
        </w:rPr>
        <w:t xml:space="preserve">V případě, že prokazatelným porušením povinností zhotovitele stanovené </w:t>
      </w:r>
      <w:r w:rsidR="004F74DD">
        <w:rPr>
          <w:rFonts w:ascii="Arial" w:hAnsi="Arial" w:cs="Arial"/>
        </w:rPr>
        <w:t xml:space="preserve">čl. 9. odst. 9.1. </w:t>
      </w:r>
      <w:r w:rsidRPr="004F74DD">
        <w:rPr>
          <w:rFonts w:ascii="Arial" w:hAnsi="Arial" w:cs="Arial"/>
        </w:rPr>
        <w:t>této smlouvy vznikne objednateli škoda, zejména pak pokud objednatel pozbyde záruku za jakost konkrétního plynového SHZ, má objednatel nárok na náhradu škody takto vzniklé zhotovitelem.</w:t>
      </w:r>
      <w:r w:rsidRPr="004F74DD">
        <w:rPr>
          <w:rFonts w:ascii="Arial" w:hAnsi="Arial" w:cs="Arial"/>
        </w:rPr>
        <w:tab/>
      </w:r>
    </w:p>
    <w:p w14:paraId="7C2C7F79" w14:textId="77777777" w:rsidR="00B10394" w:rsidRPr="004F74DD" w:rsidRDefault="00B10394" w:rsidP="004F74DD">
      <w:pPr>
        <w:numPr>
          <w:ilvl w:val="0"/>
          <w:numId w:val="9"/>
        </w:numPr>
        <w:spacing w:before="240"/>
        <w:jc w:val="both"/>
        <w:rPr>
          <w:rFonts w:ascii="Arial" w:hAnsi="Arial" w:cs="Arial"/>
        </w:rPr>
      </w:pPr>
      <w:r w:rsidRPr="004F74DD">
        <w:rPr>
          <w:rFonts w:ascii="Arial" w:hAnsi="Arial" w:cs="Arial"/>
        </w:rPr>
        <w:t>Zhotovitel služeb předá kontrolní protokol (servisní zprávu) objednateli do 7 dnů po provedených kontrolách v jednom vyhotovení v místě plnění. Za objednatele kontrolní protokol převezme oproti podpisům osoba oprávněná objednatelem jednat ve věcech technických.</w:t>
      </w:r>
    </w:p>
    <w:p w14:paraId="5B541C37" w14:textId="3728F7CA" w:rsidR="0023242A" w:rsidRPr="004F74DD" w:rsidRDefault="00B10394" w:rsidP="004F74DD">
      <w:pPr>
        <w:numPr>
          <w:ilvl w:val="0"/>
          <w:numId w:val="9"/>
        </w:numPr>
        <w:spacing w:before="240"/>
        <w:jc w:val="both"/>
        <w:rPr>
          <w:rFonts w:ascii="Arial" w:hAnsi="Arial" w:cs="Arial"/>
        </w:rPr>
      </w:pPr>
      <w:r w:rsidRPr="00B37CF3">
        <w:rPr>
          <w:rFonts w:ascii="Arial" w:hAnsi="Arial" w:cs="Arial"/>
        </w:rPr>
        <w:t xml:space="preserve">Zhotovitel je povinen zajistit pro plnění této smlouvy odborně způsobilý pracovní tým v dostatečném rozsahu. </w:t>
      </w:r>
    </w:p>
    <w:p w14:paraId="1C9E1E77" w14:textId="6B5BC3F6" w:rsidR="004F74DD" w:rsidRPr="003771B7" w:rsidRDefault="00B10394" w:rsidP="004F74DD">
      <w:pPr>
        <w:numPr>
          <w:ilvl w:val="0"/>
          <w:numId w:val="9"/>
        </w:numPr>
        <w:spacing w:before="240"/>
        <w:jc w:val="both"/>
        <w:rPr>
          <w:rFonts w:ascii="Arial" w:hAnsi="Arial" w:cs="Arial"/>
        </w:rPr>
      </w:pPr>
      <w:r w:rsidRPr="00B37CF3">
        <w:rPr>
          <w:rFonts w:ascii="Arial" w:hAnsi="Arial" w:cs="Arial"/>
        </w:rPr>
        <w:t>Zhotovitel vybaví své zaměstnance či jiné osoby podílející se na plnění zakázky potřebnými ochrannými pracovními pomůckami a zajistí, aby byli tito pracovníci jednoznačně odlišeni od ostatních zaměstnanců Univerzitního kampusu Bohunice.</w:t>
      </w:r>
    </w:p>
    <w:p w14:paraId="349D66FA" w14:textId="77777777" w:rsidR="00B10394" w:rsidRPr="00B37CF3" w:rsidRDefault="00B10394" w:rsidP="009455B6">
      <w:pPr>
        <w:numPr>
          <w:ilvl w:val="0"/>
          <w:numId w:val="9"/>
        </w:numPr>
        <w:spacing w:before="240"/>
        <w:jc w:val="both"/>
        <w:rPr>
          <w:rFonts w:ascii="Arial" w:hAnsi="Arial" w:cs="Arial"/>
        </w:rPr>
      </w:pPr>
      <w:r w:rsidRPr="00B37CF3">
        <w:rPr>
          <w:rFonts w:ascii="Arial" w:hAnsi="Arial" w:cs="Arial"/>
        </w:rPr>
        <w:t xml:space="preserve">Smlouva nabývá </w:t>
      </w:r>
      <w:r>
        <w:rPr>
          <w:rFonts w:ascii="Arial" w:hAnsi="Arial" w:cs="Arial"/>
        </w:rPr>
        <w:t xml:space="preserve">platnosti a </w:t>
      </w:r>
      <w:r w:rsidRPr="00B37CF3">
        <w:rPr>
          <w:rFonts w:ascii="Arial" w:hAnsi="Arial" w:cs="Arial"/>
        </w:rPr>
        <w:t>účinnosti dnem podpisu oběma smluvními stranami.  Tato smlouva je uzavřena na dobu neurčitou, přičemž ji lze ukončit:</w:t>
      </w:r>
    </w:p>
    <w:p w14:paraId="15844E54" w14:textId="0309FF1A" w:rsidR="00B10394" w:rsidRPr="00B37CF3" w:rsidRDefault="00B10394" w:rsidP="00B10394">
      <w:pPr>
        <w:pStyle w:val="Zkladntextodsazen3"/>
        <w:ind w:left="1620" w:hanging="540"/>
        <w:jc w:val="both"/>
        <w:rPr>
          <w:rFonts w:ascii="Arial" w:hAnsi="Arial" w:cs="Arial"/>
          <w:sz w:val="20"/>
          <w:szCs w:val="20"/>
        </w:rPr>
      </w:pPr>
      <w:r w:rsidRPr="00B37CF3">
        <w:rPr>
          <w:rFonts w:ascii="Arial" w:hAnsi="Arial" w:cs="Arial"/>
          <w:sz w:val="20"/>
          <w:szCs w:val="20"/>
        </w:rPr>
        <w:t>a)</w:t>
      </w:r>
      <w:r w:rsidRPr="00B37CF3">
        <w:rPr>
          <w:rFonts w:ascii="Arial" w:hAnsi="Arial" w:cs="Arial"/>
          <w:sz w:val="20"/>
          <w:szCs w:val="20"/>
        </w:rPr>
        <w:tab/>
        <w:t>písemn</w:t>
      </w:r>
      <w:r w:rsidR="0009205C">
        <w:rPr>
          <w:rFonts w:ascii="Arial" w:hAnsi="Arial" w:cs="Arial"/>
          <w:sz w:val="20"/>
          <w:szCs w:val="20"/>
        </w:rPr>
        <w:t>ou dohodou smluvních stran;</w:t>
      </w:r>
    </w:p>
    <w:p w14:paraId="4AF2D24A" w14:textId="4967B7F2" w:rsidR="0009205C" w:rsidRPr="0009205C" w:rsidRDefault="00B10394" w:rsidP="0009205C">
      <w:pPr>
        <w:pStyle w:val="Zkladntextodsazen3"/>
        <w:ind w:left="1620" w:hanging="540"/>
        <w:jc w:val="both"/>
        <w:rPr>
          <w:rFonts w:ascii="Arial" w:hAnsi="Arial" w:cs="Arial"/>
          <w:sz w:val="20"/>
          <w:szCs w:val="20"/>
        </w:rPr>
      </w:pPr>
      <w:r w:rsidRPr="00B37CF3">
        <w:rPr>
          <w:rFonts w:ascii="Arial" w:hAnsi="Arial" w:cs="Arial"/>
          <w:sz w:val="20"/>
          <w:szCs w:val="20"/>
        </w:rPr>
        <w:t>b)</w:t>
      </w:r>
      <w:r w:rsidRPr="00B37CF3">
        <w:rPr>
          <w:rFonts w:ascii="Arial" w:hAnsi="Arial" w:cs="Arial"/>
          <w:sz w:val="20"/>
          <w:szCs w:val="20"/>
        </w:rPr>
        <w:tab/>
        <w:t xml:space="preserve">písemnou výpovědí kteroukoliv smluvní stranou bez udání důvodu s výpovědní </w:t>
      </w:r>
      <w:r w:rsidR="00041AC2">
        <w:rPr>
          <w:rFonts w:ascii="Arial" w:hAnsi="Arial" w:cs="Arial"/>
          <w:sz w:val="20"/>
          <w:szCs w:val="20"/>
        </w:rPr>
        <w:t xml:space="preserve">dobou </w:t>
      </w:r>
      <w:r w:rsidR="004F74DD">
        <w:rPr>
          <w:rFonts w:ascii="Arial" w:hAnsi="Arial" w:cs="Arial"/>
          <w:sz w:val="20"/>
          <w:szCs w:val="20"/>
        </w:rPr>
        <w:t>3</w:t>
      </w:r>
      <w:r w:rsidR="008B0979" w:rsidRPr="00AC0F19">
        <w:rPr>
          <w:rFonts w:ascii="Arial" w:hAnsi="Arial" w:cs="Arial"/>
          <w:sz w:val="20"/>
          <w:szCs w:val="20"/>
        </w:rPr>
        <w:t xml:space="preserve"> m</w:t>
      </w:r>
      <w:r w:rsidR="008B0979">
        <w:rPr>
          <w:rFonts w:ascii="Arial" w:hAnsi="Arial" w:cs="Arial"/>
          <w:sz w:val="20"/>
          <w:szCs w:val="20"/>
        </w:rPr>
        <w:t>ěsíce</w:t>
      </w:r>
      <w:r w:rsidR="0009205C">
        <w:rPr>
          <w:rFonts w:ascii="Arial" w:hAnsi="Arial" w:cs="Arial"/>
          <w:sz w:val="20"/>
          <w:szCs w:val="20"/>
        </w:rPr>
        <w:t xml:space="preserve">; </w:t>
      </w:r>
      <w:r w:rsidRPr="00B37CF3">
        <w:rPr>
          <w:rFonts w:ascii="Arial" w:hAnsi="Arial" w:cs="Arial"/>
          <w:sz w:val="20"/>
          <w:szCs w:val="20"/>
        </w:rPr>
        <w:t xml:space="preserve">Výpovědní </w:t>
      </w:r>
      <w:r>
        <w:rPr>
          <w:rFonts w:ascii="Arial" w:hAnsi="Arial" w:cs="Arial"/>
          <w:sz w:val="20"/>
          <w:szCs w:val="20"/>
        </w:rPr>
        <w:t xml:space="preserve">doba začíná plynout prvního </w:t>
      </w:r>
      <w:r w:rsidRPr="00B37CF3">
        <w:rPr>
          <w:rFonts w:ascii="Arial" w:hAnsi="Arial" w:cs="Arial"/>
          <w:sz w:val="20"/>
          <w:szCs w:val="20"/>
        </w:rPr>
        <w:t xml:space="preserve">dne kalendářního měsíce následujícího po měsíci, v němž </w:t>
      </w:r>
      <w:r w:rsidRPr="0009205C">
        <w:rPr>
          <w:rFonts w:ascii="Arial" w:hAnsi="Arial" w:cs="Arial"/>
          <w:sz w:val="20"/>
          <w:szCs w:val="20"/>
        </w:rPr>
        <w:t>byla výpověď doručena</w:t>
      </w:r>
      <w:r w:rsidR="0009205C" w:rsidRPr="0009205C">
        <w:rPr>
          <w:rFonts w:ascii="Arial" w:hAnsi="Arial" w:cs="Arial"/>
          <w:sz w:val="20"/>
          <w:szCs w:val="20"/>
        </w:rPr>
        <w:t>;</w:t>
      </w:r>
    </w:p>
    <w:p w14:paraId="08673612" w14:textId="77777777" w:rsidR="00AA2DA5" w:rsidRDefault="0009205C" w:rsidP="00AA2DA5">
      <w:pPr>
        <w:pStyle w:val="Odstavecseseznamem"/>
        <w:numPr>
          <w:ilvl w:val="0"/>
          <w:numId w:val="9"/>
        </w:numPr>
        <w:spacing w:before="240"/>
        <w:jc w:val="both"/>
        <w:rPr>
          <w:rFonts w:ascii="Arial" w:hAnsi="Arial" w:cs="Arial"/>
        </w:rPr>
      </w:pPr>
      <w:r w:rsidRPr="0009205C">
        <w:rPr>
          <w:rFonts w:ascii="Arial" w:hAnsi="Arial" w:cs="Arial"/>
        </w:rPr>
        <w:t>Objednatel j</w:t>
      </w:r>
      <w:r w:rsidR="00AA2DA5">
        <w:rPr>
          <w:rFonts w:ascii="Arial" w:hAnsi="Arial" w:cs="Arial"/>
        </w:rPr>
        <w:t xml:space="preserve">e oprávněn od smlouvy odstoupit </w:t>
      </w:r>
      <w:r w:rsidRPr="00AA2DA5">
        <w:rPr>
          <w:rFonts w:ascii="Arial" w:hAnsi="Arial" w:cs="Arial"/>
        </w:rPr>
        <w:t>v případě, že zhotovitel v nabídce podané do zadávacího řízení k veřejné zakázce uvedl informace nebo předložil doklady, které neodpovídají skutečnosti a měly nebo mohly mít vliv na výsledek tohoto zadávacího řízení.</w:t>
      </w:r>
    </w:p>
    <w:p w14:paraId="01AC1DFB" w14:textId="7A9215B2" w:rsidR="0009205C" w:rsidRPr="00AA2DA5" w:rsidRDefault="0009205C" w:rsidP="00AA2DA5">
      <w:pPr>
        <w:pStyle w:val="Odstavecseseznamem"/>
        <w:spacing w:before="240"/>
        <w:ind w:left="360"/>
        <w:jc w:val="both"/>
        <w:rPr>
          <w:rFonts w:ascii="Arial" w:hAnsi="Arial" w:cs="Arial"/>
        </w:rPr>
      </w:pPr>
      <w:r w:rsidRPr="00AA2DA5">
        <w:rPr>
          <w:rFonts w:ascii="Arial" w:hAnsi="Arial" w:cs="Arial"/>
        </w:rPr>
        <w:t>Objednatel je oprávněn od smlouvy odstoupit také v případě, že zhotovitel ztratí oprávnění ke sjednaným činnostem, potřebnou kvalifikaci nebo povolení nezbytná k řádnému plnění této smlouvy.</w:t>
      </w:r>
    </w:p>
    <w:p w14:paraId="50242F61" w14:textId="77777777" w:rsidR="00B10394" w:rsidRDefault="00B10394" w:rsidP="00B10394">
      <w:pPr>
        <w:pStyle w:val="Zkladntextodsazen3"/>
        <w:spacing w:after="0"/>
        <w:ind w:left="0"/>
        <w:jc w:val="both"/>
        <w:rPr>
          <w:rFonts w:ascii="Arial" w:hAnsi="Arial" w:cs="Arial"/>
          <w:sz w:val="20"/>
          <w:szCs w:val="20"/>
        </w:rPr>
      </w:pPr>
    </w:p>
    <w:p w14:paraId="5753FC71" w14:textId="1B56465D" w:rsidR="0009205C" w:rsidRPr="00B37CF3" w:rsidRDefault="00AA2DA5" w:rsidP="00B10394">
      <w:pPr>
        <w:pStyle w:val="Zkladntextodsazen3"/>
        <w:spacing w:after="0"/>
        <w:ind w:left="0"/>
        <w:jc w:val="both"/>
        <w:rPr>
          <w:rFonts w:ascii="Arial" w:hAnsi="Arial" w:cs="Arial"/>
          <w:sz w:val="20"/>
          <w:szCs w:val="20"/>
        </w:rPr>
      </w:pPr>
      <w:r>
        <w:rPr>
          <w:rFonts w:ascii="Arial" w:hAnsi="Arial" w:cs="Arial"/>
          <w:sz w:val="20"/>
          <w:szCs w:val="20"/>
        </w:rPr>
        <w:t xml:space="preserve">       </w:t>
      </w:r>
      <w:r w:rsidR="00B10394">
        <w:rPr>
          <w:rFonts w:ascii="Arial" w:hAnsi="Arial" w:cs="Arial"/>
          <w:sz w:val="20"/>
          <w:szCs w:val="20"/>
        </w:rPr>
        <w:t>Vylučuje se ust. § 1999 odst. 1 občanského zákoníku.</w:t>
      </w:r>
    </w:p>
    <w:p w14:paraId="3957C8DC" w14:textId="77777777" w:rsidR="00B10394" w:rsidRPr="00B37CF3" w:rsidRDefault="00B10394" w:rsidP="009455B6">
      <w:pPr>
        <w:numPr>
          <w:ilvl w:val="0"/>
          <w:numId w:val="9"/>
        </w:numPr>
        <w:spacing w:before="240"/>
        <w:jc w:val="both"/>
        <w:rPr>
          <w:rFonts w:ascii="Arial" w:hAnsi="Arial" w:cs="Arial"/>
        </w:rPr>
      </w:pPr>
      <w:r w:rsidRPr="00B37CF3">
        <w:rPr>
          <w:rFonts w:ascii="Arial" w:hAnsi="Arial" w:cs="Arial"/>
        </w:rPr>
        <w:t>Zhotovitel poskytuje na provedené servisní práce záruku v délce 12 měsíců a na dodaný materiál záruku v délce 24 měsíců od převzetí předmětu plnění objednatelem.</w:t>
      </w:r>
    </w:p>
    <w:p w14:paraId="77C1776F" w14:textId="77777777" w:rsidR="00B10394" w:rsidRPr="00B37CF3" w:rsidRDefault="00B10394" w:rsidP="00B10394">
      <w:pPr>
        <w:ind w:left="720"/>
        <w:jc w:val="both"/>
        <w:rPr>
          <w:rFonts w:ascii="Arial" w:hAnsi="Arial" w:cs="Arial"/>
        </w:rPr>
      </w:pPr>
      <w:r w:rsidRPr="00B37CF3">
        <w:rPr>
          <w:rFonts w:ascii="Arial" w:hAnsi="Arial" w:cs="Arial"/>
        </w:rPr>
        <w:t>Zhotovitel po dobu záruky zaručuje:</w:t>
      </w:r>
    </w:p>
    <w:p w14:paraId="540FE385" w14:textId="77777777" w:rsidR="00B10394" w:rsidRPr="00B37CF3" w:rsidRDefault="00B10394" w:rsidP="009455B6">
      <w:pPr>
        <w:numPr>
          <w:ilvl w:val="0"/>
          <w:numId w:val="11"/>
        </w:numPr>
        <w:jc w:val="both"/>
        <w:rPr>
          <w:rFonts w:ascii="Arial" w:hAnsi="Arial" w:cs="Arial"/>
        </w:rPr>
      </w:pPr>
      <w:r w:rsidRPr="00B37CF3">
        <w:rPr>
          <w:rFonts w:ascii="Arial" w:hAnsi="Arial" w:cs="Arial"/>
        </w:rPr>
        <w:t>bezvadnou jakost, vzhled a bezporuchovou funkci zařízení/systému</w:t>
      </w:r>
    </w:p>
    <w:p w14:paraId="00984B73" w14:textId="77777777" w:rsidR="00B10394" w:rsidRPr="00B37CF3" w:rsidRDefault="00B10394" w:rsidP="009455B6">
      <w:pPr>
        <w:numPr>
          <w:ilvl w:val="0"/>
          <w:numId w:val="11"/>
        </w:numPr>
        <w:jc w:val="both"/>
        <w:rPr>
          <w:rFonts w:ascii="Arial" w:hAnsi="Arial" w:cs="Arial"/>
        </w:rPr>
      </w:pPr>
      <w:r w:rsidRPr="00B37CF3">
        <w:rPr>
          <w:rFonts w:ascii="Arial" w:hAnsi="Arial" w:cs="Arial"/>
        </w:rPr>
        <w:t xml:space="preserve">že předmět plnění bude plně odpovídat této smlouvě </w:t>
      </w:r>
    </w:p>
    <w:p w14:paraId="6D931DFE" w14:textId="77777777" w:rsidR="00B10394" w:rsidRPr="00B37CF3" w:rsidRDefault="00B10394" w:rsidP="009455B6">
      <w:pPr>
        <w:numPr>
          <w:ilvl w:val="0"/>
          <w:numId w:val="11"/>
        </w:numPr>
        <w:jc w:val="both"/>
        <w:rPr>
          <w:rFonts w:ascii="Arial" w:hAnsi="Arial" w:cs="Arial"/>
        </w:rPr>
      </w:pPr>
      <w:r w:rsidRPr="00B37CF3">
        <w:rPr>
          <w:rFonts w:ascii="Arial" w:hAnsi="Arial" w:cs="Arial"/>
        </w:rPr>
        <w:t>že předmět plnění bude splňovat požadavky všech platných souvisejících norem a předpisů</w:t>
      </w:r>
    </w:p>
    <w:p w14:paraId="3FF2815A" w14:textId="77777777" w:rsidR="00B10394" w:rsidRPr="00B37CF3" w:rsidRDefault="00B10394" w:rsidP="00B10394">
      <w:pPr>
        <w:spacing w:before="240"/>
        <w:ind w:left="360"/>
        <w:jc w:val="both"/>
        <w:rPr>
          <w:rFonts w:ascii="Arial" w:hAnsi="Arial" w:cs="Arial"/>
        </w:rPr>
      </w:pPr>
      <w:r w:rsidRPr="00B37CF3">
        <w:rPr>
          <w:rFonts w:ascii="Arial" w:hAnsi="Arial" w:cs="Arial"/>
        </w:rPr>
        <w:t>Záruka se nevztahuje na vady, u nichž zhotovitel prokáže, že byly způsobeny objednatelem, třetí osobou nebo nahodilou událostí a nikoli zhotovitelem.</w:t>
      </w:r>
    </w:p>
    <w:p w14:paraId="5559243F" w14:textId="77777777" w:rsidR="00B10394" w:rsidRPr="00B37CF3" w:rsidRDefault="00B10394" w:rsidP="009455B6">
      <w:pPr>
        <w:numPr>
          <w:ilvl w:val="0"/>
          <w:numId w:val="9"/>
        </w:numPr>
        <w:spacing w:before="240"/>
        <w:jc w:val="both"/>
        <w:rPr>
          <w:rFonts w:ascii="Arial" w:hAnsi="Arial" w:cs="Arial"/>
        </w:rPr>
      </w:pPr>
      <w:r w:rsidRPr="00B37CF3">
        <w:rPr>
          <w:rFonts w:ascii="Arial" w:hAnsi="Arial" w:cs="Arial"/>
        </w:rPr>
        <w:t xml:space="preserve">V případě oznámení vad předmětu plnění objednatelem v záruční době se zhotovitel zavazuje bez prodlení (max. do tří pracovních dnů) bezplatně provést opravu předmětu reklamace nebo vyměnit vadné části za nové. Na opravy a činnosti s tím související (náhradní díly atd.) se vystavuje samostatná objednávka a způsob provedení záruční opravy podléhá předchozímu schválení objednatelem. </w:t>
      </w:r>
    </w:p>
    <w:p w14:paraId="57D07AD3" w14:textId="77777777" w:rsidR="00B10394" w:rsidRPr="002D3417" w:rsidRDefault="00B10394" w:rsidP="009455B6">
      <w:pPr>
        <w:numPr>
          <w:ilvl w:val="0"/>
          <w:numId w:val="9"/>
        </w:numPr>
        <w:spacing w:before="240"/>
        <w:jc w:val="both"/>
        <w:rPr>
          <w:rFonts w:ascii="Arial" w:hAnsi="Arial" w:cs="Arial"/>
        </w:rPr>
      </w:pPr>
      <w:r w:rsidRPr="00B37CF3">
        <w:rPr>
          <w:rFonts w:ascii="Arial" w:hAnsi="Arial" w:cs="Arial"/>
        </w:rPr>
        <w:t>Záruční doba na opravenou (vyměněnou) část se prodlužuje o dobu, počínající dnem oznámení vad a končící dnem písemného zápisu o převzetí opraveného zařízení/systému objedna</w:t>
      </w:r>
      <w:r w:rsidRPr="0052346C">
        <w:rPr>
          <w:rFonts w:ascii="Arial" w:hAnsi="Arial" w:cs="Arial"/>
        </w:rPr>
        <w:t>telem</w:t>
      </w:r>
      <w:r w:rsidRPr="00B37CF3">
        <w:rPr>
          <w:rFonts w:ascii="Arial" w:hAnsi="Arial" w:cs="Arial"/>
        </w:rPr>
        <w:t>.</w:t>
      </w:r>
    </w:p>
    <w:p w14:paraId="6F7A1E40" w14:textId="652634B7" w:rsidR="00706AE8" w:rsidRPr="004F74DD" w:rsidRDefault="00B10394" w:rsidP="00706AE8">
      <w:pPr>
        <w:numPr>
          <w:ilvl w:val="0"/>
          <w:numId w:val="9"/>
        </w:numPr>
        <w:spacing w:before="240"/>
        <w:jc w:val="both"/>
        <w:rPr>
          <w:rFonts w:ascii="Arial" w:hAnsi="Arial" w:cs="Arial"/>
        </w:rPr>
      </w:pPr>
      <w:r w:rsidRPr="00B37CF3">
        <w:rPr>
          <w:rFonts w:ascii="Arial" w:hAnsi="Arial" w:cs="Arial"/>
        </w:rPr>
        <w:lastRenderedPageBreak/>
        <w:t xml:space="preserve">Zhotovitel je povinen bezodkladně a prokazatelně upozornit objednatele na případnou nesprávnost či nevhodnost pokynů objednatele či podkladů objednatelem předaných zhotoviteli, jinak odpovídá za škodu tímto objednateli způsobenou. </w:t>
      </w:r>
    </w:p>
    <w:p w14:paraId="76495BE9" w14:textId="77777777" w:rsidR="00B10394" w:rsidRPr="00B37CF3" w:rsidRDefault="00B10394" w:rsidP="009455B6">
      <w:pPr>
        <w:numPr>
          <w:ilvl w:val="0"/>
          <w:numId w:val="9"/>
        </w:numPr>
        <w:spacing w:before="240"/>
        <w:jc w:val="both"/>
        <w:rPr>
          <w:rFonts w:ascii="Arial" w:hAnsi="Arial" w:cs="Arial"/>
        </w:rPr>
      </w:pPr>
      <w:r w:rsidRPr="00B37CF3">
        <w:rPr>
          <w:rFonts w:ascii="Arial" w:hAnsi="Arial" w:cs="Arial"/>
        </w:rPr>
        <w:t>Pověřená osoba objednatele provede zhotoviteli základní vstupní instruktáž BOZP a PO před zahájením prací v místě plnění. K tomu je povinen zástupce zhotovitele před zahájením prací na místě plnění kontaktovat telefonicky vedoucího Útvaru bezpečnosti a ostrahy Správy UKB Ing. Jana Kočendu, GSM: +420 724 933 264.</w:t>
      </w:r>
    </w:p>
    <w:p w14:paraId="7757E144" w14:textId="77777777" w:rsidR="00B10394" w:rsidRPr="00B37CF3" w:rsidRDefault="00B10394" w:rsidP="009455B6">
      <w:pPr>
        <w:numPr>
          <w:ilvl w:val="0"/>
          <w:numId w:val="9"/>
        </w:numPr>
        <w:spacing w:before="240"/>
        <w:jc w:val="both"/>
        <w:rPr>
          <w:rFonts w:ascii="Arial" w:hAnsi="Arial" w:cs="Arial"/>
        </w:rPr>
      </w:pPr>
      <w:r w:rsidRPr="00B37CF3">
        <w:rPr>
          <w:rFonts w:ascii="Arial" w:hAnsi="Arial" w:cs="Arial"/>
        </w:rPr>
        <w:t>Zhotovitel se zavazuje dodržovat obecně závazné právní předpisy týkající se užívání nebytových prostor, zejména předpisy BOZP a PO a hygienické předpisy včetně interních předpisů objednatele Seznámení s těmito předpisy potvrzuje zhotovitel podpisem této smlouvy.</w:t>
      </w:r>
    </w:p>
    <w:p w14:paraId="0169F600" w14:textId="77777777" w:rsidR="00B10394" w:rsidRPr="00B37CF3" w:rsidRDefault="00B10394" w:rsidP="00B10394">
      <w:pPr>
        <w:tabs>
          <w:tab w:val="left" w:pos="360"/>
        </w:tabs>
        <w:spacing w:before="240"/>
        <w:ind w:left="708"/>
        <w:jc w:val="both"/>
        <w:rPr>
          <w:rFonts w:ascii="Arial" w:hAnsi="Arial" w:cs="Arial"/>
        </w:rPr>
      </w:pPr>
      <w:r w:rsidRPr="00B37CF3">
        <w:rPr>
          <w:rFonts w:ascii="Arial" w:hAnsi="Arial" w:cs="Arial"/>
        </w:rPr>
        <w:t>Interní předpisy:</w:t>
      </w:r>
    </w:p>
    <w:p w14:paraId="590F210F" w14:textId="77777777" w:rsidR="00B10394" w:rsidRPr="00B37CF3" w:rsidRDefault="00B10394" w:rsidP="009455B6">
      <w:pPr>
        <w:numPr>
          <w:ilvl w:val="1"/>
          <w:numId w:val="1"/>
        </w:numPr>
        <w:tabs>
          <w:tab w:val="left" w:pos="360"/>
        </w:tabs>
        <w:jc w:val="both"/>
        <w:rPr>
          <w:rFonts w:ascii="Arial" w:hAnsi="Arial" w:cs="Arial"/>
        </w:rPr>
      </w:pPr>
      <w:r w:rsidRPr="00B37CF3">
        <w:rPr>
          <w:rFonts w:ascii="Arial" w:hAnsi="Arial" w:cs="Arial"/>
        </w:rPr>
        <w:t>Stanovení organizace zabezpečení bezpečnosti práce a ochrany zdraví při práci na MU</w:t>
      </w:r>
    </w:p>
    <w:p w14:paraId="34742C18" w14:textId="77777777" w:rsidR="00B10394" w:rsidRPr="00B37CF3" w:rsidRDefault="00B10394" w:rsidP="009455B6">
      <w:pPr>
        <w:numPr>
          <w:ilvl w:val="1"/>
          <w:numId w:val="1"/>
        </w:numPr>
        <w:tabs>
          <w:tab w:val="left" w:pos="360"/>
        </w:tabs>
        <w:jc w:val="both"/>
        <w:rPr>
          <w:rFonts w:ascii="Arial" w:hAnsi="Arial" w:cs="Arial"/>
        </w:rPr>
      </w:pPr>
      <w:r w:rsidRPr="00B37CF3">
        <w:rPr>
          <w:rFonts w:ascii="Arial" w:hAnsi="Arial" w:cs="Arial"/>
        </w:rPr>
        <w:t>Organizace zabezpečení požární ochrany na MU</w:t>
      </w:r>
    </w:p>
    <w:p w14:paraId="67CC6C62" w14:textId="77777777" w:rsidR="00B10394" w:rsidRPr="00B37CF3" w:rsidRDefault="00B10394" w:rsidP="009455B6">
      <w:pPr>
        <w:numPr>
          <w:ilvl w:val="1"/>
          <w:numId w:val="1"/>
        </w:numPr>
        <w:tabs>
          <w:tab w:val="left" w:pos="360"/>
        </w:tabs>
        <w:jc w:val="both"/>
        <w:rPr>
          <w:rFonts w:ascii="Arial" w:hAnsi="Arial" w:cs="Arial"/>
        </w:rPr>
      </w:pPr>
      <w:r w:rsidRPr="00B37CF3">
        <w:rPr>
          <w:rFonts w:ascii="Arial" w:hAnsi="Arial" w:cs="Arial"/>
        </w:rPr>
        <w:t>Provozní řád UKB</w:t>
      </w:r>
    </w:p>
    <w:p w14:paraId="2866D960" w14:textId="77777777" w:rsidR="00B10394" w:rsidRPr="00B37CF3" w:rsidRDefault="00B10394" w:rsidP="009455B6">
      <w:pPr>
        <w:numPr>
          <w:ilvl w:val="1"/>
          <w:numId w:val="1"/>
        </w:numPr>
        <w:tabs>
          <w:tab w:val="left" w:pos="360"/>
        </w:tabs>
        <w:jc w:val="both"/>
        <w:rPr>
          <w:rFonts w:ascii="Arial" w:hAnsi="Arial" w:cs="Arial"/>
        </w:rPr>
      </w:pPr>
      <w:r w:rsidRPr="00B37CF3">
        <w:rPr>
          <w:rFonts w:ascii="Arial" w:hAnsi="Arial" w:cs="Arial"/>
        </w:rPr>
        <w:t>Přehled norem KŘ, BOZP a PO v UKB</w:t>
      </w:r>
    </w:p>
    <w:p w14:paraId="0CADEF53" w14:textId="77777777" w:rsidR="00B10394" w:rsidRPr="00B37CF3" w:rsidRDefault="00B10394" w:rsidP="009455B6">
      <w:pPr>
        <w:numPr>
          <w:ilvl w:val="1"/>
          <w:numId w:val="1"/>
        </w:numPr>
        <w:tabs>
          <w:tab w:val="left" w:pos="360"/>
        </w:tabs>
        <w:jc w:val="both"/>
        <w:rPr>
          <w:rFonts w:ascii="Arial" w:hAnsi="Arial" w:cs="Arial"/>
        </w:rPr>
      </w:pPr>
      <w:r w:rsidRPr="00B37CF3">
        <w:rPr>
          <w:rFonts w:ascii="Arial" w:hAnsi="Arial" w:cs="Arial"/>
        </w:rPr>
        <w:t>Vyhodnocení rizik v UKB podle ZP</w:t>
      </w:r>
    </w:p>
    <w:p w14:paraId="07C30684" w14:textId="77777777" w:rsidR="00B10394" w:rsidRPr="00B37CF3" w:rsidRDefault="00B10394" w:rsidP="00B10394">
      <w:pPr>
        <w:tabs>
          <w:tab w:val="left" w:pos="360"/>
        </w:tabs>
        <w:ind w:left="720"/>
        <w:jc w:val="both"/>
        <w:rPr>
          <w:rFonts w:ascii="Arial" w:hAnsi="Arial" w:cs="Arial"/>
        </w:rPr>
      </w:pPr>
    </w:p>
    <w:p w14:paraId="5FDDB4BE" w14:textId="730A590A" w:rsidR="00B10394" w:rsidRPr="00B37CF3" w:rsidRDefault="00B10394" w:rsidP="001A2D4F">
      <w:pPr>
        <w:tabs>
          <w:tab w:val="left" w:pos="360"/>
        </w:tabs>
        <w:ind w:left="708"/>
        <w:jc w:val="both"/>
        <w:rPr>
          <w:rFonts w:ascii="Arial" w:hAnsi="Arial" w:cs="Arial"/>
        </w:rPr>
      </w:pPr>
      <w:r w:rsidRPr="00B37CF3">
        <w:rPr>
          <w:rFonts w:ascii="Arial" w:hAnsi="Arial" w:cs="Arial"/>
        </w:rPr>
        <w:t xml:space="preserve">Úplné znění těchto předpisů (popř. odkaz na znění těchto předpisů) je zhotoviteli přístupné na webové stránce </w:t>
      </w:r>
      <w:r w:rsidRPr="004F2346">
        <w:rPr>
          <w:rFonts w:ascii="Arial" w:hAnsi="Arial" w:cs="Arial"/>
        </w:rPr>
        <w:t>http://www.ukb.muni.cz/dokumenty/externiste</w:t>
      </w:r>
      <w:r w:rsidRPr="00B37CF3">
        <w:rPr>
          <w:rFonts w:ascii="Arial" w:hAnsi="Arial" w:cs="Arial"/>
        </w:rPr>
        <w:t xml:space="preserve">. Zhotovitel je povinen s jejich aktuálním zněním průběžně seznamovat své dotčené zaměstnance. </w:t>
      </w:r>
    </w:p>
    <w:p w14:paraId="5B8F3FBB" w14:textId="77777777" w:rsidR="00AC0F19" w:rsidRDefault="00B10394" w:rsidP="009455B6">
      <w:pPr>
        <w:numPr>
          <w:ilvl w:val="0"/>
          <w:numId w:val="9"/>
        </w:numPr>
        <w:spacing w:before="240"/>
        <w:jc w:val="both"/>
        <w:rPr>
          <w:rFonts w:ascii="Arial" w:hAnsi="Arial" w:cs="Arial"/>
        </w:rPr>
      </w:pPr>
      <w:r w:rsidRPr="00B37CF3">
        <w:rPr>
          <w:rFonts w:ascii="Arial" w:hAnsi="Arial" w:cs="Arial"/>
        </w:rPr>
        <w:t>Zhotovitel postupuje při realizaci sjednaného plnění hospodárně, chrání zájmy objednatele, které mu jsou nebo by mu mohly být známy.</w:t>
      </w:r>
    </w:p>
    <w:p w14:paraId="218CC95E" w14:textId="77777777" w:rsidR="00AC0F19" w:rsidRDefault="00AC0F19" w:rsidP="009455B6">
      <w:pPr>
        <w:numPr>
          <w:ilvl w:val="0"/>
          <w:numId w:val="9"/>
        </w:numPr>
        <w:spacing w:before="240"/>
        <w:jc w:val="both"/>
        <w:rPr>
          <w:rFonts w:ascii="Arial" w:hAnsi="Arial" w:cs="Arial"/>
        </w:rPr>
      </w:pPr>
      <w:r w:rsidRPr="00AC0F19">
        <w:rPr>
          <w:rFonts w:ascii="Arial" w:hAnsi="Arial" w:cs="Arial"/>
        </w:rPr>
        <w:t>Zhotovitel odpovídá objednateli za škody, které vzniknou při plnění předmětu smlouvy, a to zejména zaměstnanci, popř. jinými osobami, které realizují předmět smlouvy za zhotovitele, přístroji nebo stroji zhotovitele nebo související s jeho činností (dodáním neodpovídajících nebo nekvalitních náhradních dílů). Toto ustanovení se rovněž vztahuje na škody vzniklé ztrátou předaných klíčů od prostor objednatele. Zhotovitel se zavazuje být po celou dobu plnění podle této smlouvy pojištěn na škody způsobené v průběhu realizace této smlouvy ve výši minimálně 20.000.000,- Kč. Zhotovitel je povinen předložit platnou a účinnou pojistnou smlouvu objednateli k nahlédnutí kdykoliv o toto požádá.</w:t>
      </w:r>
    </w:p>
    <w:p w14:paraId="5C4C2785" w14:textId="2902D50E" w:rsidR="002F4A0D" w:rsidRPr="002F4A0D" w:rsidRDefault="002F4A0D" w:rsidP="002F4A0D">
      <w:pPr>
        <w:pStyle w:val="Odstavecseseznamem"/>
        <w:numPr>
          <w:ilvl w:val="0"/>
          <w:numId w:val="9"/>
        </w:numPr>
        <w:spacing w:before="240"/>
        <w:jc w:val="both"/>
        <w:rPr>
          <w:rFonts w:ascii="Arial" w:hAnsi="Arial" w:cs="Arial"/>
        </w:rPr>
      </w:pPr>
      <w:r w:rsidRPr="002F4A0D">
        <w:rPr>
          <w:rFonts w:ascii="Arial" w:hAnsi="Arial" w:cs="Arial"/>
          <w:b/>
        </w:rPr>
        <w:t>Subdodavatelé zhotovitele</w:t>
      </w:r>
    </w:p>
    <w:p w14:paraId="7094F9E5" w14:textId="77777777" w:rsidR="002F4A0D" w:rsidRPr="002F4A0D" w:rsidRDefault="002F4A0D" w:rsidP="002F4A0D">
      <w:pPr>
        <w:numPr>
          <w:ilvl w:val="0"/>
          <w:numId w:val="29"/>
        </w:numPr>
        <w:spacing w:before="240"/>
        <w:jc w:val="both"/>
        <w:rPr>
          <w:rFonts w:ascii="Arial" w:hAnsi="Arial" w:cs="Arial"/>
        </w:rPr>
      </w:pPr>
      <w:r w:rsidRPr="002F4A0D">
        <w:rPr>
          <w:rFonts w:ascii="Arial" w:hAnsi="Arial" w:cs="Arial"/>
        </w:rPr>
        <w:t>Na žádost objednatele se zhotovitel zavazuje bezodkladně, nejpozději však do 3 (slovy: tří) pracovních dnů po sdělení takové žádosti, předložit písemný seznam subdodavatelů, které hodlá pověřit plněním části závazků dle této smlouvy.</w:t>
      </w:r>
    </w:p>
    <w:p w14:paraId="1E43CB91" w14:textId="77777777" w:rsidR="002F4A0D" w:rsidRPr="002F4A0D" w:rsidRDefault="002F4A0D" w:rsidP="002F4A0D">
      <w:pPr>
        <w:numPr>
          <w:ilvl w:val="0"/>
          <w:numId w:val="29"/>
        </w:numPr>
        <w:spacing w:before="240"/>
        <w:jc w:val="both"/>
        <w:rPr>
          <w:rFonts w:ascii="Arial" w:hAnsi="Arial" w:cs="Arial"/>
        </w:rPr>
      </w:pPr>
      <w:r w:rsidRPr="002F4A0D">
        <w:rPr>
          <w:rFonts w:ascii="Arial" w:hAnsi="Arial" w:cs="Arial"/>
        </w:rPr>
        <w:t>Objednatel si vyhrazuje právo schválit účast jednotlivých subdodavatelů zhotovitele na plnění části závazků podle této smlouvy. Zhotovitel však odpovídá za plnění takových závazků objednateli, jako by je plnil sám.</w:t>
      </w:r>
    </w:p>
    <w:p w14:paraId="29E53971" w14:textId="77777777" w:rsidR="002F4A0D" w:rsidRPr="002F4A0D" w:rsidRDefault="002F4A0D" w:rsidP="002F4A0D">
      <w:pPr>
        <w:numPr>
          <w:ilvl w:val="0"/>
          <w:numId w:val="29"/>
        </w:numPr>
        <w:spacing w:before="240"/>
        <w:jc w:val="both"/>
        <w:rPr>
          <w:rFonts w:ascii="Arial" w:hAnsi="Arial" w:cs="Arial"/>
        </w:rPr>
      </w:pPr>
      <w:r w:rsidRPr="002F4A0D">
        <w:rPr>
          <w:rFonts w:ascii="Arial" w:hAnsi="Arial" w:cs="Arial"/>
        </w:rPr>
        <w:t>Zhotovitel se zavazuje, že ve smlouvách s případnými subdodavateli zaváže subdodavatele k plnění těch závazků, k jejichž plnění se zavázal v této smlouvě, a to v rozsahu, v jakém budou subdodavatelem tyto závazky plněny.</w:t>
      </w:r>
    </w:p>
    <w:p w14:paraId="59D96DA1" w14:textId="77777777" w:rsidR="002F4A0D" w:rsidRPr="002F4A0D" w:rsidRDefault="002F4A0D" w:rsidP="002F4A0D">
      <w:pPr>
        <w:numPr>
          <w:ilvl w:val="0"/>
          <w:numId w:val="29"/>
        </w:numPr>
        <w:spacing w:before="240"/>
        <w:jc w:val="both"/>
        <w:rPr>
          <w:rFonts w:ascii="Arial" w:hAnsi="Arial" w:cs="Arial"/>
        </w:rPr>
      </w:pPr>
      <w:r w:rsidRPr="002F4A0D">
        <w:rPr>
          <w:rFonts w:ascii="Arial" w:hAnsi="Arial" w:cs="Arial"/>
        </w:rPr>
        <w:t>Zhotovitel je oprávněn změnit subdodavatele, kterým prokázal kvalifikaci v zadávacím řízení k veřejné zakázce, pouze s předchozím písemným souhlasem objednatele. Nový subdodavatel musí disponovat kvalifikací alespoň v takovém rozsahu, v jakém ji prokázal původní subdodavatel za zhotovitele. Na žádost objednatele je zhotovitel povinen předložit doklady prokazující kvalifikaci nového subdodavatele.</w:t>
      </w:r>
    </w:p>
    <w:p w14:paraId="31140EB7" w14:textId="7AF18009" w:rsidR="008B0979" w:rsidRPr="008B0979" w:rsidRDefault="008B0979" w:rsidP="009455B6">
      <w:pPr>
        <w:numPr>
          <w:ilvl w:val="0"/>
          <w:numId w:val="9"/>
        </w:numPr>
        <w:spacing w:before="240"/>
        <w:jc w:val="both"/>
        <w:rPr>
          <w:rFonts w:ascii="Arial" w:hAnsi="Arial" w:cs="Arial"/>
        </w:rPr>
      </w:pPr>
      <w:r w:rsidRPr="008B0979">
        <w:rPr>
          <w:rFonts w:ascii="Arial" w:hAnsi="Arial" w:cs="Arial"/>
        </w:rPr>
        <w:t xml:space="preserve">Objednatel i zhotovitel jsou oprávněni převést svoje práva a povinnosti z této smlouvy na třetí osobu, avšak pouze s předchozím písemným souhlasem druhé smluvní strany. </w:t>
      </w:r>
    </w:p>
    <w:p w14:paraId="69854B4F" w14:textId="77777777" w:rsidR="00B10394" w:rsidRPr="00B37CF3" w:rsidRDefault="00B10394" w:rsidP="009455B6">
      <w:pPr>
        <w:numPr>
          <w:ilvl w:val="0"/>
          <w:numId w:val="9"/>
        </w:numPr>
        <w:spacing w:before="240"/>
        <w:jc w:val="both"/>
        <w:rPr>
          <w:rFonts w:ascii="Arial" w:hAnsi="Arial" w:cs="Arial"/>
        </w:rPr>
      </w:pPr>
      <w:r w:rsidRPr="00B37CF3">
        <w:rPr>
          <w:rFonts w:ascii="Arial" w:hAnsi="Arial" w:cs="Arial"/>
        </w:rPr>
        <w:t>Smlouvu lze měnit nebo doplňovat pouze písemnými dodatky smlouvy, pořadově očíslovanými a podepsanými oprávněnými zástupci smluvních stran.</w:t>
      </w:r>
    </w:p>
    <w:p w14:paraId="39A704D2" w14:textId="77777777" w:rsidR="00B10394" w:rsidRPr="00B37CF3" w:rsidRDefault="00B10394" w:rsidP="009455B6">
      <w:pPr>
        <w:numPr>
          <w:ilvl w:val="0"/>
          <w:numId w:val="9"/>
        </w:numPr>
        <w:spacing w:before="240"/>
        <w:jc w:val="both"/>
        <w:rPr>
          <w:rFonts w:ascii="Arial" w:hAnsi="Arial" w:cs="Arial"/>
        </w:rPr>
      </w:pPr>
      <w:r w:rsidRPr="00B37CF3">
        <w:rPr>
          <w:rFonts w:ascii="Arial" w:hAnsi="Arial" w:cs="Arial"/>
        </w:rPr>
        <w:t>Smluvní strany jsou povinny se vzájemně a bezodkladně informovat o změně údajů týkajících se jejich identifikace, jakož i o ostatních skutečnostech, které jsou významné pro řádné plnění této smlouvy.</w:t>
      </w:r>
    </w:p>
    <w:p w14:paraId="5770AE13" w14:textId="77777777" w:rsidR="00B10394" w:rsidRPr="00B37CF3" w:rsidRDefault="00B10394" w:rsidP="009455B6">
      <w:pPr>
        <w:numPr>
          <w:ilvl w:val="0"/>
          <w:numId w:val="9"/>
        </w:numPr>
        <w:spacing w:before="240"/>
        <w:jc w:val="both"/>
        <w:rPr>
          <w:rFonts w:ascii="Arial" w:hAnsi="Arial" w:cs="Arial"/>
        </w:rPr>
      </w:pPr>
      <w:r w:rsidRPr="00B37CF3">
        <w:rPr>
          <w:rFonts w:ascii="Arial" w:hAnsi="Arial" w:cs="Arial"/>
        </w:rPr>
        <w:lastRenderedPageBreak/>
        <w:t>Smlouva je vyhotovena ve 4 stejnopisech, z nichž po dvou obdrží objednatel a zhotovitel.</w:t>
      </w:r>
    </w:p>
    <w:p w14:paraId="18D2FB2D" w14:textId="77777777" w:rsidR="00B10394" w:rsidRPr="0052346C" w:rsidRDefault="00B10394" w:rsidP="009455B6">
      <w:pPr>
        <w:numPr>
          <w:ilvl w:val="0"/>
          <w:numId w:val="9"/>
        </w:numPr>
        <w:spacing w:before="240"/>
        <w:jc w:val="both"/>
        <w:rPr>
          <w:rFonts w:ascii="Arial" w:hAnsi="Arial" w:cs="Arial"/>
        </w:rPr>
      </w:pPr>
      <w:r w:rsidRPr="00B37CF3">
        <w:rPr>
          <w:rFonts w:ascii="Arial" w:hAnsi="Arial" w:cs="Arial"/>
        </w:rPr>
        <w:t>V případě rozporu mezi touto smlouvou a objednávkou platí ustanovení této smlouvy.</w:t>
      </w:r>
    </w:p>
    <w:p w14:paraId="291F6AE5" w14:textId="1C823BC6" w:rsidR="00706AE8" w:rsidRPr="004F74DD" w:rsidRDefault="00B10394" w:rsidP="00706AE8">
      <w:pPr>
        <w:numPr>
          <w:ilvl w:val="0"/>
          <w:numId w:val="9"/>
        </w:numPr>
        <w:spacing w:before="240"/>
        <w:jc w:val="both"/>
        <w:rPr>
          <w:rFonts w:ascii="Arial" w:hAnsi="Arial" w:cs="Arial"/>
        </w:rPr>
      </w:pPr>
      <w:r w:rsidRPr="00B37CF3">
        <w:rPr>
          <w:rFonts w:ascii="Arial" w:hAnsi="Arial" w:cs="Arial"/>
        </w:rPr>
        <w:t xml:space="preserve">Smluvní strany, sjednávají, že </w:t>
      </w:r>
      <w:r w:rsidRPr="00B37CF3">
        <w:rPr>
          <w:rFonts w:ascii="Arial" w:hAnsi="Arial" w:cs="Arial"/>
          <w:bCs/>
        </w:rPr>
        <w:t>pro vztahy plynoucí z této smlouvy v ní neupravené se použijí ustanovení</w:t>
      </w:r>
      <w:r w:rsidR="004F74DD">
        <w:rPr>
          <w:rFonts w:ascii="Arial" w:hAnsi="Arial" w:cs="Arial"/>
        </w:rPr>
        <w:t xml:space="preserve"> občanského zákoníku.</w:t>
      </w:r>
    </w:p>
    <w:p w14:paraId="5CAD5128" w14:textId="77777777" w:rsidR="008B0979" w:rsidRDefault="00B10394" w:rsidP="009455B6">
      <w:pPr>
        <w:numPr>
          <w:ilvl w:val="0"/>
          <w:numId w:val="9"/>
        </w:numPr>
        <w:spacing w:before="240"/>
        <w:jc w:val="both"/>
        <w:rPr>
          <w:rFonts w:ascii="Arial" w:hAnsi="Arial" w:cs="Arial"/>
        </w:rPr>
      </w:pPr>
      <w:r w:rsidRPr="00B37CF3">
        <w:rPr>
          <w:rFonts w:ascii="Arial" w:hAnsi="Arial" w:cs="Arial"/>
        </w:rPr>
        <w:t>Veškeré spory z této smlouvy vzniklé nebo se smlouvou související rozhoduje věcně příslušný soud, místní příslušnost soudu se řídí sídlem objednatele.</w:t>
      </w:r>
      <w:r w:rsidR="008B0979">
        <w:rPr>
          <w:rFonts w:ascii="Arial" w:hAnsi="Arial" w:cs="Arial"/>
        </w:rPr>
        <w:t xml:space="preserve"> </w:t>
      </w:r>
    </w:p>
    <w:p w14:paraId="000F4945" w14:textId="77777777" w:rsidR="008B0979" w:rsidRPr="008B0979" w:rsidRDefault="008B0979" w:rsidP="009455B6">
      <w:pPr>
        <w:numPr>
          <w:ilvl w:val="0"/>
          <w:numId w:val="9"/>
        </w:numPr>
        <w:spacing w:before="240"/>
        <w:jc w:val="both"/>
        <w:rPr>
          <w:rFonts w:ascii="Arial" w:hAnsi="Arial" w:cs="Arial"/>
        </w:rPr>
      </w:pPr>
      <w:r w:rsidRPr="008B0979">
        <w:rPr>
          <w:rFonts w:ascii="Arial" w:hAnsi="Arial" w:cs="Arial"/>
        </w:rPr>
        <w:t>Nedílnou součástí této smlouvy je příloha č.</w:t>
      </w:r>
      <w:r>
        <w:rPr>
          <w:rFonts w:ascii="Arial" w:hAnsi="Arial" w:cs="Arial"/>
        </w:rPr>
        <w:t xml:space="preserve"> </w:t>
      </w:r>
      <w:r w:rsidRPr="008B0979">
        <w:rPr>
          <w:rFonts w:ascii="Arial" w:hAnsi="Arial" w:cs="Arial"/>
        </w:rPr>
        <w:t>1 – Přehled zařízení a jednotkové ceny pravidelné roční kontroly plynových SHZ.</w:t>
      </w:r>
    </w:p>
    <w:p w14:paraId="657A9875" w14:textId="77777777" w:rsidR="00E23BE4" w:rsidRPr="00A070B6" w:rsidRDefault="00E23BE4" w:rsidP="008B0979">
      <w:pPr>
        <w:spacing w:before="240"/>
        <w:ind w:left="360"/>
        <w:jc w:val="both"/>
        <w:rPr>
          <w:rFonts w:ascii="Arial" w:hAnsi="Arial" w:cs="Arial"/>
        </w:rPr>
      </w:pPr>
    </w:p>
    <w:p w14:paraId="2B37A9C8" w14:textId="77777777" w:rsidR="00B10394" w:rsidRPr="00B37CF3" w:rsidRDefault="00B10394" w:rsidP="00B10394">
      <w:pPr>
        <w:jc w:val="both"/>
        <w:rPr>
          <w:rFonts w:ascii="Arial" w:hAnsi="Arial" w:cs="Arial"/>
        </w:rPr>
      </w:pPr>
      <w:r>
        <w:rPr>
          <w:rFonts w:ascii="Arial" w:hAnsi="Arial" w:cs="Arial"/>
        </w:rPr>
        <w:t xml:space="preserve">      </w:t>
      </w:r>
    </w:p>
    <w:p w14:paraId="117926A4" w14:textId="0F96F80E" w:rsidR="000E12A9" w:rsidRPr="00AD1500" w:rsidRDefault="00B10394" w:rsidP="00A070B6">
      <w:pPr>
        <w:spacing w:before="240"/>
        <w:rPr>
          <w:rFonts w:ascii="Arial" w:hAnsi="Arial" w:cs="Arial"/>
        </w:rPr>
      </w:pPr>
      <w:r w:rsidRPr="00B37CF3">
        <w:rPr>
          <w:rFonts w:ascii="Arial" w:hAnsi="Arial" w:cs="Arial"/>
        </w:rPr>
        <w:t>V Brně</w:t>
      </w:r>
      <w:r w:rsidRPr="00B37CF3">
        <w:rPr>
          <w:rFonts w:ascii="Arial" w:hAnsi="Arial" w:cs="Arial"/>
        </w:rPr>
        <w:tab/>
        <w:t xml:space="preserve"> dne:</w:t>
      </w:r>
      <w:r w:rsidRPr="00B37CF3">
        <w:rPr>
          <w:rFonts w:ascii="Arial" w:hAnsi="Arial" w:cs="Arial"/>
        </w:rPr>
        <w:tab/>
      </w:r>
      <w:r w:rsidR="00B22A9D">
        <w:rPr>
          <w:rFonts w:ascii="Arial" w:hAnsi="Arial" w:cs="Arial"/>
        </w:rPr>
        <w:t>9. 6. 2016</w:t>
      </w:r>
      <w:r>
        <w:rPr>
          <w:rFonts w:ascii="Arial" w:hAnsi="Arial" w:cs="Arial"/>
        </w:rPr>
        <w:tab/>
      </w:r>
      <w:r>
        <w:rPr>
          <w:rFonts w:ascii="Arial" w:hAnsi="Arial" w:cs="Arial"/>
        </w:rPr>
        <w:tab/>
      </w:r>
      <w:r>
        <w:rPr>
          <w:rFonts w:ascii="Arial" w:hAnsi="Arial" w:cs="Arial"/>
        </w:rPr>
        <w:tab/>
      </w:r>
      <w:r>
        <w:rPr>
          <w:rFonts w:ascii="Arial" w:hAnsi="Arial" w:cs="Arial"/>
        </w:rPr>
        <w:tab/>
      </w:r>
      <w:r w:rsidRPr="00AD1500">
        <w:rPr>
          <w:rFonts w:ascii="Arial" w:hAnsi="Arial" w:cs="Arial"/>
        </w:rPr>
        <w:t xml:space="preserve">           V</w:t>
      </w:r>
      <w:r w:rsidR="002C5E61">
        <w:rPr>
          <w:rFonts w:ascii="Arial" w:hAnsi="Arial" w:cs="Arial"/>
        </w:rPr>
        <w:t xml:space="preserve"> Buštěhradě </w:t>
      </w:r>
      <w:r w:rsidRPr="00AD1500">
        <w:rPr>
          <w:rFonts w:ascii="Arial" w:hAnsi="Arial" w:cs="Arial"/>
        </w:rPr>
        <w:t xml:space="preserve">dne: </w:t>
      </w:r>
      <w:r w:rsidR="00B22A9D">
        <w:rPr>
          <w:rFonts w:ascii="Arial" w:hAnsi="Arial" w:cs="Arial"/>
        </w:rPr>
        <w:t xml:space="preserve"> 14. 6. 2016</w:t>
      </w:r>
    </w:p>
    <w:p w14:paraId="6FCC11E7" w14:textId="77777777" w:rsidR="004C7F8E" w:rsidRPr="00AD1500" w:rsidRDefault="004C7F8E" w:rsidP="00B10394">
      <w:pPr>
        <w:spacing w:before="240"/>
        <w:ind w:left="360" w:hanging="360"/>
        <w:rPr>
          <w:rFonts w:ascii="Arial" w:hAnsi="Arial" w:cs="Arial"/>
        </w:rPr>
      </w:pPr>
    </w:p>
    <w:p w14:paraId="02D7D132" w14:textId="77777777" w:rsidR="00B10394" w:rsidRDefault="00B10394" w:rsidP="00B10394">
      <w:pPr>
        <w:spacing w:before="240"/>
        <w:ind w:left="360" w:hanging="360"/>
        <w:rPr>
          <w:rFonts w:ascii="Arial" w:hAnsi="Arial" w:cs="Arial"/>
        </w:rPr>
      </w:pPr>
      <w:r>
        <w:rPr>
          <w:rFonts w:ascii="Arial" w:hAnsi="Arial" w:cs="Arial"/>
        </w:rPr>
        <w:t>Objednavatel:                                                                                            Zhotovitel:</w:t>
      </w:r>
    </w:p>
    <w:p w14:paraId="2C810B76" w14:textId="77777777" w:rsidR="001A2D4F" w:rsidRDefault="00B10394" w:rsidP="001A2D4F">
      <w:pPr>
        <w:spacing w:before="240"/>
        <w:ind w:left="360" w:hanging="360"/>
        <w:rPr>
          <w:rFonts w:ascii="Arial" w:hAnsi="Arial" w:cs="Arial"/>
        </w:rPr>
      </w:pPr>
      <w:r w:rsidRPr="001740CC">
        <w:rPr>
          <w:rFonts w:ascii="Arial" w:hAnsi="Arial" w:cs="Arial"/>
        </w:rPr>
        <w:tab/>
      </w:r>
    </w:p>
    <w:p w14:paraId="6DA16C5B" w14:textId="77777777" w:rsidR="004C7F8E" w:rsidRDefault="00B10394" w:rsidP="001A2D4F">
      <w:pPr>
        <w:spacing w:before="240"/>
        <w:ind w:left="360" w:hanging="360"/>
        <w:rPr>
          <w:rFonts w:ascii="Arial" w:hAnsi="Arial" w:cs="Arial"/>
        </w:rPr>
      </w:pPr>
      <w:r w:rsidRPr="001740CC">
        <w:rPr>
          <w:rFonts w:ascii="Arial" w:hAnsi="Arial" w:cs="Arial"/>
        </w:rPr>
        <w:tab/>
      </w:r>
      <w:r w:rsidRPr="001740CC">
        <w:rPr>
          <w:rFonts w:ascii="Arial" w:hAnsi="Arial" w:cs="Arial"/>
        </w:rPr>
        <w:tab/>
      </w:r>
      <w:r w:rsidRPr="001740CC">
        <w:rPr>
          <w:rFonts w:ascii="Arial" w:hAnsi="Arial" w:cs="Arial"/>
        </w:rPr>
        <w:tab/>
      </w:r>
    </w:p>
    <w:p w14:paraId="64C6E2A1" w14:textId="77777777" w:rsidR="00B10394" w:rsidRPr="001A2D4F" w:rsidRDefault="00B10394" w:rsidP="001A2D4F">
      <w:pPr>
        <w:spacing w:before="240"/>
        <w:ind w:left="360" w:hanging="360"/>
        <w:rPr>
          <w:rFonts w:ascii="Arial" w:hAnsi="Arial" w:cs="Arial"/>
        </w:rPr>
      </w:pPr>
      <w:r w:rsidRPr="001740CC">
        <w:rPr>
          <w:rFonts w:ascii="Arial" w:hAnsi="Arial" w:cs="Arial"/>
        </w:rPr>
        <w:tab/>
      </w:r>
      <w:r>
        <w:rPr>
          <w:rFonts w:ascii="Arial" w:hAnsi="Arial" w:cs="Arial"/>
        </w:rPr>
        <w:t xml:space="preserve">             </w:t>
      </w:r>
    </w:p>
    <w:p w14:paraId="3CF13931" w14:textId="469CFF70" w:rsidR="00B10394" w:rsidRPr="002C7AF7" w:rsidRDefault="00FB1385" w:rsidP="00B10394">
      <w:pPr>
        <w:rPr>
          <w:rFonts w:ascii="Arial" w:hAnsi="Arial" w:cs="Arial"/>
          <w:sz w:val="22"/>
          <w:szCs w:val="22"/>
        </w:rPr>
      </w:pPr>
      <w:r>
        <w:rPr>
          <w:rFonts w:ascii="Arial" w:hAnsi="Arial" w:cs="Arial"/>
          <w:sz w:val="22"/>
          <w:szCs w:val="22"/>
        </w:rPr>
        <w:t xml:space="preserve">    </w:t>
      </w:r>
      <w:r w:rsidR="00B10394" w:rsidRPr="002C7AF7">
        <w:rPr>
          <w:rFonts w:ascii="Arial" w:hAnsi="Arial" w:cs="Arial"/>
          <w:sz w:val="22"/>
          <w:szCs w:val="22"/>
        </w:rPr>
        <w:t xml:space="preserve">……………………………         </w:t>
      </w:r>
      <w:r w:rsidR="00B10394" w:rsidRPr="002C7AF7">
        <w:rPr>
          <w:rFonts w:ascii="Arial" w:hAnsi="Arial" w:cs="Arial"/>
          <w:sz w:val="22"/>
          <w:szCs w:val="22"/>
        </w:rPr>
        <w:tab/>
      </w:r>
      <w:r w:rsidR="00B10394" w:rsidRPr="002C7AF7">
        <w:rPr>
          <w:rFonts w:ascii="Arial" w:hAnsi="Arial" w:cs="Arial"/>
          <w:sz w:val="22"/>
          <w:szCs w:val="22"/>
        </w:rPr>
        <w:tab/>
        <w:t xml:space="preserve">      </w:t>
      </w:r>
      <w:r w:rsidR="00B10394" w:rsidRPr="002C7AF7">
        <w:rPr>
          <w:rFonts w:ascii="Arial" w:hAnsi="Arial" w:cs="Arial"/>
          <w:sz w:val="22"/>
          <w:szCs w:val="22"/>
        </w:rPr>
        <w:tab/>
        <w:t xml:space="preserve">       </w:t>
      </w:r>
      <w:r w:rsidR="00B10394" w:rsidRPr="002C7AF7">
        <w:rPr>
          <w:rFonts w:ascii="Arial" w:hAnsi="Arial" w:cs="Arial"/>
          <w:sz w:val="22"/>
          <w:szCs w:val="22"/>
        </w:rPr>
        <w:tab/>
        <w:t xml:space="preserve">  </w:t>
      </w:r>
      <w:r w:rsidR="00B10394" w:rsidRPr="002C7AF7">
        <w:rPr>
          <w:rFonts w:ascii="Arial" w:hAnsi="Arial" w:cs="Arial"/>
          <w:sz w:val="22"/>
          <w:szCs w:val="22"/>
        </w:rPr>
        <w:tab/>
        <w:t>………………………………</w:t>
      </w:r>
    </w:p>
    <w:p w14:paraId="5418E350" w14:textId="77777777" w:rsidR="00FB1385" w:rsidRDefault="00B10394" w:rsidP="00FB1385">
      <w:pPr>
        <w:rPr>
          <w:rFonts w:ascii="Arial" w:hAnsi="Arial" w:cs="Arial"/>
        </w:rPr>
      </w:pPr>
      <w:r w:rsidRPr="002C7AF7">
        <w:rPr>
          <w:rFonts w:ascii="Arial" w:hAnsi="Arial" w:cs="Arial"/>
        </w:rPr>
        <w:t xml:space="preserve">    </w:t>
      </w:r>
      <w:r w:rsidRPr="002C7AF7">
        <w:rPr>
          <w:rFonts w:ascii="Arial" w:hAnsi="Arial" w:cs="Arial"/>
        </w:rPr>
        <w:tab/>
      </w:r>
      <w:r w:rsidRPr="002C7AF7">
        <w:rPr>
          <w:rFonts w:ascii="Arial" w:hAnsi="Arial" w:cs="Arial"/>
        </w:rPr>
        <w:tab/>
        <w:t xml:space="preserve">   </w:t>
      </w:r>
      <w:r w:rsidR="00A070B6">
        <w:rPr>
          <w:rFonts w:ascii="Arial" w:hAnsi="Arial" w:cs="Arial"/>
        </w:rPr>
        <w:t xml:space="preserve">               </w:t>
      </w:r>
      <w:r w:rsidR="00A070B6">
        <w:rPr>
          <w:rFonts w:ascii="Arial" w:hAnsi="Arial" w:cs="Arial"/>
        </w:rPr>
        <w:tab/>
      </w:r>
      <w:r w:rsidR="00A070B6">
        <w:rPr>
          <w:rFonts w:ascii="Arial" w:hAnsi="Arial" w:cs="Arial"/>
        </w:rPr>
        <w:tab/>
        <w:t xml:space="preserve">         </w:t>
      </w:r>
    </w:p>
    <w:p w14:paraId="691F0908" w14:textId="1A81518B" w:rsidR="00AD1500" w:rsidRPr="00AD1500" w:rsidRDefault="00FB1385" w:rsidP="00FB1385">
      <w:pPr>
        <w:rPr>
          <w:rFonts w:ascii="Arial" w:hAnsi="Arial" w:cs="Arial"/>
        </w:rPr>
      </w:pPr>
      <w:r>
        <w:rPr>
          <w:rFonts w:ascii="Arial" w:hAnsi="Arial" w:cs="Arial"/>
        </w:rPr>
        <w:t xml:space="preserve">         </w:t>
      </w:r>
      <w:r w:rsidR="004F2346">
        <w:rPr>
          <w:rFonts w:ascii="Arial" w:hAnsi="Arial" w:cs="Arial"/>
        </w:rPr>
        <w:t xml:space="preserve">    XXXXXXXXX</w:t>
      </w:r>
      <w:r w:rsidR="002C5E61">
        <w:rPr>
          <w:rFonts w:ascii="Arial" w:hAnsi="Arial" w:cs="Arial"/>
        </w:rPr>
        <w:t xml:space="preserve">                                                      </w:t>
      </w:r>
      <w:r>
        <w:rPr>
          <w:rFonts w:ascii="Arial" w:hAnsi="Arial" w:cs="Arial"/>
        </w:rPr>
        <w:t xml:space="preserve">                              </w:t>
      </w:r>
      <w:r w:rsidR="002C5E61">
        <w:rPr>
          <w:rFonts w:ascii="Arial" w:hAnsi="Arial" w:cs="Arial"/>
        </w:rPr>
        <w:t xml:space="preserve">  Ing. František Marek</w:t>
      </w:r>
    </w:p>
    <w:p w14:paraId="5CAC72EE" w14:textId="05853254" w:rsidR="00FB1385" w:rsidRDefault="00FB1385" w:rsidP="00AD1500">
      <w:pPr>
        <w:jc w:val="both"/>
        <w:rPr>
          <w:rFonts w:ascii="Arial" w:hAnsi="Arial" w:cs="Arial"/>
        </w:rPr>
      </w:pPr>
      <w:r>
        <w:rPr>
          <w:rFonts w:ascii="Arial" w:hAnsi="Arial" w:cs="Arial"/>
        </w:rPr>
        <w:t xml:space="preserve">         </w:t>
      </w:r>
      <w:r w:rsidR="004F2346">
        <w:rPr>
          <w:rFonts w:ascii="Arial" w:hAnsi="Arial" w:cs="Arial"/>
        </w:rPr>
        <w:t xml:space="preserve">    XXXXXXXXX</w:t>
      </w:r>
      <w:r>
        <w:rPr>
          <w:rFonts w:ascii="Arial" w:hAnsi="Arial" w:cs="Arial"/>
        </w:rPr>
        <w:t xml:space="preserve"> </w:t>
      </w:r>
      <w:r w:rsidR="00AD1500" w:rsidRPr="00AD1500">
        <w:rPr>
          <w:rFonts w:ascii="Arial" w:hAnsi="Arial" w:cs="Arial"/>
        </w:rPr>
        <w:tab/>
      </w:r>
      <w:r w:rsidR="00AD1500" w:rsidRPr="00AD1500">
        <w:rPr>
          <w:rFonts w:ascii="Arial" w:hAnsi="Arial" w:cs="Arial"/>
        </w:rPr>
        <w:tab/>
      </w:r>
      <w:r w:rsidR="00AD1500" w:rsidRPr="00AD1500">
        <w:rPr>
          <w:rFonts w:ascii="Arial" w:hAnsi="Arial" w:cs="Arial"/>
        </w:rPr>
        <w:tab/>
      </w:r>
      <w:r w:rsidR="00AD1500" w:rsidRPr="00AD1500">
        <w:rPr>
          <w:rFonts w:ascii="Arial" w:hAnsi="Arial" w:cs="Arial"/>
        </w:rPr>
        <w:tab/>
      </w:r>
      <w:r w:rsidR="00AD1500" w:rsidRPr="00AD1500">
        <w:rPr>
          <w:rFonts w:ascii="Arial" w:hAnsi="Arial" w:cs="Arial"/>
        </w:rPr>
        <w:tab/>
      </w:r>
      <w:r w:rsidR="00AD1500" w:rsidRPr="00AD1500">
        <w:rPr>
          <w:rFonts w:ascii="Arial" w:hAnsi="Arial" w:cs="Arial"/>
        </w:rPr>
        <w:tab/>
      </w:r>
      <w:r w:rsidR="00AD1500" w:rsidRPr="00AD1500">
        <w:rPr>
          <w:rFonts w:ascii="Arial" w:hAnsi="Arial" w:cs="Arial"/>
        </w:rPr>
        <w:tab/>
      </w:r>
      <w:r w:rsidR="00AD1500" w:rsidRPr="00AD1500">
        <w:rPr>
          <w:rFonts w:ascii="Arial" w:hAnsi="Arial" w:cs="Arial"/>
        </w:rPr>
        <w:tab/>
      </w:r>
      <w:r>
        <w:rPr>
          <w:rFonts w:ascii="Arial" w:hAnsi="Arial" w:cs="Arial"/>
        </w:rPr>
        <w:t xml:space="preserve">    </w:t>
      </w:r>
      <w:r w:rsidR="002C5E61">
        <w:rPr>
          <w:rFonts w:ascii="Arial" w:hAnsi="Arial" w:cs="Arial"/>
        </w:rPr>
        <w:t xml:space="preserve">  jednatel</w:t>
      </w:r>
      <w:r>
        <w:rPr>
          <w:rFonts w:ascii="Arial" w:hAnsi="Arial" w:cs="Arial"/>
        </w:rPr>
        <w:tab/>
        <w:t xml:space="preserve"> </w:t>
      </w:r>
    </w:p>
    <w:p w14:paraId="31F19CD3" w14:textId="041577AE" w:rsidR="00AD1500" w:rsidRPr="00AD1500" w:rsidRDefault="00FB1385" w:rsidP="00AD1500">
      <w:pPr>
        <w:jc w:val="both"/>
        <w:rPr>
          <w:rFonts w:ascii="Arial" w:hAnsi="Arial" w:cs="Arial"/>
        </w:rPr>
      </w:pPr>
      <w:r>
        <w:rPr>
          <w:rFonts w:ascii="Arial" w:hAnsi="Arial" w:cs="Arial"/>
        </w:rPr>
        <w:t>Správa Univerzitního kampusu Bohunice</w:t>
      </w:r>
      <w:r>
        <w:rPr>
          <w:rFonts w:ascii="Arial" w:hAnsi="Arial" w:cs="Arial"/>
        </w:rPr>
        <w:tab/>
      </w:r>
      <w:r w:rsidR="00AD1500" w:rsidRPr="00AD1500">
        <w:rPr>
          <w:rFonts w:ascii="Arial" w:hAnsi="Arial" w:cs="Arial"/>
        </w:rPr>
        <w:tab/>
      </w:r>
      <w:r w:rsidR="00AD1500" w:rsidRPr="00AD1500">
        <w:rPr>
          <w:rFonts w:ascii="Arial" w:hAnsi="Arial" w:cs="Arial"/>
        </w:rPr>
        <w:tab/>
      </w:r>
      <w:r w:rsidR="00AD1500" w:rsidRPr="00AD1500">
        <w:rPr>
          <w:rFonts w:ascii="Arial" w:hAnsi="Arial" w:cs="Arial"/>
        </w:rPr>
        <w:tab/>
      </w:r>
      <w:r w:rsidR="002C5E61">
        <w:rPr>
          <w:rFonts w:ascii="Arial" w:hAnsi="Arial" w:cs="Arial"/>
        </w:rPr>
        <w:t xml:space="preserve">                 FASS, s.r.o.</w:t>
      </w:r>
    </w:p>
    <w:p w14:paraId="1D1A0CBE" w14:textId="77777777" w:rsidR="00AD1500" w:rsidRPr="00AD1500" w:rsidRDefault="00AD1500" w:rsidP="00AD1500">
      <w:pPr>
        <w:jc w:val="both"/>
        <w:rPr>
          <w:rFonts w:ascii="Arial" w:hAnsi="Arial" w:cs="Arial"/>
        </w:rPr>
      </w:pPr>
    </w:p>
    <w:p w14:paraId="0B679072" w14:textId="77777777" w:rsidR="00B10394" w:rsidRDefault="00B10394" w:rsidP="00B10394"/>
    <w:p w14:paraId="3D78FBA2" w14:textId="77777777" w:rsidR="00B06B1C" w:rsidRDefault="00B06B1C" w:rsidP="00B10394"/>
    <w:p w14:paraId="655A59E1" w14:textId="77777777" w:rsidR="00B06B1C" w:rsidRDefault="00B06B1C" w:rsidP="00B10394"/>
    <w:p w14:paraId="5636F962" w14:textId="77777777" w:rsidR="00B06B1C" w:rsidRDefault="00B06B1C" w:rsidP="00B10394"/>
    <w:p w14:paraId="160A0CFB" w14:textId="77777777" w:rsidR="00B06B1C" w:rsidRDefault="00B06B1C" w:rsidP="00B10394"/>
    <w:p w14:paraId="1AA0ADA3" w14:textId="77777777" w:rsidR="00B06B1C" w:rsidRDefault="00B06B1C" w:rsidP="00B10394"/>
    <w:p w14:paraId="2131FF63" w14:textId="77777777" w:rsidR="00B06B1C" w:rsidRDefault="00B06B1C" w:rsidP="00B10394"/>
    <w:p w14:paraId="161F4326" w14:textId="77777777" w:rsidR="00B06B1C" w:rsidRDefault="00B06B1C" w:rsidP="00B10394"/>
    <w:p w14:paraId="485FB589" w14:textId="77777777" w:rsidR="00B06B1C" w:rsidRDefault="00B06B1C" w:rsidP="00B10394"/>
    <w:p w14:paraId="1AC43378" w14:textId="77777777" w:rsidR="00B06B1C" w:rsidRDefault="00B06B1C" w:rsidP="00B10394"/>
    <w:p w14:paraId="73F74F3E" w14:textId="77777777" w:rsidR="00B06B1C" w:rsidRDefault="00B06B1C" w:rsidP="00B10394"/>
    <w:p w14:paraId="71A7F6C1" w14:textId="77777777" w:rsidR="00B06B1C" w:rsidRDefault="00B06B1C" w:rsidP="00B10394"/>
    <w:p w14:paraId="53B2466B" w14:textId="77777777" w:rsidR="00B06B1C" w:rsidRDefault="00B06B1C" w:rsidP="00B10394"/>
    <w:p w14:paraId="79445DE5" w14:textId="77777777" w:rsidR="00B06B1C" w:rsidRDefault="00B06B1C" w:rsidP="00B10394"/>
    <w:p w14:paraId="4ED31107" w14:textId="77777777" w:rsidR="00B06B1C" w:rsidRDefault="00B06B1C" w:rsidP="00B10394"/>
    <w:p w14:paraId="124116AF" w14:textId="77777777" w:rsidR="00B06B1C" w:rsidRDefault="00B06B1C" w:rsidP="00B10394"/>
    <w:p w14:paraId="660FE295" w14:textId="77777777" w:rsidR="00B06B1C" w:rsidRDefault="00B06B1C" w:rsidP="00B10394"/>
    <w:p w14:paraId="0A745203" w14:textId="77777777" w:rsidR="00B06B1C" w:rsidRDefault="00B06B1C" w:rsidP="00B10394"/>
    <w:p w14:paraId="68C414EA" w14:textId="77777777" w:rsidR="00FB1385" w:rsidRDefault="00FB1385" w:rsidP="00B10394"/>
    <w:p w14:paraId="4563372A" w14:textId="77777777" w:rsidR="00FB1385" w:rsidRDefault="00FB1385" w:rsidP="00B10394"/>
    <w:p w14:paraId="0A481E27" w14:textId="77777777" w:rsidR="00FB1385" w:rsidRDefault="00FB1385" w:rsidP="00B10394"/>
    <w:p w14:paraId="0BB9741F" w14:textId="77777777" w:rsidR="00FB1385" w:rsidRDefault="00FB1385" w:rsidP="00B10394"/>
    <w:p w14:paraId="64A87458" w14:textId="77777777" w:rsidR="00FB1385" w:rsidRDefault="00FB1385" w:rsidP="00B10394"/>
    <w:p w14:paraId="2D843ED1" w14:textId="77777777" w:rsidR="00FB1385" w:rsidRDefault="00FB1385" w:rsidP="00B10394"/>
    <w:p w14:paraId="456AB284" w14:textId="77777777" w:rsidR="00FB1385" w:rsidRDefault="00FB1385" w:rsidP="00B10394"/>
    <w:p w14:paraId="2B7AF570" w14:textId="77777777" w:rsidR="00B06B1C" w:rsidRDefault="00B06B1C" w:rsidP="00B10394"/>
    <w:p w14:paraId="272693F1" w14:textId="77777777" w:rsidR="00B06B1C" w:rsidRDefault="00B06B1C" w:rsidP="00B10394"/>
    <w:tbl>
      <w:tblPr>
        <w:tblW w:w="7600" w:type="dxa"/>
        <w:tblCellMar>
          <w:left w:w="70" w:type="dxa"/>
          <w:right w:w="70" w:type="dxa"/>
        </w:tblCellMar>
        <w:tblLook w:val="04A0" w:firstRow="1" w:lastRow="0" w:firstColumn="1" w:lastColumn="0" w:noHBand="0" w:noVBand="1"/>
      </w:tblPr>
      <w:tblGrid>
        <w:gridCol w:w="5031"/>
        <w:gridCol w:w="2569"/>
      </w:tblGrid>
      <w:tr w:rsidR="00B06B1C" w:rsidRPr="00B06B1C" w14:paraId="6ECEC96C" w14:textId="77777777" w:rsidTr="00B06B1C">
        <w:trPr>
          <w:trHeight w:val="390"/>
        </w:trPr>
        <w:tc>
          <w:tcPr>
            <w:tcW w:w="7600" w:type="dxa"/>
            <w:gridSpan w:val="2"/>
            <w:tcBorders>
              <w:top w:val="nil"/>
              <w:left w:val="nil"/>
              <w:bottom w:val="nil"/>
              <w:right w:val="nil"/>
            </w:tcBorders>
            <w:shd w:val="clear" w:color="auto" w:fill="auto"/>
            <w:vAlign w:val="center"/>
            <w:hideMark/>
          </w:tcPr>
          <w:p w14:paraId="3F6A5F17" w14:textId="246C3D75" w:rsidR="00B06B1C" w:rsidRPr="00F43AC4" w:rsidRDefault="00B06B1C" w:rsidP="00B06B1C">
            <w:pPr>
              <w:rPr>
                <w:rFonts w:ascii="Arial" w:hAnsi="Arial" w:cs="Arial"/>
                <w:b/>
                <w:bCs/>
                <w:color w:val="000000"/>
              </w:rPr>
            </w:pPr>
            <w:r w:rsidRPr="00F43AC4">
              <w:rPr>
                <w:rFonts w:ascii="Arial" w:hAnsi="Arial" w:cs="Arial"/>
                <w:b/>
                <w:bCs/>
                <w:color w:val="000000"/>
              </w:rPr>
              <w:lastRenderedPageBreak/>
              <w:t>Příloha č.</w:t>
            </w:r>
            <w:r w:rsidR="00BF2B63">
              <w:rPr>
                <w:rFonts w:ascii="Arial" w:hAnsi="Arial" w:cs="Arial"/>
                <w:b/>
                <w:bCs/>
                <w:color w:val="000000"/>
              </w:rPr>
              <w:t xml:space="preserve"> </w:t>
            </w:r>
            <w:r w:rsidRPr="00F43AC4">
              <w:rPr>
                <w:rFonts w:ascii="Arial" w:hAnsi="Arial" w:cs="Arial"/>
                <w:b/>
                <w:bCs/>
                <w:color w:val="000000"/>
              </w:rPr>
              <w:t>1  Přehled zařízení a jednotkové ceny pravidelné roční kontroly plynových SHZ</w:t>
            </w:r>
          </w:p>
        </w:tc>
      </w:tr>
      <w:tr w:rsidR="00B06B1C" w:rsidRPr="00B06B1C" w14:paraId="6A4D4BA0" w14:textId="77777777" w:rsidTr="00B06B1C">
        <w:trPr>
          <w:trHeight w:val="540"/>
        </w:trPr>
        <w:tc>
          <w:tcPr>
            <w:tcW w:w="7600" w:type="dxa"/>
            <w:gridSpan w:val="2"/>
            <w:tcBorders>
              <w:top w:val="nil"/>
              <w:left w:val="nil"/>
              <w:bottom w:val="nil"/>
              <w:right w:val="nil"/>
            </w:tcBorders>
            <w:shd w:val="clear" w:color="auto" w:fill="auto"/>
            <w:vAlign w:val="center"/>
            <w:hideMark/>
          </w:tcPr>
          <w:p w14:paraId="0E122CCC" w14:textId="31FA6114" w:rsidR="00B06B1C" w:rsidRPr="00F43AC4" w:rsidRDefault="00F43AC4" w:rsidP="00B06B1C">
            <w:pPr>
              <w:rPr>
                <w:rFonts w:ascii="Arial" w:hAnsi="Arial" w:cs="Arial"/>
              </w:rPr>
            </w:pPr>
            <w:r w:rsidRPr="00F43AC4">
              <w:rPr>
                <w:rFonts w:ascii="Arial" w:hAnsi="Arial" w:cs="Arial"/>
              </w:rPr>
              <w:t>K Servisní smlouvě</w:t>
            </w:r>
            <w:r w:rsidR="00B06B1C" w:rsidRPr="00F43AC4">
              <w:rPr>
                <w:rFonts w:ascii="Arial" w:hAnsi="Arial" w:cs="Arial"/>
              </w:rPr>
              <w:t xml:space="preserve"> "Pravidelné kontroly plynového stabilního hasicího zařízení včetně souvisejících servisních prací a údržby v UKB"</w:t>
            </w:r>
          </w:p>
        </w:tc>
      </w:tr>
      <w:tr w:rsidR="00B06B1C" w:rsidRPr="00B06B1C" w14:paraId="1580AEB4" w14:textId="77777777" w:rsidTr="00B06B1C">
        <w:trPr>
          <w:trHeight w:val="255"/>
        </w:trPr>
        <w:tc>
          <w:tcPr>
            <w:tcW w:w="5031" w:type="dxa"/>
            <w:tcBorders>
              <w:top w:val="nil"/>
              <w:left w:val="nil"/>
              <w:bottom w:val="nil"/>
              <w:right w:val="nil"/>
            </w:tcBorders>
            <w:shd w:val="clear" w:color="auto" w:fill="auto"/>
            <w:noWrap/>
            <w:vAlign w:val="center"/>
            <w:hideMark/>
          </w:tcPr>
          <w:p w14:paraId="6D6AFE0D" w14:textId="77777777" w:rsidR="00B06B1C" w:rsidRDefault="00B06B1C" w:rsidP="00B06B1C">
            <w:pPr>
              <w:rPr>
                <w:rFonts w:ascii="Arial" w:hAnsi="Arial" w:cs="Arial"/>
                <w:sz w:val="18"/>
                <w:szCs w:val="18"/>
              </w:rPr>
            </w:pPr>
          </w:p>
          <w:p w14:paraId="325B17D6" w14:textId="77777777" w:rsidR="00F43AC4" w:rsidRPr="00B06B1C" w:rsidRDefault="00F43AC4" w:rsidP="00B06B1C">
            <w:pPr>
              <w:rPr>
                <w:rFonts w:ascii="Arial" w:hAnsi="Arial" w:cs="Arial"/>
                <w:sz w:val="18"/>
                <w:szCs w:val="18"/>
              </w:rPr>
            </w:pPr>
          </w:p>
        </w:tc>
        <w:tc>
          <w:tcPr>
            <w:tcW w:w="2569" w:type="dxa"/>
            <w:tcBorders>
              <w:top w:val="nil"/>
              <w:left w:val="nil"/>
              <w:bottom w:val="nil"/>
              <w:right w:val="nil"/>
            </w:tcBorders>
            <w:shd w:val="clear" w:color="auto" w:fill="auto"/>
            <w:noWrap/>
            <w:vAlign w:val="center"/>
            <w:hideMark/>
          </w:tcPr>
          <w:p w14:paraId="6BAE36FE" w14:textId="77777777" w:rsidR="00B06B1C" w:rsidRPr="00B06B1C" w:rsidRDefault="00B06B1C" w:rsidP="00B06B1C"/>
        </w:tc>
      </w:tr>
      <w:tr w:rsidR="00B06B1C" w:rsidRPr="00B06B1C" w14:paraId="36FFB860" w14:textId="77777777" w:rsidTr="00B06B1C">
        <w:trPr>
          <w:trHeight w:val="315"/>
        </w:trPr>
        <w:tc>
          <w:tcPr>
            <w:tcW w:w="5031" w:type="dxa"/>
            <w:tcBorders>
              <w:top w:val="nil"/>
              <w:left w:val="nil"/>
              <w:bottom w:val="nil"/>
              <w:right w:val="nil"/>
            </w:tcBorders>
            <w:shd w:val="clear" w:color="auto" w:fill="auto"/>
            <w:noWrap/>
            <w:vAlign w:val="center"/>
            <w:hideMark/>
          </w:tcPr>
          <w:p w14:paraId="04BAEFC2" w14:textId="77777777" w:rsidR="00B06B1C" w:rsidRPr="00B06B1C" w:rsidRDefault="00B06B1C" w:rsidP="00B06B1C">
            <w:pPr>
              <w:rPr>
                <w:rFonts w:ascii="Arial" w:hAnsi="Arial" w:cs="Arial"/>
                <w:b/>
                <w:bCs/>
                <w:color w:val="FF0000"/>
                <w:sz w:val="24"/>
                <w:szCs w:val="24"/>
              </w:rPr>
            </w:pPr>
            <w:r w:rsidRPr="00B06B1C">
              <w:rPr>
                <w:rFonts w:ascii="Arial" w:hAnsi="Arial" w:cs="Arial"/>
                <w:b/>
                <w:bCs/>
                <w:color w:val="FF0000"/>
                <w:sz w:val="24"/>
                <w:szCs w:val="24"/>
              </w:rPr>
              <w:t>Pavilon A8, místnost č. 1S15</w:t>
            </w:r>
          </w:p>
        </w:tc>
        <w:tc>
          <w:tcPr>
            <w:tcW w:w="2569" w:type="dxa"/>
            <w:tcBorders>
              <w:top w:val="nil"/>
              <w:left w:val="nil"/>
              <w:bottom w:val="nil"/>
              <w:right w:val="nil"/>
            </w:tcBorders>
            <w:shd w:val="clear" w:color="auto" w:fill="auto"/>
            <w:noWrap/>
            <w:vAlign w:val="center"/>
            <w:hideMark/>
          </w:tcPr>
          <w:p w14:paraId="128C9A14" w14:textId="77777777" w:rsidR="00B06B1C" w:rsidRPr="00B06B1C" w:rsidRDefault="00B06B1C" w:rsidP="00B06B1C">
            <w:pPr>
              <w:rPr>
                <w:rFonts w:ascii="Arial" w:hAnsi="Arial" w:cs="Arial"/>
                <w:b/>
                <w:bCs/>
                <w:color w:val="FF0000"/>
                <w:sz w:val="24"/>
                <w:szCs w:val="24"/>
              </w:rPr>
            </w:pPr>
          </w:p>
        </w:tc>
      </w:tr>
      <w:tr w:rsidR="00B06B1C" w:rsidRPr="00B06B1C" w14:paraId="3293F870" w14:textId="77777777" w:rsidTr="00B06B1C">
        <w:trPr>
          <w:trHeight w:val="255"/>
        </w:trPr>
        <w:tc>
          <w:tcPr>
            <w:tcW w:w="5031" w:type="dxa"/>
            <w:tcBorders>
              <w:top w:val="nil"/>
              <w:left w:val="nil"/>
              <w:bottom w:val="nil"/>
              <w:right w:val="nil"/>
            </w:tcBorders>
            <w:shd w:val="clear" w:color="auto" w:fill="auto"/>
            <w:noWrap/>
            <w:vAlign w:val="center"/>
            <w:hideMark/>
          </w:tcPr>
          <w:p w14:paraId="0B50FCD1" w14:textId="77777777" w:rsidR="00B06B1C" w:rsidRPr="00B06B1C" w:rsidRDefault="00B06B1C" w:rsidP="00B06B1C">
            <w:pPr>
              <w:rPr>
                <w:rFonts w:ascii="Arial" w:hAnsi="Arial" w:cs="Arial"/>
              </w:rPr>
            </w:pPr>
            <w:r w:rsidRPr="00B06B1C">
              <w:rPr>
                <w:rFonts w:ascii="Arial" w:hAnsi="Arial" w:cs="Arial"/>
              </w:rPr>
              <w:t>Poznámka: roční kontroly v měsíci červnu</w:t>
            </w:r>
          </w:p>
        </w:tc>
        <w:tc>
          <w:tcPr>
            <w:tcW w:w="2569" w:type="dxa"/>
            <w:tcBorders>
              <w:top w:val="nil"/>
              <w:left w:val="nil"/>
              <w:bottom w:val="nil"/>
              <w:right w:val="nil"/>
            </w:tcBorders>
            <w:shd w:val="clear" w:color="auto" w:fill="auto"/>
            <w:noWrap/>
            <w:vAlign w:val="center"/>
            <w:hideMark/>
          </w:tcPr>
          <w:p w14:paraId="3CFF8B68" w14:textId="77777777" w:rsidR="00B06B1C" w:rsidRPr="00B06B1C" w:rsidRDefault="00B06B1C" w:rsidP="00B06B1C">
            <w:pPr>
              <w:rPr>
                <w:rFonts w:ascii="Arial" w:hAnsi="Arial" w:cs="Arial"/>
              </w:rPr>
            </w:pPr>
          </w:p>
        </w:tc>
      </w:tr>
      <w:tr w:rsidR="00B06B1C" w:rsidRPr="00B06B1C" w14:paraId="36972745" w14:textId="77777777" w:rsidTr="00B06B1C">
        <w:trPr>
          <w:trHeight w:val="270"/>
        </w:trPr>
        <w:tc>
          <w:tcPr>
            <w:tcW w:w="5031" w:type="dxa"/>
            <w:tcBorders>
              <w:top w:val="single" w:sz="4" w:space="0" w:color="auto"/>
              <w:left w:val="single" w:sz="4" w:space="0" w:color="auto"/>
              <w:bottom w:val="double" w:sz="6" w:space="0" w:color="auto"/>
              <w:right w:val="single" w:sz="4" w:space="0" w:color="auto"/>
            </w:tcBorders>
            <w:shd w:val="clear" w:color="000000" w:fill="D9D9D9"/>
            <w:vAlign w:val="center"/>
            <w:hideMark/>
          </w:tcPr>
          <w:p w14:paraId="71AEAA7D" w14:textId="77777777" w:rsidR="00B06B1C" w:rsidRPr="00B06B1C" w:rsidRDefault="00B06B1C" w:rsidP="00B06B1C">
            <w:pPr>
              <w:rPr>
                <w:rFonts w:ascii="Arial" w:hAnsi="Arial" w:cs="Arial"/>
                <w:color w:val="000000"/>
              </w:rPr>
            </w:pPr>
            <w:r w:rsidRPr="00B06B1C">
              <w:rPr>
                <w:rFonts w:ascii="Arial" w:hAnsi="Arial" w:cs="Arial"/>
                <w:color w:val="000000"/>
              </w:rPr>
              <w:t>Popis zařízení EPS</w:t>
            </w:r>
          </w:p>
        </w:tc>
        <w:tc>
          <w:tcPr>
            <w:tcW w:w="2569" w:type="dxa"/>
            <w:tcBorders>
              <w:top w:val="single" w:sz="4" w:space="0" w:color="auto"/>
              <w:left w:val="nil"/>
              <w:bottom w:val="double" w:sz="6" w:space="0" w:color="auto"/>
              <w:right w:val="single" w:sz="4" w:space="0" w:color="auto"/>
            </w:tcBorders>
            <w:shd w:val="clear" w:color="000000" w:fill="D9D9D9"/>
            <w:vAlign w:val="center"/>
            <w:hideMark/>
          </w:tcPr>
          <w:p w14:paraId="54CF7A64" w14:textId="77777777" w:rsidR="00B06B1C" w:rsidRPr="00B06B1C" w:rsidRDefault="00B06B1C" w:rsidP="00B06B1C">
            <w:pPr>
              <w:jc w:val="center"/>
              <w:rPr>
                <w:rFonts w:ascii="Arial" w:hAnsi="Arial" w:cs="Arial"/>
                <w:color w:val="000000"/>
              </w:rPr>
            </w:pPr>
            <w:r w:rsidRPr="00B06B1C">
              <w:rPr>
                <w:rFonts w:ascii="Arial" w:hAnsi="Arial" w:cs="Arial"/>
                <w:color w:val="000000"/>
              </w:rPr>
              <w:t>MJ - počet ks</w:t>
            </w:r>
          </w:p>
        </w:tc>
      </w:tr>
      <w:tr w:rsidR="00B06B1C" w:rsidRPr="00B06B1C" w14:paraId="765FDA01" w14:textId="77777777" w:rsidTr="00B06B1C">
        <w:trPr>
          <w:trHeight w:val="270"/>
        </w:trPr>
        <w:tc>
          <w:tcPr>
            <w:tcW w:w="5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A4CD8" w14:textId="77777777" w:rsidR="00B06B1C" w:rsidRPr="00B06B1C" w:rsidRDefault="00B06B1C" w:rsidP="00B06B1C">
            <w:pPr>
              <w:rPr>
                <w:rFonts w:ascii="Arial" w:hAnsi="Arial" w:cs="Arial"/>
                <w:b/>
                <w:bCs/>
                <w:color w:val="000000"/>
              </w:rPr>
            </w:pPr>
            <w:r w:rsidRPr="00B06B1C">
              <w:rPr>
                <w:rFonts w:ascii="Arial" w:hAnsi="Arial" w:cs="Arial"/>
                <w:b/>
                <w:bCs/>
                <w:color w:val="000000"/>
              </w:rPr>
              <w:t>Ústředna EPS - SIEMENS FENIX FC220C</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14:paraId="6EF2DEF2" w14:textId="77777777" w:rsidR="00B06B1C" w:rsidRPr="00B06B1C" w:rsidRDefault="00B06B1C" w:rsidP="00B06B1C">
            <w:pPr>
              <w:jc w:val="center"/>
              <w:rPr>
                <w:rFonts w:ascii="Arial" w:hAnsi="Arial" w:cs="Arial"/>
                <w:color w:val="000000"/>
              </w:rPr>
            </w:pPr>
            <w:r w:rsidRPr="00B06B1C">
              <w:rPr>
                <w:rFonts w:ascii="Arial" w:hAnsi="Arial" w:cs="Arial"/>
                <w:color w:val="000000"/>
              </w:rPr>
              <w:t>1</w:t>
            </w:r>
          </w:p>
        </w:tc>
      </w:tr>
      <w:tr w:rsidR="00B06B1C" w:rsidRPr="00B06B1C" w14:paraId="2E99C277" w14:textId="77777777" w:rsidTr="00B06B1C">
        <w:trPr>
          <w:trHeight w:val="255"/>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563B4E60" w14:textId="77777777" w:rsidR="00B06B1C" w:rsidRPr="00B06B1C" w:rsidRDefault="00B06B1C" w:rsidP="00B06B1C">
            <w:pPr>
              <w:rPr>
                <w:rFonts w:ascii="Arial" w:hAnsi="Arial" w:cs="Arial"/>
                <w:color w:val="000000"/>
              </w:rPr>
            </w:pPr>
            <w:r w:rsidRPr="00B06B1C">
              <w:rPr>
                <w:rFonts w:ascii="Arial" w:hAnsi="Arial" w:cs="Arial"/>
                <w:color w:val="000000"/>
              </w:rPr>
              <w:t>Rozhraní GHZ</w:t>
            </w:r>
          </w:p>
        </w:tc>
        <w:tc>
          <w:tcPr>
            <w:tcW w:w="2569" w:type="dxa"/>
            <w:tcBorders>
              <w:top w:val="nil"/>
              <w:left w:val="nil"/>
              <w:bottom w:val="single" w:sz="4" w:space="0" w:color="auto"/>
              <w:right w:val="single" w:sz="4" w:space="0" w:color="auto"/>
            </w:tcBorders>
            <w:shd w:val="clear" w:color="auto" w:fill="auto"/>
            <w:vAlign w:val="center"/>
            <w:hideMark/>
          </w:tcPr>
          <w:p w14:paraId="3C3A9603" w14:textId="77777777" w:rsidR="00B06B1C" w:rsidRPr="00B06B1C" w:rsidRDefault="00B06B1C" w:rsidP="00B06B1C">
            <w:pPr>
              <w:jc w:val="center"/>
              <w:rPr>
                <w:rFonts w:ascii="Arial" w:hAnsi="Arial" w:cs="Arial"/>
                <w:color w:val="000000"/>
              </w:rPr>
            </w:pPr>
            <w:r w:rsidRPr="00B06B1C">
              <w:rPr>
                <w:rFonts w:ascii="Arial" w:hAnsi="Arial" w:cs="Arial"/>
                <w:color w:val="000000"/>
              </w:rPr>
              <w:t>1</w:t>
            </w:r>
          </w:p>
        </w:tc>
      </w:tr>
      <w:tr w:rsidR="00B06B1C" w:rsidRPr="00B06B1C" w14:paraId="5B32BB56" w14:textId="77777777" w:rsidTr="00B06B1C">
        <w:trPr>
          <w:trHeight w:val="255"/>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5BC60CBF" w14:textId="77777777" w:rsidR="00B06B1C" w:rsidRPr="00B06B1C" w:rsidRDefault="00B06B1C" w:rsidP="00B06B1C">
            <w:pPr>
              <w:rPr>
                <w:rFonts w:ascii="Arial" w:hAnsi="Arial" w:cs="Arial"/>
                <w:color w:val="000000"/>
              </w:rPr>
            </w:pPr>
            <w:r w:rsidRPr="00B06B1C">
              <w:rPr>
                <w:rFonts w:ascii="Arial" w:hAnsi="Arial" w:cs="Arial"/>
                <w:color w:val="000000"/>
              </w:rPr>
              <w:t>Aut. hlásič</w:t>
            </w:r>
          </w:p>
        </w:tc>
        <w:tc>
          <w:tcPr>
            <w:tcW w:w="2569" w:type="dxa"/>
            <w:tcBorders>
              <w:top w:val="nil"/>
              <w:left w:val="nil"/>
              <w:bottom w:val="single" w:sz="4" w:space="0" w:color="auto"/>
              <w:right w:val="single" w:sz="4" w:space="0" w:color="auto"/>
            </w:tcBorders>
            <w:shd w:val="clear" w:color="auto" w:fill="auto"/>
            <w:vAlign w:val="center"/>
            <w:hideMark/>
          </w:tcPr>
          <w:p w14:paraId="57E3DA18" w14:textId="77777777" w:rsidR="00B06B1C" w:rsidRPr="00B06B1C" w:rsidRDefault="00B06B1C" w:rsidP="00B06B1C">
            <w:pPr>
              <w:jc w:val="center"/>
              <w:rPr>
                <w:rFonts w:ascii="Arial" w:hAnsi="Arial" w:cs="Arial"/>
                <w:color w:val="000000"/>
              </w:rPr>
            </w:pPr>
            <w:r w:rsidRPr="00B06B1C">
              <w:rPr>
                <w:rFonts w:ascii="Arial" w:hAnsi="Arial" w:cs="Arial"/>
                <w:color w:val="000000"/>
              </w:rPr>
              <w:t>8</w:t>
            </w:r>
          </w:p>
        </w:tc>
      </w:tr>
      <w:tr w:rsidR="00B06B1C" w:rsidRPr="00B06B1C" w14:paraId="6F366808" w14:textId="77777777" w:rsidTr="00B06B1C">
        <w:trPr>
          <w:trHeight w:val="255"/>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4449AC4E" w14:textId="77777777" w:rsidR="00B06B1C" w:rsidRPr="00B06B1C" w:rsidRDefault="00B06B1C" w:rsidP="00B06B1C">
            <w:pPr>
              <w:rPr>
                <w:rFonts w:ascii="Arial" w:hAnsi="Arial" w:cs="Arial"/>
                <w:color w:val="000000"/>
              </w:rPr>
            </w:pPr>
            <w:r w:rsidRPr="00B06B1C">
              <w:rPr>
                <w:rFonts w:ascii="Arial" w:hAnsi="Arial" w:cs="Arial"/>
                <w:color w:val="000000"/>
              </w:rPr>
              <w:t>Man. hlásič</w:t>
            </w:r>
          </w:p>
        </w:tc>
        <w:tc>
          <w:tcPr>
            <w:tcW w:w="2569" w:type="dxa"/>
            <w:tcBorders>
              <w:top w:val="nil"/>
              <w:left w:val="nil"/>
              <w:bottom w:val="single" w:sz="4" w:space="0" w:color="auto"/>
              <w:right w:val="single" w:sz="4" w:space="0" w:color="auto"/>
            </w:tcBorders>
            <w:shd w:val="clear" w:color="auto" w:fill="auto"/>
            <w:vAlign w:val="center"/>
            <w:hideMark/>
          </w:tcPr>
          <w:p w14:paraId="596412E9" w14:textId="77777777" w:rsidR="00B06B1C" w:rsidRPr="00B06B1C" w:rsidRDefault="00B06B1C" w:rsidP="00B06B1C">
            <w:pPr>
              <w:jc w:val="center"/>
              <w:rPr>
                <w:rFonts w:ascii="Arial" w:hAnsi="Arial" w:cs="Arial"/>
                <w:color w:val="000000"/>
              </w:rPr>
            </w:pPr>
            <w:r w:rsidRPr="00B06B1C">
              <w:rPr>
                <w:rFonts w:ascii="Arial" w:hAnsi="Arial" w:cs="Arial"/>
                <w:color w:val="000000"/>
              </w:rPr>
              <w:t>2</w:t>
            </w:r>
          </w:p>
        </w:tc>
      </w:tr>
      <w:tr w:rsidR="00B06B1C" w:rsidRPr="00B06B1C" w14:paraId="546B5909" w14:textId="77777777" w:rsidTr="00B06B1C">
        <w:trPr>
          <w:trHeight w:val="255"/>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1541F09F" w14:textId="77777777" w:rsidR="00B06B1C" w:rsidRPr="00B06B1C" w:rsidRDefault="00B06B1C" w:rsidP="00B06B1C">
            <w:pPr>
              <w:rPr>
                <w:rFonts w:ascii="Arial" w:hAnsi="Arial" w:cs="Arial"/>
                <w:color w:val="000000"/>
              </w:rPr>
            </w:pPr>
            <w:r w:rsidRPr="00B06B1C">
              <w:rPr>
                <w:rFonts w:ascii="Arial" w:hAnsi="Arial" w:cs="Arial"/>
                <w:color w:val="000000"/>
              </w:rPr>
              <w:t>Majáky</w:t>
            </w:r>
          </w:p>
        </w:tc>
        <w:tc>
          <w:tcPr>
            <w:tcW w:w="2569" w:type="dxa"/>
            <w:tcBorders>
              <w:top w:val="nil"/>
              <w:left w:val="nil"/>
              <w:bottom w:val="single" w:sz="4" w:space="0" w:color="auto"/>
              <w:right w:val="single" w:sz="4" w:space="0" w:color="auto"/>
            </w:tcBorders>
            <w:shd w:val="clear" w:color="auto" w:fill="auto"/>
            <w:vAlign w:val="center"/>
            <w:hideMark/>
          </w:tcPr>
          <w:p w14:paraId="1DB8C507" w14:textId="77777777" w:rsidR="00B06B1C" w:rsidRPr="00B06B1C" w:rsidRDefault="00B06B1C" w:rsidP="00B06B1C">
            <w:pPr>
              <w:jc w:val="center"/>
              <w:rPr>
                <w:rFonts w:ascii="Arial" w:hAnsi="Arial" w:cs="Arial"/>
                <w:color w:val="000000"/>
              </w:rPr>
            </w:pPr>
            <w:r w:rsidRPr="00B06B1C">
              <w:rPr>
                <w:rFonts w:ascii="Arial" w:hAnsi="Arial" w:cs="Arial"/>
                <w:color w:val="000000"/>
              </w:rPr>
              <w:t>1</w:t>
            </w:r>
          </w:p>
        </w:tc>
      </w:tr>
      <w:tr w:rsidR="00B06B1C" w:rsidRPr="00B06B1C" w14:paraId="37963E65" w14:textId="77777777" w:rsidTr="00B06B1C">
        <w:trPr>
          <w:trHeight w:val="255"/>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354390A7" w14:textId="77777777" w:rsidR="00B06B1C" w:rsidRPr="00B06B1C" w:rsidRDefault="00B06B1C" w:rsidP="00B06B1C">
            <w:pPr>
              <w:rPr>
                <w:rFonts w:ascii="Arial" w:hAnsi="Arial" w:cs="Arial"/>
                <w:color w:val="000000"/>
              </w:rPr>
            </w:pPr>
            <w:r w:rsidRPr="00B06B1C">
              <w:rPr>
                <w:rFonts w:ascii="Arial" w:hAnsi="Arial" w:cs="Arial"/>
                <w:color w:val="000000"/>
              </w:rPr>
              <w:t>Sirény</w:t>
            </w:r>
          </w:p>
        </w:tc>
        <w:tc>
          <w:tcPr>
            <w:tcW w:w="2569" w:type="dxa"/>
            <w:tcBorders>
              <w:top w:val="nil"/>
              <w:left w:val="nil"/>
              <w:bottom w:val="single" w:sz="4" w:space="0" w:color="auto"/>
              <w:right w:val="single" w:sz="4" w:space="0" w:color="auto"/>
            </w:tcBorders>
            <w:shd w:val="clear" w:color="auto" w:fill="auto"/>
            <w:vAlign w:val="center"/>
            <w:hideMark/>
          </w:tcPr>
          <w:p w14:paraId="7C111D19" w14:textId="77777777" w:rsidR="00B06B1C" w:rsidRPr="00B06B1C" w:rsidRDefault="00B06B1C" w:rsidP="00B06B1C">
            <w:pPr>
              <w:jc w:val="center"/>
              <w:rPr>
                <w:rFonts w:ascii="Arial" w:hAnsi="Arial" w:cs="Arial"/>
                <w:color w:val="000000"/>
              </w:rPr>
            </w:pPr>
            <w:r w:rsidRPr="00B06B1C">
              <w:rPr>
                <w:rFonts w:ascii="Arial" w:hAnsi="Arial" w:cs="Arial"/>
                <w:color w:val="000000"/>
              </w:rPr>
              <w:t>2</w:t>
            </w:r>
          </w:p>
        </w:tc>
      </w:tr>
      <w:tr w:rsidR="00B06B1C" w:rsidRPr="00B06B1C" w14:paraId="0FADBC28" w14:textId="77777777" w:rsidTr="00B06B1C">
        <w:trPr>
          <w:trHeight w:val="255"/>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19E47B57" w14:textId="77777777" w:rsidR="00B06B1C" w:rsidRPr="00B06B1C" w:rsidRDefault="00B06B1C" w:rsidP="00B06B1C">
            <w:pPr>
              <w:rPr>
                <w:rFonts w:ascii="Arial" w:hAnsi="Arial" w:cs="Arial"/>
                <w:color w:val="000000"/>
              </w:rPr>
            </w:pPr>
            <w:r w:rsidRPr="00B06B1C">
              <w:rPr>
                <w:rFonts w:ascii="Arial" w:hAnsi="Arial" w:cs="Arial"/>
                <w:color w:val="000000"/>
              </w:rPr>
              <w:t>Tlakový spínač</w:t>
            </w:r>
          </w:p>
        </w:tc>
        <w:tc>
          <w:tcPr>
            <w:tcW w:w="2569" w:type="dxa"/>
            <w:tcBorders>
              <w:top w:val="nil"/>
              <w:left w:val="nil"/>
              <w:bottom w:val="single" w:sz="4" w:space="0" w:color="auto"/>
              <w:right w:val="single" w:sz="4" w:space="0" w:color="auto"/>
            </w:tcBorders>
            <w:shd w:val="clear" w:color="auto" w:fill="auto"/>
            <w:vAlign w:val="center"/>
            <w:hideMark/>
          </w:tcPr>
          <w:p w14:paraId="6D5C797E" w14:textId="77777777" w:rsidR="00B06B1C" w:rsidRPr="00B06B1C" w:rsidRDefault="00B06B1C" w:rsidP="00B06B1C">
            <w:pPr>
              <w:jc w:val="center"/>
              <w:rPr>
                <w:rFonts w:ascii="Arial" w:hAnsi="Arial" w:cs="Arial"/>
                <w:color w:val="000000"/>
              </w:rPr>
            </w:pPr>
            <w:r w:rsidRPr="00B06B1C">
              <w:rPr>
                <w:rFonts w:ascii="Arial" w:hAnsi="Arial" w:cs="Arial"/>
                <w:color w:val="000000"/>
              </w:rPr>
              <w:t>1</w:t>
            </w:r>
          </w:p>
        </w:tc>
      </w:tr>
      <w:tr w:rsidR="00B06B1C" w:rsidRPr="00B06B1C" w14:paraId="2E21FFC9" w14:textId="77777777" w:rsidTr="00B06B1C">
        <w:trPr>
          <w:trHeight w:val="255"/>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1717F4DE" w14:textId="77777777" w:rsidR="00B06B1C" w:rsidRPr="00B06B1C" w:rsidRDefault="00B06B1C" w:rsidP="00B06B1C">
            <w:pPr>
              <w:rPr>
                <w:rFonts w:ascii="Arial" w:hAnsi="Arial" w:cs="Arial"/>
                <w:color w:val="000000"/>
              </w:rPr>
            </w:pPr>
            <w:r w:rsidRPr="00B06B1C">
              <w:rPr>
                <w:rFonts w:ascii="Arial" w:hAnsi="Arial" w:cs="Arial"/>
                <w:color w:val="000000"/>
              </w:rPr>
              <w:t>Elektroventil</w:t>
            </w:r>
          </w:p>
        </w:tc>
        <w:tc>
          <w:tcPr>
            <w:tcW w:w="2569" w:type="dxa"/>
            <w:tcBorders>
              <w:top w:val="nil"/>
              <w:left w:val="nil"/>
              <w:bottom w:val="single" w:sz="4" w:space="0" w:color="auto"/>
              <w:right w:val="single" w:sz="4" w:space="0" w:color="auto"/>
            </w:tcBorders>
            <w:shd w:val="clear" w:color="auto" w:fill="auto"/>
            <w:vAlign w:val="center"/>
            <w:hideMark/>
          </w:tcPr>
          <w:p w14:paraId="0D19B42E" w14:textId="77777777" w:rsidR="00B06B1C" w:rsidRPr="00B06B1C" w:rsidRDefault="00B06B1C" w:rsidP="00B06B1C">
            <w:pPr>
              <w:jc w:val="center"/>
              <w:rPr>
                <w:rFonts w:ascii="Arial" w:hAnsi="Arial" w:cs="Arial"/>
                <w:color w:val="000000"/>
              </w:rPr>
            </w:pPr>
            <w:r w:rsidRPr="00B06B1C">
              <w:rPr>
                <w:rFonts w:ascii="Arial" w:hAnsi="Arial" w:cs="Arial"/>
                <w:color w:val="000000"/>
              </w:rPr>
              <w:t>1</w:t>
            </w:r>
          </w:p>
        </w:tc>
      </w:tr>
      <w:tr w:rsidR="00B06B1C" w:rsidRPr="00B06B1C" w14:paraId="03BBB246" w14:textId="77777777" w:rsidTr="00B06B1C">
        <w:trPr>
          <w:trHeight w:val="255"/>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695E88E6" w14:textId="77777777" w:rsidR="00B06B1C" w:rsidRPr="00B06B1C" w:rsidRDefault="00B06B1C" w:rsidP="00B06B1C">
            <w:pPr>
              <w:rPr>
                <w:rFonts w:ascii="Arial" w:hAnsi="Arial" w:cs="Arial"/>
                <w:color w:val="000000"/>
              </w:rPr>
            </w:pPr>
            <w:r w:rsidRPr="00B06B1C">
              <w:rPr>
                <w:rFonts w:ascii="Arial" w:hAnsi="Arial" w:cs="Arial"/>
                <w:color w:val="000000"/>
              </w:rPr>
              <w:t>Poplachové výstupy</w:t>
            </w:r>
          </w:p>
        </w:tc>
        <w:tc>
          <w:tcPr>
            <w:tcW w:w="2569" w:type="dxa"/>
            <w:tcBorders>
              <w:top w:val="nil"/>
              <w:left w:val="nil"/>
              <w:bottom w:val="single" w:sz="4" w:space="0" w:color="auto"/>
              <w:right w:val="single" w:sz="4" w:space="0" w:color="auto"/>
            </w:tcBorders>
            <w:shd w:val="clear" w:color="auto" w:fill="auto"/>
            <w:vAlign w:val="center"/>
            <w:hideMark/>
          </w:tcPr>
          <w:p w14:paraId="6AB6D950" w14:textId="77777777" w:rsidR="00B06B1C" w:rsidRPr="00B06B1C" w:rsidRDefault="00B06B1C" w:rsidP="00B06B1C">
            <w:pPr>
              <w:jc w:val="center"/>
              <w:rPr>
                <w:rFonts w:ascii="Arial" w:hAnsi="Arial" w:cs="Arial"/>
                <w:color w:val="000000"/>
              </w:rPr>
            </w:pPr>
            <w:r w:rsidRPr="00B06B1C">
              <w:rPr>
                <w:rFonts w:ascii="Arial" w:hAnsi="Arial" w:cs="Arial"/>
                <w:color w:val="000000"/>
              </w:rPr>
              <w:t>3</w:t>
            </w:r>
          </w:p>
        </w:tc>
      </w:tr>
      <w:tr w:rsidR="00B06B1C" w:rsidRPr="00B06B1C" w14:paraId="22DFB059" w14:textId="77777777" w:rsidTr="00B06B1C">
        <w:trPr>
          <w:trHeight w:val="255"/>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52B2E399" w14:textId="77777777" w:rsidR="00B06B1C" w:rsidRPr="00B06B1C" w:rsidRDefault="00B06B1C" w:rsidP="00B06B1C">
            <w:pPr>
              <w:rPr>
                <w:rFonts w:ascii="Arial" w:hAnsi="Arial" w:cs="Arial"/>
                <w:color w:val="000000"/>
              </w:rPr>
            </w:pPr>
            <w:r w:rsidRPr="00B06B1C">
              <w:rPr>
                <w:rFonts w:ascii="Arial" w:hAnsi="Arial" w:cs="Arial"/>
                <w:color w:val="000000"/>
              </w:rPr>
              <w:t>Ovládací výstupy</w:t>
            </w:r>
          </w:p>
        </w:tc>
        <w:tc>
          <w:tcPr>
            <w:tcW w:w="2569" w:type="dxa"/>
            <w:tcBorders>
              <w:top w:val="nil"/>
              <w:left w:val="nil"/>
              <w:bottom w:val="single" w:sz="4" w:space="0" w:color="auto"/>
              <w:right w:val="single" w:sz="4" w:space="0" w:color="auto"/>
            </w:tcBorders>
            <w:shd w:val="clear" w:color="auto" w:fill="auto"/>
            <w:vAlign w:val="center"/>
            <w:hideMark/>
          </w:tcPr>
          <w:p w14:paraId="33D238F4" w14:textId="77777777" w:rsidR="00B06B1C" w:rsidRPr="00B06B1C" w:rsidRDefault="00B06B1C" w:rsidP="00B06B1C">
            <w:pPr>
              <w:jc w:val="center"/>
              <w:rPr>
                <w:rFonts w:ascii="Arial" w:hAnsi="Arial" w:cs="Arial"/>
                <w:color w:val="000000"/>
              </w:rPr>
            </w:pPr>
            <w:r w:rsidRPr="00B06B1C">
              <w:rPr>
                <w:rFonts w:ascii="Arial" w:hAnsi="Arial" w:cs="Arial"/>
                <w:color w:val="000000"/>
              </w:rPr>
              <w:t>2</w:t>
            </w:r>
          </w:p>
        </w:tc>
      </w:tr>
      <w:tr w:rsidR="00B06B1C" w:rsidRPr="00B06B1C" w14:paraId="45B94F02" w14:textId="77777777" w:rsidTr="00B06B1C">
        <w:trPr>
          <w:trHeight w:val="255"/>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7A7D19A6" w14:textId="77777777" w:rsidR="00B06B1C" w:rsidRPr="00B06B1C" w:rsidRDefault="00B06B1C" w:rsidP="00B06B1C">
            <w:pPr>
              <w:rPr>
                <w:rFonts w:ascii="Arial" w:hAnsi="Arial" w:cs="Arial"/>
                <w:color w:val="000000"/>
              </w:rPr>
            </w:pPr>
            <w:r w:rsidRPr="00B06B1C">
              <w:rPr>
                <w:rFonts w:ascii="Arial" w:hAnsi="Arial" w:cs="Arial"/>
                <w:color w:val="000000"/>
              </w:rPr>
              <w:t>Informační výstupy</w:t>
            </w:r>
          </w:p>
        </w:tc>
        <w:tc>
          <w:tcPr>
            <w:tcW w:w="2569" w:type="dxa"/>
            <w:tcBorders>
              <w:top w:val="nil"/>
              <w:left w:val="nil"/>
              <w:bottom w:val="single" w:sz="4" w:space="0" w:color="auto"/>
              <w:right w:val="single" w:sz="4" w:space="0" w:color="auto"/>
            </w:tcBorders>
            <w:shd w:val="clear" w:color="auto" w:fill="auto"/>
            <w:vAlign w:val="center"/>
            <w:hideMark/>
          </w:tcPr>
          <w:p w14:paraId="2C4DF4E9" w14:textId="77777777" w:rsidR="00B06B1C" w:rsidRPr="00B06B1C" w:rsidRDefault="00B06B1C" w:rsidP="00B06B1C">
            <w:pPr>
              <w:jc w:val="center"/>
              <w:rPr>
                <w:rFonts w:ascii="Arial" w:hAnsi="Arial" w:cs="Arial"/>
                <w:color w:val="000000"/>
              </w:rPr>
            </w:pPr>
            <w:r w:rsidRPr="00B06B1C">
              <w:rPr>
                <w:rFonts w:ascii="Arial" w:hAnsi="Arial" w:cs="Arial"/>
                <w:color w:val="000000"/>
              </w:rPr>
              <w:t>1</w:t>
            </w:r>
          </w:p>
        </w:tc>
      </w:tr>
      <w:tr w:rsidR="00B06B1C" w:rsidRPr="00B06B1C" w14:paraId="1946A129" w14:textId="77777777" w:rsidTr="00B06B1C">
        <w:trPr>
          <w:trHeight w:val="255"/>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7118DAB0" w14:textId="77777777" w:rsidR="00B06B1C" w:rsidRPr="00B06B1C" w:rsidRDefault="00B06B1C" w:rsidP="00B06B1C">
            <w:pPr>
              <w:rPr>
                <w:rFonts w:ascii="Arial" w:hAnsi="Arial" w:cs="Arial"/>
                <w:color w:val="000000"/>
              </w:rPr>
            </w:pPr>
            <w:r w:rsidRPr="00B06B1C">
              <w:rPr>
                <w:rFonts w:ascii="Arial" w:hAnsi="Arial" w:cs="Arial"/>
                <w:color w:val="000000"/>
              </w:rPr>
              <w:t>Vstupy</w:t>
            </w:r>
          </w:p>
        </w:tc>
        <w:tc>
          <w:tcPr>
            <w:tcW w:w="2569" w:type="dxa"/>
            <w:tcBorders>
              <w:top w:val="nil"/>
              <w:left w:val="nil"/>
              <w:bottom w:val="single" w:sz="4" w:space="0" w:color="auto"/>
              <w:right w:val="single" w:sz="4" w:space="0" w:color="auto"/>
            </w:tcBorders>
            <w:shd w:val="clear" w:color="auto" w:fill="auto"/>
            <w:vAlign w:val="center"/>
            <w:hideMark/>
          </w:tcPr>
          <w:p w14:paraId="618A7F68" w14:textId="77777777" w:rsidR="00B06B1C" w:rsidRPr="00B06B1C" w:rsidRDefault="00B06B1C" w:rsidP="00B06B1C">
            <w:pPr>
              <w:jc w:val="center"/>
              <w:rPr>
                <w:rFonts w:ascii="Arial" w:hAnsi="Arial" w:cs="Arial"/>
                <w:color w:val="000000"/>
              </w:rPr>
            </w:pPr>
            <w:r w:rsidRPr="00B06B1C">
              <w:rPr>
                <w:rFonts w:ascii="Arial" w:hAnsi="Arial" w:cs="Arial"/>
                <w:color w:val="000000"/>
              </w:rPr>
              <w:t>1</w:t>
            </w:r>
          </w:p>
        </w:tc>
      </w:tr>
      <w:tr w:rsidR="00B06B1C" w:rsidRPr="00B06B1C" w14:paraId="43FC180B" w14:textId="77777777" w:rsidTr="00B06B1C">
        <w:trPr>
          <w:trHeight w:val="255"/>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45A15658" w14:textId="77777777" w:rsidR="00B06B1C" w:rsidRPr="00B06B1C" w:rsidRDefault="00B06B1C" w:rsidP="00B06B1C">
            <w:pPr>
              <w:rPr>
                <w:rFonts w:ascii="Arial" w:hAnsi="Arial" w:cs="Arial"/>
                <w:color w:val="000000"/>
              </w:rPr>
            </w:pPr>
            <w:r w:rsidRPr="00B06B1C">
              <w:rPr>
                <w:rFonts w:ascii="Arial" w:hAnsi="Arial" w:cs="Arial"/>
                <w:color w:val="000000"/>
              </w:rPr>
              <w:t>GHZ strojní</w:t>
            </w:r>
          </w:p>
        </w:tc>
        <w:tc>
          <w:tcPr>
            <w:tcW w:w="2569" w:type="dxa"/>
            <w:tcBorders>
              <w:top w:val="nil"/>
              <w:left w:val="nil"/>
              <w:bottom w:val="single" w:sz="4" w:space="0" w:color="auto"/>
              <w:right w:val="single" w:sz="4" w:space="0" w:color="auto"/>
            </w:tcBorders>
            <w:shd w:val="clear" w:color="auto" w:fill="auto"/>
            <w:vAlign w:val="center"/>
            <w:hideMark/>
          </w:tcPr>
          <w:p w14:paraId="597A4D80" w14:textId="77777777" w:rsidR="00B06B1C" w:rsidRPr="00B06B1C" w:rsidRDefault="00B06B1C" w:rsidP="00B06B1C">
            <w:pPr>
              <w:jc w:val="center"/>
              <w:rPr>
                <w:rFonts w:ascii="Arial" w:hAnsi="Arial" w:cs="Arial"/>
                <w:color w:val="000000"/>
              </w:rPr>
            </w:pPr>
            <w:r w:rsidRPr="00B06B1C">
              <w:rPr>
                <w:rFonts w:ascii="Arial" w:hAnsi="Arial" w:cs="Arial"/>
                <w:color w:val="000000"/>
              </w:rPr>
              <w:t>1</w:t>
            </w:r>
          </w:p>
        </w:tc>
      </w:tr>
      <w:tr w:rsidR="00B06B1C" w:rsidRPr="00B06B1C" w14:paraId="212D27BD" w14:textId="77777777" w:rsidTr="00B06B1C">
        <w:trPr>
          <w:trHeight w:val="570"/>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39333118" w14:textId="77777777" w:rsidR="00B06B1C" w:rsidRPr="00B06B1C" w:rsidRDefault="00B06B1C" w:rsidP="00B06B1C">
            <w:pPr>
              <w:jc w:val="center"/>
              <w:rPr>
                <w:rFonts w:ascii="Arial" w:hAnsi="Arial" w:cs="Arial"/>
                <w:b/>
                <w:bCs/>
                <w:color w:val="FF0000"/>
              </w:rPr>
            </w:pPr>
            <w:r w:rsidRPr="00B06B1C">
              <w:rPr>
                <w:rFonts w:ascii="Arial" w:hAnsi="Arial" w:cs="Arial"/>
                <w:b/>
                <w:bCs/>
                <w:color w:val="FF0000"/>
              </w:rPr>
              <w:t>NC</w:t>
            </w:r>
            <w:r w:rsidRPr="00B06B1C">
              <w:rPr>
                <w:rFonts w:ascii="Arial" w:hAnsi="Arial" w:cs="Arial"/>
                <w:b/>
                <w:bCs/>
                <w:color w:val="FF0000"/>
                <w:vertAlign w:val="subscript"/>
              </w:rPr>
              <w:t xml:space="preserve">1 - </w:t>
            </w:r>
            <w:r w:rsidRPr="00B06B1C">
              <w:rPr>
                <w:rFonts w:ascii="Arial" w:hAnsi="Arial" w:cs="Arial"/>
                <w:b/>
                <w:bCs/>
                <w:color w:val="FF0000"/>
              </w:rPr>
              <w:t>Celková nabídková cena pravidelné roční kontroly v Kč bez DPH</w:t>
            </w:r>
          </w:p>
        </w:tc>
        <w:tc>
          <w:tcPr>
            <w:tcW w:w="2569" w:type="dxa"/>
            <w:tcBorders>
              <w:top w:val="nil"/>
              <w:left w:val="nil"/>
              <w:bottom w:val="single" w:sz="4" w:space="0" w:color="auto"/>
              <w:right w:val="single" w:sz="4" w:space="0" w:color="auto"/>
            </w:tcBorders>
            <w:shd w:val="clear" w:color="000000" w:fill="FFFF00"/>
            <w:vAlign w:val="center"/>
            <w:hideMark/>
          </w:tcPr>
          <w:p w14:paraId="7BEF2A0D" w14:textId="66234AA4" w:rsidR="00B06B1C" w:rsidRPr="00BF2B63" w:rsidRDefault="002C5E61" w:rsidP="00524B5D">
            <w:pPr>
              <w:jc w:val="center"/>
              <w:rPr>
                <w:rFonts w:ascii="Arial" w:hAnsi="Arial" w:cs="Arial"/>
                <w:b/>
                <w:bCs/>
              </w:rPr>
            </w:pPr>
            <w:r>
              <w:rPr>
                <w:rFonts w:ascii="Arial" w:hAnsi="Arial" w:cs="Arial"/>
                <w:b/>
              </w:rPr>
              <w:t>11.830</w:t>
            </w:r>
            <w:r w:rsidR="00B06B1C" w:rsidRPr="00BF2B63">
              <w:rPr>
                <w:rFonts w:ascii="Arial" w:hAnsi="Arial" w:cs="Arial"/>
                <w:b/>
                <w:bCs/>
              </w:rPr>
              <w:t> </w:t>
            </w:r>
          </w:p>
        </w:tc>
      </w:tr>
      <w:tr w:rsidR="00B06B1C" w:rsidRPr="00B06B1C" w14:paraId="328EB26F" w14:textId="77777777" w:rsidTr="00B06B1C">
        <w:trPr>
          <w:trHeight w:val="255"/>
        </w:trPr>
        <w:tc>
          <w:tcPr>
            <w:tcW w:w="5031" w:type="dxa"/>
            <w:tcBorders>
              <w:top w:val="nil"/>
              <w:left w:val="nil"/>
              <w:bottom w:val="nil"/>
              <w:right w:val="nil"/>
            </w:tcBorders>
            <w:shd w:val="clear" w:color="auto" w:fill="auto"/>
            <w:noWrap/>
            <w:vAlign w:val="center"/>
            <w:hideMark/>
          </w:tcPr>
          <w:p w14:paraId="3CA124FF" w14:textId="77777777" w:rsidR="00B06B1C" w:rsidRDefault="00B06B1C" w:rsidP="00B06B1C">
            <w:pPr>
              <w:jc w:val="center"/>
              <w:rPr>
                <w:rFonts w:ascii="Arial" w:hAnsi="Arial" w:cs="Arial"/>
                <w:b/>
                <w:bCs/>
              </w:rPr>
            </w:pPr>
          </w:p>
          <w:p w14:paraId="0D151040" w14:textId="77777777" w:rsidR="00F43AC4" w:rsidRDefault="00F43AC4" w:rsidP="00B06B1C">
            <w:pPr>
              <w:jc w:val="center"/>
              <w:rPr>
                <w:rFonts w:ascii="Arial" w:hAnsi="Arial" w:cs="Arial"/>
                <w:b/>
                <w:bCs/>
              </w:rPr>
            </w:pPr>
          </w:p>
          <w:p w14:paraId="5C5A509B" w14:textId="77777777" w:rsidR="00F43AC4" w:rsidRPr="00B06B1C" w:rsidRDefault="00F43AC4" w:rsidP="00B06B1C">
            <w:pPr>
              <w:jc w:val="center"/>
              <w:rPr>
                <w:rFonts w:ascii="Arial" w:hAnsi="Arial" w:cs="Arial"/>
                <w:b/>
                <w:bCs/>
              </w:rPr>
            </w:pPr>
          </w:p>
        </w:tc>
        <w:tc>
          <w:tcPr>
            <w:tcW w:w="2569" w:type="dxa"/>
            <w:tcBorders>
              <w:top w:val="nil"/>
              <w:left w:val="nil"/>
              <w:bottom w:val="nil"/>
              <w:right w:val="nil"/>
            </w:tcBorders>
            <w:shd w:val="clear" w:color="auto" w:fill="auto"/>
            <w:noWrap/>
            <w:vAlign w:val="center"/>
            <w:hideMark/>
          </w:tcPr>
          <w:p w14:paraId="0FD32713" w14:textId="77777777" w:rsidR="00B06B1C" w:rsidRPr="00B06B1C" w:rsidRDefault="00B06B1C" w:rsidP="00B06B1C"/>
        </w:tc>
      </w:tr>
      <w:tr w:rsidR="00B06B1C" w:rsidRPr="00B06B1C" w14:paraId="2980EB1D" w14:textId="77777777" w:rsidTr="00B06B1C">
        <w:trPr>
          <w:trHeight w:val="300"/>
        </w:trPr>
        <w:tc>
          <w:tcPr>
            <w:tcW w:w="5031" w:type="dxa"/>
            <w:tcBorders>
              <w:top w:val="nil"/>
              <w:left w:val="nil"/>
              <w:bottom w:val="nil"/>
              <w:right w:val="nil"/>
            </w:tcBorders>
            <w:shd w:val="clear" w:color="auto" w:fill="auto"/>
            <w:noWrap/>
            <w:vAlign w:val="center"/>
            <w:hideMark/>
          </w:tcPr>
          <w:p w14:paraId="27601E73" w14:textId="77777777" w:rsidR="00B06B1C" w:rsidRPr="00B06B1C" w:rsidRDefault="00B06B1C" w:rsidP="00B06B1C">
            <w:pPr>
              <w:rPr>
                <w:rFonts w:ascii="Arial" w:hAnsi="Arial" w:cs="Arial"/>
                <w:b/>
                <w:bCs/>
                <w:color w:val="FF0000"/>
                <w:sz w:val="22"/>
                <w:szCs w:val="22"/>
              </w:rPr>
            </w:pPr>
            <w:r w:rsidRPr="00B06B1C">
              <w:rPr>
                <w:rFonts w:ascii="Arial" w:hAnsi="Arial" w:cs="Arial"/>
                <w:b/>
                <w:bCs/>
                <w:color w:val="FF0000"/>
                <w:sz w:val="22"/>
                <w:szCs w:val="22"/>
              </w:rPr>
              <w:t>Pavilon A12, místnost č. 219</w:t>
            </w:r>
          </w:p>
        </w:tc>
        <w:tc>
          <w:tcPr>
            <w:tcW w:w="2569" w:type="dxa"/>
            <w:tcBorders>
              <w:top w:val="nil"/>
              <w:left w:val="nil"/>
              <w:bottom w:val="nil"/>
              <w:right w:val="nil"/>
            </w:tcBorders>
            <w:shd w:val="clear" w:color="auto" w:fill="auto"/>
            <w:noWrap/>
            <w:vAlign w:val="center"/>
            <w:hideMark/>
          </w:tcPr>
          <w:p w14:paraId="2D7CD840" w14:textId="77777777" w:rsidR="00B06B1C" w:rsidRPr="00B06B1C" w:rsidRDefault="00B06B1C" w:rsidP="00B06B1C">
            <w:pPr>
              <w:rPr>
                <w:rFonts w:ascii="Arial" w:hAnsi="Arial" w:cs="Arial"/>
                <w:b/>
                <w:bCs/>
                <w:color w:val="FF0000"/>
                <w:sz w:val="22"/>
                <w:szCs w:val="22"/>
              </w:rPr>
            </w:pPr>
          </w:p>
        </w:tc>
      </w:tr>
      <w:tr w:rsidR="00B06B1C" w:rsidRPr="00B06B1C" w14:paraId="66CD3686" w14:textId="77777777" w:rsidTr="00B06B1C">
        <w:trPr>
          <w:trHeight w:val="255"/>
        </w:trPr>
        <w:tc>
          <w:tcPr>
            <w:tcW w:w="5031" w:type="dxa"/>
            <w:tcBorders>
              <w:top w:val="nil"/>
              <w:left w:val="nil"/>
              <w:bottom w:val="nil"/>
              <w:right w:val="nil"/>
            </w:tcBorders>
            <w:shd w:val="clear" w:color="auto" w:fill="auto"/>
            <w:noWrap/>
            <w:vAlign w:val="center"/>
            <w:hideMark/>
          </w:tcPr>
          <w:p w14:paraId="51C88589" w14:textId="77777777" w:rsidR="00B06B1C" w:rsidRPr="00B06B1C" w:rsidRDefault="00B06B1C" w:rsidP="00B06B1C">
            <w:pPr>
              <w:rPr>
                <w:rFonts w:ascii="Arial" w:hAnsi="Arial" w:cs="Arial"/>
              </w:rPr>
            </w:pPr>
            <w:r w:rsidRPr="00B06B1C">
              <w:rPr>
                <w:rFonts w:ascii="Arial" w:hAnsi="Arial" w:cs="Arial"/>
              </w:rPr>
              <w:t>Poznámka: roční kontroly v měsíci červnu</w:t>
            </w:r>
          </w:p>
        </w:tc>
        <w:tc>
          <w:tcPr>
            <w:tcW w:w="2569" w:type="dxa"/>
            <w:tcBorders>
              <w:top w:val="nil"/>
              <w:left w:val="nil"/>
              <w:bottom w:val="nil"/>
              <w:right w:val="nil"/>
            </w:tcBorders>
            <w:shd w:val="clear" w:color="auto" w:fill="auto"/>
            <w:noWrap/>
            <w:vAlign w:val="center"/>
            <w:hideMark/>
          </w:tcPr>
          <w:p w14:paraId="14B7B5FC" w14:textId="77777777" w:rsidR="00B06B1C" w:rsidRPr="00B06B1C" w:rsidRDefault="00B06B1C" w:rsidP="00B06B1C">
            <w:pPr>
              <w:rPr>
                <w:rFonts w:ascii="Arial" w:hAnsi="Arial" w:cs="Arial"/>
              </w:rPr>
            </w:pPr>
          </w:p>
        </w:tc>
      </w:tr>
      <w:tr w:rsidR="00B06B1C" w:rsidRPr="00B06B1C" w14:paraId="5EEFBFA9" w14:textId="77777777" w:rsidTr="00B06B1C">
        <w:trPr>
          <w:trHeight w:val="270"/>
        </w:trPr>
        <w:tc>
          <w:tcPr>
            <w:tcW w:w="5031" w:type="dxa"/>
            <w:tcBorders>
              <w:top w:val="single" w:sz="4" w:space="0" w:color="auto"/>
              <w:left w:val="single" w:sz="4" w:space="0" w:color="auto"/>
              <w:bottom w:val="double" w:sz="6" w:space="0" w:color="auto"/>
              <w:right w:val="single" w:sz="4" w:space="0" w:color="auto"/>
            </w:tcBorders>
            <w:shd w:val="clear" w:color="000000" w:fill="D9D9D9"/>
            <w:vAlign w:val="center"/>
            <w:hideMark/>
          </w:tcPr>
          <w:p w14:paraId="69B19270" w14:textId="77777777" w:rsidR="00B06B1C" w:rsidRPr="00B06B1C" w:rsidRDefault="00B06B1C" w:rsidP="00B06B1C">
            <w:pPr>
              <w:rPr>
                <w:rFonts w:ascii="Arial" w:hAnsi="Arial" w:cs="Arial"/>
                <w:color w:val="000000"/>
              </w:rPr>
            </w:pPr>
            <w:r w:rsidRPr="00B06B1C">
              <w:rPr>
                <w:rFonts w:ascii="Arial" w:hAnsi="Arial" w:cs="Arial"/>
                <w:color w:val="000000"/>
              </w:rPr>
              <w:t>Popis zařízení EPS</w:t>
            </w:r>
          </w:p>
        </w:tc>
        <w:tc>
          <w:tcPr>
            <w:tcW w:w="2569" w:type="dxa"/>
            <w:tcBorders>
              <w:top w:val="single" w:sz="4" w:space="0" w:color="auto"/>
              <w:left w:val="nil"/>
              <w:bottom w:val="double" w:sz="6" w:space="0" w:color="auto"/>
              <w:right w:val="single" w:sz="4" w:space="0" w:color="auto"/>
            </w:tcBorders>
            <w:shd w:val="clear" w:color="000000" w:fill="D9D9D9"/>
            <w:vAlign w:val="center"/>
            <w:hideMark/>
          </w:tcPr>
          <w:p w14:paraId="5C4BB1C5" w14:textId="77777777" w:rsidR="00B06B1C" w:rsidRPr="00B06B1C" w:rsidRDefault="00B06B1C" w:rsidP="00B06B1C">
            <w:pPr>
              <w:jc w:val="center"/>
              <w:rPr>
                <w:rFonts w:ascii="Arial" w:hAnsi="Arial" w:cs="Arial"/>
              </w:rPr>
            </w:pPr>
            <w:r w:rsidRPr="00B06B1C">
              <w:rPr>
                <w:rFonts w:ascii="Arial" w:hAnsi="Arial" w:cs="Arial"/>
              </w:rPr>
              <w:t>MJ - počet ks</w:t>
            </w:r>
          </w:p>
        </w:tc>
      </w:tr>
      <w:tr w:rsidR="00B06B1C" w:rsidRPr="00B06B1C" w14:paraId="38E15DBE" w14:textId="77777777" w:rsidTr="00B06B1C">
        <w:trPr>
          <w:trHeight w:val="270"/>
        </w:trPr>
        <w:tc>
          <w:tcPr>
            <w:tcW w:w="5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8A238" w14:textId="77777777" w:rsidR="00B06B1C" w:rsidRPr="00B06B1C" w:rsidRDefault="00B06B1C" w:rsidP="00B06B1C">
            <w:pPr>
              <w:rPr>
                <w:rFonts w:ascii="Arial" w:hAnsi="Arial" w:cs="Arial"/>
                <w:b/>
                <w:bCs/>
                <w:color w:val="000000"/>
              </w:rPr>
            </w:pPr>
            <w:r w:rsidRPr="00B06B1C">
              <w:rPr>
                <w:rFonts w:ascii="Arial" w:hAnsi="Arial" w:cs="Arial"/>
                <w:b/>
                <w:bCs/>
                <w:color w:val="000000"/>
              </w:rPr>
              <w:t>Ústředna EPS - SIEMENS FENIX FC220C</w:t>
            </w:r>
          </w:p>
        </w:tc>
        <w:tc>
          <w:tcPr>
            <w:tcW w:w="2569" w:type="dxa"/>
            <w:tcBorders>
              <w:top w:val="single" w:sz="4" w:space="0" w:color="auto"/>
              <w:left w:val="nil"/>
              <w:bottom w:val="single" w:sz="4" w:space="0" w:color="auto"/>
              <w:right w:val="single" w:sz="4" w:space="0" w:color="auto"/>
            </w:tcBorders>
            <w:shd w:val="clear" w:color="auto" w:fill="auto"/>
            <w:noWrap/>
            <w:vAlign w:val="center"/>
            <w:hideMark/>
          </w:tcPr>
          <w:p w14:paraId="3094006F" w14:textId="77777777" w:rsidR="00B06B1C" w:rsidRPr="00B06B1C" w:rsidRDefault="00B06B1C" w:rsidP="00B06B1C">
            <w:pPr>
              <w:jc w:val="center"/>
              <w:rPr>
                <w:rFonts w:ascii="Arial" w:hAnsi="Arial" w:cs="Arial"/>
                <w:color w:val="000000"/>
              </w:rPr>
            </w:pPr>
            <w:r w:rsidRPr="00B06B1C">
              <w:rPr>
                <w:rFonts w:ascii="Arial" w:hAnsi="Arial" w:cs="Arial"/>
                <w:color w:val="000000"/>
              </w:rPr>
              <w:t>1</w:t>
            </w:r>
          </w:p>
        </w:tc>
      </w:tr>
      <w:tr w:rsidR="00B06B1C" w:rsidRPr="00B06B1C" w14:paraId="2F2C4619" w14:textId="77777777" w:rsidTr="00B06B1C">
        <w:trPr>
          <w:trHeight w:val="255"/>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38D61D70" w14:textId="77777777" w:rsidR="00B06B1C" w:rsidRPr="00B06B1C" w:rsidRDefault="00B06B1C" w:rsidP="00B06B1C">
            <w:pPr>
              <w:rPr>
                <w:rFonts w:ascii="Arial" w:hAnsi="Arial" w:cs="Arial"/>
                <w:color w:val="000000"/>
              </w:rPr>
            </w:pPr>
            <w:r w:rsidRPr="00B06B1C">
              <w:rPr>
                <w:rFonts w:ascii="Arial" w:hAnsi="Arial" w:cs="Arial"/>
                <w:color w:val="000000"/>
              </w:rPr>
              <w:t>Rozhraní GHZ</w:t>
            </w:r>
          </w:p>
        </w:tc>
        <w:tc>
          <w:tcPr>
            <w:tcW w:w="2569" w:type="dxa"/>
            <w:tcBorders>
              <w:top w:val="nil"/>
              <w:left w:val="nil"/>
              <w:bottom w:val="single" w:sz="4" w:space="0" w:color="auto"/>
              <w:right w:val="single" w:sz="4" w:space="0" w:color="auto"/>
            </w:tcBorders>
            <w:shd w:val="clear" w:color="auto" w:fill="auto"/>
            <w:noWrap/>
            <w:vAlign w:val="center"/>
            <w:hideMark/>
          </w:tcPr>
          <w:p w14:paraId="09341C3F" w14:textId="77777777" w:rsidR="00B06B1C" w:rsidRPr="00B06B1C" w:rsidRDefault="00B06B1C" w:rsidP="00B06B1C">
            <w:pPr>
              <w:jc w:val="center"/>
              <w:rPr>
                <w:rFonts w:ascii="Arial" w:hAnsi="Arial" w:cs="Arial"/>
                <w:color w:val="000000"/>
              </w:rPr>
            </w:pPr>
            <w:r w:rsidRPr="00B06B1C">
              <w:rPr>
                <w:rFonts w:ascii="Arial" w:hAnsi="Arial" w:cs="Arial"/>
                <w:color w:val="000000"/>
              </w:rPr>
              <w:t>1</w:t>
            </w:r>
          </w:p>
        </w:tc>
      </w:tr>
      <w:tr w:rsidR="00B06B1C" w:rsidRPr="00B06B1C" w14:paraId="35A389A3" w14:textId="77777777" w:rsidTr="00B06B1C">
        <w:trPr>
          <w:trHeight w:val="255"/>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508A032D" w14:textId="77777777" w:rsidR="00B06B1C" w:rsidRPr="00B06B1C" w:rsidRDefault="00B06B1C" w:rsidP="00B06B1C">
            <w:pPr>
              <w:rPr>
                <w:rFonts w:ascii="Arial" w:hAnsi="Arial" w:cs="Arial"/>
                <w:color w:val="000000"/>
              </w:rPr>
            </w:pPr>
            <w:r w:rsidRPr="00B06B1C">
              <w:rPr>
                <w:rFonts w:ascii="Arial" w:hAnsi="Arial" w:cs="Arial"/>
                <w:color w:val="000000"/>
              </w:rPr>
              <w:t>Aut. hlásič</w:t>
            </w:r>
          </w:p>
        </w:tc>
        <w:tc>
          <w:tcPr>
            <w:tcW w:w="2569" w:type="dxa"/>
            <w:tcBorders>
              <w:top w:val="nil"/>
              <w:left w:val="nil"/>
              <w:bottom w:val="single" w:sz="4" w:space="0" w:color="auto"/>
              <w:right w:val="single" w:sz="4" w:space="0" w:color="auto"/>
            </w:tcBorders>
            <w:shd w:val="clear" w:color="auto" w:fill="auto"/>
            <w:noWrap/>
            <w:vAlign w:val="center"/>
            <w:hideMark/>
          </w:tcPr>
          <w:p w14:paraId="59A8A3DF" w14:textId="77777777" w:rsidR="00B06B1C" w:rsidRPr="00B06B1C" w:rsidRDefault="00B06B1C" w:rsidP="00B06B1C">
            <w:pPr>
              <w:jc w:val="center"/>
              <w:rPr>
                <w:rFonts w:ascii="Arial" w:hAnsi="Arial" w:cs="Arial"/>
                <w:color w:val="000000"/>
              </w:rPr>
            </w:pPr>
            <w:r w:rsidRPr="00B06B1C">
              <w:rPr>
                <w:rFonts w:ascii="Arial" w:hAnsi="Arial" w:cs="Arial"/>
                <w:color w:val="000000"/>
              </w:rPr>
              <w:t>8</w:t>
            </w:r>
          </w:p>
        </w:tc>
      </w:tr>
      <w:tr w:rsidR="00B06B1C" w:rsidRPr="00B06B1C" w14:paraId="46A89C2B" w14:textId="77777777" w:rsidTr="00B06B1C">
        <w:trPr>
          <w:trHeight w:val="255"/>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5DE41412" w14:textId="77777777" w:rsidR="00B06B1C" w:rsidRPr="00B06B1C" w:rsidRDefault="00B06B1C" w:rsidP="00B06B1C">
            <w:pPr>
              <w:rPr>
                <w:rFonts w:ascii="Arial" w:hAnsi="Arial" w:cs="Arial"/>
                <w:color w:val="000000"/>
              </w:rPr>
            </w:pPr>
            <w:r w:rsidRPr="00B06B1C">
              <w:rPr>
                <w:rFonts w:ascii="Arial" w:hAnsi="Arial" w:cs="Arial"/>
                <w:color w:val="000000"/>
              </w:rPr>
              <w:t>Man. hlásič</w:t>
            </w:r>
          </w:p>
        </w:tc>
        <w:tc>
          <w:tcPr>
            <w:tcW w:w="2569" w:type="dxa"/>
            <w:tcBorders>
              <w:top w:val="nil"/>
              <w:left w:val="nil"/>
              <w:bottom w:val="single" w:sz="4" w:space="0" w:color="auto"/>
              <w:right w:val="single" w:sz="4" w:space="0" w:color="auto"/>
            </w:tcBorders>
            <w:shd w:val="clear" w:color="auto" w:fill="auto"/>
            <w:noWrap/>
            <w:vAlign w:val="center"/>
            <w:hideMark/>
          </w:tcPr>
          <w:p w14:paraId="11E2D8EC" w14:textId="77777777" w:rsidR="00B06B1C" w:rsidRPr="00B06B1C" w:rsidRDefault="00B06B1C" w:rsidP="00B06B1C">
            <w:pPr>
              <w:jc w:val="center"/>
              <w:rPr>
                <w:rFonts w:ascii="Arial" w:hAnsi="Arial" w:cs="Arial"/>
                <w:color w:val="000000"/>
              </w:rPr>
            </w:pPr>
            <w:r w:rsidRPr="00B06B1C">
              <w:rPr>
                <w:rFonts w:ascii="Arial" w:hAnsi="Arial" w:cs="Arial"/>
                <w:color w:val="000000"/>
              </w:rPr>
              <w:t>2</w:t>
            </w:r>
          </w:p>
        </w:tc>
      </w:tr>
      <w:tr w:rsidR="00B06B1C" w:rsidRPr="00B06B1C" w14:paraId="44975CF4" w14:textId="77777777" w:rsidTr="00B06B1C">
        <w:trPr>
          <w:trHeight w:val="255"/>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4D7BED92" w14:textId="77777777" w:rsidR="00B06B1C" w:rsidRPr="00B06B1C" w:rsidRDefault="00B06B1C" w:rsidP="00B06B1C">
            <w:pPr>
              <w:rPr>
                <w:rFonts w:ascii="Arial" w:hAnsi="Arial" w:cs="Arial"/>
                <w:color w:val="000000"/>
              </w:rPr>
            </w:pPr>
            <w:r w:rsidRPr="00B06B1C">
              <w:rPr>
                <w:rFonts w:ascii="Arial" w:hAnsi="Arial" w:cs="Arial"/>
                <w:color w:val="000000"/>
              </w:rPr>
              <w:t>Majáky</w:t>
            </w:r>
          </w:p>
        </w:tc>
        <w:tc>
          <w:tcPr>
            <w:tcW w:w="2569" w:type="dxa"/>
            <w:tcBorders>
              <w:top w:val="nil"/>
              <w:left w:val="nil"/>
              <w:bottom w:val="single" w:sz="4" w:space="0" w:color="auto"/>
              <w:right w:val="single" w:sz="4" w:space="0" w:color="auto"/>
            </w:tcBorders>
            <w:shd w:val="clear" w:color="auto" w:fill="auto"/>
            <w:noWrap/>
            <w:vAlign w:val="center"/>
            <w:hideMark/>
          </w:tcPr>
          <w:p w14:paraId="2655CC9D" w14:textId="77777777" w:rsidR="00B06B1C" w:rsidRPr="00B06B1C" w:rsidRDefault="00B06B1C" w:rsidP="00B06B1C">
            <w:pPr>
              <w:jc w:val="center"/>
              <w:rPr>
                <w:rFonts w:ascii="Arial" w:hAnsi="Arial" w:cs="Arial"/>
                <w:color w:val="000000"/>
              </w:rPr>
            </w:pPr>
            <w:r w:rsidRPr="00B06B1C">
              <w:rPr>
                <w:rFonts w:ascii="Arial" w:hAnsi="Arial" w:cs="Arial"/>
                <w:color w:val="000000"/>
              </w:rPr>
              <w:t>1</w:t>
            </w:r>
          </w:p>
        </w:tc>
      </w:tr>
      <w:tr w:rsidR="00B06B1C" w:rsidRPr="00B06B1C" w14:paraId="765435AB" w14:textId="77777777" w:rsidTr="00B06B1C">
        <w:trPr>
          <w:trHeight w:val="255"/>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7DD5E623" w14:textId="77777777" w:rsidR="00B06B1C" w:rsidRPr="00B06B1C" w:rsidRDefault="00B06B1C" w:rsidP="00B06B1C">
            <w:pPr>
              <w:rPr>
                <w:rFonts w:ascii="Arial" w:hAnsi="Arial" w:cs="Arial"/>
                <w:color w:val="000000"/>
              </w:rPr>
            </w:pPr>
            <w:r w:rsidRPr="00B06B1C">
              <w:rPr>
                <w:rFonts w:ascii="Arial" w:hAnsi="Arial" w:cs="Arial"/>
                <w:color w:val="000000"/>
              </w:rPr>
              <w:t>Sirény</w:t>
            </w:r>
          </w:p>
        </w:tc>
        <w:tc>
          <w:tcPr>
            <w:tcW w:w="2569" w:type="dxa"/>
            <w:tcBorders>
              <w:top w:val="nil"/>
              <w:left w:val="nil"/>
              <w:bottom w:val="single" w:sz="4" w:space="0" w:color="auto"/>
              <w:right w:val="single" w:sz="4" w:space="0" w:color="auto"/>
            </w:tcBorders>
            <w:shd w:val="clear" w:color="auto" w:fill="auto"/>
            <w:noWrap/>
            <w:vAlign w:val="center"/>
            <w:hideMark/>
          </w:tcPr>
          <w:p w14:paraId="11EAC354" w14:textId="77777777" w:rsidR="00B06B1C" w:rsidRPr="00B06B1C" w:rsidRDefault="00B06B1C" w:rsidP="00B06B1C">
            <w:pPr>
              <w:jc w:val="center"/>
              <w:rPr>
                <w:rFonts w:ascii="Arial" w:hAnsi="Arial" w:cs="Arial"/>
                <w:color w:val="000000"/>
              </w:rPr>
            </w:pPr>
            <w:r w:rsidRPr="00B06B1C">
              <w:rPr>
                <w:rFonts w:ascii="Arial" w:hAnsi="Arial" w:cs="Arial"/>
                <w:color w:val="000000"/>
              </w:rPr>
              <w:t>2</w:t>
            </w:r>
          </w:p>
        </w:tc>
      </w:tr>
      <w:tr w:rsidR="00B06B1C" w:rsidRPr="00B06B1C" w14:paraId="073E8845" w14:textId="77777777" w:rsidTr="00B06B1C">
        <w:trPr>
          <w:trHeight w:val="255"/>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179BDE41" w14:textId="77777777" w:rsidR="00B06B1C" w:rsidRPr="00B06B1C" w:rsidRDefault="00B06B1C" w:rsidP="00B06B1C">
            <w:pPr>
              <w:rPr>
                <w:rFonts w:ascii="Arial" w:hAnsi="Arial" w:cs="Arial"/>
                <w:color w:val="000000"/>
              </w:rPr>
            </w:pPr>
            <w:r w:rsidRPr="00B06B1C">
              <w:rPr>
                <w:rFonts w:ascii="Arial" w:hAnsi="Arial" w:cs="Arial"/>
                <w:color w:val="000000"/>
              </w:rPr>
              <w:t>Tlakový spínač</w:t>
            </w:r>
          </w:p>
        </w:tc>
        <w:tc>
          <w:tcPr>
            <w:tcW w:w="2569" w:type="dxa"/>
            <w:tcBorders>
              <w:top w:val="nil"/>
              <w:left w:val="nil"/>
              <w:bottom w:val="single" w:sz="4" w:space="0" w:color="auto"/>
              <w:right w:val="single" w:sz="4" w:space="0" w:color="auto"/>
            </w:tcBorders>
            <w:shd w:val="clear" w:color="auto" w:fill="auto"/>
            <w:noWrap/>
            <w:vAlign w:val="center"/>
            <w:hideMark/>
          </w:tcPr>
          <w:p w14:paraId="51AA2447" w14:textId="77777777" w:rsidR="00B06B1C" w:rsidRPr="00B06B1C" w:rsidRDefault="00B06B1C" w:rsidP="00B06B1C">
            <w:pPr>
              <w:jc w:val="center"/>
              <w:rPr>
                <w:rFonts w:ascii="Arial" w:hAnsi="Arial" w:cs="Arial"/>
                <w:color w:val="000000"/>
              </w:rPr>
            </w:pPr>
            <w:r w:rsidRPr="00B06B1C">
              <w:rPr>
                <w:rFonts w:ascii="Arial" w:hAnsi="Arial" w:cs="Arial"/>
                <w:color w:val="000000"/>
              </w:rPr>
              <w:t>1</w:t>
            </w:r>
          </w:p>
        </w:tc>
      </w:tr>
      <w:tr w:rsidR="00B06B1C" w:rsidRPr="00B06B1C" w14:paraId="606F7A6B" w14:textId="77777777" w:rsidTr="00B06B1C">
        <w:trPr>
          <w:trHeight w:val="255"/>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04FE75B1" w14:textId="77777777" w:rsidR="00B06B1C" w:rsidRPr="00B06B1C" w:rsidRDefault="00B06B1C" w:rsidP="00B06B1C">
            <w:pPr>
              <w:rPr>
                <w:rFonts w:ascii="Arial" w:hAnsi="Arial" w:cs="Arial"/>
                <w:color w:val="000000"/>
              </w:rPr>
            </w:pPr>
            <w:r w:rsidRPr="00B06B1C">
              <w:rPr>
                <w:rFonts w:ascii="Arial" w:hAnsi="Arial" w:cs="Arial"/>
                <w:color w:val="000000"/>
              </w:rPr>
              <w:t>Elektroventil</w:t>
            </w:r>
          </w:p>
        </w:tc>
        <w:tc>
          <w:tcPr>
            <w:tcW w:w="2569" w:type="dxa"/>
            <w:tcBorders>
              <w:top w:val="nil"/>
              <w:left w:val="nil"/>
              <w:bottom w:val="single" w:sz="4" w:space="0" w:color="auto"/>
              <w:right w:val="single" w:sz="4" w:space="0" w:color="auto"/>
            </w:tcBorders>
            <w:shd w:val="clear" w:color="auto" w:fill="auto"/>
            <w:noWrap/>
            <w:vAlign w:val="center"/>
            <w:hideMark/>
          </w:tcPr>
          <w:p w14:paraId="30F5CABD" w14:textId="77777777" w:rsidR="00B06B1C" w:rsidRPr="00B06B1C" w:rsidRDefault="00B06B1C" w:rsidP="00B06B1C">
            <w:pPr>
              <w:jc w:val="center"/>
              <w:rPr>
                <w:rFonts w:ascii="Arial" w:hAnsi="Arial" w:cs="Arial"/>
                <w:color w:val="000000"/>
              </w:rPr>
            </w:pPr>
            <w:r w:rsidRPr="00B06B1C">
              <w:rPr>
                <w:rFonts w:ascii="Arial" w:hAnsi="Arial" w:cs="Arial"/>
                <w:color w:val="000000"/>
              </w:rPr>
              <w:t>1</w:t>
            </w:r>
          </w:p>
        </w:tc>
      </w:tr>
      <w:tr w:rsidR="00B06B1C" w:rsidRPr="00B06B1C" w14:paraId="5F4B0DC2" w14:textId="77777777" w:rsidTr="00B06B1C">
        <w:trPr>
          <w:trHeight w:val="255"/>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2FB838D5" w14:textId="77777777" w:rsidR="00B06B1C" w:rsidRPr="00B06B1C" w:rsidRDefault="00B06B1C" w:rsidP="00B06B1C">
            <w:pPr>
              <w:rPr>
                <w:rFonts w:ascii="Arial" w:hAnsi="Arial" w:cs="Arial"/>
                <w:color w:val="000000"/>
              </w:rPr>
            </w:pPr>
            <w:r w:rsidRPr="00B06B1C">
              <w:rPr>
                <w:rFonts w:ascii="Arial" w:hAnsi="Arial" w:cs="Arial"/>
                <w:color w:val="000000"/>
              </w:rPr>
              <w:t>Poplachové výstupy</w:t>
            </w:r>
          </w:p>
        </w:tc>
        <w:tc>
          <w:tcPr>
            <w:tcW w:w="2569" w:type="dxa"/>
            <w:tcBorders>
              <w:top w:val="nil"/>
              <w:left w:val="nil"/>
              <w:bottom w:val="single" w:sz="4" w:space="0" w:color="auto"/>
              <w:right w:val="single" w:sz="4" w:space="0" w:color="auto"/>
            </w:tcBorders>
            <w:shd w:val="clear" w:color="auto" w:fill="auto"/>
            <w:noWrap/>
            <w:vAlign w:val="center"/>
            <w:hideMark/>
          </w:tcPr>
          <w:p w14:paraId="496914AD" w14:textId="77777777" w:rsidR="00B06B1C" w:rsidRPr="00B06B1C" w:rsidRDefault="00B06B1C" w:rsidP="00B06B1C">
            <w:pPr>
              <w:jc w:val="center"/>
              <w:rPr>
                <w:rFonts w:ascii="Arial" w:hAnsi="Arial" w:cs="Arial"/>
                <w:color w:val="000000"/>
              </w:rPr>
            </w:pPr>
            <w:r w:rsidRPr="00B06B1C">
              <w:rPr>
                <w:rFonts w:ascii="Arial" w:hAnsi="Arial" w:cs="Arial"/>
                <w:color w:val="000000"/>
              </w:rPr>
              <w:t>3</w:t>
            </w:r>
          </w:p>
        </w:tc>
      </w:tr>
      <w:tr w:rsidR="00B06B1C" w:rsidRPr="00B06B1C" w14:paraId="6946C959" w14:textId="77777777" w:rsidTr="00B06B1C">
        <w:trPr>
          <w:trHeight w:val="255"/>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5D5BAE4E" w14:textId="77777777" w:rsidR="00B06B1C" w:rsidRPr="00B06B1C" w:rsidRDefault="00B06B1C" w:rsidP="00B06B1C">
            <w:pPr>
              <w:rPr>
                <w:rFonts w:ascii="Arial" w:hAnsi="Arial" w:cs="Arial"/>
                <w:color w:val="000000"/>
              </w:rPr>
            </w:pPr>
            <w:r w:rsidRPr="00B06B1C">
              <w:rPr>
                <w:rFonts w:ascii="Arial" w:hAnsi="Arial" w:cs="Arial"/>
                <w:color w:val="000000"/>
              </w:rPr>
              <w:t>Ovládací výstupy</w:t>
            </w:r>
          </w:p>
        </w:tc>
        <w:tc>
          <w:tcPr>
            <w:tcW w:w="2569" w:type="dxa"/>
            <w:tcBorders>
              <w:top w:val="nil"/>
              <w:left w:val="nil"/>
              <w:bottom w:val="single" w:sz="4" w:space="0" w:color="auto"/>
              <w:right w:val="single" w:sz="4" w:space="0" w:color="auto"/>
            </w:tcBorders>
            <w:shd w:val="clear" w:color="auto" w:fill="auto"/>
            <w:noWrap/>
            <w:vAlign w:val="center"/>
            <w:hideMark/>
          </w:tcPr>
          <w:p w14:paraId="213AD695" w14:textId="77777777" w:rsidR="00B06B1C" w:rsidRPr="00B06B1C" w:rsidRDefault="00B06B1C" w:rsidP="00B06B1C">
            <w:pPr>
              <w:jc w:val="center"/>
              <w:rPr>
                <w:rFonts w:ascii="Arial" w:hAnsi="Arial" w:cs="Arial"/>
                <w:color w:val="000000"/>
              </w:rPr>
            </w:pPr>
            <w:r w:rsidRPr="00B06B1C">
              <w:rPr>
                <w:rFonts w:ascii="Arial" w:hAnsi="Arial" w:cs="Arial"/>
                <w:color w:val="000000"/>
              </w:rPr>
              <w:t>2</w:t>
            </w:r>
          </w:p>
        </w:tc>
      </w:tr>
      <w:tr w:rsidR="00B06B1C" w:rsidRPr="00B06B1C" w14:paraId="7698D9C3" w14:textId="77777777" w:rsidTr="00B06B1C">
        <w:trPr>
          <w:trHeight w:val="255"/>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5BA75683" w14:textId="77777777" w:rsidR="00B06B1C" w:rsidRPr="00B06B1C" w:rsidRDefault="00B06B1C" w:rsidP="00B06B1C">
            <w:pPr>
              <w:rPr>
                <w:rFonts w:ascii="Arial" w:hAnsi="Arial" w:cs="Arial"/>
                <w:color w:val="000000"/>
              </w:rPr>
            </w:pPr>
            <w:r w:rsidRPr="00B06B1C">
              <w:rPr>
                <w:rFonts w:ascii="Arial" w:hAnsi="Arial" w:cs="Arial"/>
                <w:color w:val="000000"/>
              </w:rPr>
              <w:t>Informační výstupy</w:t>
            </w:r>
          </w:p>
        </w:tc>
        <w:tc>
          <w:tcPr>
            <w:tcW w:w="2569" w:type="dxa"/>
            <w:tcBorders>
              <w:top w:val="nil"/>
              <w:left w:val="nil"/>
              <w:bottom w:val="single" w:sz="4" w:space="0" w:color="auto"/>
              <w:right w:val="single" w:sz="4" w:space="0" w:color="auto"/>
            </w:tcBorders>
            <w:shd w:val="clear" w:color="auto" w:fill="auto"/>
            <w:noWrap/>
            <w:vAlign w:val="center"/>
            <w:hideMark/>
          </w:tcPr>
          <w:p w14:paraId="3DAED11B" w14:textId="77777777" w:rsidR="00B06B1C" w:rsidRPr="00B06B1C" w:rsidRDefault="00B06B1C" w:rsidP="00B06B1C">
            <w:pPr>
              <w:jc w:val="center"/>
              <w:rPr>
                <w:rFonts w:ascii="Arial" w:hAnsi="Arial" w:cs="Arial"/>
                <w:color w:val="000000"/>
              </w:rPr>
            </w:pPr>
            <w:r w:rsidRPr="00B06B1C">
              <w:rPr>
                <w:rFonts w:ascii="Arial" w:hAnsi="Arial" w:cs="Arial"/>
                <w:color w:val="000000"/>
              </w:rPr>
              <w:t>1</w:t>
            </w:r>
          </w:p>
        </w:tc>
      </w:tr>
      <w:tr w:rsidR="00B06B1C" w:rsidRPr="00B06B1C" w14:paraId="2BE1ABFA" w14:textId="77777777" w:rsidTr="00B06B1C">
        <w:trPr>
          <w:trHeight w:val="255"/>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60E70FB0" w14:textId="77777777" w:rsidR="00B06B1C" w:rsidRPr="00B06B1C" w:rsidRDefault="00B06B1C" w:rsidP="00B06B1C">
            <w:pPr>
              <w:rPr>
                <w:rFonts w:ascii="Arial" w:hAnsi="Arial" w:cs="Arial"/>
                <w:color w:val="000000"/>
              </w:rPr>
            </w:pPr>
            <w:r w:rsidRPr="00B06B1C">
              <w:rPr>
                <w:rFonts w:ascii="Arial" w:hAnsi="Arial" w:cs="Arial"/>
                <w:color w:val="000000"/>
              </w:rPr>
              <w:t>Vstupy</w:t>
            </w:r>
          </w:p>
        </w:tc>
        <w:tc>
          <w:tcPr>
            <w:tcW w:w="2569" w:type="dxa"/>
            <w:tcBorders>
              <w:top w:val="nil"/>
              <w:left w:val="nil"/>
              <w:bottom w:val="single" w:sz="4" w:space="0" w:color="auto"/>
              <w:right w:val="single" w:sz="4" w:space="0" w:color="auto"/>
            </w:tcBorders>
            <w:shd w:val="clear" w:color="auto" w:fill="auto"/>
            <w:noWrap/>
            <w:vAlign w:val="center"/>
            <w:hideMark/>
          </w:tcPr>
          <w:p w14:paraId="1B51CAE6" w14:textId="77777777" w:rsidR="00B06B1C" w:rsidRPr="00B06B1C" w:rsidRDefault="00B06B1C" w:rsidP="00B06B1C">
            <w:pPr>
              <w:jc w:val="center"/>
              <w:rPr>
                <w:rFonts w:ascii="Arial" w:hAnsi="Arial" w:cs="Arial"/>
                <w:color w:val="000000"/>
              </w:rPr>
            </w:pPr>
            <w:r w:rsidRPr="00B06B1C">
              <w:rPr>
                <w:rFonts w:ascii="Arial" w:hAnsi="Arial" w:cs="Arial"/>
                <w:color w:val="000000"/>
              </w:rPr>
              <w:t>1</w:t>
            </w:r>
          </w:p>
        </w:tc>
      </w:tr>
      <w:tr w:rsidR="00B06B1C" w:rsidRPr="00B06B1C" w14:paraId="5778A07F" w14:textId="77777777" w:rsidTr="00B06B1C">
        <w:trPr>
          <w:trHeight w:val="255"/>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0B8F682C" w14:textId="77777777" w:rsidR="00B06B1C" w:rsidRPr="00B06B1C" w:rsidRDefault="00B06B1C" w:rsidP="00B06B1C">
            <w:pPr>
              <w:rPr>
                <w:rFonts w:ascii="Arial" w:hAnsi="Arial" w:cs="Arial"/>
                <w:color w:val="000000"/>
              </w:rPr>
            </w:pPr>
            <w:r w:rsidRPr="00B06B1C">
              <w:rPr>
                <w:rFonts w:ascii="Arial" w:hAnsi="Arial" w:cs="Arial"/>
                <w:color w:val="000000"/>
              </w:rPr>
              <w:t>GHZ strojní</w:t>
            </w:r>
          </w:p>
        </w:tc>
        <w:tc>
          <w:tcPr>
            <w:tcW w:w="2569" w:type="dxa"/>
            <w:tcBorders>
              <w:top w:val="nil"/>
              <w:left w:val="nil"/>
              <w:bottom w:val="single" w:sz="4" w:space="0" w:color="auto"/>
              <w:right w:val="single" w:sz="4" w:space="0" w:color="auto"/>
            </w:tcBorders>
            <w:shd w:val="clear" w:color="auto" w:fill="auto"/>
            <w:noWrap/>
            <w:vAlign w:val="center"/>
            <w:hideMark/>
          </w:tcPr>
          <w:p w14:paraId="179C0500" w14:textId="77777777" w:rsidR="00B06B1C" w:rsidRPr="00B06B1C" w:rsidRDefault="00B06B1C" w:rsidP="00B06B1C">
            <w:pPr>
              <w:jc w:val="center"/>
              <w:rPr>
                <w:rFonts w:ascii="Arial" w:hAnsi="Arial" w:cs="Arial"/>
                <w:color w:val="000000"/>
              </w:rPr>
            </w:pPr>
            <w:r w:rsidRPr="00B06B1C">
              <w:rPr>
                <w:rFonts w:ascii="Arial" w:hAnsi="Arial" w:cs="Arial"/>
                <w:color w:val="000000"/>
              </w:rPr>
              <w:t>1</w:t>
            </w:r>
          </w:p>
        </w:tc>
      </w:tr>
      <w:tr w:rsidR="00B06B1C" w:rsidRPr="00B06B1C" w14:paraId="6D124DD1" w14:textId="77777777" w:rsidTr="00B06B1C">
        <w:trPr>
          <w:trHeight w:val="540"/>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49B21DA0" w14:textId="77777777" w:rsidR="00B06B1C" w:rsidRPr="00B06B1C" w:rsidRDefault="00B06B1C" w:rsidP="00B06B1C">
            <w:pPr>
              <w:jc w:val="center"/>
              <w:rPr>
                <w:rFonts w:ascii="Arial" w:hAnsi="Arial" w:cs="Arial"/>
                <w:b/>
                <w:bCs/>
                <w:color w:val="FF0000"/>
              </w:rPr>
            </w:pPr>
            <w:r w:rsidRPr="00B06B1C">
              <w:rPr>
                <w:rFonts w:ascii="Arial" w:hAnsi="Arial" w:cs="Arial"/>
                <w:b/>
                <w:bCs/>
                <w:color w:val="FF0000"/>
              </w:rPr>
              <w:t>NC</w:t>
            </w:r>
            <w:r w:rsidRPr="00B06B1C">
              <w:rPr>
                <w:rFonts w:ascii="Arial" w:hAnsi="Arial" w:cs="Arial"/>
                <w:b/>
                <w:bCs/>
                <w:color w:val="FF0000"/>
                <w:vertAlign w:val="subscript"/>
              </w:rPr>
              <w:t>2</w:t>
            </w:r>
            <w:r w:rsidRPr="00B06B1C">
              <w:rPr>
                <w:rFonts w:ascii="Arial" w:hAnsi="Arial" w:cs="Arial"/>
                <w:b/>
                <w:bCs/>
                <w:color w:val="FF0000"/>
              </w:rPr>
              <w:t xml:space="preserve"> - Celková nabídková cena pravidelné roční kontroly v Kč bez DPH</w:t>
            </w:r>
          </w:p>
        </w:tc>
        <w:tc>
          <w:tcPr>
            <w:tcW w:w="2569" w:type="dxa"/>
            <w:tcBorders>
              <w:top w:val="nil"/>
              <w:left w:val="nil"/>
              <w:bottom w:val="single" w:sz="4" w:space="0" w:color="auto"/>
              <w:right w:val="single" w:sz="4" w:space="0" w:color="auto"/>
            </w:tcBorders>
            <w:shd w:val="clear" w:color="000000" w:fill="FFFF00"/>
            <w:vAlign w:val="center"/>
            <w:hideMark/>
          </w:tcPr>
          <w:p w14:paraId="512755C5" w14:textId="7410A370" w:rsidR="00B06B1C" w:rsidRPr="00BF2B63" w:rsidRDefault="00B06B1C" w:rsidP="002C5E61">
            <w:pPr>
              <w:jc w:val="center"/>
              <w:rPr>
                <w:rFonts w:ascii="Arial" w:hAnsi="Arial" w:cs="Arial"/>
                <w:b/>
                <w:bCs/>
              </w:rPr>
            </w:pPr>
            <w:r w:rsidRPr="00B06B1C">
              <w:rPr>
                <w:rFonts w:ascii="Arial" w:hAnsi="Arial" w:cs="Arial"/>
                <w:b/>
                <w:bCs/>
              </w:rPr>
              <w:t> </w:t>
            </w:r>
            <w:r w:rsidR="002C5E61">
              <w:rPr>
                <w:rFonts w:ascii="Arial" w:hAnsi="Arial" w:cs="Arial"/>
                <w:b/>
              </w:rPr>
              <w:t>11.830</w:t>
            </w:r>
          </w:p>
        </w:tc>
      </w:tr>
      <w:tr w:rsidR="00B06B1C" w:rsidRPr="00B06B1C" w14:paraId="7DF0B1DE" w14:textId="77777777" w:rsidTr="00B06B1C">
        <w:trPr>
          <w:trHeight w:val="255"/>
        </w:trPr>
        <w:tc>
          <w:tcPr>
            <w:tcW w:w="5031" w:type="dxa"/>
            <w:tcBorders>
              <w:top w:val="nil"/>
              <w:left w:val="nil"/>
              <w:bottom w:val="nil"/>
              <w:right w:val="nil"/>
            </w:tcBorders>
            <w:shd w:val="clear" w:color="auto" w:fill="auto"/>
            <w:noWrap/>
            <w:vAlign w:val="center"/>
            <w:hideMark/>
          </w:tcPr>
          <w:p w14:paraId="7C1D10E8" w14:textId="77777777" w:rsidR="00B06B1C" w:rsidRDefault="00B06B1C" w:rsidP="00B06B1C">
            <w:pPr>
              <w:jc w:val="center"/>
              <w:rPr>
                <w:rFonts w:ascii="Arial" w:hAnsi="Arial" w:cs="Arial"/>
                <w:b/>
                <w:bCs/>
              </w:rPr>
            </w:pPr>
          </w:p>
          <w:p w14:paraId="021E9430" w14:textId="77777777" w:rsidR="00F43AC4" w:rsidRDefault="00F43AC4" w:rsidP="00B06B1C">
            <w:pPr>
              <w:jc w:val="center"/>
              <w:rPr>
                <w:rFonts w:ascii="Arial" w:hAnsi="Arial" w:cs="Arial"/>
                <w:b/>
                <w:bCs/>
              </w:rPr>
            </w:pPr>
          </w:p>
          <w:p w14:paraId="6A27AB4F" w14:textId="77777777" w:rsidR="00F43AC4" w:rsidRDefault="00F43AC4" w:rsidP="00B06B1C">
            <w:pPr>
              <w:jc w:val="center"/>
              <w:rPr>
                <w:rFonts w:ascii="Arial" w:hAnsi="Arial" w:cs="Arial"/>
                <w:b/>
                <w:bCs/>
              </w:rPr>
            </w:pPr>
          </w:p>
          <w:p w14:paraId="0EE3E68C" w14:textId="77777777" w:rsidR="00F43AC4" w:rsidRDefault="00F43AC4" w:rsidP="00B06B1C">
            <w:pPr>
              <w:jc w:val="center"/>
              <w:rPr>
                <w:rFonts w:ascii="Arial" w:hAnsi="Arial" w:cs="Arial"/>
                <w:b/>
                <w:bCs/>
              </w:rPr>
            </w:pPr>
          </w:p>
          <w:p w14:paraId="5810421A" w14:textId="77777777" w:rsidR="00F43AC4" w:rsidRDefault="00F43AC4" w:rsidP="00B06B1C">
            <w:pPr>
              <w:jc w:val="center"/>
              <w:rPr>
                <w:rFonts w:ascii="Arial" w:hAnsi="Arial" w:cs="Arial"/>
                <w:b/>
                <w:bCs/>
              </w:rPr>
            </w:pPr>
          </w:p>
          <w:p w14:paraId="02C4D6F6" w14:textId="77777777" w:rsidR="00F43AC4" w:rsidRDefault="00F43AC4" w:rsidP="00B06B1C">
            <w:pPr>
              <w:jc w:val="center"/>
              <w:rPr>
                <w:rFonts w:ascii="Arial" w:hAnsi="Arial" w:cs="Arial"/>
                <w:b/>
                <w:bCs/>
              </w:rPr>
            </w:pPr>
          </w:p>
          <w:p w14:paraId="547743FA" w14:textId="77777777" w:rsidR="00F43AC4" w:rsidRDefault="00F43AC4" w:rsidP="00B06B1C">
            <w:pPr>
              <w:jc w:val="center"/>
              <w:rPr>
                <w:rFonts w:ascii="Arial" w:hAnsi="Arial" w:cs="Arial"/>
                <w:b/>
                <w:bCs/>
              </w:rPr>
            </w:pPr>
          </w:p>
          <w:p w14:paraId="7240304D" w14:textId="77777777" w:rsidR="00F43AC4" w:rsidRPr="00B06B1C" w:rsidRDefault="00F43AC4" w:rsidP="00B06B1C">
            <w:pPr>
              <w:jc w:val="center"/>
              <w:rPr>
                <w:rFonts w:ascii="Arial" w:hAnsi="Arial" w:cs="Arial"/>
                <w:b/>
                <w:bCs/>
              </w:rPr>
            </w:pPr>
          </w:p>
        </w:tc>
        <w:tc>
          <w:tcPr>
            <w:tcW w:w="2569" w:type="dxa"/>
            <w:tcBorders>
              <w:top w:val="nil"/>
              <w:left w:val="nil"/>
              <w:bottom w:val="nil"/>
              <w:right w:val="nil"/>
            </w:tcBorders>
            <w:shd w:val="clear" w:color="auto" w:fill="auto"/>
            <w:noWrap/>
            <w:vAlign w:val="center"/>
            <w:hideMark/>
          </w:tcPr>
          <w:p w14:paraId="2389F109" w14:textId="77777777" w:rsidR="00B06B1C" w:rsidRPr="00B06B1C" w:rsidRDefault="00B06B1C" w:rsidP="00B06B1C"/>
        </w:tc>
      </w:tr>
      <w:tr w:rsidR="00B06B1C" w:rsidRPr="00B06B1C" w14:paraId="166755A0" w14:textId="77777777" w:rsidTr="00B06B1C">
        <w:trPr>
          <w:trHeight w:val="315"/>
        </w:trPr>
        <w:tc>
          <w:tcPr>
            <w:tcW w:w="5031" w:type="dxa"/>
            <w:tcBorders>
              <w:top w:val="nil"/>
              <w:left w:val="nil"/>
              <w:bottom w:val="nil"/>
              <w:right w:val="nil"/>
            </w:tcBorders>
            <w:shd w:val="clear" w:color="auto" w:fill="auto"/>
            <w:noWrap/>
            <w:vAlign w:val="center"/>
            <w:hideMark/>
          </w:tcPr>
          <w:p w14:paraId="2EA81E15" w14:textId="77777777" w:rsidR="004F2346" w:rsidRDefault="004F2346" w:rsidP="00B06B1C">
            <w:pPr>
              <w:rPr>
                <w:rFonts w:ascii="Arial" w:hAnsi="Arial" w:cs="Arial"/>
                <w:b/>
                <w:bCs/>
                <w:color w:val="FF0000"/>
                <w:sz w:val="24"/>
                <w:szCs w:val="24"/>
              </w:rPr>
            </w:pPr>
          </w:p>
          <w:p w14:paraId="71BA4097" w14:textId="77777777" w:rsidR="004F2346" w:rsidRDefault="004F2346" w:rsidP="00B06B1C">
            <w:pPr>
              <w:rPr>
                <w:rFonts w:ascii="Arial" w:hAnsi="Arial" w:cs="Arial"/>
                <w:b/>
                <w:bCs/>
                <w:color w:val="FF0000"/>
                <w:sz w:val="24"/>
                <w:szCs w:val="24"/>
              </w:rPr>
            </w:pPr>
          </w:p>
          <w:p w14:paraId="4CEFEA4C" w14:textId="77777777" w:rsidR="004F2346" w:rsidRDefault="004F2346" w:rsidP="00B06B1C">
            <w:pPr>
              <w:rPr>
                <w:rFonts w:ascii="Arial" w:hAnsi="Arial" w:cs="Arial"/>
                <w:b/>
                <w:bCs/>
                <w:color w:val="FF0000"/>
                <w:sz w:val="24"/>
                <w:szCs w:val="24"/>
              </w:rPr>
            </w:pPr>
          </w:p>
          <w:p w14:paraId="15E49C6B" w14:textId="114CDE11" w:rsidR="00B06B1C" w:rsidRPr="00B06B1C" w:rsidRDefault="00B06B1C" w:rsidP="00B06B1C">
            <w:pPr>
              <w:rPr>
                <w:rFonts w:ascii="Arial" w:hAnsi="Arial" w:cs="Arial"/>
                <w:b/>
                <w:bCs/>
                <w:color w:val="FF0000"/>
                <w:sz w:val="24"/>
                <w:szCs w:val="24"/>
              </w:rPr>
            </w:pPr>
            <w:r w:rsidRPr="00B06B1C">
              <w:rPr>
                <w:rFonts w:ascii="Arial" w:hAnsi="Arial" w:cs="Arial"/>
                <w:b/>
                <w:bCs/>
                <w:color w:val="FF0000"/>
                <w:sz w:val="24"/>
                <w:szCs w:val="24"/>
              </w:rPr>
              <w:lastRenderedPageBreak/>
              <w:t>Pavilon A35 (CEITEC server)</w:t>
            </w:r>
          </w:p>
        </w:tc>
        <w:tc>
          <w:tcPr>
            <w:tcW w:w="2569" w:type="dxa"/>
            <w:tcBorders>
              <w:top w:val="nil"/>
              <w:left w:val="nil"/>
              <w:bottom w:val="nil"/>
              <w:right w:val="nil"/>
            </w:tcBorders>
            <w:shd w:val="clear" w:color="auto" w:fill="auto"/>
            <w:noWrap/>
            <w:vAlign w:val="center"/>
            <w:hideMark/>
          </w:tcPr>
          <w:p w14:paraId="7E5177A1" w14:textId="77777777" w:rsidR="00B06B1C" w:rsidRPr="00B06B1C" w:rsidRDefault="00B06B1C" w:rsidP="00B06B1C">
            <w:pPr>
              <w:rPr>
                <w:rFonts w:ascii="Arial" w:hAnsi="Arial" w:cs="Arial"/>
                <w:b/>
                <w:bCs/>
                <w:color w:val="FF0000"/>
                <w:sz w:val="24"/>
                <w:szCs w:val="24"/>
              </w:rPr>
            </w:pPr>
          </w:p>
        </w:tc>
      </w:tr>
      <w:tr w:rsidR="00B06B1C" w:rsidRPr="00B06B1C" w14:paraId="357A7672" w14:textId="77777777" w:rsidTr="00B06B1C">
        <w:trPr>
          <w:trHeight w:val="255"/>
        </w:trPr>
        <w:tc>
          <w:tcPr>
            <w:tcW w:w="7600" w:type="dxa"/>
            <w:gridSpan w:val="2"/>
            <w:tcBorders>
              <w:top w:val="nil"/>
              <w:left w:val="nil"/>
              <w:bottom w:val="nil"/>
              <w:right w:val="nil"/>
            </w:tcBorders>
            <w:shd w:val="clear" w:color="auto" w:fill="auto"/>
            <w:noWrap/>
            <w:vAlign w:val="center"/>
            <w:hideMark/>
          </w:tcPr>
          <w:p w14:paraId="154C919A" w14:textId="77777777" w:rsidR="00B06B1C" w:rsidRPr="00B06B1C" w:rsidRDefault="00B06B1C" w:rsidP="00B06B1C">
            <w:pPr>
              <w:rPr>
                <w:rFonts w:ascii="Arial" w:hAnsi="Arial" w:cs="Arial"/>
              </w:rPr>
            </w:pPr>
            <w:r w:rsidRPr="00B06B1C">
              <w:rPr>
                <w:rFonts w:ascii="Arial" w:hAnsi="Arial" w:cs="Arial"/>
              </w:rPr>
              <w:t>Poznámka: roční kontroly v měsíci listopad, zařízení v záruce od GD do 1/2019</w:t>
            </w:r>
          </w:p>
        </w:tc>
      </w:tr>
      <w:tr w:rsidR="00B06B1C" w:rsidRPr="00B06B1C" w14:paraId="6A96572F" w14:textId="77777777" w:rsidTr="00B06B1C">
        <w:trPr>
          <w:trHeight w:val="270"/>
        </w:trPr>
        <w:tc>
          <w:tcPr>
            <w:tcW w:w="5031" w:type="dxa"/>
            <w:tcBorders>
              <w:top w:val="single" w:sz="4" w:space="0" w:color="auto"/>
              <w:left w:val="single" w:sz="4" w:space="0" w:color="auto"/>
              <w:bottom w:val="double" w:sz="6" w:space="0" w:color="auto"/>
              <w:right w:val="single" w:sz="4" w:space="0" w:color="auto"/>
            </w:tcBorders>
            <w:shd w:val="clear" w:color="000000" w:fill="D9D9D9"/>
            <w:vAlign w:val="center"/>
            <w:hideMark/>
          </w:tcPr>
          <w:p w14:paraId="361EC16A" w14:textId="77777777" w:rsidR="00B06B1C" w:rsidRPr="00B06B1C" w:rsidRDefault="00B06B1C" w:rsidP="00B06B1C">
            <w:pPr>
              <w:rPr>
                <w:rFonts w:ascii="Arial" w:hAnsi="Arial" w:cs="Arial"/>
                <w:color w:val="000000"/>
              </w:rPr>
            </w:pPr>
            <w:r w:rsidRPr="00B06B1C">
              <w:rPr>
                <w:rFonts w:ascii="Arial" w:hAnsi="Arial" w:cs="Arial"/>
                <w:color w:val="000000"/>
              </w:rPr>
              <w:t>Popis zařízení EPS</w:t>
            </w:r>
          </w:p>
        </w:tc>
        <w:tc>
          <w:tcPr>
            <w:tcW w:w="2569" w:type="dxa"/>
            <w:tcBorders>
              <w:top w:val="single" w:sz="4" w:space="0" w:color="auto"/>
              <w:left w:val="nil"/>
              <w:bottom w:val="double" w:sz="6" w:space="0" w:color="auto"/>
              <w:right w:val="single" w:sz="4" w:space="0" w:color="auto"/>
            </w:tcBorders>
            <w:shd w:val="clear" w:color="000000" w:fill="D9D9D9"/>
            <w:vAlign w:val="center"/>
            <w:hideMark/>
          </w:tcPr>
          <w:p w14:paraId="54EEDCB8" w14:textId="77777777" w:rsidR="00B06B1C" w:rsidRPr="00B06B1C" w:rsidRDefault="00B06B1C" w:rsidP="00B06B1C">
            <w:pPr>
              <w:jc w:val="center"/>
              <w:rPr>
                <w:rFonts w:ascii="Arial" w:hAnsi="Arial" w:cs="Arial"/>
              </w:rPr>
            </w:pPr>
            <w:r w:rsidRPr="00B06B1C">
              <w:rPr>
                <w:rFonts w:ascii="Arial" w:hAnsi="Arial" w:cs="Arial"/>
              </w:rPr>
              <w:t>MJ - počet ks</w:t>
            </w:r>
          </w:p>
        </w:tc>
      </w:tr>
      <w:tr w:rsidR="00B06B1C" w:rsidRPr="00B06B1C" w14:paraId="6AAC6AF6" w14:textId="77777777" w:rsidTr="00B06B1C">
        <w:trPr>
          <w:trHeight w:val="345"/>
        </w:trPr>
        <w:tc>
          <w:tcPr>
            <w:tcW w:w="5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B85D6" w14:textId="77777777" w:rsidR="00B06B1C" w:rsidRPr="00B06B1C" w:rsidRDefault="00B06B1C" w:rsidP="00B06B1C">
            <w:pPr>
              <w:rPr>
                <w:rFonts w:ascii="Arial" w:hAnsi="Arial" w:cs="Arial"/>
                <w:b/>
                <w:bCs/>
              </w:rPr>
            </w:pPr>
            <w:r w:rsidRPr="00B06B1C">
              <w:rPr>
                <w:rFonts w:ascii="Arial" w:hAnsi="Arial" w:cs="Arial"/>
                <w:b/>
                <w:bCs/>
              </w:rPr>
              <w:t>Ústředna hasící MZXE KM507341</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14:paraId="7D6A1B76" w14:textId="77777777" w:rsidR="00B06B1C" w:rsidRPr="00B06B1C" w:rsidRDefault="00B06B1C" w:rsidP="00B06B1C">
            <w:pPr>
              <w:jc w:val="center"/>
              <w:rPr>
                <w:rFonts w:ascii="Arial" w:hAnsi="Arial" w:cs="Arial"/>
              </w:rPr>
            </w:pPr>
            <w:r w:rsidRPr="00B06B1C">
              <w:rPr>
                <w:rFonts w:ascii="Arial" w:hAnsi="Arial" w:cs="Arial"/>
              </w:rPr>
              <w:t>1</w:t>
            </w:r>
          </w:p>
        </w:tc>
      </w:tr>
      <w:tr w:rsidR="00B06B1C" w:rsidRPr="00B06B1C" w14:paraId="25DBDE66" w14:textId="77777777" w:rsidTr="00B06B1C">
        <w:trPr>
          <w:trHeight w:val="255"/>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73904B30" w14:textId="77777777" w:rsidR="00B06B1C" w:rsidRPr="00B06B1C" w:rsidRDefault="00B06B1C" w:rsidP="00B06B1C">
            <w:pPr>
              <w:rPr>
                <w:rFonts w:ascii="Arial" w:hAnsi="Arial" w:cs="Arial"/>
              </w:rPr>
            </w:pPr>
            <w:r w:rsidRPr="00B06B1C">
              <w:rPr>
                <w:rFonts w:ascii="Arial" w:hAnsi="Arial" w:cs="Arial"/>
              </w:rPr>
              <w:t>Automatický hlásič optokouřový</w:t>
            </w:r>
          </w:p>
        </w:tc>
        <w:tc>
          <w:tcPr>
            <w:tcW w:w="2569" w:type="dxa"/>
            <w:tcBorders>
              <w:top w:val="nil"/>
              <w:left w:val="nil"/>
              <w:bottom w:val="single" w:sz="4" w:space="0" w:color="auto"/>
              <w:right w:val="single" w:sz="4" w:space="0" w:color="auto"/>
            </w:tcBorders>
            <w:shd w:val="clear" w:color="auto" w:fill="auto"/>
            <w:vAlign w:val="center"/>
            <w:hideMark/>
          </w:tcPr>
          <w:p w14:paraId="01A158E4" w14:textId="77777777" w:rsidR="00B06B1C" w:rsidRPr="00B06B1C" w:rsidRDefault="00B06B1C" w:rsidP="00B06B1C">
            <w:pPr>
              <w:jc w:val="center"/>
              <w:rPr>
                <w:rFonts w:ascii="Arial" w:hAnsi="Arial" w:cs="Arial"/>
              </w:rPr>
            </w:pPr>
            <w:r w:rsidRPr="00B06B1C">
              <w:rPr>
                <w:rFonts w:ascii="Arial" w:hAnsi="Arial" w:cs="Arial"/>
              </w:rPr>
              <w:t>12</w:t>
            </w:r>
          </w:p>
        </w:tc>
      </w:tr>
      <w:tr w:rsidR="00B06B1C" w:rsidRPr="00B06B1C" w14:paraId="031A6D4A" w14:textId="77777777" w:rsidTr="00B06B1C">
        <w:trPr>
          <w:trHeight w:val="255"/>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7EEFB20A" w14:textId="77777777" w:rsidR="00B06B1C" w:rsidRPr="00B06B1C" w:rsidRDefault="00B06B1C" w:rsidP="00B06B1C">
            <w:pPr>
              <w:rPr>
                <w:rFonts w:ascii="Arial" w:hAnsi="Arial" w:cs="Arial"/>
              </w:rPr>
            </w:pPr>
            <w:r w:rsidRPr="00B06B1C">
              <w:rPr>
                <w:rFonts w:ascii="Arial" w:hAnsi="Arial" w:cs="Arial"/>
              </w:rPr>
              <w:t>Nasávací hlásič s potrubím</w:t>
            </w:r>
          </w:p>
        </w:tc>
        <w:tc>
          <w:tcPr>
            <w:tcW w:w="2569" w:type="dxa"/>
            <w:tcBorders>
              <w:top w:val="nil"/>
              <w:left w:val="nil"/>
              <w:bottom w:val="single" w:sz="4" w:space="0" w:color="auto"/>
              <w:right w:val="single" w:sz="4" w:space="0" w:color="auto"/>
            </w:tcBorders>
            <w:shd w:val="clear" w:color="auto" w:fill="auto"/>
            <w:vAlign w:val="center"/>
            <w:hideMark/>
          </w:tcPr>
          <w:p w14:paraId="4C8E1DCF" w14:textId="77777777" w:rsidR="00B06B1C" w:rsidRPr="00B06B1C" w:rsidRDefault="00B06B1C" w:rsidP="00B06B1C">
            <w:pPr>
              <w:jc w:val="center"/>
              <w:rPr>
                <w:rFonts w:ascii="Arial" w:hAnsi="Arial" w:cs="Arial"/>
              </w:rPr>
            </w:pPr>
            <w:r w:rsidRPr="00B06B1C">
              <w:rPr>
                <w:rFonts w:ascii="Arial" w:hAnsi="Arial" w:cs="Arial"/>
              </w:rPr>
              <w:t>1</w:t>
            </w:r>
          </w:p>
        </w:tc>
      </w:tr>
      <w:tr w:rsidR="00B06B1C" w:rsidRPr="00B06B1C" w14:paraId="261518FE" w14:textId="77777777" w:rsidTr="00B06B1C">
        <w:trPr>
          <w:trHeight w:val="255"/>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27DF5041" w14:textId="77777777" w:rsidR="00B06B1C" w:rsidRPr="00B06B1C" w:rsidRDefault="00B06B1C" w:rsidP="00B06B1C">
            <w:pPr>
              <w:rPr>
                <w:rFonts w:ascii="Arial" w:hAnsi="Arial" w:cs="Arial"/>
              </w:rPr>
            </w:pPr>
            <w:r w:rsidRPr="00B06B1C">
              <w:rPr>
                <w:rFonts w:ascii="Arial" w:hAnsi="Arial" w:cs="Arial"/>
              </w:rPr>
              <w:t>Manuální hlásič - spouštěcí</w:t>
            </w:r>
          </w:p>
        </w:tc>
        <w:tc>
          <w:tcPr>
            <w:tcW w:w="2569" w:type="dxa"/>
            <w:tcBorders>
              <w:top w:val="nil"/>
              <w:left w:val="nil"/>
              <w:bottom w:val="single" w:sz="4" w:space="0" w:color="auto"/>
              <w:right w:val="single" w:sz="4" w:space="0" w:color="auto"/>
            </w:tcBorders>
            <w:shd w:val="clear" w:color="auto" w:fill="auto"/>
            <w:vAlign w:val="center"/>
            <w:hideMark/>
          </w:tcPr>
          <w:p w14:paraId="3D169313" w14:textId="77777777" w:rsidR="00B06B1C" w:rsidRPr="00B06B1C" w:rsidRDefault="00B06B1C" w:rsidP="00B06B1C">
            <w:pPr>
              <w:jc w:val="center"/>
              <w:rPr>
                <w:rFonts w:ascii="Arial" w:hAnsi="Arial" w:cs="Arial"/>
              </w:rPr>
            </w:pPr>
            <w:r w:rsidRPr="00B06B1C">
              <w:rPr>
                <w:rFonts w:ascii="Arial" w:hAnsi="Arial" w:cs="Arial"/>
              </w:rPr>
              <w:t>3</w:t>
            </w:r>
          </w:p>
        </w:tc>
      </w:tr>
      <w:tr w:rsidR="00B06B1C" w:rsidRPr="00B06B1C" w14:paraId="0F520A49" w14:textId="77777777" w:rsidTr="00B06B1C">
        <w:trPr>
          <w:trHeight w:val="255"/>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126CA0FE" w14:textId="77777777" w:rsidR="00B06B1C" w:rsidRPr="00B06B1C" w:rsidRDefault="00B06B1C" w:rsidP="00B06B1C">
            <w:pPr>
              <w:rPr>
                <w:rFonts w:ascii="Arial" w:hAnsi="Arial" w:cs="Arial"/>
              </w:rPr>
            </w:pPr>
            <w:r w:rsidRPr="00B06B1C">
              <w:rPr>
                <w:rFonts w:ascii="Arial" w:hAnsi="Arial" w:cs="Arial"/>
              </w:rPr>
              <w:t>Manuální hlásič - blokovací</w:t>
            </w:r>
          </w:p>
        </w:tc>
        <w:tc>
          <w:tcPr>
            <w:tcW w:w="2569" w:type="dxa"/>
            <w:tcBorders>
              <w:top w:val="nil"/>
              <w:left w:val="nil"/>
              <w:bottom w:val="single" w:sz="4" w:space="0" w:color="auto"/>
              <w:right w:val="single" w:sz="4" w:space="0" w:color="auto"/>
            </w:tcBorders>
            <w:shd w:val="clear" w:color="auto" w:fill="auto"/>
            <w:vAlign w:val="center"/>
            <w:hideMark/>
          </w:tcPr>
          <w:p w14:paraId="6C68E625" w14:textId="77777777" w:rsidR="00B06B1C" w:rsidRPr="00B06B1C" w:rsidRDefault="00B06B1C" w:rsidP="00B06B1C">
            <w:pPr>
              <w:jc w:val="center"/>
              <w:rPr>
                <w:rFonts w:ascii="Arial" w:hAnsi="Arial" w:cs="Arial"/>
              </w:rPr>
            </w:pPr>
            <w:r w:rsidRPr="00B06B1C">
              <w:rPr>
                <w:rFonts w:ascii="Arial" w:hAnsi="Arial" w:cs="Arial"/>
              </w:rPr>
              <w:t>3</w:t>
            </w:r>
          </w:p>
        </w:tc>
      </w:tr>
      <w:tr w:rsidR="00B06B1C" w:rsidRPr="00B06B1C" w14:paraId="5E403E09" w14:textId="77777777" w:rsidTr="00B06B1C">
        <w:trPr>
          <w:trHeight w:val="255"/>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59615B46" w14:textId="77777777" w:rsidR="00B06B1C" w:rsidRPr="00B06B1C" w:rsidRDefault="00B06B1C" w:rsidP="00B06B1C">
            <w:pPr>
              <w:rPr>
                <w:rFonts w:ascii="Arial" w:hAnsi="Arial" w:cs="Arial"/>
              </w:rPr>
            </w:pPr>
            <w:r w:rsidRPr="00B06B1C">
              <w:rPr>
                <w:rFonts w:ascii="Arial" w:hAnsi="Arial" w:cs="Arial"/>
              </w:rPr>
              <w:t>Sirény</w:t>
            </w:r>
          </w:p>
        </w:tc>
        <w:tc>
          <w:tcPr>
            <w:tcW w:w="2569" w:type="dxa"/>
            <w:tcBorders>
              <w:top w:val="nil"/>
              <w:left w:val="nil"/>
              <w:bottom w:val="single" w:sz="4" w:space="0" w:color="auto"/>
              <w:right w:val="single" w:sz="4" w:space="0" w:color="auto"/>
            </w:tcBorders>
            <w:shd w:val="clear" w:color="auto" w:fill="auto"/>
            <w:vAlign w:val="center"/>
            <w:hideMark/>
          </w:tcPr>
          <w:p w14:paraId="06F77495" w14:textId="77777777" w:rsidR="00B06B1C" w:rsidRPr="00B06B1C" w:rsidRDefault="00B06B1C" w:rsidP="00B06B1C">
            <w:pPr>
              <w:jc w:val="center"/>
              <w:rPr>
                <w:rFonts w:ascii="Arial" w:hAnsi="Arial" w:cs="Arial"/>
              </w:rPr>
            </w:pPr>
            <w:r w:rsidRPr="00B06B1C">
              <w:rPr>
                <w:rFonts w:ascii="Arial" w:hAnsi="Arial" w:cs="Arial"/>
              </w:rPr>
              <w:t>3</w:t>
            </w:r>
          </w:p>
        </w:tc>
      </w:tr>
      <w:tr w:rsidR="00B06B1C" w:rsidRPr="00B06B1C" w14:paraId="2F953F82" w14:textId="77777777" w:rsidTr="00B06B1C">
        <w:trPr>
          <w:trHeight w:val="255"/>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6198CB2A" w14:textId="77777777" w:rsidR="00B06B1C" w:rsidRPr="00B06B1C" w:rsidRDefault="00B06B1C" w:rsidP="00B06B1C">
            <w:pPr>
              <w:rPr>
                <w:rFonts w:ascii="Arial" w:hAnsi="Arial" w:cs="Arial"/>
              </w:rPr>
            </w:pPr>
            <w:r w:rsidRPr="00B06B1C">
              <w:rPr>
                <w:rFonts w:ascii="Arial" w:hAnsi="Arial" w:cs="Arial"/>
              </w:rPr>
              <w:t>Siréna + maják</w:t>
            </w:r>
          </w:p>
        </w:tc>
        <w:tc>
          <w:tcPr>
            <w:tcW w:w="2569" w:type="dxa"/>
            <w:tcBorders>
              <w:top w:val="nil"/>
              <w:left w:val="nil"/>
              <w:bottom w:val="single" w:sz="4" w:space="0" w:color="auto"/>
              <w:right w:val="single" w:sz="4" w:space="0" w:color="auto"/>
            </w:tcBorders>
            <w:shd w:val="clear" w:color="auto" w:fill="auto"/>
            <w:vAlign w:val="center"/>
            <w:hideMark/>
          </w:tcPr>
          <w:p w14:paraId="3DB6F9AD" w14:textId="77777777" w:rsidR="00B06B1C" w:rsidRPr="00B06B1C" w:rsidRDefault="00B06B1C" w:rsidP="00B06B1C">
            <w:pPr>
              <w:jc w:val="center"/>
              <w:rPr>
                <w:rFonts w:ascii="Arial" w:hAnsi="Arial" w:cs="Arial"/>
              </w:rPr>
            </w:pPr>
            <w:r w:rsidRPr="00B06B1C">
              <w:rPr>
                <w:rFonts w:ascii="Arial" w:hAnsi="Arial" w:cs="Arial"/>
              </w:rPr>
              <w:t>6</w:t>
            </w:r>
          </w:p>
        </w:tc>
      </w:tr>
      <w:tr w:rsidR="00B06B1C" w:rsidRPr="00B06B1C" w14:paraId="74FCE060" w14:textId="77777777" w:rsidTr="00B06B1C">
        <w:trPr>
          <w:trHeight w:val="255"/>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0BB23A04" w14:textId="77777777" w:rsidR="00B06B1C" w:rsidRPr="00B06B1C" w:rsidRDefault="00B06B1C" w:rsidP="00B06B1C">
            <w:pPr>
              <w:rPr>
                <w:rFonts w:ascii="Arial" w:hAnsi="Arial" w:cs="Arial"/>
              </w:rPr>
            </w:pPr>
            <w:r w:rsidRPr="00B06B1C">
              <w:rPr>
                <w:rFonts w:ascii="Arial" w:hAnsi="Arial" w:cs="Arial"/>
              </w:rPr>
              <w:t>Elektroventil</w:t>
            </w:r>
          </w:p>
        </w:tc>
        <w:tc>
          <w:tcPr>
            <w:tcW w:w="2569" w:type="dxa"/>
            <w:tcBorders>
              <w:top w:val="nil"/>
              <w:left w:val="nil"/>
              <w:bottom w:val="single" w:sz="4" w:space="0" w:color="auto"/>
              <w:right w:val="single" w:sz="4" w:space="0" w:color="auto"/>
            </w:tcBorders>
            <w:shd w:val="clear" w:color="auto" w:fill="auto"/>
            <w:vAlign w:val="center"/>
            <w:hideMark/>
          </w:tcPr>
          <w:p w14:paraId="4F68727C" w14:textId="77777777" w:rsidR="00B06B1C" w:rsidRPr="00B06B1C" w:rsidRDefault="00B06B1C" w:rsidP="00B06B1C">
            <w:pPr>
              <w:jc w:val="center"/>
              <w:rPr>
                <w:rFonts w:ascii="Arial" w:hAnsi="Arial" w:cs="Arial"/>
              </w:rPr>
            </w:pPr>
            <w:r w:rsidRPr="00B06B1C">
              <w:rPr>
                <w:rFonts w:ascii="Arial" w:hAnsi="Arial" w:cs="Arial"/>
              </w:rPr>
              <w:t>1</w:t>
            </w:r>
          </w:p>
        </w:tc>
      </w:tr>
      <w:tr w:rsidR="00B06B1C" w:rsidRPr="00B06B1C" w14:paraId="597CE40D" w14:textId="77777777" w:rsidTr="00B06B1C">
        <w:trPr>
          <w:trHeight w:val="255"/>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2438C135" w14:textId="77777777" w:rsidR="00B06B1C" w:rsidRPr="00B06B1C" w:rsidRDefault="00B06B1C" w:rsidP="00B06B1C">
            <w:pPr>
              <w:rPr>
                <w:rFonts w:ascii="Arial" w:hAnsi="Arial" w:cs="Arial"/>
              </w:rPr>
            </w:pPr>
            <w:r w:rsidRPr="00B06B1C">
              <w:rPr>
                <w:rFonts w:ascii="Arial" w:hAnsi="Arial" w:cs="Arial"/>
              </w:rPr>
              <w:t>Zkouška výstupu do EPS</w:t>
            </w:r>
          </w:p>
        </w:tc>
        <w:tc>
          <w:tcPr>
            <w:tcW w:w="2569" w:type="dxa"/>
            <w:tcBorders>
              <w:top w:val="nil"/>
              <w:left w:val="nil"/>
              <w:bottom w:val="single" w:sz="4" w:space="0" w:color="auto"/>
              <w:right w:val="single" w:sz="4" w:space="0" w:color="auto"/>
            </w:tcBorders>
            <w:shd w:val="clear" w:color="auto" w:fill="auto"/>
            <w:vAlign w:val="center"/>
            <w:hideMark/>
          </w:tcPr>
          <w:p w14:paraId="3058CB52" w14:textId="77777777" w:rsidR="00B06B1C" w:rsidRPr="00B06B1C" w:rsidRDefault="00B06B1C" w:rsidP="00B06B1C">
            <w:pPr>
              <w:jc w:val="center"/>
              <w:rPr>
                <w:rFonts w:ascii="Arial" w:hAnsi="Arial" w:cs="Arial"/>
              </w:rPr>
            </w:pPr>
            <w:r w:rsidRPr="00B06B1C">
              <w:rPr>
                <w:rFonts w:ascii="Arial" w:hAnsi="Arial" w:cs="Arial"/>
              </w:rPr>
              <w:t>4</w:t>
            </w:r>
          </w:p>
        </w:tc>
      </w:tr>
      <w:tr w:rsidR="00B06B1C" w:rsidRPr="00B06B1C" w14:paraId="3C086499" w14:textId="77777777" w:rsidTr="00B06B1C">
        <w:trPr>
          <w:trHeight w:val="510"/>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2745A9B4" w14:textId="77777777" w:rsidR="00B06B1C" w:rsidRPr="00B06B1C" w:rsidRDefault="00B06B1C" w:rsidP="00B06B1C">
            <w:pPr>
              <w:rPr>
                <w:rFonts w:ascii="Arial" w:hAnsi="Arial" w:cs="Arial"/>
              </w:rPr>
            </w:pPr>
            <w:r w:rsidRPr="00B06B1C">
              <w:rPr>
                <w:rFonts w:ascii="Arial" w:hAnsi="Arial" w:cs="Arial"/>
              </w:rPr>
              <w:t>SHZ strojní (systém, tlakové lahve, rozvody, trysky, příslušenství)</w:t>
            </w:r>
          </w:p>
        </w:tc>
        <w:tc>
          <w:tcPr>
            <w:tcW w:w="2569" w:type="dxa"/>
            <w:tcBorders>
              <w:top w:val="nil"/>
              <w:left w:val="nil"/>
              <w:bottom w:val="single" w:sz="4" w:space="0" w:color="auto"/>
              <w:right w:val="single" w:sz="4" w:space="0" w:color="auto"/>
            </w:tcBorders>
            <w:shd w:val="clear" w:color="auto" w:fill="auto"/>
            <w:vAlign w:val="center"/>
            <w:hideMark/>
          </w:tcPr>
          <w:p w14:paraId="368C3635" w14:textId="77777777" w:rsidR="00B06B1C" w:rsidRPr="00B06B1C" w:rsidRDefault="00B06B1C" w:rsidP="00B06B1C">
            <w:pPr>
              <w:jc w:val="center"/>
              <w:rPr>
                <w:rFonts w:ascii="Arial" w:hAnsi="Arial" w:cs="Arial"/>
              </w:rPr>
            </w:pPr>
            <w:r w:rsidRPr="00B06B1C">
              <w:rPr>
                <w:rFonts w:ascii="Arial" w:hAnsi="Arial" w:cs="Arial"/>
              </w:rPr>
              <w:t>1</w:t>
            </w:r>
          </w:p>
        </w:tc>
      </w:tr>
      <w:tr w:rsidR="00B06B1C" w:rsidRPr="00B06B1C" w14:paraId="0D573CE8" w14:textId="77777777" w:rsidTr="00B06B1C">
        <w:trPr>
          <w:trHeight w:val="540"/>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29081727" w14:textId="77777777" w:rsidR="00B06B1C" w:rsidRPr="00B06B1C" w:rsidRDefault="00B06B1C" w:rsidP="00B06B1C">
            <w:pPr>
              <w:jc w:val="center"/>
              <w:rPr>
                <w:rFonts w:ascii="Arial" w:hAnsi="Arial" w:cs="Arial"/>
                <w:b/>
                <w:bCs/>
                <w:color w:val="FF0000"/>
              </w:rPr>
            </w:pPr>
            <w:r w:rsidRPr="00B06B1C">
              <w:rPr>
                <w:rFonts w:ascii="Arial" w:hAnsi="Arial" w:cs="Arial"/>
                <w:b/>
                <w:bCs/>
                <w:color w:val="FF0000"/>
              </w:rPr>
              <w:t>NC</w:t>
            </w:r>
            <w:r w:rsidRPr="00B06B1C">
              <w:rPr>
                <w:rFonts w:ascii="Arial" w:hAnsi="Arial" w:cs="Arial"/>
                <w:b/>
                <w:bCs/>
                <w:color w:val="FF0000"/>
                <w:vertAlign w:val="subscript"/>
              </w:rPr>
              <w:t>3</w:t>
            </w:r>
            <w:r w:rsidRPr="00B06B1C">
              <w:rPr>
                <w:rFonts w:ascii="Arial" w:hAnsi="Arial" w:cs="Arial"/>
                <w:b/>
                <w:bCs/>
                <w:color w:val="FF0000"/>
              </w:rPr>
              <w:t xml:space="preserve"> - Celková nabídková cena pravidelné roční kontroly v Kč bez DPH</w:t>
            </w:r>
          </w:p>
        </w:tc>
        <w:tc>
          <w:tcPr>
            <w:tcW w:w="2569" w:type="dxa"/>
            <w:tcBorders>
              <w:top w:val="nil"/>
              <w:left w:val="nil"/>
              <w:bottom w:val="single" w:sz="4" w:space="0" w:color="auto"/>
              <w:right w:val="single" w:sz="4" w:space="0" w:color="auto"/>
            </w:tcBorders>
            <w:shd w:val="clear" w:color="000000" w:fill="FFFF00"/>
            <w:vAlign w:val="center"/>
            <w:hideMark/>
          </w:tcPr>
          <w:p w14:paraId="366CF747" w14:textId="5C2704DD" w:rsidR="00B06B1C" w:rsidRPr="00BF2B63" w:rsidRDefault="00B06B1C" w:rsidP="002C5E61">
            <w:pPr>
              <w:jc w:val="center"/>
              <w:rPr>
                <w:rFonts w:ascii="Arial" w:hAnsi="Arial" w:cs="Arial"/>
                <w:b/>
                <w:bCs/>
              </w:rPr>
            </w:pPr>
            <w:r w:rsidRPr="00B06B1C">
              <w:rPr>
                <w:rFonts w:ascii="Arial" w:hAnsi="Arial" w:cs="Arial"/>
                <w:b/>
                <w:bCs/>
              </w:rPr>
              <w:t> </w:t>
            </w:r>
            <w:r w:rsidR="002C5E61">
              <w:rPr>
                <w:rFonts w:ascii="Arial" w:hAnsi="Arial" w:cs="Arial"/>
                <w:b/>
              </w:rPr>
              <w:t>11.170</w:t>
            </w:r>
          </w:p>
        </w:tc>
      </w:tr>
      <w:tr w:rsidR="00B06B1C" w:rsidRPr="00B06B1C" w14:paraId="3EA3C253" w14:textId="77777777" w:rsidTr="00B06B1C">
        <w:trPr>
          <w:trHeight w:val="255"/>
        </w:trPr>
        <w:tc>
          <w:tcPr>
            <w:tcW w:w="5031" w:type="dxa"/>
            <w:tcBorders>
              <w:top w:val="nil"/>
              <w:left w:val="nil"/>
              <w:bottom w:val="nil"/>
              <w:right w:val="nil"/>
            </w:tcBorders>
            <w:shd w:val="clear" w:color="auto" w:fill="auto"/>
            <w:noWrap/>
            <w:vAlign w:val="center"/>
            <w:hideMark/>
          </w:tcPr>
          <w:p w14:paraId="66C84926" w14:textId="77777777" w:rsidR="00B06B1C" w:rsidRPr="00B06B1C" w:rsidRDefault="00B06B1C" w:rsidP="00B06B1C">
            <w:pPr>
              <w:jc w:val="center"/>
              <w:rPr>
                <w:rFonts w:ascii="Arial" w:hAnsi="Arial" w:cs="Arial"/>
                <w:b/>
                <w:bCs/>
              </w:rPr>
            </w:pPr>
          </w:p>
        </w:tc>
        <w:tc>
          <w:tcPr>
            <w:tcW w:w="2569" w:type="dxa"/>
            <w:tcBorders>
              <w:top w:val="nil"/>
              <w:left w:val="nil"/>
              <w:bottom w:val="nil"/>
              <w:right w:val="nil"/>
            </w:tcBorders>
            <w:shd w:val="clear" w:color="auto" w:fill="auto"/>
            <w:noWrap/>
            <w:vAlign w:val="center"/>
            <w:hideMark/>
          </w:tcPr>
          <w:p w14:paraId="2CAB31D7" w14:textId="77777777" w:rsidR="00B06B1C" w:rsidRPr="00B06B1C" w:rsidRDefault="00B06B1C" w:rsidP="00B06B1C"/>
        </w:tc>
      </w:tr>
      <w:tr w:rsidR="00B06B1C" w:rsidRPr="00B06B1C" w14:paraId="4323F8DF" w14:textId="77777777" w:rsidTr="00B06B1C">
        <w:trPr>
          <w:trHeight w:val="255"/>
        </w:trPr>
        <w:tc>
          <w:tcPr>
            <w:tcW w:w="5031" w:type="dxa"/>
            <w:tcBorders>
              <w:top w:val="nil"/>
              <w:left w:val="nil"/>
              <w:bottom w:val="nil"/>
              <w:right w:val="nil"/>
            </w:tcBorders>
            <w:shd w:val="clear" w:color="auto" w:fill="auto"/>
            <w:noWrap/>
            <w:vAlign w:val="center"/>
            <w:hideMark/>
          </w:tcPr>
          <w:p w14:paraId="2B62ACFD" w14:textId="77777777" w:rsidR="00B06B1C" w:rsidRPr="00B06B1C" w:rsidRDefault="00B06B1C" w:rsidP="00B06B1C">
            <w:pPr>
              <w:jc w:val="center"/>
            </w:pPr>
          </w:p>
        </w:tc>
        <w:tc>
          <w:tcPr>
            <w:tcW w:w="2569" w:type="dxa"/>
            <w:tcBorders>
              <w:top w:val="nil"/>
              <w:left w:val="nil"/>
              <w:bottom w:val="nil"/>
              <w:right w:val="nil"/>
            </w:tcBorders>
            <w:shd w:val="clear" w:color="auto" w:fill="auto"/>
            <w:noWrap/>
            <w:vAlign w:val="center"/>
            <w:hideMark/>
          </w:tcPr>
          <w:p w14:paraId="039340A7" w14:textId="77777777" w:rsidR="00B06B1C" w:rsidRPr="00B06B1C" w:rsidRDefault="00B06B1C" w:rsidP="00B06B1C"/>
        </w:tc>
      </w:tr>
      <w:tr w:rsidR="00B06B1C" w:rsidRPr="00B06B1C" w14:paraId="71BBB2E0" w14:textId="77777777" w:rsidTr="00B06B1C">
        <w:trPr>
          <w:trHeight w:val="315"/>
        </w:trPr>
        <w:tc>
          <w:tcPr>
            <w:tcW w:w="5031" w:type="dxa"/>
            <w:tcBorders>
              <w:top w:val="nil"/>
              <w:left w:val="nil"/>
              <w:bottom w:val="nil"/>
              <w:right w:val="nil"/>
            </w:tcBorders>
            <w:shd w:val="clear" w:color="auto" w:fill="auto"/>
            <w:noWrap/>
            <w:vAlign w:val="center"/>
            <w:hideMark/>
          </w:tcPr>
          <w:p w14:paraId="560F5150" w14:textId="77777777" w:rsidR="00B06B1C" w:rsidRPr="00B06B1C" w:rsidRDefault="00B06B1C" w:rsidP="00B06B1C">
            <w:pPr>
              <w:rPr>
                <w:rFonts w:ascii="Arial" w:hAnsi="Arial" w:cs="Arial"/>
                <w:b/>
                <w:bCs/>
                <w:color w:val="FF0000"/>
                <w:sz w:val="24"/>
                <w:szCs w:val="24"/>
              </w:rPr>
            </w:pPr>
            <w:r w:rsidRPr="00B06B1C">
              <w:rPr>
                <w:rFonts w:ascii="Arial" w:hAnsi="Arial" w:cs="Arial"/>
                <w:b/>
                <w:bCs/>
                <w:color w:val="FF0000"/>
                <w:sz w:val="24"/>
                <w:szCs w:val="24"/>
              </w:rPr>
              <w:t xml:space="preserve">Pavilon A32 (CESEB Herbářové sbírky) </w:t>
            </w:r>
          </w:p>
        </w:tc>
        <w:tc>
          <w:tcPr>
            <w:tcW w:w="2569" w:type="dxa"/>
            <w:tcBorders>
              <w:top w:val="nil"/>
              <w:left w:val="nil"/>
              <w:bottom w:val="nil"/>
              <w:right w:val="nil"/>
            </w:tcBorders>
            <w:shd w:val="clear" w:color="auto" w:fill="auto"/>
            <w:noWrap/>
            <w:vAlign w:val="center"/>
            <w:hideMark/>
          </w:tcPr>
          <w:p w14:paraId="24AF3CC9" w14:textId="77777777" w:rsidR="00B06B1C" w:rsidRPr="00B06B1C" w:rsidRDefault="00B06B1C" w:rsidP="00B06B1C">
            <w:pPr>
              <w:rPr>
                <w:rFonts w:ascii="Arial" w:hAnsi="Arial" w:cs="Arial"/>
                <w:b/>
                <w:bCs/>
                <w:color w:val="FF0000"/>
                <w:sz w:val="24"/>
                <w:szCs w:val="24"/>
              </w:rPr>
            </w:pPr>
          </w:p>
        </w:tc>
      </w:tr>
      <w:tr w:rsidR="00B06B1C" w:rsidRPr="00B06B1C" w14:paraId="0CB94401" w14:textId="77777777" w:rsidTr="00B06B1C">
        <w:trPr>
          <w:trHeight w:val="255"/>
        </w:trPr>
        <w:tc>
          <w:tcPr>
            <w:tcW w:w="7600" w:type="dxa"/>
            <w:gridSpan w:val="2"/>
            <w:tcBorders>
              <w:top w:val="nil"/>
              <w:left w:val="nil"/>
              <w:bottom w:val="nil"/>
              <w:right w:val="nil"/>
            </w:tcBorders>
            <w:shd w:val="clear" w:color="auto" w:fill="auto"/>
            <w:noWrap/>
            <w:vAlign w:val="center"/>
            <w:hideMark/>
          </w:tcPr>
          <w:p w14:paraId="48CA1CA2" w14:textId="77777777" w:rsidR="00B06B1C" w:rsidRPr="00B06B1C" w:rsidRDefault="00B06B1C" w:rsidP="00B06B1C">
            <w:pPr>
              <w:rPr>
                <w:rFonts w:ascii="Arial" w:hAnsi="Arial" w:cs="Arial"/>
              </w:rPr>
            </w:pPr>
            <w:r w:rsidRPr="00B06B1C">
              <w:rPr>
                <w:rFonts w:ascii="Arial" w:hAnsi="Arial" w:cs="Arial"/>
              </w:rPr>
              <w:t>Poznámka: roční kontroly v měsíci listopad, zařízení v záruce od GD do 11/2018</w:t>
            </w:r>
          </w:p>
        </w:tc>
      </w:tr>
      <w:tr w:rsidR="00B06B1C" w:rsidRPr="00B06B1C" w14:paraId="5D04AB89" w14:textId="77777777" w:rsidTr="00B06B1C">
        <w:trPr>
          <w:trHeight w:val="270"/>
        </w:trPr>
        <w:tc>
          <w:tcPr>
            <w:tcW w:w="5031" w:type="dxa"/>
            <w:tcBorders>
              <w:top w:val="single" w:sz="4" w:space="0" w:color="auto"/>
              <w:left w:val="single" w:sz="4" w:space="0" w:color="auto"/>
              <w:bottom w:val="double" w:sz="6" w:space="0" w:color="auto"/>
              <w:right w:val="single" w:sz="4" w:space="0" w:color="auto"/>
            </w:tcBorders>
            <w:shd w:val="clear" w:color="000000" w:fill="D9D9D9"/>
            <w:vAlign w:val="center"/>
            <w:hideMark/>
          </w:tcPr>
          <w:p w14:paraId="3A7282FA" w14:textId="77777777" w:rsidR="00B06B1C" w:rsidRPr="00B06B1C" w:rsidRDefault="00B06B1C" w:rsidP="00B06B1C">
            <w:pPr>
              <w:rPr>
                <w:rFonts w:ascii="Arial" w:hAnsi="Arial" w:cs="Arial"/>
                <w:color w:val="000000"/>
              </w:rPr>
            </w:pPr>
            <w:r w:rsidRPr="00B06B1C">
              <w:rPr>
                <w:rFonts w:ascii="Arial" w:hAnsi="Arial" w:cs="Arial"/>
                <w:color w:val="000000"/>
              </w:rPr>
              <w:t>Popis zařízení EPS</w:t>
            </w:r>
          </w:p>
        </w:tc>
        <w:tc>
          <w:tcPr>
            <w:tcW w:w="2569" w:type="dxa"/>
            <w:tcBorders>
              <w:top w:val="single" w:sz="4" w:space="0" w:color="auto"/>
              <w:left w:val="nil"/>
              <w:bottom w:val="double" w:sz="6" w:space="0" w:color="auto"/>
              <w:right w:val="single" w:sz="4" w:space="0" w:color="auto"/>
            </w:tcBorders>
            <w:shd w:val="clear" w:color="000000" w:fill="D9D9D9"/>
            <w:vAlign w:val="center"/>
            <w:hideMark/>
          </w:tcPr>
          <w:p w14:paraId="56177587" w14:textId="77777777" w:rsidR="00B06B1C" w:rsidRPr="00B06B1C" w:rsidRDefault="00B06B1C" w:rsidP="00B06B1C">
            <w:pPr>
              <w:jc w:val="center"/>
              <w:rPr>
                <w:rFonts w:ascii="Arial" w:hAnsi="Arial" w:cs="Arial"/>
              </w:rPr>
            </w:pPr>
            <w:r w:rsidRPr="00B06B1C">
              <w:rPr>
                <w:rFonts w:ascii="Arial" w:hAnsi="Arial" w:cs="Arial"/>
              </w:rPr>
              <w:t>MJ - počet ks</w:t>
            </w:r>
          </w:p>
        </w:tc>
      </w:tr>
      <w:tr w:rsidR="00B06B1C" w:rsidRPr="00B06B1C" w14:paraId="16C9439E" w14:textId="77777777" w:rsidTr="00B06B1C">
        <w:trPr>
          <w:trHeight w:val="345"/>
        </w:trPr>
        <w:tc>
          <w:tcPr>
            <w:tcW w:w="5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58B67" w14:textId="77777777" w:rsidR="00B06B1C" w:rsidRPr="00B06B1C" w:rsidRDefault="00B06B1C" w:rsidP="00B06B1C">
            <w:pPr>
              <w:rPr>
                <w:rFonts w:ascii="Arial" w:hAnsi="Arial" w:cs="Arial"/>
                <w:b/>
                <w:bCs/>
              </w:rPr>
            </w:pPr>
            <w:r w:rsidRPr="00B06B1C">
              <w:rPr>
                <w:rFonts w:ascii="Arial" w:hAnsi="Arial" w:cs="Arial"/>
                <w:b/>
                <w:bCs/>
              </w:rPr>
              <w:t>Ústředna hasící ZITON K11031M2</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14:paraId="7C319FB8" w14:textId="77777777" w:rsidR="00B06B1C" w:rsidRPr="00B06B1C" w:rsidRDefault="00B06B1C" w:rsidP="00B06B1C">
            <w:pPr>
              <w:jc w:val="center"/>
              <w:rPr>
                <w:rFonts w:ascii="Arial" w:hAnsi="Arial" w:cs="Arial"/>
              </w:rPr>
            </w:pPr>
            <w:r w:rsidRPr="00B06B1C">
              <w:rPr>
                <w:rFonts w:ascii="Arial" w:hAnsi="Arial" w:cs="Arial"/>
              </w:rPr>
              <w:t>1</w:t>
            </w:r>
          </w:p>
        </w:tc>
      </w:tr>
      <w:tr w:rsidR="00B06B1C" w:rsidRPr="00B06B1C" w14:paraId="522AA1D8" w14:textId="77777777" w:rsidTr="00B06B1C">
        <w:trPr>
          <w:trHeight w:val="255"/>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4233BBEC" w14:textId="77777777" w:rsidR="00B06B1C" w:rsidRPr="00B06B1C" w:rsidRDefault="00B06B1C" w:rsidP="00B06B1C">
            <w:pPr>
              <w:rPr>
                <w:rFonts w:ascii="Arial" w:hAnsi="Arial" w:cs="Arial"/>
              </w:rPr>
            </w:pPr>
            <w:r w:rsidRPr="00B06B1C">
              <w:rPr>
                <w:rFonts w:ascii="Arial" w:hAnsi="Arial" w:cs="Arial"/>
              </w:rPr>
              <w:t>Automatický hlásič optokouřový</w:t>
            </w:r>
          </w:p>
        </w:tc>
        <w:tc>
          <w:tcPr>
            <w:tcW w:w="2569" w:type="dxa"/>
            <w:tcBorders>
              <w:top w:val="nil"/>
              <w:left w:val="nil"/>
              <w:bottom w:val="single" w:sz="4" w:space="0" w:color="auto"/>
              <w:right w:val="single" w:sz="4" w:space="0" w:color="auto"/>
            </w:tcBorders>
            <w:shd w:val="clear" w:color="auto" w:fill="auto"/>
            <w:vAlign w:val="center"/>
            <w:hideMark/>
          </w:tcPr>
          <w:p w14:paraId="55BD1710" w14:textId="77777777" w:rsidR="00B06B1C" w:rsidRPr="00B06B1C" w:rsidRDefault="00B06B1C" w:rsidP="00B06B1C">
            <w:pPr>
              <w:jc w:val="center"/>
              <w:rPr>
                <w:rFonts w:ascii="Arial" w:hAnsi="Arial" w:cs="Arial"/>
              </w:rPr>
            </w:pPr>
            <w:r w:rsidRPr="00B06B1C">
              <w:rPr>
                <w:rFonts w:ascii="Arial" w:hAnsi="Arial" w:cs="Arial"/>
              </w:rPr>
              <w:t>26</w:t>
            </w:r>
          </w:p>
        </w:tc>
      </w:tr>
      <w:tr w:rsidR="00B06B1C" w:rsidRPr="00B06B1C" w14:paraId="4217CC54" w14:textId="77777777" w:rsidTr="00B06B1C">
        <w:trPr>
          <w:trHeight w:val="255"/>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488FBDED" w14:textId="77777777" w:rsidR="00B06B1C" w:rsidRPr="00B06B1C" w:rsidRDefault="00B06B1C" w:rsidP="00B06B1C">
            <w:pPr>
              <w:rPr>
                <w:rFonts w:ascii="Arial" w:hAnsi="Arial" w:cs="Arial"/>
              </w:rPr>
            </w:pPr>
            <w:r w:rsidRPr="00B06B1C">
              <w:rPr>
                <w:rFonts w:ascii="Arial" w:hAnsi="Arial" w:cs="Arial"/>
              </w:rPr>
              <w:t>Manuální hlásič - spouštěcí</w:t>
            </w:r>
          </w:p>
        </w:tc>
        <w:tc>
          <w:tcPr>
            <w:tcW w:w="2569" w:type="dxa"/>
            <w:tcBorders>
              <w:top w:val="nil"/>
              <w:left w:val="nil"/>
              <w:bottom w:val="single" w:sz="4" w:space="0" w:color="auto"/>
              <w:right w:val="single" w:sz="4" w:space="0" w:color="auto"/>
            </w:tcBorders>
            <w:shd w:val="clear" w:color="auto" w:fill="auto"/>
            <w:vAlign w:val="center"/>
            <w:hideMark/>
          </w:tcPr>
          <w:p w14:paraId="4D75FA80" w14:textId="77777777" w:rsidR="00B06B1C" w:rsidRPr="00B06B1C" w:rsidRDefault="00B06B1C" w:rsidP="00B06B1C">
            <w:pPr>
              <w:jc w:val="center"/>
              <w:rPr>
                <w:rFonts w:ascii="Arial" w:hAnsi="Arial" w:cs="Arial"/>
              </w:rPr>
            </w:pPr>
            <w:r w:rsidRPr="00B06B1C">
              <w:rPr>
                <w:rFonts w:ascii="Arial" w:hAnsi="Arial" w:cs="Arial"/>
              </w:rPr>
              <w:t>3</w:t>
            </w:r>
          </w:p>
        </w:tc>
      </w:tr>
      <w:tr w:rsidR="00B06B1C" w:rsidRPr="00B06B1C" w14:paraId="642EE161" w14:textId="77777777" w:rsidTr="00B06B1C">
        <w:trPr>
          <w:trHeight w:val="255"/>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26068577" w14:textId="77777777" w:rsidR="00B06B1C" w:rsidRPr="00B06B1C" w:rsidRDefault="00B06B1C" w:rsidP="00B06B1C">
            <w:pPr>
              <w:rPr>
                <w:rFonts w:ascii="Arial" w:hAnsi="Arial" w:cs="Arial"/>
              </w:rPr>
            </w:pPr>
            <w:r w:rsidRPr="00B06B1C">
              <w:rPr>
                <w:rFonts w:ascii="Arial" w:hAnsi="Arial" w:cs="Arial"/>
              </w:rPr>
              <w:t>Manuální hlásič - blokovací</w:t>
            </w:r>
          </w:p>
        </w:tc>
        <w:tc>
          <w:tcPr>
            <w:tcW w:w="2569" w:type="dxa"/>
            <w:tcBorders>
              <w:top w:val="nil"/>
              <w:left w:val="nil"/>
              <w:bottom w:val="single" w:sz="4" w:space="0" w:color="auto"/>
              <w:right w:val="single" w:sz="4" w:space="0" w:color="auto"/>
            </w:tcBorders>
            <w:shd w:val="clear" w:color="auto" w:fill="auto"/>
            <w:vAlign w:val="center"/>
            <w:hideMark/>
          </w:tcPr>
          <w:p w14:paraId="633ADCA0" w14:textId="77777777" w:rsidR="00B06B1C" w:rsidRPr="00B06B1C" w:rsidRDefault="00B06B1C" w:rsidP="00B06B1C">
            <w:pPr>
              <w:jc w:val="center"/>
              <w:rPr>
                <w:rFonts w:ascii="Arial" w:hAnsi="Arial" w:cs="Arial"/>
              </w:rPr>
            </w:pPr>
            <w:r w:rsidRPr="00B06B1C">
              <w:rPr>
                <w:rFonts w:ascii="Arial" w:hAnsi="Arial" w:cs="Arial"/>
              </w:rPr>
              <w:t>3</w:t>
            </w:r>
          </w:p>
        </w:tc>
      </w:tr>
      <w:tr w:rsidR="00B06B1C" w:rsidRPr="00B06B1C" w14:paraId="5C98ADEF" w14:textId="77777777" w:rsidTr="00B06B1C">
        <w:trPr>
          <w:trHeight w:val="255"/>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75893EB8" w14:textId="77777777" w:rsidR="00B06B1C" w:rsidRPr="00B06B1C" w:rsidRDefault="00B06B1C" w:rsidP="00B06B1C">
            <w:pPr>
              <w:rPr>
                <w:rFonts w:ascii="Arial" w:hAnsi="Arial" w:cs="Arial"/>
              </w:rPr>
            </w:pPr>
            <w:r w:rsidRPr="00B06B1C">
              <w:rPr>
                <w:rFonts w:ascii="Arial" w:hAnsi="Arial" w:cs="Arial"/>
              </w:rPr>
              <w:t>Sirény</w:t>
            </w:r>
          </w:p>
        </w:tc>
        <w:tc>
          <w:tcPr>
            <w:tcW w:w="2569" w:type="dxa"/>
            <w:tcBorders>
              <w:top w:val="nil"/>
              <w:left w:val="nil"/>
              <w:bottom w:val="single" w:sz="4" w:space="0" w:color="auto"/>
              <w:right w:val="single" w:sz="4" w:space="0" w:color="auto"/>
            </w:tcBorders>
            <w:shd w:val="clear" w:color="auto" w:fill="auto"/>
            <w:vAlign w:val="center"/>
            <w:hideMark/>
          </w:tcPr>
          <w:p w14:paraId="2D381C0B" w14:textId="77777777" w:rsidR="00B06B1C" w:rsidRPr="00B06B1C" w:rsidRDefault="00B06B1C" w:rsidP="00B06B1C">
            <w:pPr>
              <w:jc w:val="center"/>
              <w:rPr>
                <w:rFonts w:ascii="Arial" w:hAnsi="Arial" w:cs="Arial"/>
              </w:rPr>
            </w:pPr>
            <w:r w:rsidRPr="00B06B1C">
              <w:rPr>
                <w:rFonts w:ascii="Arial" w:hAnsi="Arial" w:cs="Arial"/>
              </w:rPr>
              <w:t>4</w:t>
            </w:r>
          </w:p>
        </w:tc>
      </w:tr>
      <w:tr w:rsidR="00B06B1C" w:rsidRPr="00B06B1C" w14:paraId="71228C74" w14:textId="77777777" w:rsidTr="00B06B1C">
        <w:trPr>
          <w:trHeight w:val="255"/>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68557ECA" w14:textId="77777777" w:rsidR="00B06B1C" w:rsidRPr="00B06B1C" w:rsidRDefault="00B06B1C" w:rsidP="00B06B1C">
            <w:pPr>
              <w:rPr>
                <w:rFonts w:ascii="Arial" w:hAnsi="Arial" w:cs="Arial"/>
              </w:rPr>
            </w:pPr>
            <w:r w:rsidRPr="00B06B1C">
              <w:rPr>
                <w:rFonts w:ascii="Arial" w:hAnsi="Arial" w:cs="Arial"/>
              </w:rPr>
              <w:t>Maják</w:t>
            </w:r>
          </w:p>
        </w:tc>
        <w:tc>
          <w:tcPr>
            <w:tcW w:w="2569" w:type="dxa"/>
            <w:tcBorders>
              <w:top w:val="nil"/>
              <w:left w:val="nil"/>
              <w:bottom w:val="single" w:sz="4" w:space="0" w:color="auto"/>
              <w:right w:val="single" w:sz="4" w:space="0" w:color="auto"/>
            </w:tcBorders>
            <w:shd w:val="clear" w:color="auto" w:fill="auto"/>
            <w:vAlign w:val="center"/>
            <w:hideMark/>
          </w:tcPr>
          <w:p w14:paraId="32EE0AD6" w14:textId="77777777" w:rsidR="00B06B1C" w:rsidRPr="00B06B1C" w:rsidRDefault="00B06B1C" w:rsidP="00B06B1C">
            <w:pPr>
              <w:jc w:val="center"/>
              <w:rPr>
                <w:rFonts w:ascii="Arial" w:hAnsi="Arial" w:cs="Arial"/>
              </w:rPr>
            </w:pPr>
            <w:r w:rsidRPr="00B06B1C">
              <w:rPr>
                <w:rFonts w:ascii="Arial" w:hAnsi="Arial" w:cs="Arial"/>
              </w:rPr>
              <w:t>3</w:t>
            </w:r>
          </w:p>
        </w:tc>
      </w:tr>
      <w:tr w:rsidR="00B06B1C" w:rsidRPr="00B06B1C" w14:paraId="06CF9458" w14:textId="77777777" w:rsidTr="00B06B1C">
        <w:trPr>
          <w:trHeight w:val="255"/>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557340BD" w14:textId="77777777" w:rsidR="00B06B1C" w:rsidRPr="00B06B1C" w:rsidRDefault="00B06B1C" w:rsidP="00B06B1C">
            <w:pPr>
              <w:rPr>
                <w:rFonts w:ascii="Arial" w:hAnsi="Arial" w:cs="Arial"/>
              </w:rPr>
            </w:pPr>
            <w:r w:rsidRPr="00B06B1C">
              <w:rPr>
                <w:rFonts w:ascii="Arial" w:hAnsi="Arial" w:cs="Arial"/>
              </w:rPr>
              <w:t>Elektroventil</w:t>
            </w:r>
          </w:p>
        </w:tc>
        <w:tc>
          <w:tcPr>
            <w:tcW w:w="2569" w:type="dxa"/>
            <w:tcBorders>
              <w:top w:val="nil"/>
              <w:left w:val="nil"/>
              <w:bottom w:val="single" w:sz="4" w:space="0" w:color="auto"/>
              <w:right w:val="single" w:sz="4" w:space="0" w:color="auto"/>
            </w:tcBorders>
            <w:shd w:val="clear" w:color="auto" w:fill="auto"/>
            <w:vAlign w:val="center"/>
            <w:hideMark/>
          </w:tcPr>
          <w:p w14:paraId="41878394" w14:textId="77777777" w:rsidR="00B06B1C" w:rsidRPr="00B06B1C" w:rsidRDefault="00B06B1C" w:rsidP="00B06B1C">
            <w:pPr>
              <w:jc w:val="center"/>
              <w:rPr>
                <w:rFonts w:ascii="Arial" w:hAnsi="Arial" w:cs="Arial"/>
              </w:rPr>
            </w:pPr>
            <w:r w:rsidRPr="00B06B1C">
              <w:rPr>
                <w:rFonts w:ascii="Arial" w:hAnsi="Arial" w:cs="Arial"/>
              </w:rPr>
              <w:t>1</w:t>
            </w:r>
          </w:p>
        </w:tc>
      </w:tr>
      <w:tr w:rsidR="00B06B1C" w:rsidRPr="00B06B1C" w14:paraId="660E80D9" w14:textId="77777777" w:rsidTr="00B06B1C">
        <w:trPr>
          <w:trHeight w:val="255"/>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647AA3B2" w14:textId="77777777" w:rsidR="00B06B1C" w:rsidRPr="00B06B1C" w:rsidRDefault="00B06B1C" w:rsidP="00B06B1C">
            <w:pPr>
              <w:rPr>
                <w:rFonts w:ascii="Arial" w:hAnsi="Arial" w:cs="Arial"/>
              </w:rPr>
            </w:pPr>
            <w:r w:rsidRPr="00B06B1C">
              <w:rPr>
                <w:rFonts w:ascii="Arial" w:hAnsi="Arial" w:cs="Arial"/>
              </w:rPr>
              <w:t>Zkouška výstupu do EPS</w:t>
            </w:r>
          </w:p>
        </w:tc>
        <w:tc>
          <w:tcPr>
            <w:tcW w:w="2569" w:type="dxa"/>
            <w:tcBorders>
              <w:top w:val="nil"/>
              <w:left w:val="nil"/>
              <w:bottom w:val="single" w:sz="4" w:space="0" w:color="auto"/>
              <w:right w:val="single" w:sz="4" w:space="0" w:color="auto"/>
            </w:tcBorders>
            <w:shd w:val="clear" w:color="auto" w:fill="auto"/>
            <w:vAlign w:val="center"/>
            <w:hideMark/>
          </w:tcPr>
          <w:p w14:paraId="4FE6D88D" w14:textId="77777777" w:rsidR="00B06B1C" w:rsidRPr="00B06B1C" w:rsidRDefault="00B06B1C" w:rsidP="00B06B1C">
            <w:pPr>
              <w:jc w:val="center"/>
              <w:rPr>
                <w:rFonts w:ascii="Arial" w:hAnsi="Arial" w:cs="Arial"/>
              </w:rPr>
            </w:pPr>
            <w:r w:rsidRPr="00B06B1C">
              <w:rPr>
                <w:rFonts w:ascii="Arial" w:hAnsi="Arial" w:cs="Arial"/>
              </w:rPr>
              <w:t>4</w:t>
            </w:r>
          </w:p>
        </w:tc>
      </w:tr>
      <w:tr w:rsidR="00B06B1C" w:rsidRPr="00B06B1C" w14:paraId="1363A03A" w14:textId="77777777" w:rsidTr="00B06B1C">
        <w:trPr>
          <w:trHeight w:val="510"/>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5571E6B0" w14:textId="77777777" w:rsidR="00B06B1C" w:rsidRPr="00B06B1C" w:rsidRDefault="00B06B1C" w:rsidP="00B06B1C">
            <w:pPr>
              <w:rPr>
                <w:rFonts w:ascii="Arial" w:hAnsi="Arial" w:cs="Arial"/>
              </w:rPr>
            </w:pPr>
            <w:r w:rsidRPr="00B06B1C">
              <w:rPr>
                <w:rFonts w:ascii="Arial" w:hAnsi="Arial" w:cs="Arial"/>
              </w:rPr>
              <w:t>GHZ strojní (systém, tlakové lahve, rozvody, trysky, příslušenství)</w:t>
            </w:r>
          </w:p>
        </w:tc>
        <w:tc>
          <w:tcPr>
            <w:tcW w:w="2569" w:type="dxa"/>
            <w:tcBorders>
              <w:top w:val="nil"/>
              <w:left w:val="nil"/>
              <w:bottom w:val="single" w:sz="4" w:space="0" w:color="auto"/>
              <w:right w:val="single" w:sz="4" w:space="0" w:color="auto"/>
            </w:tcBorders>
            <w:shd w:val="clear" w:color="auto" w:fill="auto"/>
            <w:vAlign w:val="center"/>
            <w:hideMark/>
          </w:tcPr>
          <w:p w14:paraId="0DABD052" w14:textId="77777777" w:rsidR="00B06B1C" w:rsidRPr="00B06B1C" w:rsidRDefault="00B06B1C" w:rsidP="00B06B1C">
            <w:pPr>
              <w:jc w:val="center"/>
              <w:rPr>
                <w:rFonts w:ascii="Arial" w:hAnsi="Arial" w:cs="Arial"/>
              </w:rPr>
            </w:pPr>
            <w:r w:rsidRPr="00B06B1C">
              <w:rPr>
                <w:rFonts w:ascii="Arial" w:hAnsi="Arial" w:cs="Arial"/>
              </w:rPr>
              <w:t>1</w:t>
            </w:r>
          </w:p>
        </w:tc>
      </w:tr>
      <w:tr w:rsidR="00B06B1C" w:rsidRPr="00B06B1C" w14:paraId="5EF36160" w14:textId="77777777" w:rsidTr="00B06B1C">
        <w:trPr>
          <w:trHeight w:val="540"/>
        </w:trPr>
        <w:tc>
          <w:tcPr>
            <w:tcW w:w="5031" w:type="dxa"/>
            <w:tcBorders>
              <w:top w:val="nil"/>
              <w:left w:val="single" w:sz="4" w:space="0" w:color="auto"/>
              <w:bottom w:val="single" w:sz="4" w:space="0" w:color="auto"/>
              <w:right w:val="single" w:sz="4" w:space="0" w:color="auto"/>
            </w:tcBorders>
            <w:shd w:val="clear" w:color="auto" w:fill="auto"/>
            <w:vAlign w:val="center"/>
            <w:hideMark/>
          </w:tcPr>
          <w:p w14:paraId="70067AA7" w14:textId="77777777" w:rsidR="00B06B1C" w:rsidRPr="00B06B1C" w:rsidRDefault="00B06B1C" w:rsidP="00B06B1C">
            <w:pPr>
              <w:jc w:val="center"/>
              <w:rPr>
                <w:rFonts w:ascii="Arial" w:hAnsi="Arial" w:cs="Arial"/>
                <w:b/>
                <w:bCs/>
                <w:color w:val="FF0000"/>
              </w:rPr>
            </w:pPr>
            <w:r w:rsidRPr="00B06B1C">
              <w:rPr>
                <w:rFonts w:ascii="Arial" w:hAnsi="Arial" w:cs="Arial"/>
                <w:b/>
                <w:bCs/>
                <w:color w:val="FF0000"/>
              </w:rPr>
              <w:t>NC</w:t>
            </w:r>
            <w:r w:rsidRPr="00B06B1C">
              <w:rPr>
                <w:rFonts w:ascii="Arial" w:hAnsi="Arial" w:cs="Arial"/>
                <w:b/>
                <w:bCs/>
                <w:color w:val="FF0000"/>
                <w:vertAlign w:val="subscript"/>
              </w:rPr>
              <w:t xml:space="preserve">4 </w:t>
            </w:r>
            <w:r w:rsidRPr="00B06B1C">
              <w:rPr>
                <w:rFonts w:ascii="Arial" w:hAnsi="Arial" w:cs="Arial"/>
                <w:b/>
                <w:bCs/>
                <w:color w:val="FF0000"/>
              </w:rPr>
              <w:t>- Celková nabídková cena pravidelné roční kontroly v Kč bez DPH</w:t>
            </w:r>
          </w:p>
        </w:tc>
        <w:tc>
          <w:tcPr>
            <w:tcW w:w="2569" w:type="dxa"/>
            <w:tcBorders>
              <w:top w:val="nil"/>
              <w:left w:val="nil"/>
              <w:bottom w:val="single" w:sz="4" w:space="0" w:color="auto"/>
              <w:right w:val="single" w:sz="4" w:space="0" w:color="auto"/>
            </w:tcBorders>
            <w:shd w:val="clear" w:color="000000" w:fill="FFFF00"/>
            <w:vAlign w:val="center"/>
            <w:hideMark/>
          </w:tcPr>
          <w:p w14:paraId="439C519A" w14:textId="3C48FC3A" w:rsidR="00B06B1C" w:rsidRPr="00BF2B63" w:rsidRDefault="00B06B1C" w:rsidP="002C5E61">
            <w:pPr>
              <w:jc w:val="center"/>
              <w:rPr>
                <w:rFonts w:ascii="Arial" w:hAnsi="Arial" w:cs="Arial"/>
                <w:b/>
                <w:bCs/>
              </w:rPr>
            </w:pPr>
            <w:r w:rsidRPr="00B06B1C">
              <w:rPr>
                <w:rFonts w:ascii="Arial" w:hAnsi="Arial" w:cs="Arial"/>
                <w:b/>
                <w:bCs/>
              </w:rPr>
              <w:t> </w:t>
            </w:r>
            <w:r w:rsidR="002C5E61">
              <w:rPr>
                <w:rFonts w:ascii="Arial" w:hAnsi="Arial" w:cs="Arial"/>
                <w:b/>
              </w:rPr>
              <w:t>11.700</w:t>
            </w:r>
          </w:p>
        </w:tc>
      </w:tr>
      <w:tr w:rsidR="00B06B1C" w:rsidRPr="00B06B1C" w14:paraId="31C19B5F" w14:textId="77777777" w:rsidTr="00B06B1C">
        <w:trPr>
          <w:trHeight w:val="255"/>
        </w:trPr>
        <w:tc>
          <w:tcPr>
            <w:tcW w:w="5031" w:type="dxa"/>
            <w:tcBorders>
              <w:top w:val="nil"/>
              <w:left w:val="nil"/>
              <w:bottom w:val="nil"/>
              <w:right w:val="nil"/>
            </w:tcBorders>
            <w:shd w:val="clear" w:color="auto" w:fill="auto"/>
            <w:noWrap/>
            <w:vAlign w:val="center"/>
            <w:hideMark/>
          </w:tcPr>
          <w:p w14:paraId="39EB9750" w14:textId="77777777" w:rsidR="00B06B1C" w:rsidRPr="00B06B1C" w:rsidRDefault="00B06B1C" w:rsidP="00B06B1C">
            <w:pPr>
              <w:jc w:val="center"/>
              <w:rPr>
                <w:rFonts w:ascii="Arial" w:hAnsi="Arial" w:cs="Arial"/>
                <w:b/>
                <w:bCs/>
              </w:rPr>
            </w:pPr>
          </w:p>
        </w:tc>
        <w:tc>
          <w:tcPr>
            <w:tcW w:w="2569" w:type="dxa"/>
            <w:tcBorders>
              <w:top w:val="nil"/>
              <w:left w:val="nil"/>
              <w:bottom w:val="nil"/>
              <w:right w:val="nil"/>
            </w:tcBorders>
            <w:shd w:val="clear" w:color="auto" w:fill="auto"/>
            <w:noWrap/>
            <w:vAlign w:val="center"/>
            <w:hideMark/>
          </w:tcPr>
          <w:p w14:paraId="1E18A012" w14:textId="77777777" w:rsidR="00B06B1C" w:rsidRPr="00B06B1C" w:rsidRDefault="00B06B1C" w:rsidP="00B06B1C"/>
        </w:tc>
      </w:tr>
      <w:tr w:rsidR="00B06B1C" w:rsidRPr="00B06B1C" w14:paraId="50E9439E" w14:textId="77777777" w:rsidTr="00B06B1C">
        <w:trPr>
          <w:trHeight w:val="255"/>
        </w:trPr>
        <w:tc>
          <w:tcPr>
            <w:tcW w:w="5031" w:type="dxa"/>
            <w:tcBorders>
              <w:top w:val="nil"/>
              <w:left w:val="nil"/>
              <w:bottom w:val="nil"/>
              <w:right w:val="nil"/>
            </w:tcBorders>
            <w:shd w:val="clear" w:color="auto" w:fill="auto"/>
            <w:noWrap/>
            <w:vAlign w:val="center"/>
            <w:hideMark/>
          </w:tcPr>
          <w:p w14:paraId="6B725444" w14:textId="77777777" w:rsidR="00B06B1C" w:rsidRPr="00B06B1C" w:rsidRDefault="00B06B1C" w:rsidP="00B06B1C">
            <w:pPr>
              <w:jc w:val="center"/>
            </w:pPr>
          </w:p>
        </w:tc>
        <w:tc>
          <w:tcPr>
            <w:tcW w:w="2569" w:type="dxa"/>
            <w:tcBorders>
              <w:top w:val="nil"/>
              <w:left w:val="nil"/>
              <w:bottom w:val="nil"/>
              <w:right w:val="nil"/>
            </w:tcBorders>
            <w:shd w:val="clear" w:color="auto" w:fill="auto"/>
            <w:noWrap/>
            <w:vAlign w:val="center"/>
            <w:hideMark/>
          </w:tcPr>
          <w:p w14:paraId="1C179CDB" w14:textId="77777777" w:rsidR="00B06B1C" w:rsidRPr="00B06B1C" w:rsidRDefault="00B06B1C" w:rsidP="00B06B1C"/>
        </w:tc>
      </w:tr>
      <w:tr w:rsidR="00F43AC4" w:rsidRPr="00F43AC4" w14:paraId="2162EB10" w14:textId="77777777" w:rsidTr="00FE7EAD">
        <w:trPr>
          <w:trHeight w:val="255"/>
        </w:trPr>
        <w:tc>
          <w:tcPr>
            <w:tcW w:w="5031" w:type="dxa"/>
            <w:tcBorders>
              <w:top w:val="nil"/>
              <w:left w:val="nil"/>
              <w:bottom w:val="nil"/>
              <w:right w:val="nil"/>
            </w:tcBorders>
            <w:shd w:val="clear" w:color="auto" w:fill="auto"/>
            <w:noWrap/>
            <w:hideMark/>
          </w:tcPr>
          <w:p w14:paraId="1FD3D7DF" w14:textId="33889F79" w:rsidR="00F43AC4" w:rsidRPr="00F43AC4" w:rsidRDefault="00F43AC4" w:rsidP="002C5E61">
            <w:pPr>
              <w:rPr>
                <w:rFonts w:ascii="Arial" w:hAnsi="Arial" w:cs="Arial"/>
              </w:rPr>
            </w:pPr>
            <w:r w:rsidRPr="00F43AC4">
              <w:rPr>
                <w:rFonts w:ascii="Arial" w:hAnsi="Arial" w:cs="Arial"/>
              </w:rPr>
              <w:t xml:space="preserve">V </w:t>
            </w:r>
            <w:r w:rsidR="002C5E61">
              <w:rPr>
                <w:rFonts w:ascii="Arial" w:hAnsi="Arial" w:cs="Arial"/>
              </w:rPr>
              <w:t>Buštěhradě</w:t>
            </w:r>
            <w:r w:rsidRPr="00F43AC4">
              <w:rPr>
                <w:rFonts w:ascii="Arial" w:hAnsi="Arial" w:cs="Arial"/>
              </w:rPr>
              <w:t xml:space="preserve"> dne </w:t>
            </w:r>
            <w:r w:rsidR="00B22A9D">
              <w:rPr>
                <w:rFonts w:ascii="Arial" w:hAnsi="Arial" w:cs="Arial"/>
              </w:rPr>
              <w:t>14. 6. 2016</w:t>
            </w:r>
          </w:p>
        </w:tc>
        <w:tc>
          <w:tcPr>
            <w:tcW w:w="2569" w:type="dxa"/>
            <w:tcBorders>
              <w:top w:val="nil"/>
              <w:left w:val="nil"/>
              <w:bottom w:val="nil"/>
              <w:right w:val="nil"/>
            </w:tcBorders>
            <w:shd w:val="clear" w:color="auto" w:fill="auto"/>
            <w:noWrap/>
            <w:vAlign w:val="center"/>
            <w:hideMark/>
          </w:tcPr>
          <w:p w14:paraId="1D0D46D4" w14:textId="77777777" w:rsidR="00F43AC4" w:rsidRPr="00F43AC4" w:rsidRDefault="00F43AC4" w:rsidP="00F43AC4">
            <w:pPr>
              <w:rPr>
                <w:rFonts w:ascii="Arial" w:hAnsi="Arial" w:cs="Arial"/>
              </w:rPr>
            </w:pPr>
          </w:p>
        </w:tc>
      </w:tr>
      <w:tr w:rsidR="00F43AC4" w:rsidRPr="00F43AC4" w14:paraId="6C374894" w14:textId="77777777" w:rsidTr="00FE7EAD">
        <w:trPr>
          <w:trHeight w:val="255"/>
        </w:trPr>
        <w:tc>
          <w:tcPr>
            <w:tcW w:w="5031" w:type="dxa"/>
            <w:tcBorders>
              <w:top w:val="nil"/>
              <w:left w:val="nil"/>
              <w:bottom w:val="nil"/>
              <w:right w:val="nil"/>
            </w:tcBorders>
            <w:shd w:val="clear" w:color="auto" w:fill="auto"/>
            <w:noWrap/>
            <w:hideMark/>
          </w:tcPr>
          <w:p w14:paraId="6AE0998E" w14:textId="77777777" w:rsidR="00F43AC4" w:rsidRPr="00F43AC4" w:rsidRDefault="00F43AC4" w:rsidP="00F43AC4">
            <w:pPr>
              <w:jc w:val="center"/>
            </w:pPr>
          </w:p>
        </w:tc>
        <w:tc>
          <w:tcPr>
            <w:tcW w:w="2569" w:type="dxa"/>
            <w:tcBorders>
              <w:top w:val="nil"/>
              <w:left w:val="nil"/>
              <w:bottom w:val="nil"/>
              <w:right w:val="nil"/>
            </w:tcBorders>
            <w:shd w:val="clear" w:color="auto" w:fill="auto"/>
            <w:noWrap/>
            <w:vAlign w:val="center"/>
            <w:hideMark/>
          </w:tcPr>
          <w:p w14:paraId="456FC722" w14:textId="77777777" w:rsidR="00F43AC4" w:rsidRPr="00F43AC4" w:rsidRDefault="00F43AC4" w:rsidP="00F43AC4"/>
        </w:tc>
      </w:tr>
      <w:tr w:rsidR="00F43AC4" w:rsidRPr="00F43AC4" w14:paraId="4BC8141E" w14:textId="77777777" w:rsidTr="00FE7EAD">
        <w:trPr>
          <w:trHeight w:val="255"/>
        </w:trPr>
        <w:tc>
          <w:tcPr>
            <w:tcW w:w="5031" w:type="dxa"/>
            <w:tcBorders>
              <w:top w:val="nil"/>
              <w:left w:val="nil"/>
              <w:bottom w:val="nil"/>
              <w:right w:val="nil"/>
            </w:tcBorders>
            <w:shd w:val="clear" w:color="auto" w:fill="auto"/>
            <w:noWrap/>
            <w:hideMark/>
          </w:tcPr>
          <w:p w14:paraId="1FE83ED1" w14:textId="77777777" w:rsidR="00F43AC4" w:rsidRPr="00F43AC4" w:rsidRDefault="00F43AC4" w:rsidP="00F43AC4">
            <w:pPr>
              <w:jc w:val="center"/>
            </w:pPr>
          </w:p>
        </w:tc>
        <w:tc>
          <w:tcPr>
            <w:tcW w:w="2569" w:type="dxa"/>
            <w:tcBorders>
              <w:top w:val="nil"/>
              <w:left w:val="nil"/>
              <w:bottom w:val="nil"/>
              <w:right w:val="nil"/>
            </w:tcBorders>
            <w:shd w:val="clear" w:color="auto" w:fill="auto"/>
            <w:noWrap/>
            <w:vAlign w:val="center"/>
            <w:hideMark/>
          </w:tcPr>
          <w:p w14:paraId="2BBEA4E1" w14:textId="77777777" w:rsidR="00F43AC4" w:rsidRPr="00F43AC4" w:rsidRDefault="00F43AC4" w:rsidP="00F43AC4"/>
        </w:tc>
      </w:tr>
      <w:tr w:rsidR="00F43AC4" w:rsidRPr="00F43AC4" w14:paraId="16F89840" w14:textId="77777777" w:rsidTr="00FE7EAD">
        <w:trPr>
          <w:trHeight w:val="255"/>
        </w:trPr>
        <w:tc>
          <w:tcPr>
            <w:tcW w:w="5031" w:type="dxa"/>
            <w:tcBorders>
              <w:top w:val="nil"/>
              <w:left w:val="nil"/>
              <w:bottom w:val="nil"/>
              <w:right w:val="nil"/>
            </w:tcBorders>
            <w:shd w:val="clear" w:color="auto" w:fill="auto"/>
            <w:noWrap/>
            <w:hideMark/>
          </w:tcPr>
          <w:p w14:paraId="55B8AE92" w14:textId="2A1E1F82" w:rsidR="00F43AC4" w:rsidRPr="00F43AC4" w:rsidRDefault="00F43AC4" w:rsidP="00F43AC4">
            <w:pPr>
              <w:rPr>
                <w:rFonts w:ascii="Arial" w:hAnsi="Arial" w:cs="Arial"/>
              </w:rPr>
            </w:pPr>
          </w:p>
        </w:tc>
        <w:tc>
          <w:tcPr>
            <w:tcW w:w="2569" w:type="dxa"/>
            <w:tcBorders>
              <w:top w:val="nil"/>
              <w:left w:val="nil"/>
              <w:bottom w:val="nil"/>
              <w:right w:val="nil"/>
            </w:tcBorders>
            <w:shd w:val="clear" w:color="auto" w:fill="auto"/>
            <w:noWrap/>
            <w:vAlign w:val="center"/>
            <w:hideMark/>
          </w:tcPr>
          <w:p w14:paraId="290DF18E" w14:textId="77777777" w:rsidR="00F43AC4" w:rsidRPr="00F43AC4" w:rsidRDefault="00F43AC4" w:rsidP="00F43AC4">
            <w:pPr>
              <w:rPr>
                <w:rFonts w:ascii="Arial" w:hAnsi="Arial" w:cs="Arial"/>
              </w:rPr>
            </w:pPr>
          </w:p>
        </w:tc>
      </w:tr>
    </w:tbl>
    <w:p w14:paraId="6B581DC9" w14:textId="77777777" w:rsidR="002C5E61" w:rsidRDefault="00F43AC4" w:rsidP="00F43AC4">
      <w:pPr>
        <w:rPr>
          <w:rFonts w:ascii="Arial" w:hAnsi="Arial" w:cs="Arial"/>
        </w:rPr>
      </w:pPr>
      <w:r w:rsidRPr="00F43AC4">
        <w:rPr>
          <w:rFonts w:ascii="Arial" w:hAnsi="Arial" w:cs="Arial"/>
        </w:rPr>
        <w:tab/>
      </w:r>
      <w:r w:rsidRPr="00F43AC4">
        <w:rPr>
          <w:rFonts w:ascii="Arial" w:hAnsi="Arial" w:cs="Arial"/>
        </w:rPr>
        <w:tab/>
        <w:t xml:space="preserve">                                 </w:t>
      </w:r>
      <w:r w:rsidRPr="00F43AC4">
        <w:rPr>
          <w:rFonts w:ascii="Arial" w:hAnsi="Arial" w:cs="Arial"/>
        </w:rPr>
        <w:tab/>
        <w:t>…..…………………..……………………………</w:t>
      </w:r>
      <w:r w:rsidRPr="00F43AC4">
        <w:rPr>
          <w:rFonts w:ascii="Arial" w:hAnsi="Arial" w:cs="Arial"/>
        </w:rPr>
        <w:tab/>
      </w:r>
    </w:p>
    <w:p w14:paraId="558B32B5" w14:textId="547C37DF" w:rsidR="00B06B1C" w:rsidRDefault="00F43AC4" w:rsidP="00B10394">
      <w:pPr>
        <w:rPr>
          <w:rFonts w:ascii="Arial" w:hAnsi="Arial" w:cs="Arial"/>
        </w:rPr>
      </w:pPr>
      <w:r>
        <w:rPr>
          <w:rFonts w:ascii="Arial" w:hAnsi="Arial" w:cs="Arial"/>
        </w:rPr>
        <w:tab/>
      </w:r>
    </w:p>
    <w:p w14:paraId="3C783FC7" w14:textId="0EC23727" w:rsidR="002C5E61" w:rsidRDefault="002C5E61" w:rsidP="00B10394">
      <w:pPr>
        <w:rPr>
          <w:rFonts w:ascii="Arial" w:hAnsi="Arial" w:cs="Arial"/>
        </w:rPr>
      </w:pPr>
      <w:r>
        <w:rPr>
          <w:rFonts w:ascii="Arial" w:hAnsi="Arial" w:cs="Arial"/>
        </w:rPr>
        <w:t xml:space="preserve">                                                                               Ing. František Marek</w:t>
      </w:r>
    </w:p>
    <w:p w14:paraId="6C337FFE" w14:textId="7D4A4978" w:rsidR="002C5E61" w:rsidRPr="00F43AC4" w:rsidRDefault="002C5E61" w:rsidP="00B10394">
      <w:pPr>
        <w:rPr>
          <w:rFonts w:ascii="Arial" w:hAnsi="Arial" w:cs="Arial"/>
          <w:b/>
        </w:rPr>
      </w:pPr>
      <w:r>
        <w:rPr>
          <w:rFonts w:ascii="Arial" w:hAnsi="Arial" w:cs="Arial"/>
        </w:rPr>
        <w:t xml:space="preserve">                                                                               jednatel FASS, s.r.o.</w:t>
      </w:r>
    </w:p>
    <w:sectPr w:rsidR="002C5E61" w:rsidRPr="00F43AC4">
      <w:footerReference w:type="default" r:id="rId8"/>
      <w:pgSz w:w="11906" w:h="16838"/>
      <w:pgMar w:top="1418" w:right="851" w:bottom="1418"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C08C7" w14:textId="77777777" w:rsidR="00C37E6B" w:rsidRDefault="00C37E6B">
      <w:r>
        <w:separator/>
      </w:r>
    </w:p>
  </w:endnote>
  <w:endnote w:type="continuationSeparator" w:id="0">
    <w:p w14:paraId="31204436" w14:textId="77777777" w:rsidR="00C37E6B" w:rsidRDefault="00C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1879" w14:textId="77777777" w:rsidR="00EB0FDA" w:rsidRDefault="00EB0FDA">
    <w:pPr>
      <w:pStyle w:val="Zpat"/>
      <w:jc w:val="right"/>
      <w:rPr>
        <w:rFonts w:ascii="Arial" w:hAnsi="Arial" w:cs="Arial"/>
      </w:rPr>
    </w:pPr>
    <w:r>
      <w:rPr>
        <w:rStyle w:val="slostrnky"/>
        <w:rFonts w:ascii="Arial" w:hAnsi="Arial" w:cs="Arial"/>
      </w:rPr>
      <w:t xml:space="preserve">Strana </w:t>
    </w:r>
    <w:r>
      <w:rPr>
        <w:rStyle w:val="slostrnky"/>
        <w:rFonts w:ascii="Arial" w:hAnsi="Arial" w:cs="Arial"/>
      </w:rPr>
      <w:fldChar w:fldCharType="begin"/>
    </w:r>
    <w:r>
      <w:rPr>
        <w:rStyle w:val="slostrnky"/>
        <w:rFonts w:ascii="Arial" w:hAnsi="Arial" w:cs="Arial"/>
      </w:rPr>
      <w:instrText xml:space="preserve"> PAGE </w:instrText>
    </w:r>
    <w:r>
      <w:rPr>
        <w:rStyle w:val="slostrnky"/>
        <w:rFonts w:ascii="Arial" w:hAnsi="Arial" w:cs="Arial"/>
      </w:rPr>
      <w:fldChar w:fldCharType="separate"/>
    </w:r>
    <w:r w:rsidR="00FB1385">
      <w:rPr>
        <w:rStyle w:val="slostrnky"/>
        <w:rFonts w:ascii="Arial" w:hAnsi="Arial" w:cs="Arial"/>
        <w:noProof/>
      </w:rPr>
      <w:t>12</w:t>
    </w:r>
    <w:r>
      <w:rPr>
        <w:rStyle w:val="slostrnky"/>
        <w:rFonts w:ascii="Arial" w:hAnsi="Arial" w:cs="Arial"/>
      </w:rPr>
      <w:fldChar w:fldCharType="end"/>
    </w:r>
    <w:r>
      <w:rPr>
        <w:rStyle w:val="slostrnky"/>
        <w:rFonts w:ascii="Arial" w:hAnsi="Arial" w:cs="Arial"/>
      </w:rPr>
      <w:t xml:space="preserve"> z </w:t>
    </w:r>
    <w:r>
      <w:rPr>
        <w:rStyle w:val="slostrnky"/>
        <w:rFonts w:ascii="Arial" w:hAnsi="Arial" w:cs="Arial"/>
      </w:rPr>
      <w:fldChar w:fldCharType="begin"/>
    </w:r>
    <w:r>
      <w:rPr>
        <w:rStyle w:val="slostrnky"/>
        <w:rFonts w:ascii="Arial" w:hAnsi="Arial" w:cs="Arial"/>
      </w:rPr>
      <w:instrText xml:space="preserve"> NUMPAGES </w:instrText>
    </w:r>
    <w:r>
      <w:rPr>
        <w:rStyle w:val="slostrnky"/>
        <w:rFonts w:ascii="Arial" w:hAnsi="Arial" w:cs="Arial"/>
      </w:rPr>
      <w:fldChar w:fldCharType="separate"/>
    </w:r>
    <w:r w:rsidR="00FB1385">
      <w:rPr>
        <w:rStyle w:val="slostrnky"/>
        <w:rFonts w:ascii="Arial" w:hAnsi="Arial" w:cs="Arial"/>
        <w:noProof/>
      </w:rPr>
      <w:t>12</w:t>
    </w:r>
    <w:r>
      <w:rPr>
        <w:rStyle w:val="slostrnky"/>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24CD7" w14:textId="77777777" w:rsidR="00C37E6B" w:rsidRDefault="00C37E6B">
      <w:r>
        <w:separator/>
      </w:r>
    </w:p>
  </w:footnote>
  <w:footnote w:type="continuationSeparator" w:id="0">
    <w:p w14:paraId="7C74B151" w14:textId="77777777" w:rsidR="00C37E6B" w:rsidRDefault="00C37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0B6"/>
    <w:multiLevelType w:val="hybridMultilevel"/>
    <w:tmpl w:val="DEECB1BA"/>
    <w:lvl w:ilvl="0" w:tplc="B186082E">
      <w:start w:val="1"/>
      <w:numFmt w:val="decimal"/>
      <w:lvlText w:val="%1)"/>
      <w:lvlJc w:val="left"/>
      <w:pPr>
        <w:ind w:left="928" w:hanging="360"/>
      </w:pPr>
      <w:rPr>
        <w:rFonts w:hint="default"/>
        <w:b w:val="0"/>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 w15:restartNumberingAfterBreak="0">
    <w:nsid w:val="039A4F42"/>
    <w:multiLevelType w:val="multilevel"/>
    <w:tmpl w:val="7400A1C4"/>
    <w:lvl w:ilvl="0">
      <w:start w:val="9"/>
      <w:numFmt w:val="decimal"/>
      <w:lvlText w:val="%1"/>
      <w:lvlJc w:val="left"/>
      <w:pPr>
        <w:ind w:left="360" w:hanging="360"/>
      </w:pPr>
      <w:rPr>
        <w:rFonts w:hint="default"/>
      </w:rPr>
    </w:lvl>
    <w:lvl w:ilvl="1">
      <w:start w:val="1"/>
      <w:numFmt w:val="decimal"/>
      <w:lvlText w:val="%2."/>
      <w:lvlJc w:val="left"/>
      <w:pPr>
        <w:ind w:left="720" w:hanging="360"/>
      </w:pPr>
      <w:rPr>
        <w:rFonts w:ascii="Arial Narrow" w:eastAsia="Times New Roman" w:hAnsi="Arial Narrow"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5049FB"/>
    <w:multiLevelType w:val="hybridMultilevel"/>
    <w:tmpl w:val="D85610A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821929"/>
    <w:multiLevelType w:val="multilevel"/>
    <w:tmpl w:val="2A0C56F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2" w:hanging="720"/>
      </w:pPr>
      <w:rPr>
        <w:rFonts w:hint="default"/>
      </w:rPr>
    </w:lvl>
    <w:lvl w:ilvl="4">
      <w:start w:val="1"/>
      <w:numFmt w:val="decimal"/>
      <w:isLgl/>
      <w:lvlText w:val="%1.%2.%3.%4.%5."/>
      <w:lvlJc w:val="left"/>
      <w:pPr>
        <w:ind w:left="3936" w:hanging="1080"/>
      </w:pPr>
      <w:rPr>
        <w:rFonts w:hint="default"/>
      </w:rPr>
    </w:lvl>
    <w:lvl w:ilvl="5">
      <w:start w:val="1"/>
      <w:numFmt w:val="decimal"/>
      <w:isLgl/>
      <w:lvlText w:val="%1.%2.%3.%4.%5.%6."/>
      <w:lvlJc w:val="left"/>
      <w:pPr>
        <w:ind w:left="4650" w:hanging="1080"/>
      </w:pPr>
      <w:rPr>
        <w:rFonts w:hint="default"/>
      </w:rPr>
    </w:lvl>
    <w:lvl w:ilvl="6">
      <w:start w:val="1"/>
      <w:numFmt w:val="decimal"/>
      <w:isLgl/>
      <w:lvlText w:val="%1.%2.%3.%4.%5.%6.%7."/>
      <w:lvlJc w:val="left"/>
      <w:pPr>
        <w:ind w:left="5724" w:hanging="1440"/>
      </w:pPr>
      <w:rPr>
        <w:rFonts w:hint="default"/>
      </w:rPr>
    </w:lvl>
    <w:lvl w:ilvl="7">
      <w:start w:val="1"/>
      <w:numFmt w:val="decimal"/>
      <w:isLgl/>
      <w:lvlText w:val="%1.%2.%3.%4.%5.%6.%7.%8."/>
      <w:lvlJc w:val="left"/>
      <w:pPr>
        <w:ind w:left="6438" w:hanging="1440"/>
      </w:pPr>
      <w:rPr>
        <w:rFonts w:hint="default"/>
      </w:rPr>
    </w:lvl>
    <w:lvl w:ilvl="8">
      <w:start w:val="1"/>
      <w:numFmt w:val="decimal"/>
      <w:isLgl/>
      <w:lvlText w:val="%1.%2.%3.%4.%5.%6.%7.%8.%9."/>
      <w:lvlJc w:val="left"/>
      <w:pPr>
        <w:ind w:left="7512" w:hanging="1800"/>
      </w:pPr>
      <w:rPr>
        <w:rFonts w:hint="default"/>
      </w:rPr>
    </w:lvl>
  </w:abstractNum>
  <w:abstractNum w:abstractNumId="4" w15:restartNumberingAfterBreak="0">
    <w:nsid w:val="17A36B34"/>
    <w:multiLevelType w:val="hybridMultilevel"/>
    <w:tmpl w:val="A6AA7C10"/>
    <w:lvl w:ilvl="0" w:tplc="260CF3D4">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5" w15:restartNumberingAfterBreak="0">
    <w:nsid w:val="1CF81B92"/>
    <w:multiLevelType w:val="hybridMultilevel"/>
    <w:tmpl w:val="CEFE801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1FB17703"/>
    <w:multiLevelType w:val="hybridMultilevel"/>
    <w:tmpl w:val="DEECB1BA"/>
    <w:lvl w:ilvl="0" w:tplc="B186082E">
      <w:start w:val="1"/>
      <w:numFmt w:val="decimal"/>
      <w:lvlText w:val="%1)"/>
      <w:lvlJc w:val="left"/>
      <w:pPr>
        <w:ind w:left="928" w:hanging="360"/>
      </w:pPr>
      <w:rPr>
        <w:rFonts w:hint="default"/>
        <w:b w:val="0"/>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7" w15:restartNumberingAfterBreak="0">
    <w:nsid w:val="24CF6436"/>
    <w:multiLevelType w:val="hybridMultilevel"/>
    <w:tmpl w:val="814A62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3E7F8F"/>
    <w:multiLevelType w:val="hybridMultilevel"/>
    <w:tmpl w:val="A260CB64"/>
    <w:lvl w:ilvl="0" w:tplc="3C70FD1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5B537B5"/>
    <w:multiLevelType w:val="hybridMultilevel"/>
    <w:tmpl w:val="925410DA"/>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 w15:restartNumberingAfterBreak="0">
    <w:nsid w:val="27F50EC5"/>
    <w:multiLevelType w:val="hybridMultilevel"/>
    <w:tmpl w:val="EDD48BAE"/>
    <w:lvl w:ilvl="0" w:tplc="53BA6F8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2AD5768C"/>
    <w:multiLevelType w:val="hybridMultilevel"/>
    <w:tmpl w:val="DBF863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3201DB"/>
    <w:multiLevelType w:val="hybridMultilevel"/>
    <w:tmpl w:val="43CC4CF6"/>
    <w:lvl w:ilvl="0" w:tplc="62B88EA4">
      <w:start w:val="3"/>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444026"/>
    <w:multiLevelType w:val="hybridMultilevel"/>
    <w:tmpl w:val="EDD48BAE"/>
    <w:lvl w:ilvl="0" w:tplc="53BA6F8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3CAC5D5F"/>
    <w:multiLevelType w:val="hybridMultilevel"/>
    <w:tmpl w:val="D0E2FE20"/>
    <w:lvl w:ilvl="0" w:tplc="E4728AD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3DBD33BE"/>
    <w:multiLevelType w:val="hybridMultilevel"/>
    <w:tmpl w:val="DBF863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7C79C7"/>
    <w:multiLevelType w:val="hybridMultilevel"/>
    <w:tmpl w:val="4266A88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F832DCF"/>
    <w:multiLevelType w:val="hybridMultilevel"/>
    <w:tmpl w:val="54A4B1CA"/>
    <w:lvl w:ilvl="0" w:tplc="1592E760">
      <w:start w:val="1"/>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51C12B59"/>
    <w:multiLevelType w:val="multilevel"/>
    <w:tmpl w:val="3488C686"/>
    <w:lvl w:ilvl="0">
      <w:start w:val="8"/>
      <w:numFmt w:val="decimal"/>
      <w:lvlText w:val="%1"/>
      <w:lvlJc w:val="left"/>
      <w:pPr>
        <w:ind w:left="360" w:hanging="360"/>
      </w:pPr>
      <w:rPr>
        <w:rFonts w:hint="default"/>
      </w:rPr>
    </w:lvl>
    <w:lvl w:ilvl="1">
      <w:start w:val="1"/>
      <w:numFmt w:val="decimal"/>
      <w:lvlText w:val="%2)"/>
      <w:lvlJc w:val="left"/>
      <w:pPr>
        <w:ind w:left="720" w:hanging="360"/>
      </w:pPr>
      <w:rPr>
        <w:rFonts w:ascii="Arial Narrow" w:eastAsia="Times New Roman" w:hAnsi="Arial Narrow" w:cs="Times New Roman"/>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1DB0676"/>
    <w:multiLevelType w:val="hybridMultilevel"/>
    <w:tmpl w:val="6212A99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5EF7464"/>
    <w:multiLevelType w:val="hybridMultilevel"/>
    <w:tmpl w:val="E8246E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62B7C36"/>
    <w:multiLevelType w:val="hybridMultilevel"/>
    <w:tmpl w:val="DBF863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B45D23"/>
    <w:multiLevelType w:val="hybridMultilevel"/>
    <w:tmpl w:val="9210F792"/>
    <w:lvl w:ilvl="0" w:tplc="82BE1284">
      <w:start w:val="7"/>
      <w:numFmt w:val="decimal"/>
      <w:lvlText w:val="%1."/>
      <w:lvlJc w:val="left"/>
      <w:pPr>
        <w:ind w:left="644" w:hanging="360"/>
      </w:pPr>
      <w:rPr>
        <w:rFonts w:hint="default"/>
        <w:b/>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57D9599D"/>
    <w:multiLevelType w:val="multilevel"/>
    <w:tmpl w:val="BB02ECB0"/>
    <w:lvl w:ilvl="0">
      <w:start w:val="8"/>
      <w:numFmt w:val="decimal"/>
      <w:lvlText w:val="%1"/>
      <w:lvlJc w:val="left"/>
      <w:pPr>
        <w:ind w:left="360" w:hanging="360"/>
      </w:pPr>
      <w:rPr>
        <w:rFonts w:hint="default"/>
      </w:rPr>
    </w:lvl>
    <w:lvl w:ilvl="1">
      <w:start w:val="1"/>
      <w:numFmt w:val="decimal"/>
      <w:lvlText w:val="%2)"/>
      <w:lvlJc w:val="left"/>
      <w:pPr>
        <w:ind w:left="720" w:hanging="360"/>
      </w:pPr>
      <w:rPr>
        <w:rFonts w:ascii="Arial Narrow" w:eastAsia="Times New Roman" w:hAnsi="Arial Narrow"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9B83112"/>
    <w:multiLevelType w:val="hybridMultilevel"/>
    <w:tmpl w:val="6F9051C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D100ADE"/>
    <w:multiLevelType w:val="hybridMultilevel"/>
    <w:tmpl w:val="BE2070E0"/>
    <w:lvl w:ilvl="0" w:tplc="62B88EA4">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6" w15:restartNumberingAfterBreak="0">
    <w:nsid w:val="628D188A"/>
    <w:multiLevelType w:val="multilevel"/>
    <w:tmpl w:val="EE5E3076"/>
    <w:lvl w:ilvl="0">
      <w:start w:val="4"/>
      <w:numFmt w:val="decimal"/>
      <w:lvlText w:val="%1"/>
      <w:lvlJc w:val="left"/>
      <w:pPr>
        <w:ind w:left="360" w:hanging="360"/>
      </w:pPr>
      <w:rPr>
        <w:rFonts w:hint="default"/>
      </w:rPr>
    </w:lvl>
    <w:lvl w:ilvl="1">
      <w:start w:val="1"/>
      <w:numFmt w:val="decimal"/>
      <w:lvlText w:val="%2)"/>
      <w:lvlJc w:val="left"/>
      <w:pPr>
        <w:ind w:left="786" w:hanging="360"/>
      </w:pPr>
      <w:rPr>
        <w:rFonts w:ascii="Arial Narrow" w:eastAsia="Times New Roman" w:hAnsi="Arial Narrow" w:cs="Times New Roman"/>
        <w:b w:val="0"/>
      </w:rPr>
    </w:lvl>
    <w:lvl w:ilvl="2">
      <w:start w:val="1"/>
      <w:numFmt w:val="lowerLetter"/>
      <w:lvlText w:val="%3)"/>
      <w:lvlJc w:val="left"/>
      <w:pPr>
        <w:ind w:left="1855" w:hanging="720"/>
      </w:pPr>
      <w:rPr>
        <w:rFonts w:ascii="Arial Narrow" w:eastAsia="Times New Roman" w:hAnsi="Arial Narrow" w:cs="Times New Roman"/>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5B234D5"/>
    <w:multiLevelType w:val="hybridMultilevel"/>
    <w:tmpl w:val="A7AAD67A"/>
    <w:lvl w:ilvl="0" w:tplc="81E2346E">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689B5F49"/>
    <w:multiLevelType w:val="hybridMultilevel"/>
    <w:tmpl w:val="BBAC5BE2"/>
    <w:lvl w:ilvl="0" w:tplc="F65CCE8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6FCC2BAA"/>
    <w:multiLevelType w:val="multilevel"/>
    <w:tmpl w:val="AE5A4B6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ascii="Arial Narrow" w:eastAsia="Times New Roman" w:hAnsi="Arial Narrow"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2527306"/>
    <w:multiLevelType w:val="hybridMultilevel"/>
    <w:tmpl w:val="CF5A5CAA"/>
    <w:lvl w:ilvl="0" w:tplc="1592E760">
      <w:start w:val="1"/>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15:restartNumberingAfterBreak="0">
    <w:nsid w:val="789A0E3A"/>
    <w:multiLevelType w:val="hybridMultilevel"/>
    <w:tmpl w:val="3DD46EFC"/>
    <w:lvl w:ilvl="0" w:tplc="6136EBE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2" w15:restartNumberingAfterBreak="0">
    <w:nsid w:val="79E47B10"/>
    <w:multiLevelType w:val="multilevel"/>
    <w:tmpl w:val="1FE61264"/>
    <w:lvl w:ilvl="0">
      <w:start w:val="1"/>
      <w:numFmt w:val="decimal"/>
      <w:lvlText w:val="%1."/>
      <w:lvlJc w:val="left"/>
      <w:pPr>
        <w:ind w:left="643" w:hanging="360"/>
      </w:pPr>
      <w:rPr>
        <w:rFonts w:hint="default"/>
      </w:rPr>
    </w:lvl>
    <w:lvl w:ilvl="1">
      <w:start w:val="1"/>
      <w:numFmt w:val="decimal"/>
      <w:isLgl/>
      <w:lvlText w:val="%1.%2."/>
      <w:lvlJc w:val="left"/>
      <w:pPr>
        <w:ind w:left="1003"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num w:numId="1" w16cid:durableId="547382577">
    <w:abstractNumId w:val="22"/>
  </w:num>
  <w:num w:numId="2" w16cid:durableId="2043750981">
    <w:abstractNumId w:val="32"/>
  </w:num>
  <w:num w:numId="3" w16cid:durableId="1474369300">
    <w:abstractNumId w:val="12"/>
  </w:num>
  <w:num w:numId="4" w16cid:durableId="1270697327">
    <w:abstractNumId w:val="3"/>
  </w:num>
  <w:num w:numId="5" w16cid:durableId="1740513478">
    <w:abstractNumId w:val="24"/>
  </w:num>
  <w:num w:numId="6" w16cid:durableId="847137874">
    <w:abstractNumId w:val="2"/>
  </w:num>
  <w:num w:numId="7" w16cid:durableId="1270118843">
    <w:abstractNumId w:val="19"/>
  </w:num>
  <w:num w:numId="8" w16cid:durableId="350449064">
    <w:abstractNumId w:val="16"/>
  </w:num>
  <w:num w:numId="9" w16cid:durableId="1964924604">
    <w:abstractNumId w:val="29"/>
  </w:num>
  <w:num w:numId="10" w16cid:durableId="1557861072">
    <w:abstractNumId w:val="25"/>
  </w:num>
  <w:num w:numId="11" w16cid:durableId="1667518165">
    <w:abstractNumId w:val="28"/>
  </w:num>
  <w:num w:numId="12" w16cid:durableId="2079594571">
    <w:abstractNumId w:val="1"/>
  </w:num>
  <w:num w:numId="13" w16cid:durableId="1423601508">
    <w:abstractNumId w:val="0"/>
  </w:num>
  <w:num w:numId="14" w16cid:durableId="2107575309">
    <w:abstractNumId w:val="21"/>
  </w:num>
  <w:num w:numId="15" w16cid:durableId="1968465854">
    <w:abstractNumId w:val="11"/>
  </w:num>
  <w:num w:numId="16" w16cid:durableId="1427186363">
    <w:abstractNumId w:val="15"/>
  </w:num>
  <w:num w:numId="17" w16cid:durableId="576596240">
    <w:abstractNumId w:val="8"/>
  </w:num>
  <w:num w:numId="18" w16cid:durableId="1307661385">
    <w:abstractNumId w:val="27"/>
  </w:num>
  <w:num w:numId="19" w16cid:durableId="989020566">
    <w:abstractNumId w:val="30"/>
  </w:num>
  <w:num w:numId="20" w16cid:durableId="870799761">
    <w:abstractNumId w:val="17"/>
  </w:num>
  <w:num w:numId="21" w16cid:durableId="428934392">
    <w:abstractNumId w:val="13"/>
  </w:num>
  <w:num w:numId="22" w16cid:durableId="1461654840">
    <w:abstractNumId w:val="4"/>
  </w:num>
  <w:num w:numId="23" w16cid:durableId="1890679403">
    <w:abstractNumId w:val="6"/>
  </w:num>
  <w:num w:numId="24" w16cid:durableId="2062709237">
    <w:abstractNumId w:val="10"/>
  </w:num>
  <w:num w:numId="25" w16cid:durableId="1965385961">
    <w:abstractNumId w:val="20"/>
  </w:num>
  <w:num w:numId="26" w16cid:durableId="443882948">
    <w:abstractNumId w:val="26"/>
  </w:num>
  <w:num w:numId="27" w16cid:durableId="879702477">
    <w:abstractNumId w:val="5"/>
  </w:num>
  <w:num w:numId="28" w16cid:durableId="1675567025">
    <w:abstractNumId w:val="18"/>
  </w:num>
  <w:num w:numId="29" w16cid:durableId="39986456">
    <w:abstractNumId w:val="31"/>
  </w:num>
  <w:num w:numId="30" w16cid:durableId="1403137920">
    <w:abstractNumId w:val="14"/>
  </w:num>
  <w:num w:numId="31" w16cid:durableId="1155029520">
    <w:abstractNumId w:val="23"/>
  </w:num>
  <w:num w:numId="32" w16cid:durableId="1921717751">
    <w:abstractNumId w:val="7"/>
  </w:num>
  <w:num w:numId="33" w16cid:durableId="363754227">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199"/>
    <w:rsid w:val="000002A9"/>
    <w:rsid w:val="00000321"/>
    <w:rsid w:val="00005397"/>
    <w:rsid w:val="00014C34"/>
    <w:rsid w:val="00020E27"/>
    <w:rsid w:val="0002181D"/>
    <w:rsid w:val="00023E8B"/>
    <w:rsid w:val="00030A15"/>
    <w:rsid w:val="0003751D"/>
    <w:rsid w:val="00041AC2"/>
    <w:rsid w:val="0005545E"/>
    <w:rsid w:val="000554D0"/>
    <w:rsid w:val="00056A53"/>
    <w:rsid w:val="000679E5"/>
    <w:rsid w:val="000708E7"/>
    <w:rsid w:val="00086ACD"/>
    <w:rsid w:val="00087233"/>
    <w:rsid w:val="0009205C"/>
    <w:rsid w:val="00093672"/>
    <w:rsid w:val="00093E3A"/>
    <w:rsid w:val="00097A59"/>
    <w:rsid w:val="000A687B"/>
    <w:rsid w:val="000B0355"/>
    <w:rsid w:val="000B24D3"/>
    <w:rsid w:val="000C2DF8"/>
    <w:rsid w:val="000C3570"/>
    <w:rsid w:val="000C4024"/>
    <w:rsid w:val="000C473B"/>
    <w:rsid w:val="000C483E"/>
    <w:rsid w:val="000C6BC4"/>
    <w:rsid w:val="000D3EBD"/>
    <w:rsid w:val="000D5B4E"/>
    <w:rsid w:val="000E12A9"/>
    <w:rsid w:val="000E2F00"/>
    <w:rsid w:val="000E36AF"/>
    <w:rsid w:val="000E502A"/>
    <w:rsid w:val="000E5729"/>
    <w:rsid w:val="000F380C"/>
    <w:rsid w:val="00105123"/>
    <w:rsid w:val="00110E0A"/>
    <w:rsid w:val="00112816"/>
    <w:rsid w:val="00112E9E"/>
    <w:rsid w:val="0012143C"/>
    <w:rsid w:val="00145E43"/>
    <w:rsid w:val="001464FE"/>
    <w:rsid w:val="0014688C"/>
    <w:rsid w:val="00147732"/>
    <w:rsid w:val="00147C81"/>
    <w:rsid w:val="001550B4"/>
    <w:rsid w:val="001611E6"/>
    <w:rsid w:val="00164DC5"/>
    <w:rsid w:val="00167DE9"/>
    <w:rsid w:val="001740CC"/>
    <w:rsid w:val="00174975"/>
    <w:rsid w:val="00174DD2"/>
    <w:rsid w:val="001A0F41"/>
    <w:rsid w:val="001A2D4F"/>
    <w:rsid w:val="001C2CB1"/>
    <w:rsid w:val="001C3D1A"/>
    <w:rsid w:val="001C46AE"/>
    <w:rsid w:val="001C54D3"/>
    <w:rsid w:val="001D53CB"/>
    <w:rsid w:val="001E664E"/>
    <w:rsid w:val="001F1CF9"/>
    <w:rsid w:val="001F2F13"/>
    <w:rsid w:val="001F54A0"/>
    <w:rsid w:val="001F7199"/>
    <w:rsid w:val="00204B2D"/>
    <w:rsid w:val="00210251"/>
    <w:rsid w:val="00213C0D"/>
    <w:rsid w:val="0023242A"/>
    <w:rsid w:val="00232CED"/>
    <w:rsid w:val="00235FA2"/>
    <w:rsid w:val="002379EC"/>
    <w:rsid w:val="002549AF"/>
    <w:rsid w:val="00267841"/>
    <w:rsid w:val="00272EFD"/>
    <w:rsid w:val="0027334C"/>
    <w:rsid w:val="002770D6"/>
    <w:rsid w:val="002821AE"/>
    <w:rsid w:val="002A3048"/>
    <w:rsid w:val="002A70E9"/>
    <w:rsid w:val="002B4D9A"/>
    <w:rsid w:val="002C44D8"/>
    <w:rsid w:val="002C55C6"/>
    <w:rsid w:val="002C5E61"/>
    <w:rsid w:val="002C7AF7"/>
    <w:rsid w:val="002D3417"/>
    <w:rsid w:val="002D5C3A"/>
    <w:rsid w:val="002E4EA3"/>
    <w:rsid w:val="002E5030"/>
    <w:rsid w:val="002F08E0"/>
    <w:rsid w:val="002F36A4"/>
    <w:rsid w:val="002F47C6"/>
    <w:rsid w:val="002F4A0D"/>
    <w:rsid w:val="002F7EEB"/>
    <w:rsid w:val="00304239"/>
    <w:rsid w:val="00305114"/>
    <w:rsid w:val="003079B8"/>
    <w:rsid w:val="00333CD4"/>
    <w:rsid w:val="00333D2A"/>
    <w:rsid w:val="003344E2"/>
    <w:rsid w:val="00336270"/>
    <w:rsid w:val="00337C3B"/>
    <w:rsid w:val="0034147E"/>
    <w:rsid w:val="00344419"/>
    <w:rsid w:val="003535DF"/>
    <w:rsid w:val="00357A0B"/>
    <w:rsid w:val="00360D37"/>
    <w:rsid w:val="00362CFD"/>
    <w:rsid w:val="003651F4"/>
    <w:rsid w:val="00372F71"/>
    <w:rsid w:val="003766B1"/>
    <w:rsid w:val="003771B7"/>
    <w:rsid w:val="00377847"/>
    <w:rsid w:val="00390E1B"/>
    <w:rsid w:val="003930A8"/>
    <w:rsid w:val="00396685"/>
    <w:rsid w:val="003A0224"/>
    <w:rsid w:val="003A28B3"/>
    <w:rsid w:val="003A522E"/>
    <w:rsid w:val="003A5FCB"/>
    <w:rsid w:val="003A7543"/>
    <w:rsid w:val="003B5B65"/>
    <w:rsid w:val="003C08CF"/>
    <w:rsid w:val="003C3562"/>
    <w:rsid w:val="003D0FD4"/>
    <w:rsid w:val="003D74D9"/>
    <w:rsid w:val="003E016E"/>
    <w:rsid w:val="003E4EE8"/>
    <w:rsid w:val="003E512C"/>
    <w:rsid w:val="003F09F2"/>
    <w:rsid w:val="003F1E06"/>
    <w:rsid w:val="003F7822"/>
    <w:rsid w:val="00401C6F"/>
    <w:rsid w:val="00401DEF"/>
    <w:rsid w:val="00411B58"/>
    <w:rsid w:val="004147B1"/>
    <w:rsid w:val="004161E1"/>
    <w:rsid w:val="00420E26"/>
    <w:rsid w:val="00423C44"/>
    <w:rsid w:val="00423EB5"/>
    <w:rsid w:val="0043058E"/>
    <w:rsid w:val="00431E5D"/>
    <w:rsid w:val="00431FEA"/>
    <w:rsid w:val="00432301"/>
    <w:rsid w:val="0044153B"/>
    <w:rsid w:val="0044294C"/>
    <w:rsid w:val="0045012E"/>
    <w:rsid w:val="004632AF"/>
    <w:rsid w:val="00467EF0"/>
    <w:rsid w:val="00482C89"/>
    <w:rsid w:val="00482E8B"/>
    <w:rsid w:val="00490BFF"/>
    <w:rsid w:val="00492DC0"/>
    <w:rsid w:val="00497C51"/>
    <w:rsid w:val="004A23B9"/>
    <w:rsid w:val="004A3477"/>
    <w:rsid w:val="004A6CD1"/>
    <w:rsid w:val="004B23D6"/>
    <w:rsid w:val="004C15CE"/>
    <w:rsid w:val="004C2423"/>
    <w:rsid w:val="004C4F62"/>
    <w:rsid w:val="004C516D"/>
    <w:rsid w:val="004C7F8E"/>
    <w:rsid w:val="004D000C"/>
    <w:rsid w:val="004D3479"/>
    <w:rsid w:val="004F2346"/>
    <w:rsid w:val="004F2A95"/>
    <w:rsid w:val="004F6F8B"/>
    <w:rsid w:val="004F74DD"/>
    <w:rsid w:val="0050166A"/>
    <w:rsid w:val="0050428D"/>
    <w:rsid w:val="00521179"/>
    <w:rsid w:val="0052346C"/>
    <w:rsid w:val="00524B5D"/>
    <w:rsid w:val="00535964"/>
    <w:rsid w:val="0053759D"/>
    <w:rsid w:val="00542B73"/>
    <w:rsid w:val="00551666"/>
    <w:rsid w:val="00551B3B"/>
    <w:rsid w:val="0055600F"/>
    <w:rsid w:val="005614A9"/>
    <w:rsid w:val="00574F2A"/>
    <w:rsid w:val="00582D6E"/>
    <w:rsid w:val="00583E00"/>
    <w:rsid w:val="0058594D"/>
    <w:rsid w:val="00592ABC"/>
    <w:rsid w:val="005A2D34"/>
    <w:rsid w:val="005A78C7"/>
    <w:rsid w:val="005B6F88"/>
    <w:rsid w:val="005C7DFB"/>
    <w:rsid w:val="005D00C9"/>
    <w:rsid w:val="005D1602"/>
    <w:rsid w:val="005E39BE"/>
    <w:rsid w:val="005F2A6E"/>
    <w:rsid w:val="005F425A"/>
    <w:rsid w:val="005F4F0C"/>
    <w:rsid w:val="006048D5"/>
    <w:rsid w:val="00606843"/>
    <w:rsid w:val="006171DD"/>
    <w:rsid w:val="00633C64"/>
    <w:rsid w:val="00636138"/>
    <w:rsid w:val="00640C8E"/>
    <w:rsid w:val="00646F9B"/>
    <w:rsid w:val="00647065"/>
    <w:rsid w:val="006478E5"/>
    <w:rsid w:val="00650A6C"/>
    <w:rsid w:val="00660473"/>
    <w:rsid w:val="00662F59"/>
    <w:rsid w:val="00674001"/>
    <w:rsid w:val="006740E8"/>
    <w:rsid w:val="00681D34"/>
    <w:rsid w:val="00695307"/>
    <w:rsid w:val="006A1AC0"/>
    <w:rsid w:val="006B306D"/>
    <w:rsid w:val="006C01EF"/>
    <w:rsid w:val="006C1569"/>
    <w:rsid w:val="006C4D1A"/>
    <w:rsid w:val="006C7E07"/>
    <w:rsid w:val="006D0612"/>
    <w:rsid w:val="006D25E5"/>
    <w:rsid w:val="006E58C7"/>
    <w:rsid w:val="006F4EA1"/>
    <w:rsid w:val="0070046B"/>
    <w:rsid w:val="0070216C"/>
    <w:rsid w:val="00706A26"/>
    <w:rsid w:val="00706AE8"/>
    <w:rsid w:val="00706BFB"/>
    <w:rsid w:val="00711B3E"/>
    <w:rsid w:val="00712FCE"/>
    <w:rsid w:val="00723B19"/>
    <w:rsid w:val="00726200"/>
    <w:rsid w:val="00730C08"/>
    <w:rsid w:val="00735143"/>
    <w:rsid w:val="007369CF"/>
    <w:rsid w:val="00754F2E"/>
    <w:rsid w:val="00757B4C"/>
    <w:rsid w:val="00767542"/>
    <w:rsid w:val="00782F3C"/>
    <w:rsid w:val="00785816"/>
    <w:rsid w:val="00786454"/>
    <w:rsid w:val="00796977"/>
    <w:rsid w:val="007A027E"/>
    <w:rsid w:val="007A4B37"/>
    <w:rsid w:val="007B5035"/>
    <w:rsid w:val="007B575B"/>
    <w:rsid w:val="007C08DC"/>
    <w:rsid w:val="007C0B8D"/>
    <w:rsid w:val="007C20C5"/>
    <w:rsid w:val="007C5355"/>
    <w:rsid w:val="007C637E"/>
    <w:rsid w:val="007D5BA4"/>
    <w:rsid w:val="007D622E"/>
    <w:rsid w:val="007E452F"/>
    <w:rsid w:val="007E4BC1"/>
    <w:rsid w:val="007E6005"/>
    <w:rsid w:val="007F34AB"/>
    <w:rsid w:val="00802A89"/>
    <w:rsid w:val="00802C0E"/>
    <w:rsid w:val="00802DED"/>
    <w:rsid w:val="00803E00"/>
    <w:rsid w:val="0080666D"/>
    <w:rsid w:val="008069AF"/>
    <w:rsid w:val="00807283"/>
    <w:rsid w:val="0082251E"/>
    <w:rsid w:val="0082602D"/>
    <w:rsid w:val="00826CF3"/>
    <w:rsid w:val="00833A0A"/>
    <w:rsid w:val="008341AC"/>
    <w:rsid w:val="008404AE"/>
    <w:rsid w:val="00840EA9"/>
    <w:rsid w:val="00843DBA"/>
    <w:rsid w:val="008469C0"/>
    <w:rsid w:val="00850C6C"/>
    <w:rsid w:val="00850E7E"/>
    <w:rsid w:val="0085178E"/>
    <w:rsid w:val="0085462B"/>
    <w:rsid w:val="008678CD"/>
    <w:rsid w:val="00872038"/>
    <w:rsid w:val="0087459D"/>
    <w:rsid w:val="00880F3B"/>
    <w:rsid w:val="00882D9E"/>
    <w:rsid w:val="0088500D"/>
    <w:rsid w:val="008931B5"/>
    <w:rsid w:val="00895B84"/>
    <w:rsid w:val="008A083D"/>
    <w:rsid w:val="008A3FA8"/>
    <w:rsid w:val="008B0979"/>
    <w:rsid w:val="008B2059"/>
    <w:rsid w:val="008C31C5"/>
    <w:rsid w:val="008C7B8F"/>
    <w:rsid w:val="008D3A4F"/>
    <w:rsid w:val="008D7165"/>
    <w:rsid w:val="008E0C32"/>
    <w:rsid w:val="008E2378"/>
    <w:rsid w:val="008F231D"/>
    <w:rsid w:val="008F3EA2"/>
    <w:rsid w:val="009019E3"/>
    <w:rsid w:val="00910575"/>
    <w:rsid w:val="00922625"/>
    <w:rsid w:val="00923DC7"/>
    <w:rsid w:val="00925712"/>
    <w:rsid w:val="00927CB2"/>
    <w:rsid w:val="00935340"/>
    <w:rsid w:val="00943856"/>
    <w:rsid w:val="00943E95"/>
    <w:rsid w:val="009455B6"/>
    <w:rsid w:val="0094761F"/>
    <w:rsid w:val="00950F50"/>
    <w:rsid w:val="00951AE7"/>
    <w:rsid w:val="00956210"/>
    <w:rsid w:val="00956D02"/>
    <w:rsid w:val="00962F5A"/>
    <w:rsid w:val="0096355B"/>
    <w:rsid w:val="00965D4B"/>
    <w:rsid w:val="00977E64"/>
    <w:rsid w:val="009825B0"/>
    <w:rsid w:val="009847C8"/>
    <w:rsid w:val="00992B1A"/>
    <w:rsid w:val="009930B3"/>
    <w:rsid w:val="00994719"/>
    <w:rsid w:val="009A50B4"/>
    <w:rsid w:val="009A5F98"/>
    <w:rsid w:val="009B255F"/>
    <w:rsid w:val="009B3862"/>
    <w:rsid w:val="009C3668"/>
    <w:rsid w:val="009C3D52"/>
    <w:rsid w:val="009C3FE5"/>
    <w:rsid w:val="009E0413"/>
    <w:rsid w:val="009E29B4"/>
    <w:rsid w:val="009F2B5E"/>
    <w:rsid w:val="009F5E13"/>
    <w:rsid w:val="00A070B6"/>
    <w:rsid w:val="00A120EB"/>
    <w:rsid w:val="00A160A4"/>
    <w:rsid w:val="00A17112"/>
    <w:rsid w:val="00A17AD2"/>
    <w:rsid w:val="00A21B89"/>
    <w:rsid w:val="00A30684"/>
    <w:rsid w:val="00A34531"/>
    <w:rsid w:val="00A40974"/>
    <w:rsid w:val="00A40A6B"/>
    <w:rsid w:val="00A4231C"/>
    <w:rsid w:val="00A46EBF"/>
    <w:rsid w:val="00A53A58"/>
    <w:rsid w:val="00A605A5"/>
    <w:rsid w:val="00A6365E"/>
    <w:rsid w:val="00A74DF7"/>
    <w:rsid w:val="00A80DAA"/>
    <w:rsid w:val="00AA2DA5"/>
    <w:rsid w:val="00AA7714"/>
    <w:rsid w:val="00AB1376"/>
    <w:rsid w:val="00AC0F19"/>
    <w:rsid w:val="00AC709D"/>
    <w:rsid w:val="00AD1500"/>
    <w:rsid w:val="00AE5B69"/>
    <w:rsid w:val="00AE6A0C"/>
    <w:rsid w:val="00AE6CF0"/>
    <w:rsid w:val="00B06B1C"/>
    <w:rsid w:val="00B10394"/>
    <w:rsid w:val="00B22A9D"/>
    <w:rsid w:val="00B36CBF"/>
    <w:rsid w:val="00B37CF3"/>
    <w:rsid w:val="00B442B1"/>
    <w:rsid w:val="00B4655A"/>
    <w:rsid w:val="00B50950"/>
    <w:rsid w:val="00B550CE"/>
    <w:rsid w:val="00B56C06"/>
    <w:rsid w:val="00B626D9"/>
    <w:rsid w:val="00B643F2"/>
    <w:rsid w:val="00B75C03"/>
    <w:rsid w:val="00B763DE"/>
    <w:rsid w:val="00B7789E"/>
    <w:rsid w:val="00B825BF"/>
    <w:rsid w:val="00B85BB6"/>
    <w:rsid w:val="00B95845"/>
    <w:rsid w:val="00BA185F"/>
    <w:rsid w:val="00BB1BAE"/>
    <w:rsid w:val="00BB5A29"/>
    <w:rsid w:val="00BB70DB"/>
    <w:rsid w:val="00BC2890"/>
    <w:rsid w:val="00BC7859"/>
    <w:rsid w:val="00BD1E2C"/>
    <w:rsid w:val="00BD622B"/>
    <w:rsid w:val="00BD718E"/>
    <w:rsid w:val="00BD77E0"/>
    <w:rsid w:val="00BE2D52"/>
    <w:rsid w:val="00BE3E0B"/>
    <w:rsid w:val="00BE7191"/>
    <w:rsid w:val="00BF05A7"/>
    <w:rsid w:val="00BF2801"/>
    <w:rsid w:val="00BF2891"/>
    <w:rsid w:val="00BF2B63"/>
    <w:rsid w:val="00BF4457"/>
    <w:rsid w:val="00C00FBA"/>
    <w:rsid w:val="00C0408B"/>
    <w:rsid w:val="00C04638"/>
    <w:rsid w:val="00C0615B"/>
    <w:rsid w:val="00C06230"/>
    <w:rsid w:val="00C140CA"/>
    <w:rsid w:val="00C24A49"/>
    <w:rsid w:val="00C258E3"/>
    <w:rsid w:val="00C3561B"/>
    <w:rsid w:val="00C36C76"/>
    <w:rsid w:val="00C36D5B"/>
    <w:rsid w:val="00C37E6B"/>
    <w:rsid w:val="00C47D77"/>
    <w:rsid w:val="00C52A9C"/>
    <w:rsid w:val="00C52E58"/>
    <w:rsid w:val="00C62545"/>
    <w:rsid w:val="00C65ADF"/>
    <w:rsid w:val="00C65E65"/>
    <w:rsid w:val="00C70FAC"/>
    <w:rsid w:val="00C71563"/>
    <w:rsid w:val="00C72630"/>
    <w:rsid w:val="00C83B72"/>
    <w:rsid w:val="00CA1669"/>
    <w:rsid w:val="00CA43B3"/>
    <w:rsid w:val="00CA78A7"/>
    <w:rsid w:val="00CB0EE1"/>
    <w:rsid w:val="00CB23B9"/>
    <w:rsid w:val="00CB7D59"/>
    <w:rsid w:val="00CC25B8"/>
    <w:rsid w:val="00CE06C1"/>
    <w:rsid w:val="00CE31B1"/>
    <w:rsid w:val="00CF12E2"/>
    <w:rsid w:val="00CF26AE"/>
    <w:rsid w:val="00CF27BB"/>
    <w:rsid w:val="00CF2F76"/>
    <w:rsid w:val="00CF553D"/>
    <w:rsid w:val="00CF6AA2"/>
    <w:rsid w:val="00D00A2A"/>
    <w:rsid w:val="00D04040"/>
    <w:rsid w:val="00D043B8"/>
    <w:rsid w:val="00D06E43"/>
    <w:rsid w:val="00D106B1"/>
    <w:rsid w:val="00D14194"/>
    <w:rsid w:val="00D17F7F"/>
    <w:rsid w:val="00D25460"/>
    <w:rsid w:val="00D33CB0"/>
    <w:rsid w:val="00D34C3B"/>
    <w:rsid w:val="00D35316"/>
    <w:rsid w:val="00D35C3C"/>
    <w:rsid w:val="00D368C7"/>
    <w:rsid w:val="00D37654"/>
    <w:rsid w:val="00D41C6A"/>
    <w:rsid w:val="00D42580"/>
    <w:rsid w:val="00D4603D"/>
    <w:rsid w:val="00D519E6"/>
    <w:rsid w:val="00D52133"/>
    <w:rsid w:val="00D526B9"/>
    <w:rsid w:val="00D54B07"/>
    <w:rsid w:val="00D55491"/>
    <w:rsid w:val="00D64A9B"/>
    <w:rsid w:val="00D752D4"/>
    <w:rsid w:val="00D812D7"/>
    <w:rsid w:val="00D822C5"/>
    <w:rsid w:val="00D831C9"/>
    <w:rsid w:val="00D853D5"/>
    <w:rsid w:val="00D85F3B"/>
    <w:rsid w:val="00D87D22"/>
    <w:rsid w:val="00D91730"/>
    <w:rsid w:val="00DA513B"/>
    <w:rsid w:val="00DB1DB8"/>
    <w:rsid w:val="00DB60B2"/>
    <w:rsid w:val="00DD13EC"/>
    <w:rsid w:val="00DD179F"/>
    <w:rsid w:val="00DD79A6"/>
    <w:rsid w:val="00DF3DE6"/>
    <w:rsid w:val="00DF7EFA"/>
    <w:rsid w:val="00E10293"/>
    <w:rsid w:val="00E11183"/>
    <w:rsid w:val="00E16874"/>
    <w:rsid w:val="00E16C17"/>
    <w:rsid w:val="00E20B5A"/>
    <w:rsid w:val="00E23BE4"/>
    <w:rsid w:val="00E27B31"/>
    <w:rsid w:val="00E33642"/>
    <w:rsid w:val="00E362C1"/>
    <w:rsid w:val="00E37331"/>
    <w:rsid w:val="00E5166D"/>
    <w:rsid w:val="00E615BA"/>
    <w:rsid w:val="00E61CB3"/>
    <w:rsid w:val="00E71036"/>
    <w:rsid w:val="00E714EE"/>
    <w:rsid w:val="00E71CEF"/>
    <w:rsid w:val="00E74867"/>
    <w:rsid w:val="00E773DB"/>
    <w:rsid w:val="00E8113F"/>
    <w:rsid w:val="00E819BC"/>
    <w:rsid w:val="00E85DD2"/>
    <w:rsid w:val="00E97838"/>
    <w:rsid w:val="00EB0FDA"/>
    <w:rsid w:val="00EB231A"/>
    <w:rsid w:val="00EB2C53"/>
    <w:rsid w:val="00EB2E31"/>
    <w:rsid w:val="00EB6E21"/>
    <w:rsid w:val="00ED0264"/>
    <w:rsid w:val="00ED06BD"/>
    <w:rsid w:val="00EE234F"/>
    <w:rsid w:val="00EE4462"/>
    <w:rsid w:val="00EE77C7"/>
    <w:rsid w:val="00EF57E4"/>
    <w:rsid w:val="00EF5D61"/>
    <w:rsid w:val="00EF7F16"/>
    <w:rsid w:val="00F078B9"/>
    <w:rsid w:val="00F1211C"/>
    <w:rsid w:val="00F12B4E"/>
    <w:rsid w:val="00F1780A"/>
    <w:rsid w:val="00F178DA"/>
    <w:rsid w:val="00F2249D"/>
    <w:rsid w:val="00F30B25"/>
    <w:rsid w:val="00F31A02"/>
    <w:rsid w:val="00F36794"/>
    <w:rsid w:val="00F369AC"/>
    <w:rsid w:val="00F374A6"/>
    <w:rsid w:val="00F428CA"/>
    <w:rsid w:val="00F43AC4"/>
    <w:rsid w:val="00F50EEF"/>
    <w:rsid w:val="00F510C4"/>
    <w:rsid w:val="00F53924"/>
    <w:rsid w:val="00F5518E"/>
    <w:rsid w:val="00F62D81"/>
    <w:rsid w:val="00F631B1"/>
    <w:rsid w:val="00F65217"/>
    <w:rsid w:val="00F66A67"/>
    <w:rsid w:val="00F67FF7"/>
    <w:rsid w:val="00F70132"/>
    <w:rsid w:val="00F727EA"/>
    <w:rsid w:val="00F73D9D"/>
    <w:rsid w:val="00F77FC7"/>
    <w:rsid w:val="00F86221"/>
    <w:rsid w:val="00F865D0"/>
    <w:rsid w:val="00F97950"/>
    <w:rsid w:val="00FA6DE2"/>
    <w:rsid w:val="00FA7DA3"/>
    <w:rsid w:val="00FB1385"/>
    <w:rsid w:val="00FB356A"/>
    <w:rsid w:val="00FC0890"/>
    <w:rsid w:val="00FC0FAD"/>
    <w:rsid w:val="00FC4F4B"/>
    <w:rsid w:val="00FC6228"/>
    <w:rsid w:val="00FD07AA"/>
    <w:rsid w:val="00FD09EE"/>
    <w:rsid w:val="00FD2354"/>
    <w:rsid w:val="00FE7E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29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12FCE"/>
  </w:style>
  <w:style w:type="paragraph" w:styleId="Nadpis1">
    <w:name w:val="heading 1"/>
    <w:basedOn w:val="Normln"/>
    <w:next w:val="Normln"/>
    <w:qFormat/>
    <w:pPr>
      <w:keepNext/>
      <w:outlineLvl w:val="0"/>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pPr>
      <w:ind w:left="360" w:hanging="360"/>
    </w:pPr>
    <w:rPr>
      <w:sz w:val="24"/>
      <w:szCs w:val="24"/>
    </w:rPr>
  </w:style>
  <w:style w:type="paragraph" w:styleId="Zkladntextodsazen2">
    <w:name w:val="Body Text Indent 2"/>
    <w:basedOn w:val="Normln"/>
    <w:pPr>
      <w:ind w:left="360"/>
    </w:pPr>
    <w:rPr>
      <w:rFonts w:ascii="Arial" w:hAnsi="Arial" w:cs="Arial"/>
    </w:rPr>
  </w:style>
  <w:style w:type="paragraph" w:styleId="Zkladntextodsazen3">
    <w:name w:val="Body Text Indent 3"/>
    <w:basedOn w:val="Normln"/>
    <w:rsid w:val="0070046B"/>
    <w:pPr>
      <w:spacing w:after="120"/>
      <w:ind w:left="283"/>
    </w:pPr>
    <w:rPr>
      <w:sz w:val="16"/>
      <w:szCs w:val="16"/>
    </w:rPr>
  </w:style>
  <w:style w:type="paragraph" w:customStyle="1" w:styleId="Etykietadokumentu">
    <w:name w:val="Etykieta dokumentu"/>
    <w:basedOn w:val="Normln"/>
    <w:rsid w:val="0070046B"/>
    <w:pPr>
      <w:keepNext/>
      <w:keepLines/>
      <w:spacing w:before="400" w:after="120" w:line="240" w:lineRule="atLeast"/>
      <w:ind w:left="-840"/>
    </w:pPr>
    <w:rPr>
      <w:rFonts w:ascii="Arial Black" w:hAnsi="Arial Black"/>
      <w:noProof/>
      <w:spacing w:val="-100"/>
      <w:kern w:val="28"/>
      <w:sz w:val="108"/>
      <w:lang w:eastAsia="pl-PL"/>
    </w:rPr>
  </w:style>
  <w:style w:type="paragraph" w:styleId="Textbubliny">
    <w:name w:val="Balloon Text"/>
    <w:basedOn w:val="Normln"/>
    <w:semiHidden/>
    <w:rsid w:val="00ED06BD"/>
    <w:rPr>
      <w:rFonts w:ascii="Tahoma" w:hAnsi="Tahoma" w:cs="Tahoma"/>
      <w:sz w:val="16"/>
      <w:szCs w:val="16"/>
    </w:rPr>
  </w:style>
  <w:style w:type="paragraph" w:styleId="Rozloendokumentu">
    <w:name w:val="Document Map"/>
    <w:basedOn w:val="Normln"/>
    <w:semiHidden/>
    <w:rsid w:val="00CC25B8"/>
    <w:pPr>
      <w:shd w:val="clear" w:color="auto" w:fill="000080"/>
    </w:pPr>
    <w:rPr>
      <w:rFonts w:ascii="Tahoma" w:hAnsi="Tahoma" w:cs="Tahoma"/>
    </w:rPr>
  </w:style>
  <w:style w:type="paragraph" w:customStyle="1" w:styleId="Normln1">
    <w:name w:val="Normální 1"/>
    <w:basedOn w:val="Normln"/>
    <w:rsid w:val="00411B58"/>
    <w:pPr>
      <w:tabs>
        <w:tab w:val="left" w:pos="3544"/>
        <w:tab w:val="left" w:pos="5670"/>
        <w:tab w:val="left" w:pos="8363"/>
      </w:tabs>
      <w:spacing w:before="260"/>
    </w:pPr>
    <w:rPr>
      <w:rFonts w:ascii="Tahoma" w:hAnsi="Tahoma" w:cs="Tahoma"/>
      <w:kern w:val="18"/>
      <w:lang w:eastAsia="en-US"/>
    </w:rPr>
  </w:style>
  <w:style w:type="paragraph" w:styleId="Zkladntext">
    <w:name w:val="Body Text"/>
    <w:basedOn w:val="Normln"/>
    <w:rsid w:val="00B7789E"/>
    <w:pPr>
      <w:spacing w:after="120"/>
    </w:pPr>
  </w:style>
  <w:style w:type="character" w:styleId="Siln">
    <w:name w:val="Strong"/>
    <w:qFormat/>
    <w:rsid w:val="00C3561B"/>
    <w:rPr>
      <w:b/>
      <w:bCs/>
    </w:rPr>
  </w:style>
  <w:style w:type="character" w:styleId="Hypertextovodkaz">
    <w:name w:val="Hyperlink"/>
    <w:rsid w:val="00F77FC7"/>
    <w:rPr>
      <w:color w:val="0000FF"/>
      <w:u w:val="single"/>
    </w:rPr>
  </w:style>
  <w:style w:type="paragraph" w:styleId="Odstavecseseznamem">
    <w:name w:val="List Paragraph"/>
    <w:basedOn w:val="Normln"/>
    <w:uiPriority w:val="34"/>
    <w:qFormat/>
    <w:rsid w:val="00650A6C"/>
    <w:pPr>
      <w:ind w:left="708"/>
    </w:pPr>
  </w:style>
  <w:style w:type="character" w:styleId="Odkaznakoment">
    <w:name w:val="annotation reference"/>
    <w:rsid w:val="00650A6C"/>
    <w:rPr>
      <w:sz w:val="16"/>
      <w:szCs w:val="16"/>
    </w:rPr>
  </w:style>
  <w:style w:type="paragraph" w:styleId="Textkomente">
    <w:name w:val="annotation text"/>
    <w:basedOn w:val="Normln"/>
    <w:link w:val="TextkomenteChar"/>
    <w:rsid w:val="00650A6C"/>
  </w:style>
  <w:style w:type="character" w:customStyle="1" w:styleId="TextkomenteChar">
    <w:name w:val="Text komentáře Char"/>
    <w:basedOn w:val="Standardnpsmoodstavce"/>
    <w:link w:val="Textkomente"/>
    <w:rsid w:val="00650A6C"/>
  </w:style>
  <w:style w:type="paragraph" w:styleId="Pedmtkomente">
    <w:name w:val="annotation subject"/>
    <w:basedOn w:val="Textkomente"/>
    <w:next w:val="Textkomente"/>
    <w:link w:val="PedmtkomenteChar"/>
    <w:rsid w:val="00650A6C"/>
    <w:rPr>
      <w:b/>
      <w:bCs/>
    </w:rPr>
  </w:style>
  <w:style w:type="character" w:customStyle="1" w:styleId="PedmtkomenteChar">
    <w:name w:val="Předmět komentáře Char"/>
    <w:link w:val="Pedmtkomente"/>
    <w:rsid w:val="00650A6C"/>
    <w:rPr>
      <w:b/>
      <w:bCs/>
    </w:rPr>
  </w:style>
  <w:style w:type="paragraph" w:customStyle="1" w:styleId="stabultory">
    <w:name w:val="s tabulátory"/>
    <w:basedOn w:val="Normln"/>
    <w:rsid w:val="00646F9B"/>
    <w:pPr>
      <w:tabs>
        <w:tab w:val="left" w:pos="1985"/>
        <w:tab w:val="left" w:pos="5670"/>
      </w:tabs>
      <w:spacing w:before="120"/>
      <w:jc w:val="both"/>
    </w:pPr>
    <w:rPr>
      <w:sz w:val="24"/>
    </w:rPr>
  </w:style>
  <w:style w:type="paragraph" w:customStyle="1" w:styleId="CarCharCharCharCharCharChar">
    <w:name w:val="Car Char Char Char Char Char Char"/>
    <w:basedOn w:val="Normln"/>
    <w:rsid w:val="00E97838"/>
    <w:pPr>
      <w:spacing w:after="160" w:line="240" w:lineRule="exact"/>
      <w:jc w:val="both"/>
    </w:pPr>
    <w:rPr>
      <w:rFonts w:ascii="Times New Roman Bold" w:hAnsi="Times New Roman Bold"/>
      <w:sz w:val="22"/>
      <w:szCs w:val="26"/>
      <w:lang w:val="sk-SK" w:eastAsia="en-US"/>
    </w:rPr>
  </w:style>
  <w:style w:type="character" w:customStyle="1" w:styleId="ZhlavChar">
    <w:name w:val="Záhlaví Char"/>
    <w:link w:val="Zhlav"/>
    <w:rsid w:val="00FA7DA3"/>
  </w:style>
  <w:style w:type="character" w:styleId="Sledovanodkaz">
    <w:name w:val="FollowedHyperlink"/>
    <w:basedOn w:val="Standardnpsmoodstavce"/>
    <w:rsid w:val="004C7F8E"/>
    <w:rPr>
      <w:color w:val="800080" w:themeColor="followedHyperlink"/>
      <w:u w:val="single"/>
    </w:rPr>
  </w:style>
  <w:style w:type="paragraph" w:styleId="Textpoznpodarou">
    <w:name w:val="footnote text"/>
    <w:basedOn w:val="Normln"/>
    <w:link w:val="TextpoznpodarouChar"/>
    <w:uiPriority w:val="99"/>
    <w:rsid w:val="00B06B1C"/>
    <w:pPr>
      <w:spacing w:before="120" w:after="120"/>
      <w:jc w:val="both"/>
    </w:pPr>
    <w:rPr>
      <w:rFonts w:ascii="Arial Narrow" w:eastAsia="Calibri" w:hAnsi="Arial Narrow"/>
      <w:lang w:val="x-none" w:eastAsia="en-US"/>
    </w:rPr>
  </w:style>
  <w:style w:type="character" w:customStyle="1" w:styleId="TextpoznpodarouChar">
    <w:name w:val="Text pozn. pod čarou Char"/>
    <w:basedOn w:val="Standardnpsmoodstavce"/>
    <w:link w:val="Textpoznpodarou"/>
    <w:uiPriority w:val="99"/>
    <w:rsid w:val="00B06B1C"/>
    <w:rPr>
      <w:rFonts w:ascii="Arial Narrow" w:eastAsia="Calibri" w:hAnsi="Arial Narrow"/>
      <w:lang w:val="x-none" w:eastAsia="en-US"/>
    </w:rPr>
  </w:style>
  <w:style w:type="character" w:styleId="Znakapoznpodarou">
    <w:name w:val="footnote reference"/>
    <w:uiPriority w:val="99"/>
    <w:rsid w:val="00B06B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73917">
      <w:bodyDiv w:val="1"/>
      <w:marLeft w:val="0"/>
      <w:marRight w:val="0"/>
      <w:marTop w:val="0"/>
      <w:marBottom w:val="0"/>
      <w:divBdr>
        <w:top w:val="none" w:sz="0" w:space="0" w:color="auto"/>
        <w:left w:val="none" w:sz="0" w:space="0" w:color="auto"/>
        <w:bottom w:val="none" w:sz="0" w:space="0" w:color="auto"/>
        <w:right w:val="none" w:sz="0" w:space="0" w:color="auto"/>
      </w:divBdr>
    </w:div>
    <w:div w:id="390160495">
      <w:bodyDiv w:val="1"/>
      <w:marLeft w:val="0"/>
      <w:marRight w:val="0"/>
      <w:marTop w:val="0"/>
      <w:marBottom w:val="0"/>
      <w:divBdr>
        <w:top w:val="none" w:sz="0" w:space="0" w:color="auto"/>
        <w:left w:val="none" w:sz="0" w:space="0" w:color="auto"/>
        <w:bottom w:val="none" w:sz="0" w:space="0" w:color="auto"/>
        <w:right w:val="none" w:sz="0" w:space="0" w:color="auto"/>
      </w:divBdr>
    </w:div>
    <w:div w:id="405689674">
      <w:bodyDiv w:val="1"/>
      <w:marLeft w:val="0"/>
      <w:marRight w:val="0"/>
      <w:marTop w:val="0"/>
      <w:marBottom w:val="0"/>
      <w:divBdr>
        <w:top w:val="none" w:sz="0" w:space="0" w:color="auto"/>
        <w:left w:val="none" w:sz="0" w:space="0" w:color="auto"/>
        <w:bottom w:val="none" w:sz="0" w:space="0" w:color="auto"/>
        <w:right w:val="none" w:sz="0" w:space="0" w:color="auto"/>
      </w:divBdr>
    </w:div>
    <w:div w:id="499002666">
      <w:bodyDiv w:val="1"/>
      <w:marLeft w:val="0"/>
      <w:marRight w:val="0"/>
      <w:marTop w:val="0"/>
      <w:marBottom w:val="0"/>
      <w:divBdr>
        <w:top w:val="none" w:sz="0" w:space="0" w:color="auto"/>
        <w:left w:val="none" w:sz="0" w:space="0" w:color="auto"/>
        <w:bottom w:val="none" w:sz="0" w:space="0" w:color="auto"/>
        <w:right w:val="none" w:sz="0" w:space="0" w:color="auto"/>
      </w:divBdr>
    </w:div>
    <w:div w:id="557863522">
      <w:bodyDiv w:val="1"/>
      <w:marLeft w:val="0"/>
      <w:marRight w:val="0"/>
      <w:marTop w:val="0"/>
      <w:marBottom w:val="0"/>
      <w:divBdr>
        <w:top w:val="none" w:sz="0" w:space="0" w:color="auto"/>
        <w:left w:val="none" w:sz="0" w:space="0" w:color="auto"/>
        <w:bottom w:val="none" w:sz="0" w:space="0" w:color="auto"/>
        <w:right w:val="none" w:sz="0" w:space="0" w:color="auto"/>
      </w:divBdr>
    </w:div>
    <w:div w:id="625232069">
      <w:bodyDiv w:val="1"/>
      <w:marLeft w:val="0"/>
      <w:marRight w:val="0"/>
      <w:marTop w:val="0"/>
      <w:marBottom w:val="0"/>
      <w:divBdr>
        <w:top w:val="none" w:sz="0" w:space="0" w:color="auto"/>
        <w:left w:val="none" w:sz="0" w:space="0" w:color="auto"/>
        <w:bottom w:val="none" w:sz="0" w:space="0" w:color="auto"/>
        <w:right w:val="none" w:sz="0" w:space="0" w:color="auto"/>
      </w:divBdr>
    </w:div>
    <w:div w:id="704065632">
      <w:bodyDiv w:val="1"/>
      <w:marLeft w:val="0"/>
      <w:marRight w:val="0"/>
      <w:marTop w:val="0"/>
      <w:marBottom w:val="0"/>
      <w:divBdr>
        <w:top w:val="none" w:sz="0" w:space="0" w:color="auto"/>
        <w:left w:val="none" w:sz="0" w:space="0" w:color="auto"/>
        <w:bottom w:val="none" w:sz="0" w:space="0" w:color="auto"/>
        <w:right w:val="none" w:sz="0" w:space="0" w:color="auto"/>
      </w:divBdr>
    </w:div>
    <w:div w:id="752047616">
      <w:bodyDiv w:val="1"/>
      <w:marLeft w:val="0"/>
      <w:marRight w:val="0"/>
      <w:marTop w:val="0"/>
      <w:marBottom w:val="0"/>
      <w:divBdr>
        <w:top w:val="none" w:sz="0" w:space="0" w:color="auto"/>
        <w:left w:val="none" w:sz="0" w:space="0" w:color="auto"/>
        <w:bottom w:val="none" w:sz="0" w:space="0" w:color="auto"/>
        <w:right w:val="none" w:sz="0" w:space="0" w:color="auto"/>
      </w:divBdr>
    </w:div>
    <w:div w:id="777528587">
      <w:bodyDiv w:val="1"/>
      <w:marLeft w:val="0"/>
      <w:marRight w:val="0"/>
      <w:marTop w:val="0"/>
      <w:marBottom w:val="0"/>
      <w:divBdr>
        <w:top w:val="none" w:sz="0" w:space="0" w:color="auto"/>
        <w:left w:val="none" w:sz="0" w:space="0" w:color="auto"/>
        <w:bottom w:val="none" w:sz="0" w:space="0" w:color="auto"/>
        <w:right w:val="none" w:sz="0" w:space="0" w:color="auto"/>
      </w:divBdr>
    </w:div>
    <w:div w:id="894512655">
      <w:bodyDiv w:val="1"/>
      <w:marLeft w:val="0"/>
      <w:marRight w:val="0"/>
      <w:marTop w:val="0"/>
      <w:marBottom w:val="0"/>
      <w:divBdr>
        <w:top w:val="none" w:sz="0" w:space="0" w:color="auto"/>
        <w:left w:val="none" w:sz="0" w:space="0" w:color="auto"/>
        <w:bottom w:val="none" w:sz="0" w:space="0" w:color="auto"/>
        <w:right w:val="none" w:sz="0" w:space="0" w:color="auto"/>
      </w:divBdr>
    </w:div>
    <w:div w:id="1230845300">
      <w:bodyDiv w:val="1"/>
      <w:marLeft w:val="0"/>
      <w:marRight w:val="0"/>
      <w:marTop w:val="0"/>
      <w:marBottom w:val="0"/>
      <w:divBdr>
        <w:top w:val="none" w:sz="0" w:space="0" w:color="auto"/>
        <w:left w:val="none" w:sz="0" w:space="0" w:color="auto"/>
        <w:bottom w:val="none" w:sz="0" w:space="0" w:color="auto"/>
        <w:right w:val="none" w:sz="0" w:space="0" w:color="auto"/>
      </w:divBdr>
    </w:div>
    <w:div w:id="1458985441">
      <w:bodyDiv w:val="1"/>
      <w:marLeft w:val="0"/>
      <w:marRight w:val="0"/>
      <w:marTop w:val="0"/>
      <w:marBottom w:val="0"/>
      <w:divBdr>
        <w:top w:val="none" w:sz="0" w:space="0" w:color="auto"/>
        <w:left w:val="none" w:sz="0" w:space="0" w:color="auto"/>
        <w:bottom w:val="none" w:sz="0" w:space="0" w:color="auto"/>
        <w:right w:val="none" w:sz="0" w:space="0" w:color="auto"/>
      </w:divBdr>
    </w:div>
    <w:div w:id="1680738846">
      <w:bodyDiv w:val="1"/>
      <w:marLeft w:val="0"/>
      <w:marRight w:val="0"/>
      <w:marTop w:val="0"/>
      <w:marBottom w:val="0"/>
      <w:divBdr>
        <w:top w:val="none" w:sz="0" w:space="0" w:color="auto"/>
        <w:left w:val="none" w:sz="0" w:space="0" w:color="auto"/>
        <w:bottom w:val="none" w:sz="0" w:space="0" w:color="auto"/>
        <w:right w:val="none" w:sz="0" w:space="0" w:color="auto"/>
      </w:divBdr>
    </w:div>
    <w:div w:id="1725371142">
      <w:bodyDiv w:val="1"/>
      <w:marLeft w:val="0"/>
      <w:marRight w:val="0"/>
      <w:marTop w:val="0"/>
      <w:marBottom w:val="0"/>
      <w:divBdr>
        <w:top w:val="none" w:sz="0" w:space="0" w:color="auto"/>
        <w:left w:val="none" w:sz="0" w:space="0" w:color="auto"/>
        <w:bottom w:val="none" w:sz="0" w:space="0" w:color="auto"/>
        <w:right w:val="none" w:sz="0" w:space="0" w:color="auto"/>
      </w:divBdr>
    </w:div>
    <w:div w:id="1908688094">
      <w:bodyDiv w:val="1"/>
      <w:marLeft w:val="0"/>
      <w:marRight w:val="0"/>
      <w:marTop w:val="0"/>
      <w:marBottom w:val="0"/>
      <w:divBdr>
        <w:top w:val="none" w:sz="0" w:space="0" w:color="auto"/>
        <w:left w:val="none" w:sz="0" w:space="0" w:color="auto"/>
        <w:bottom w:val="none" w:sz="0" w:space="0" w:color="auto"/>
        <w:right w:val="none" w:sz="0" w:space="0" w:color="auto"/>
      </w:divBdr>
    </w:div>
    <w:div w:id="214206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E8030-EEB0-4EDD-851F-9B861C855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4362</Words>
  <Characters>26490</Characters>
  <Application>Microsoft Office Word</Application>
  <DocSecurity>0</DocSecurity>
  <Lines>220</Lines>
  <Paragraphs>61</Paragraphs>
  <ScaleCrop>false</ScaleCrop>
  <Company/>
  <LinksUpToDate>false</LinksUpToDate>
  <CharactersWithSpaces>30791</CharactersWithSpaces>
  <SharedDoc>false</SharedDoc>
  <HLinks>
    <vt:vector size="24" baseType="variant">
      <vt:variant>
        <vt:i4>6291553</vt:i4>
      </vt:variant>
      <vt:variant>
        <vt:i4>42</vt:i4>
      </vt:variant>
      <vt:variant>
        <vt:i4>0</vt:i4>
      </vt:variant>
      <vt:variant>
        <vt:i4>5</vt:i4>
      </vt:variant>
      <vt:variant>
        <vt:lpwstr>http://www.ukb.muni.cz/dokumenty/externiste</vt:lpwstr>
      </vt:variant>
      <vt:variant>
        <vt:lpwstr/>
      </vt:variant>
      <vt:variant>
        <vt:i4>7340106</vt:i4>
      </vt:variant>
      <vt:variant>
        <vt:i4>6</vt:i4>
      </vt:variant>
      <vt:variant>
        <vt:i4>0</vt:i4>
      </vt:variant>
      <vt:variant>
        <vt:i4>5</vt:i4>
      </vt:variant>
      <vt:variant>
        <vt:lpwstr>mailto:r.corradini@mercor-czech.cz</vt:lpwstr>
      </vt:variant>
      <vt:variant>
        <vt:lpwstr/>
      </vt:variant>
      <vt:variant>
        <vt:i4>2424926</vt:i4>
      </vt:variant>
      <vt:variant>
        <vt:i4>3</vt:i4>
      </vt:variant>
      <vt:variant>
        <vt:i4>0</vt:i4>
      </vt:variant>
      <vt:variant>
        <vt:i4>5</vt:i4>
      </vt:variant>
      <vt:variant>
        <vt:lpwstr>mailto:kocenda@ukb.muni.cz</vt:lpwstr>
      </vt:variant>
      <vt:variant>
        <vt:lpwstr/>
      </vt:variant>
      <vt:variant>
        <vt:i4>2687045</vt:i4>
      </vt:variant>
      <vt:variant>
        <vt:i4>0</vt:i4>
      </vt:variant>
      <vt:variant>
        <vt:i4>0</vt:i4>
      </vt:variant>
      <vt:variant>
        <vt:i4>5</vt:i4>
      </vt:variant>
      <vt:variant>
        <vt:lpwstr>mailto:brancik@ukb.muni.cz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2023-04-03T09:05:00Z</dcterms:created>
  <dcterms:modified xsi:type="dcterms:W3CDTF">2023-04-03T09:06:00Z</dcterms:modified>
</cp:coreProperties>
</file>