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6CDF" w:rsidRDefault="007A6C21">
      <w:pPr>
        <w:spacing w:after="0" w:line="259" w:lineRule="auto"/>
        <w:ind w:left="1275" w:firstLine="0"/>
        <w:jc w:val="left"/>
      </w:pPr>
      <w:r>
        <w:rPr>
          <w:sz w:val="32"/>
        </w:rPr>
        <w:t>ENERGY</w:t>
      </w:r>
    </w:p>
    <w:p w:rsidR="00146CDF" w:rsidRDefault="00146CDF">
      <w:pPr>
        <w:spacing w:after="147" w:line="259" w:lineRule="auto"/>
        <w:ind w:left="6360" w:firstLine="0"/>
        <w:jc w:val="left"/>
      </w:pPr>
    </w:p>
    <w:p w:rsidR="00146CDF" w:rsidRDefault="007A6C21">
      <w:pPr>
        <w:spacing w:after="0" w:line="259" w:lineRule="auto"/>
        <w:ind w:left="1566" w:right="1376" w:hanging="10"/>
        <w:jc w:val="center"/>
      </w:pPr>
      <w:r>
        <w:t>Dodatek ze dne:</w:t>
      </w:r>
      <w:r w:rsidR="00EF387E">
        <w:t xml:space="preserve"> 3.6.2016</w:t>
      </w:r>
    </w:p>
    <w:p w:rsidR="00146CDF" w:rsidRDefault="00EF387E">
      <w:pPr>
        <w:spacing w:after="0" w:line="259" w:lineRule="auto"/>
        <w:ind w:left="0" w:right="310" w:firstLine="0"/>
        <w:jc w:val="center"/>
      </w:pPr>
      <w:r>
        <w:rPr>
          <w:sz w:val="20"/>
        </w:rPr>
        <w:t>ke Smlouvě</w:t>
      </w:r>
      <w:r w:rsidR="007A6C21">
        <w:rPr>
          <w:sz w:val="20"/>
        </w:rPr>
        <w:t xml:space="preserve"> o sdružených službách dodávky plynu číslo:</w:t>
      </w:r>
    </w:p>
    <w:p w:rsidR="00146CDF" w:rsidRDefault="007A6C21">
      <w:pPr>
        <w:spacing w:after="205" w:line="259" w:lineRule="auto"/>
        <w:ind w:left="1566" w:right="1376" w:hanging="10"/>
        <w:jc w:val="center"/>
      </w:pPr>
      <w:r>
        <w:t>(dále jen „Dodatek”)</w:t>
      </w:r>
    </w:p>
    <w:p w:rsidR="00146CDF" w:rsidRDefault="007A6C21">
      <w:pPr>
        <w:tabs>
          <w:tab w:val="center" w:pos="6014"/>
        </w:tabs>
        <w:spacing w:after="143"/>
        <w:ind w:left="0" w:firstLine="0"/>
        <w:jc w:val="left"/>
      </w:pPr>
      <w:r>
        <w:t>Zprostředkovatel/Obchodn</w:t>
      </w:r>
      <w:r w:rsidR="00EF387E">
        <w:t>í zástupce:</w:t>
      </w:r>
      <w:r w:rsidR="00EF387E">
        <w:tab/>
      </w:r>
    </w:p>
    <w:p w:rsidR="00146CDF" w:rsidRDefault="007A6C21">
      <w:pPr>
        <w:ind w:left="35" w:right="7"/>
      </w:pPr>
      <w:r>
        <w:t>Smluvní strany:</w:t>
      </w:r>
    </w:p>
    <w:p w:rsidR="00146CDF" w:rsidRDefault="007A6C21">
      <w:pPr>
        <w:spacing w:after="40" w:line="259" w:lineRule="auto"/>
        <w:ind w:left="38" w:hanging="10"/>
        <w:jc w:val="left"/>
      </w:pPr>
      <w:r>
        <w:rPr>
          <w:sz w:val="20"/>
        </w:rPr>
        <w:t>Dodavatel:</w:t>
      </w:r>
    </w:p>
    <w:p w:rsidR="00146CDF" w:rsidRDefault="007A6C21">
      <w:pPr>
        <w:spacing w:after="91" w:line="216" w:lineRule="auto"/>
        <w:ind w:left="38" w:right="2499" w:hanging="3"/>
        <w:jc w:val="left"/>
      </w:pPr>
      <w:r>
        <w:t>Firma:</w:t>
      </w:r>
      <w:r>
        <w:tab/>
        <w:t>ARMEX ENERGY, a.s. Sídlo firmy:</w:t>
      </w:r>
      <w:r>
        <w:tab/>
        <w:t>Folknářská 1246/21, 405 02 Děčín Il č:</w:t>
      </w:r>
      <w:r>
        <w:tab/>
        <w:t>272 66 141 DIČ:</w:t>
      </w:r>
      <w:r>
        <w:tab/>
        <w:t>CZ27266141</w:t>
      </w:r>
    </w:p>
    <w:p w:rsidR="00146CDF" w:rsidRDefault="007A6C21">
      <w:pPr>
        <w:ind w:left="5127" w:right="7" w:hanging="5092"/>
      </w:pPr>
      <w:r>
        <w:t>Zapsaná:</w:t>
      </w:r>
      <w:r>
        <w:tab/>
        <w:t>ve veřejném rejstříku vedeném Krajským soudem v ústí nad Labem, oddíl B, vložka 1602</w:t>
      </w:r>
    </w:p>
    <w:p w:rsidR="00146CDF" w:rsidRDefault="007A6C21">
      <w:pPr>
        <w:tabs>
          <w:tab w:val="center" w:pos="6489"/>
        </w:tabs>
        <w:spacing w:after="49"/>
        <w:ind w:left="0" w:firstLine="0"/>
        <w:jc w:val="left"/>
      </w:pPr>
      <w:r>
        <w:t>Číslo účtu:</w:t>
      </w:r>
      <w:r>
        <w:tab/>
      </w:r>
    </w:p>
    <w:p w:rsidR="00146CDF" w:rsidRDefault="00EF387E">
      <w:pPr>
        <w:tabs>
          <w:tab w:val="center" w:pos="6886"/>
        </w:tabs>
        <w:ind w:left="0" w:firstLine="0"/>
        <w:jc w:val="left"/>
      </w:pPr>
      <w:r>
        <w:t>Jednající:</w:t>
      </w:r>
      <w:r>
        <w:tab/>
      </w:r>
    </w:p>
    <w:p w:rsidR="00146CDF" w:rsidRDefault="007A6C21">
      <w:pPr>
        <w:ind w:left="35" w:right="7570"/>
      </w:pPr>
      <w:r>
        <w:t>(dále jen „Dodavatel" nebo „strana") a</w:t>
      </w:r>
    </w:p>
    <w:p w:rsidR="00146CDF" w:rsidRDefault="007A6C21">
      <w:pPr>
        <w:spacing w:after="0" w:line="259" w:lineRule="auto"/>
        <w:ind w:left="38" w:hanging="10"/>
        <w:jc w:val="left"/>
      </w:pPr>
      <w:r>
        <w:rPr>
          <w:sz w:val="20"/>
        </w:rPr>
        <w:t>Zákazník:</w:t>
      </w:r>
    </w:p>
    <w:p w:rsidR="00146CDF" w:rsidRDefault="00146CDF">
      <w:pPr>
        <w:spacing w:after="0" w:line="259" w:lineRule="auto"/>
        <w:ind w:left="-79" w:firstLine="0"/>
        <w:jc w:val="left"/>
      </w:pPr>
    </w:p>
    <w:p w:rsidR="00146CDF" w:rsidRDefault="007A6C21">
      <w:pPr>
        <w:tabs>
          <w:tab w:val="center" w:pos="6583"/>
        </w:tabs>
        <w:ind w:left="0" w:firstLine="0"/>
        <w:jc w:val="left"/>
      </w:pPr>
      <w:r>
        <w:t>Obchodní firma/Název/Jméno a příjmení:</w:t>
      </w:r>
      <w:r>
        <w:tab/>
        <w:t>Základní škola Kolín II., Bezručova 980</w:t>
      </w:r>
    </w:p>
    <w:p w:rsidR="00146CDF" w:rsidRDefault="007A6C21">
      <w:pPr>
        <w:tabs>
          <w:tab w:val="center" w:pos="6237"/>
        </w:tabs>
        <w:ind w:left="0" w:firstLine="0"/>
        <w:jc w:val="left"/>
      </w:pPr>
      <w:r>
        <w:t>Sídlo/bydliště:</w:t>
      </w:r>
      <w:r>
        <w:tab/>
        <w:t>Bezručova 980, Kolín Il, 280 02</w:t>
      </w:r>
    </w:p>
    <w:p w:rsidR="00146CDF" w:rsidRDefault="007A6C21">
      <w:pPr>
        <w:tabs>
          <w:tab w:val="center" w:pos="5474"/>
        </w:tabs>
        <w:spacing w:after="65"/>
        <w:ind w:left="0" w:firstLine="0"/>
        <w:jc w:val="left"/>
      </w:pPr>
      <w:r>
        <w:t>IČ/Datum narození:</w:t>
      </w:r>
      <w:r>
        <w:tab/>
        <w:t>46390367</w:t>
      </w:r>
    </w:p>
    <w:p w:rsidR="00146CDF" w:rsidRDefault="00EF387E">
      <w:pPr>
        <w:tabs>
          <w:tab w:val="center" w:pos="5859"/>
        </w:tabs>
        <w:ind w:left="0" w:firstLine="0"/>
        <w:jc w:val="left"/>
      </w:pPr>
      <w:r>
        <w:t>Jednající:</w:t>
      </w:r>
      <w:r>
        <w:tab/>
      </w:r>
    </w:p>
    <w:p w:rsidR="00146CDF" w:rsidRDefault="007A6C21">
      <w:pPr>
        <w:spacing w:after="219"/>
        <w:ind w:left="35" w:right="7"/>
      </w:pPr>
      <w:r>
        <w:t>(dále jen „Zákazník" nebo „strana")</w:t>
      </w:r>
    </w:p>
    <w:p w:rsidR="00146CDF" w:rsidRDefault="007A6C21">
      <w:pPr>
        <w:spacing w:after="237"/>
        <w:ind w:left="35" w:right="7"/>
      </w:pPr>
      <w:r>
        <w:t>Dodavatel a Zákazník se uzavřením tohoto Dodatku spolu dohodli na těchto změnách shora označené Smlouvy o sdružených službách dodávky plynu (dále rovněž Smlouva):</w:t>
      </w:r>
    </w:p>
    <w:p w:rsidR="00146CDF" w:rsidRDefault="007A6C21">
      <w:pPr>
        <w:numPr>
          <w:ilvl w:val="0"/>
          <w:numId w:val="1"/>
        </w:numPr>
        <w:spacing w:after="119" w:line="259" w:lineRule="auto"/>
        <w:ind w:hanging="425"/>
        <w:jc w:val="left"/>
      </w:pPr>
      <w:r>
        <w:rPr>
          <w:sz w:val="20"/>
        </w:rPr>
        <w:t>Změny cenových ujednání — pro jednotlivá odběrná místa (OM)</w:t>
      </w:r>
    </w:p>
    <w:p w:rsidR="00146CDF" w:rsidRDefault="007A6C21">
      <w:pPr>
        <w:spacing w:after="124"/>
        <w:ind w:left="454" w:right="7"/>
      </w:pPr>
      <w:r>
        <w:rPr>
          <w:noProof/>
        </w:rPr>
        <w:drawing>
          <wp:anchor distT="0" distB="0" distL="114300" distR="114300" simplePos="0" relativeHeight="251659264" behindDoc="0" locked="0" layoutInCell="1" allowOverlap="0">
            <wp:simplePos x="0" y="0"/>
            <wp:positionH relativeFrom="page">
              <wp:posOffset>1221134</wp:posOffset>
            </wp:positionH>
            <wp:positionV relativeFrom="page">
              <wp:posOffset>237834</wp:posOffset>
            </wp:positionV>
            <wp:extent cx="878119" cy="233261"/>
            <wp:effectExtent l="0" t="0" r="0" b="0"/>
            <wp:wrapTopAndBottom/>
            <wp:docPr id="3846" name="Picture 384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46" name="Picture 3846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78119" cy="23326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EIC kód/y: 27ZG200Z00094427</w:t>
      </w:r>
    </w:p>
    <w:p w:rsidR="00146CDF" w:rsidRDefault="007A6C21">
      <w:pPr>
        <w:numPr>
          <w:ilvl w:val="0"/>
          <w:numId w:val="1"/>
        </w:numPr>
        <w:spacing w:after="162" w:line="259" w:lineRule="auto"/>
        <w:ind w:hanging="425"/>
        <w:jc w:val="left"/>
      </w:pPr>
      <w:r>
        <w:rPr>
          <w:sz w:val="20"/>
        </w:rPr>
        <w:t>Změna doby smlouvy</w:t>
      </w:r>
    </w:p>
    <w:p w:rsidR="00146CDF" w:rsidRDefault="007A6C21">
      <w:pPr>
        <w:spacing w:after="120"/>
        <w:ind w:left="432" w:right="7"/>
      </w:pPr>
      <w:r>
        <w:t>Smlouva se uzavírá na dobu určitou do 31 .12.2017. Smluvní strany se v této souvislosti dohodly na zrušení právních účinků veškerých právních jednání, které Zákazník vůči Dodavateli eventuálně učinil před uzavřením tohoto Dodatku za účelem ukončení (zrušení) Smlouvy ve vztahu k odběrným místům (OM), která jsou předmětem tohoto Dodatku (viz čl. I); zejména se jedná o (i) výpovědi Smlouvy uzavřené na dobu neurčitou, (ii) oznámení Zákazníka o tom, že trvá na ukončení Smlouvy v ujednané době, anebo (iii) odstoupení od Smlouvy. Zákazník tyto své úkony bere výslovně zpět, k čemuž Dodavatel vyslovuje souhlas.</w:t>
      </w:r>
    </w:p>
    <w:p w:rsidR="00146CDF" w:rsidRDefault="007A6C21">
      <w:pPr>
        <w:numPr>
          <w:ilvl w:val="0"/>
          <w:numId w:val="1"/>
        </w:numPr>
        <w:spacing w:after="247" w:line="259" w:lineRule="auto"/>
        <w:ind w:hanging="425"/>
        <w:jc w:val="left"/>
      </w:pPr>
      <w:r>
        <w:rPr>
          <w:sz w:val="20"/>
        </w:rPr>
        <w:t>Závěrečná ujednání</w:t>
      </w:r>
    </w:p>
    <w:p w:rsidR="00146CDF" w:rsidRDefault="007A6C21">
      <w:pPr>
        <w:spacing w:after="175"/>
        <w:ind w:left="453" w:right="7" w:hanging="418"/>
      </w:pPr>
      <w:r>
        <w:t>3.I. Pokud byl Dodatek uzavřen se Zákazníkem, který je spotřebitelem (ve smyslu předpisů občanského práva), pomocí prostředků komunikace na dálku, má takovýto Zákazník právo od tohoto Dodatku odstoupit bez uvedení důvodu a bez jakékoliv sankce do 14 dnů ode dne jeho uzavření, a to písemným odstoupením zaslaným do sídla Dodavatele, nebo pomocí elektronického formuláře pro odstoupení, který je ke staženi na webových stránkách Dodavatele (</w:t>
      </w:r>
      <w:r>
        <w:rPr>
          <w:u w:val="single" w:color="000000"/>
        </w:rPr>
        <w:t>wwwarmexenergy.cz</w:t>
      </w:r>
      <w:r>
        <w:t>); z odstoupení musí být zřejmé, že se týká tohoto Dodatku. Lhůta pro odstoupení se považuje za zachovanou, pokud Zákazník v jejím průběhu oznámení o odstoupení od Dodatku odešle (rozhoduje podací razítko pošty). Odstoupení od Dodatku by se nijak nedotýkalo platnosti a účinnosti samotné Smlouvy.</w:t>
      </w:r>
    </w:p>
    <w:p w:rsidR="00146CDF" w:rsidRDefault="007A6C21">
      <w:pPr>
        <w:numPr>
          <w:ilvl w:val="1"/>
          <w:numId w:val="2"/>
        </w:numPr>
        <w:spacing w:after="196"/>
        <w:ind w:right="7" w:hanging="425"/>
      </w:pPr>
      <w:r>
        <w:t>Zákazník výslovně požaduje, aby Dodavatel zahájil dodávky ve smyslu tohoto Dodatku před uplynutím lhůty pro odstoupení uvedené v čl. 3.I. tohoto Dodatku.</w:t>
      </w:r>
    </w:p>
    <w:p w:rsidR="00146CDF" w:rsidRDefault="007A6C21">
      <w:pPr>
        <w:numPr>
          <w:ilvl w:val="1"/>
          <w:numId w:val="2"/>
        </w:numPr>
        <w:ind w:right="7" w:hanging="425"/>
      </w:pPr>
      <w:r>
        <w:t>V případě, že byl tento Dodatek uzavřen se Zákazníkem, který je spotřebitelem ve smyslu předpisů občanského práva nebo podnikající fyzickou osobou, mimo prostory obvyklé k podnikání Dodavatele, je Zákazník oprávněn od tohoto Dodatku písemně odstoupit bez uvedení důvodu a bez jakékoliv sankce ve lhůtě do 5 dnů před zahájením dodávky plynu dle tohoto Dodatku, a to písemným odstoupením zaslaným do sídla Dodavatele, nebo pomocí elektronického formuláře pro odstoupení, který je ke stažení na webových stránkách Dodavatele (</w:t>
      </w:r>
      <w:r>
        <w:rPr>
          <w:u w:val="single" w:color="000000"/>
        </w:rPr>
        <w:t>www.armexe</w:t>
      </w:r>
      <w:r>
        <w:t>ne</w:t>
      </w:r>
      <w:r>
        <w:rPr>
          <w:u w:val="single" w:color="000000"/>
        </w:rPr>
        <w:t>rgy.cz</w:t>
      </w:r>
      <w:r>
        <w:t>); z odstoupení musí být zřejmé, že se týká tohoto Dodatku. Lhůta pro odstoupení se považuje za zachovanou, pokud Zákazník v jejím průběhu oznámení o odstoupení od Dodatku odešle (rozhoduje podací razítko pošty. Odstoupení od Dodatku by se nijak nedotýkalo platnosti a účinnosti samotné Smlouvy.</w:t>
      </w:r>
    </w:p>
    <w:p w:rsidR="00146CDF" w:rsidRDefault="00146CDF" w:rsidP="00EF387E">
      <w:pPr>
        <w:ind w:left="0" w:firstLine="0"/>
      </w:pPr>
    </w:p>
    <w:p w:rsidR="00EF387E" w:rsidRDefault="00EF387E" w:rsidP="00EF387E">
      <w:pPr>
        <w:ind w:left="0" w:firstLine="0"/>
        <w:sectPr w:rsidR="00EF387E">
          <w:pgSz w:w="11920" w:h="16840"/>
          <w:pgMar w:top="807" w:right="900" w:bottom="791" w:left="814" w:header="708" w:footer="708" w:gutter="0"/>
          <w:cols w:space="708"/>
        </w:sectPr>
      </w:pPr>
      <w:r>
        <w:t xml:space="preserve">          </w:t>
      </w:r>
      <w:r>
        <w:tab/>
        <w:t>V Děčíně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V Kolíně</w:t>
      </w:r>
      <w:bookmarkStart w:id="0" w:name="_GoBack"/>
      <w:bookmarkEnd w:id="0"/>
    </w:p>
    <w:p w:rsidR="00146CDF" w:rsidRDefault="00146CDF">
      <w:pPr>
        <w:tabs>
          <w:tab w:val="center" w:pos="1203"/>
          <w:tab w:val="center" w:pos="4170"/>
          <w:tab w:val="right" w:pos="9514"/>
        </w:tabs>
        <w:spacing w:after="0" w:line="259" w:lineRule="auto"/>
        <w:ind w:left="0" w:firstLine="0"/>
        <w:jc w:val="left"/>
      </w:pPr>
    </w:p>
    <w:sectPr w:rsidR="00146CDF">
      <w:type w:val="continuous"/>
      <w:pgSz w:w="11920" w:h="16840"/>
      <w:pgMar w:top="807" w:right="835" w:bottom="791" w:left="157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9E2665"/>
    <w:multiLevelType w:val="multilevel"/>
    <w:tmpl w:val="5EC082D8"/>
    <w:lvl w:ilvl="0">
      <w:start w:val="3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Text w:val="%1.%2."/>
      <w:lvlJc w:val="left"/>
      <w:pPr>
        <w:ind w:left="4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639D4806"/>
    <w:multiLevelType w:val="hybridMultilevel"/>
    <w:tmpl w:val="BBA8D384"/>
    <w:lvl w:ilvl="0" w:tplc="2F2AE4B8">
      <w:start w:val="1"/>
      <w:numFmt w:val="decimal"/>
      <w:lvlText w:val="%1."/>
      <w:lvlJc w:val="left"/>
      <w:pPr>
        <w:ind w:left="45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C540E0A">
      <w:start w:val="1"/>
      <w:numFmt w:val="lowerLetter"/>
      <w:lvlText w:val="%2"/>
      <w:lvlJc w:val="left"/>
      <w:pPr>
        <w:ind w:left="11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0ACF40A">
      <w:start w:val="1"/>
      <w:numFmt w:val="lowerRoman"/>
      <w:lvlText w:val="%3"/>
      <w:lvlJc w:val="left"/>
      <w:pPr>
        <w:ind w:left="18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9B660BE">
      <w:start w:val="1"/>
      <w:numFmt w:val="decimal"/>
      <w:lvlText w:val="%4"/>
      <w:lvlJc w:val="left"/>
      <w:pPr>
        <w:ind w:left="25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A545E7A">
      <w:start w:val="1"/>
      <w:numFmt w:val="lowerLetter"/>
      <w:lvlText w:val="%5"/>
      <w:lvlJc w:val="left"/>
      <w:pPr>
        <w:ind w:left="32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324E224">
      <w:start w:val="1"/>
      <w:numFmt w:val="lowerRoman"/>
      <w:lvlText w:val="%6"/>
      <w:lvlJc w:val="left"/>
      <w:pPr>
        <w:ind w:left="39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6C48558">
      <w:start w:val="1"/>
      <w:numFmt w:val="decimal"/>
      <w:lvlText w:val="%7"/>
      <w:lvlJc w:val="left"/>
      <w:pPr>
        <w:ind w:left="47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EC0FE26">
      <w:start w:val="1"/>
      <w:numFmt w:val="lowerLetter"/>
      <w:lvlText w:val="%8"/>
      <w:lvlJc w:val="left"/>
      <w:pPr>
        <w:ind w:left="54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7764000">
      <w:start w:val="1"/>
      <w:numFmt w:val="lowerRoman"/>
      <w:lvlText w:val="%9"/>
      <w:lvlJc w:val="left"/>
      <w:pPr>
        <w:ind w:left="61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6CDF"/>
    <w:rsid w:val="00146CDF"/>
    <w:rsid w:val="007A6C21"/>
    <w:rsid w:val="00EF3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7F6574"/>
  <w15:docId w15:val="{0BE7D2D9-E101-4F3A-BC03-CF84EAE24D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3" w:line="258" w:lineRule="auto"/>
      <w:ind w:left="180" w:firstLine="4"/>
      <w:jc w:val="both"/>
    </w:pPr>
    <w:rPr>
      <w:rFonts w:ascii="Calibri" w:eastAsia="Calibri" w:hAnsi="Calibri" w:cs="Calibri"/>
      <w:color w:val="000000"/>
      <w:sz w:val="18"/>
    </w:rPr>
  </w:style>
  <w:style w:type="paragraph" w:styleId="Nadpis1">
    <w:name w:val="heading 1"/>
    <w:next w:val="Normln"/>
    <w:link w:val="Nadpis1Char"/>
    <w:uiPriority w:val="9"/>
    <w:unhideWhenUsed/>
    <w:qFormat/>
    <w:pPr>
      <w:keepNext/>
      <w:keepLines/>
      <w:spacing w:after="0"/>
      <w:ind w:left="3054"/>
      <w:outlineLvl w:val="0"/>
    </w:pPr>
    <w:rPr>
      <w:rFonts w:ascii="Calibri" w:eastAsia="Calibri" w:hAnsi="Calibri" w:cs="Calibri"/>
      <w:color w:val="000000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Calibri" w:eastAsia="Calibri" w:hAnsi="Calibri" w:cs="Calibri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482</Words>
  <Characters>2849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Admin</cp:lastModifiedBy>
  <cp:revision>2</cp:revision>
  <dcterms:created xsi:type="dcterms:W3CDTF">2017-06-02T07:49:00Z</dcterms:created>
  <dcterms:modified xsi:type="dcterms:W3CDTF">2017-06-02T07:49:00Z</dcterms:modified>
</cp:coreProperties>
</file>