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1C" w:rsidRDefault="00B020AF">
      <w:pPr>
        <w:spacing w:after="0"/>
        <w:ind w:left="9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REALIZACE s.r.o.,  </w:t>
      </w:r>
      <w:proofErr w:type="spellStart"/>
      <w:r>
        <w:rPr>
          <w:rFonts w:ascii="Times New Roman" w:eastAsia="Times New Roman" w:hAnsi="Times New Roman" w:cs="Times New Roman"/>
          <w:sz w:val="24"/>
        </w:rPr>
        <w:t>Huštěnovská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2004, 686 03 Staré Město </w:t>
      </w:r>
    </w:p>
    <w:p w:rsidR="003E201C" w:rsidRDefault="00B020AF">
      <w:pPr>
        <w:spacing w:after="0"/>
        <w:ind w:left="70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201C" w:rsidRDefault="00B020AF">
      <w:pPr>
        <w:spacing w:after="0"/>
        <w:ind w:left="6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DIVIZE VODO - TOPO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3E201C" w:rsidRDefault="00B020AF">
      <w:pPr>
        <w:spacing w:after="50"/>
        <w:ind w:left="398" w:right="-240"/>
      </w:pPr>
      <w:r>
        <w:rPr>
          <w:noProof/>
        </w:rPr>
        <mc:AlternateContent>
          <mc:Choice Requires="wpg">
            <w:drawing>
              <wp:inline distT="0" distB="0" distL="0" distR="0">
                <wp:extent cx="6516624" cy="12192"/>
                <wp:effectExtent l="0" t="0" r="0" b="0"/>
                <wp:docPr id="3985" name="Group 3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4" cy="12192"/>
                          <a:chOff x="0" y="0"/>
                          <a:chExt cx="6516624" cy="12192"/>
                        </a:xfrm>
                      </wpg:grpSpPr>
                      <wps:wsp>
                        <wps:cNvPr id="4488" name="Shape 4488"/>
                        <wps:cNvSpPr/>
                        <wps:spPr>
                          <a:xfrm>
                            <a:off x="0" y="0"/>
                            <a:ext cx="65166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12192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5" style="width:513.12pt;height:0.960007pt;mso-position-horizontal-relative:char;mso-position-vertical-relative:line" coordsize="65166,121">
                <v:shape id="Shape 4489" style="position:absolute;width:65166;height:121;left:0;top:0;" coordsize="6516624,12192" path="m0,0l6516624,0l6516624,12192l0,12192l0,0">
                  <v:stroke weight="0pt" endcap="flat" joinstyle="miter" miterlimit="10" on="false" color="#000000" opacity="0"/>
                  <v:fill on="true" color="#ff0000"/>
                </v:shape>
              </v:group>
            </w:pict>
          </mc:Fallback>
        </mc:AlternateConten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201C" w:rsidRDefault="00B020AF">
      <w:pPr>
        <w:spacing w:after="39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28"/>
        </w:rPr>
        <w:t>Cenová nabídka č. 2023/011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201C" w:rsidRDefault="00B020AF">
      <w:pPr>
        <w:spacing w:after="0"/>
        <w:ind w:left="69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E201C" w:rsidRDefault="00B020AF">
      <w:pPr>
        <w:spacing w:after="12"/>
        <w:ind w:left="69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E201C" w:rsidRDefault="00B020AF">
      <w:pPr>
        <w:spacing w:after="0"/>
        <w:ind w:left="437" w:hanging="10"/>
      </w:pPr>
      <w:r>
        <w:rPr>
          <w:rFonts w:ascii="Times New Roman" w:eastAsia="Times New Roman" w:hAnsi="Times New Roman" w:cs="Times New Roman"/>
          <w:sz w:val="20"/>
        </w:rPr>
        <w:t xml:space="preserve">MATERIÁL: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01C" w:rsidRDefault="00B020AF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Sifon umyvadlový ZTP šetřící místo celokovový ……………………………9 ks * 1245,- = 11.205 Kč </w:t>
      </w:r>
    </w:p>
    <w:p w:rsidR="003E201C" w:rsidRDefault="00B020AF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sz w:val="20"/>
        </w:rPr>
        <w:t>Sifon umyvadlový DESIGN celokovový 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</w:rPr>
        <w:t>…..8 ks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* 1100,- = 8.800 Kč </w:t>
      </w:r>
    </w:p>
    <w:p w:rsidR="003E201C" w:rsidRDefault="00B020AF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Tlačítko ovládací hranaté TEES, dvojité, bílé ………………………………16 ks * 1285,- = 20.560 Kč </w:t>
      </w:r>
    </w:p>
    <w:p w:rsidR="003E201C" w:rsidRDefault="00B020AF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Tlačítko ovládací </w:t>
      </w:r>
      <w:proofErr w:type="spellStart"/>
      <w:r>
        <w:rPr>
          <w:rFonts w:ascii="Times New Roman" w:eastAsia="Times New Roman" w:hAnsi="Times New Roman" w:cs="Times New Roman"/>
          <w:sz w:val="20"/>
        </w:rPr>
        <w:t>Dual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Flash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Bílé  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</w:rPr>
        <w:t>….5 ks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* 1125,- = 5.625 Kč </w:t>
      </w:r>
    </w:p>
    <w:p w:rsidR="003E201C" w:rsidRDefault="00B020AF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Páka lékařská pro ZTP baterie …………………………………………………….. 9 ks * 420,- = 3.780 Kč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01C" w:rsidRDefault="00B020AF">
      <w:pPr>
        <w:spacing w:after="0"/>
        <w:ind w:left="437" w:hanging="10"/>
      </w:pPr>
      <w:r>
        <w:rPr>
          <w:rFonts w:ascii="Times New Roman" w:eastAsia="Times New Roman" w:hAnsi="Times New Roman" w:cs="Times New Roman"/>
          <w:sz w:val="20"/>
        </w:rPr>
        <w:t xml:space="preserve">MONTÁŽ: </w:t>
      </w:r>
    </w:p>
    <w:p w:rsidR="003E201C" w:rsidRDefault="00B020AF">
      <w:pPr>
        <w:spacing w:after="0"/>
        <w:ind w:lef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522732</wp:posOffset>
                </wp:positionH>
                <wp:positionV relativeFrom="page">
                  <wp:posOffset>9837420</wp:posOffset>
                </wp:positionV>
                <wp:extent cx="6516624" cy="12191"/>
                <wp:effectExtent l="0" t="0" r="0" b="0"/>
                <wp:wrapTopAndBottom/>
                <wp:docPr id="3986" name="Group 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4" cy="12191"/>
                          <a:chOff x="0" y="0"/>
                          <a:chExt cx="6516624" cy="12191"/>
                        </a:xfrm>
                      </wpg:grpSpPr>
                      <wps:wsp>
                        <wps:cNvPr id="4490" name="Shape 4490"/>
                        <wps:cNvSpPr/>
                        <wps:spPr>
                          <a:xfrm>
                            <a:off x="0" y="0"/>
                            <a:ext cx="6516624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12191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12191"/>
                                </a:ln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6" style="width:513.12pt;height:0.9599pt;position:absolute;mso-position-horizontal-relative:page;mso-position-horizontal:absolute;margin-left:41.16pt;mso-position-vertical-relative:page;margin-top:774.6pt;" coordsize="65166,121">
                <v:shape id="Shape 4491" style="position:absolute;width:65166;height:121;left:0;top:0;" coordsize="6516624,12191" path="m0,0l6516624,0l6516624,12191l0,12191l0,0">
                  <v:stroke weight="0pt" endcap="flat" joinstyle="miter" miterlimit="10" on="false" color="#000000" opacity="0"/>
                  <v:fill on="true" color="#ff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27" w:type="dxa"/>
        <w:tblInd w:w="424" w:type="dxa"/>
        <w:tblCellMar>
          <w:top w:w="0" w:type="dxa"/>
          <w:left w:w="68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6"/>
        <w:gridCol w:w="1309"/>
        <w:gridCol w:w="7"/>
        <w:gridCol w:w="4009"/>
        <w:gridCol w:w="7"/>
        <w:gridCol w:w="623"/>
        <w:gridCol w:w="7"/>
        <w:gridCol w:w="1114"/>
        <w:gridCol w:w="7"/>
        <w:gridCol w:w="1034"/>
        <w:gridCol w:w="7"/>
        <w:gridCol w:w="1330"/>
        <w:gridCol w:w="7"/>
        <w:gridCol w:w="953"/>
        <w:gridCol w:w="7"/>
      </w:tblGrid>
      <w:tr w:rsidR="003E201C">
        <w:trPr>
          <w:gridBefore w:val="1"/>
          <w:wBefore w:w="7" w:type="dxa"/>
          <w:trHeight w:val="774"/>
        </w:trPr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3E201C" w:rsidRDefault="00B020AF">
            <w:pPr>
              <w:spacing w:after="0"/>
              <w:ind w:righ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Číslo položky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3E201C" w:rsidRDefault="00B020A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Název položky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3E201C" w:rsidRDefault="00B020AF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MJ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3E201C" w:rsidRDefault="00B020A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Množství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3E201C" w:rsidRDefault="00B020AF">
            <w:pPr>
              <w:spacing w:after="0"/>
              <w:ind w:left="2" w:right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Cena / MJ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Celkem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3E201C" w:rsidRDefault="00B020A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Cen.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uroveň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E201C">
        <w:trPr>
          <w:gridBefore w:val="1"/>
          <w:wBefore w:w="7" w:type="dxa"/>
          <w:trHeight w:val="264"/>
        </w:trPr>
        <w:tc>
          <w:tcPr>
            <w:tcW w:w="1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1EE"/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725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1EE"/>
          </w:tcPr>
          <w:p w:rsidR="003E201C" w:rsidRDefault="00B020A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Zařizovací předměty </w:t>
            </w:r>
          </w:p>
        </w:tc>
        <w:tc>
          <w:tcPr>
            <w:tcW w:w="509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1EE"/>
          </w:tcPr>
          <w:p w:rsidR="003E201C" w:rsidRDefault="00B020AF">
            <w:pPr>
              <w:tabs>
                <w:tab w:val="center" w:pos="632"/>
                <w:tab w:val="center" w:pos="1753"/>
                <w:tab w:val="center" w:pos="354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10 698,28   </w:t>
            </w:r>
          </w:p>
        </w:tc>
      </w:tr>
      <w:tr w:rsidR="003E201C">
        <w:trPr>
          <w:gridBefore w:val="1"/>
          <w:wBefore w:w="7" w:type="dxa"/>
          <w:trHeight w:val="428"/>
        </w:trPr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725119401V01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Montáž ovládací hranaté TEES, dvojité, bílé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soubor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16,00000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253,37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4 053,92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99CCFF"/>
          </w:tcPr>
          <w:p w:rsidR="003E201C" w:rsidRDefault="00B020A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Kalkul </w:t>
            </w:r>
          </w:p>
        </w:tc>
      </w:tr>
      <w:tr w:rsidR="003E201C">
        <w:trPr>
          <w:gridAfter w:val="1"/>
          <w:wAfter w:w="7" w:type="dxa"/>
          <w:trHeight w:val="231"/>
        </w:trPr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16,00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16,00000 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E201C">
        <w:trPr>
          <w:gridAfter w:val="1"/>
          <w:wAfter w:w="7" w:type="dxa"/>
          <w:trHeight w:val="262"/>
        </w:trPr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725119401V02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Montáž tlačítka ovládací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Dual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Bílé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soubor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5,00000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259,71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1 298,55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99CCFF"/>
          </w:tcPr>
          <w:p w:rsidR="003E201C" w:rsidRDefault="00B020A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Kalkul </w:t>
            </w:r>
          </w:p>
        </w:tc>
      </w:tr>
      <w:tr w:rsidR="003E201C">
        <w:trPr>
          <w:gridAfter w:val="1"/>
          <w:wAfter w:w="7" w:type="dxa"/>
          <w:trHeight w:val="269"/>
        </w:trPr>
        <w:tc>
          <w:tcPr>
            <w:tcW w:w="1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5,00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5,00000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E201C">
        <w:trPr>
          <w:gridAfter w:val="1"/>
          <w:wAfter w:w="7" w:type="dxa"/>
          <w:trHeight w:val="262"/>
        </w:trPr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725829301V01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Montáž páky lékařské pro ZTP baterii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kus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9,00000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260,59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2 345,31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99CCFF"/>
          </w:tcPr>
          <w:p w:rsidR="003E201C" w:rsidRDefault="00B020A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Kalkul </w:t>
            </w:r>
          </w:p>
        </w:tc>
      </w:tr>
      <w:tr w:rsidR="003E201C">
        <w:trPr>
          <w:gridAfter w:val="1"/>
          <w:wAfter w:w="7" w:type="dxa"/>
          <w:trHeight w:val="269"/>
        </w:trPr>
        <w:tc>
          <w:tcPr>
            <w:tcW w:w="1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9,00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9,00000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E201C">
        <w:trPr>
          <w:gridAfter w:val="1"/>
          <w:wAfter w:w="7" w:type="dxa"/>
          <w:trHeight w:val="262"/>
        </w:trPr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725869218R00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Montáž U-sifonu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kus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8,00000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176,50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1 412,00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99CCFF"/>
          </w:tcPr>
          <w:p w:rsidR="003E201C" w:rsidRDefault="00B020AF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RTS 22/I </w:t>
            </w:r>
          </w:p>
        </w:tc>
      </w:tr>
      <w:tr w:rsidR="003E201C">
        <w:trPr>
          <w:gridAfter w:val="1"/>
          <w:wAfter w:w="7" w:type="dxa"/>
          <w:trHeight w:val="268"/>
        </w:trPr>
        <w:tc>
          <w:tcPr>
            <w:tcW w:w="1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8,00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8,00000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201C" w:rsidRDefault="00B020A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E201C">
        <w:trPr>
          <w:gridAfter w:val="1"/>
          <w:wAfter w:w="7" w:type="dxa"/>
          <w:trHeight w:val="263"/>
        </w:trPr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725869218R00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Montáž U-sifonu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kus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9,00000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176,50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3E201C" w:rsidRDefault="00B020AF">
            <w:pPr>
              <w:spacing w:after="0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1 588,50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99CCFF"/>
          </w:tcPr>
          <w:p w:rsidR="003E201C" w:rsidRDefault="00B020AF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RTS 22/I </w:t>
            </w:r>
          </w:p>
        </w:tc>
      </w:tr>
    </w:tbl>
    <w:p w:rsidR="003E201C" w:rsidRDefault="00B020A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01C" w:rsidRDefault="00B020AF">
      <w:pPr>
        <w:spacing w:after="0"/>
        <w:ind w:left="437" w:hanging="10"/>
      </w:pPr>
      <w:r>
        <w:rPr>
          <w:rFonts w:ascii="Times New Roman" w:eastAsia="Times New Roman" w:hAnsi="Times New Roman" w:cs="Times New Roman"/>
          <w:sz w:val="20"/>
        </w:rPr>
        <w:t xml:space="preserve">DOPRAVA 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01C" w:rsidRDefault="00B020AF">
      <w:pPr>
        <w:spacing w:after="0"/>
        <w:ind w:left="782" w:hanging="10"/>
      </w:pPr>
      <w:r>
        <w:rPr>
          <w:rFonts w:ascii="Times New Roman" w:eastAsia="Times New Roman" w:hAnsi="Times New Roman" w:cs="Times New Roman"/>
          <w:sz w:val="20"/>
        </w:rPr>
        <w:t xml:space="preserve">o Doprava  ………………………………………………………………………………………  Celkem  1.500 Kč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01C" w:rsidRDefault="00B020AF">
      <w:pPr>
        <w:spacing w:after="10"/>
        <w:ind w:left="42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</w:rPr>
        <w:t xml:space="preserve">CELKEM ……………………………………………………………      62.168,28  Kč bez DPH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18"/>
        </w:rPr>
        <w:t xml:space="preserve">Ve Starém Městě </w:t>
      </w:r>
      <w:proofErr w:type="gramStart"/>
      <w:r>
        <w:rPr>
          <w:rFonts w:ascii="Times New Roman" w:eastAsia="Times New Roman" w:hAnsi="Times New Roman" w:cs="Times New Roman"/>
          <w:sz w:val="18"/>
        </w:rPr>
        <w:t>15.2.2023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E201C" w:rsidRDefault="00B020AF">
      <w:pPr>
        <w:spacing w:after="0"/>
        <w:ind w:left="427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</w:p>
    <w:p w:rsidR="003E201C" w:rsidRDefault="00B020AF">
      <w:pPr>
        <w:spacing w:after="334"/>
        <w:ind w:left="42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E201C" w:rsidRDefault="00B020AF">
      <w:pPr>
        <w:spacing w:after="570"/>
        <w:ind w:left="778"/>
        <w:jc w:val="center"/>
      </w:pPr>
      <w:r>
        <w:rPr>
          <w:rFonts w:ascii="Times New Roman" w:eastAsia="Times New Roman" w:hAnsi="Times New Roman" w:cs="Times New Roman"/>
          <w:sz w:val="56"/>
        </w:rPr>
        <w:t xml:space="preserve"> </w:t>
      </w:r>
    </w:p>
    <w:p w:rsidR="003E201C" w:rsidRDefault="00B020AF">
      <w:pPr>
        <w:spacing w:before="36" w:after="22" w:line="216" w:lineRule="auto"/>
        <w:ind w:left="1327" w:right="681" w:hanging="10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telefon: 572 541 141, telefon/fax: 572 541 113, e-mail: tradix@tradix.cz, www.tradix.cz </w:t>
      </w:r>
    </w:p>
    <w:p w:rsidR="003E201C" w:rsidRDefault="00B020AF">
      <w:pPr>
        <w:spacing w:after="22" w:line="216" w:lineRule="auto"/>
        <w:ind w:left="1327" w:right="679" w:hanging="10"/>
        <w:jc w:val="center"/>
      </w:pPr>
      <w:r>
        <w:rPr>
          <w:rFonts w:ascii="Times New Roman" w:eastAsia="Times New Roman" w:hAnsi="Times New Roman" w:cs="Times New Roman"/>
        </w:rPr>
        <w:t xml:space="preserve">IČO: 29188253, DIČ: CZ29188253 </w:t>
      </w:r>
    </w:p>
    <w:sectPr w:rsidR="003E201C">
      <w:pgSz w:w="11906" w:h="16838"/>
      <w:pgMar w:top="703" w:right="1060" w:bottom="144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A7E"/>
    <w:multiLevelType w:val="hybridMultilevel"/>
    <w:tmpl w:val="A5A41B06"/>
    <w:lvl w:ilvl="0" w:tplc="3432E4D8">
      <w:start w:val="1"/>
      <w:numFmt w:val="bullet"/>
      <w:lvlText w:val="•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B8036C">
      <w:start w:val="1"/>
      <w:numFmt w:val="bullet"/>
      <w:lvlText w:val="o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324B78">
      <w:start w:val="1"/>
      <w:numFmt w:val="bullet"/>
      <w:lvlText w:val="▪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08D80">
      <w:start w:val="1"/>
      <w:numFmt w:val="bullet"/>
      <w:lvlText w:val="•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342BF8">
      <w:start w:val="1"/>
      <w:numFmt w:val="bullet"/>
      <w:lvlText w:val="o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3C36CC">
      <w:start w:val="1"/>
      <w:numFmt w:val="bullet"/>
      <w:lvlText w:val="▪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3E8C90">
      <w:start w:val="1"/>
      <w:numFmt w:val="bullet"/>
      <w:lvlText w:val="•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961966">
      <w:start w:val="1"/>
      <w:numFmt w:val="bullet"/>
      <w:lvlText w:val="o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283CDA">
      <w:start w:val="1"/>
      <w:numFmt w:val="bullet"/>
      <w:lvlText w:val="▪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1C"/>
    <w:rsid w:val="003E201C"/>
    <w:rsid w:val="00B0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F65E9-5447-4553-B8D5-AFD2EF9A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Cenová nabídka subdodavatele.doc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Cenová nabídka subdodavatele.doc</dc:title>
  <dc:subject/>
  <dc:creator>standa</dc:creator>
  <cp:keywords/>
  <cp:lastModifiedBy>Jana Šormová</cp:lastModifiedBy>
  <cp:revision>2</cp:revision>
  <dcterms:created xsi:type="dcterms:W3CDTF">2023-03-31T11:12:00Z</dcterms:created>
  <dcterms:modified xsi:type="dcterms:W3CDTF">2023-03-31T11:12:00Z</dcterms:modified>
</cp:coreProperties>
</file>