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76559006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Číslo smlouvy objednatele</w:t>
      </w:r>
      <w:r w:rsidRPr="00023559">
        <w:rPr>
          <w:rFonts w:ascii="Arial Narrow" w:eastAsia="Calibri" w:hAnsi="Arial Narrow" w:cs="Arial"/>
          <w:b/>
          <w:sz w:val="22"/>
          <w:szCs w:val="22"/>
        </w:rPr>
        <w:t xml:space="preserve">: </w:t>
      </w:r>
      <w:r w:rsidR="002D2812" w:rsidRPr="00023559">
        <w:rPr>
          <w:rFonts w:ascii="Arial Narrow" w:eastAsia="Calibri" w:hAnsi="Arial Narrow" w:cs="Arial"/>
          <w:bCs/>
          <w:sz w:val="22"/>
          <w:szCs w:val="22"/>
        </w:rPr>
        <w:t>SML0006/2021/</w:t>
      </w:r>
      <w:r w:rsidR="005F7D70">
        <w:rPr>
          <w:rFonts w:ascii="Arial Narrow" w:eastAsia="Calibri" w:hAnsi="Arial Narrow" w:cs="Arial"/>
          <w:bCs/>
          <w:sz w:val="22"/>
          <w:szCs w:val="22"/>
        </w:rPr>
        <w:t>2</w:t>
      </w:r>
    </w:p>
    <w:p w14:paraId="7BBF8DC9" w14:textId="7F8DD5BE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Číslo smlouvy zhotovitele: </w:t>
      </w:r>
      <w:r w:rsidR="002D2812" w:rsidRPr="00023559">
        <w:rPr>
          <w:rFonts w:ascii="Arial Narrow" w:hAnsi="Arial Narrow" w:cs="Arial"/>
          <w:sz w:val="22"/>
          <w:szCs w:val="22"/>
        </w:rPr>
        <w:t>2021010-B</w:t>
      </w:r>
    </w:p>
    <w:p w14:paraId="7EAF4064" w14:textId="77777777" w:rsidR="008B3DC8" w:rsidRPr="00023559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 Narrow" w:hAnsi="Arial Narrow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023559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Pr="00023559" w:rsidRDefault="00E4641A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22"/>
                <w:szCs w:val="8"/>
              </w:rPr>
            </w:pPr>
          </w:p>
          <w:p w14:paraId="35B53D58" w14:textId="0276EE9D" w:rsidR="008B3DC8" w:rsidRPr="00023559" w:rsidRDefault="00706316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44"/>
              </w:rPr>
            </w:pPr>
            <w:r w:rsidRPr="00023559">
              <w:rPr>
                <w:rFonts w:ascii="Arial Narrow" w:hAnsi="Arial Narrow" w:cs="Arial"/>
                <w:b/>
                <w:bCs/>
                <w:sz w:val="44"/>
              </w:rPr>
              <w:t>DODATEK Č.</w:t>
            </w:r>
            <w:r w:rsidR="00076612"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5F7D70">
              <w:rPr>
                <w:rFonts w:ascii="Arial Narrow" w:hAnsi="Arial Narrow" w:cs="Arial"/>
                <w:b/>
                <w:bCs/>
                <w:sz w:val="44"/>
              </w:rPr>
              <w:t>2</w:t>
            </w:r>
            <w:r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58312A" w:rsidRPr="00023559">
              <w:rPr>
                <w:rFonts w:ascii="Arial Narrow" w:hAnsi="Arial Narrow" w:cs="Arial"/>
                <w:b/>
                <w:bCs/>
                <w:sz w:val="44"/>
              </w:rPr>
              <w:t>SMLOUVY O DÍLO</w:t>
            </w:r>
          </w:p>
          <w:p w14:paraId="1D71DCCC" w14:textId="77777777" w:rsidR="0058312A" w:rsidRPr="00023559" w:rsidRDefault="0058312A" w:rsidP="0058312A">
            <w:pPr>
              <w:rPr>
                <w:rFonts w:ascii="Arial Narrow" w:hAnsi="Arial Narrow"/>
              </w:rPr>
            </w:pPr>
          </w:p>
          <w:p w14:paraId="7400789C" w14:textId="77777777" w:rsidR="0058312A" w:rsidRPr="00023559" w:rsidRDefault="0058312A" w:rsidP="005831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na zhotovení stavby na akci</w:t>
            </w:r>
          </w:p>
          <w:p w14:paraId="511FF0C8" w14:textId="1D1C8D8E" w:rsidR="0058312A" w:rsidRPr="00023559" w:rsidRDefault="0058312A" w:rsidP="005831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„</w:t>
            </w:r>
            <w:r w:rsidR="005F132E"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SSL OZP p. o. – Domov pro osoby se zdravotním postižením, Dolní Dědina, Zlín – Příluky</w:t>
            </w: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“</w:t>
            </w:r>
          </w:p>
          <w:p w14:paraId="49A0E13D" w14:textId="77777777" w:rsidR="008B3DC8" w:rsidRPr="00023559" w:rsidRDefault="0058312A" w:rsidP="0058312A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>uzavřená dle § 2586 a n. zákona č. 89/2012 Sb., občanský zákoník, ve znění pozdějších předpisů (dále jen „občanský zákoník“)</w:t>
            </w:r>
          </w:p>
          <w:p w14:paraId="1E0E36AC" w14:textId="33DD3E04" w:rsidR="00136E00" w:rsidRPr="00023559" w:rsidRDefault="00136E00" w:rsidP="0058312A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12FC3DF1" w14:textId="77777777" w:rsidR="008B3DC8" w:rsidRPr="00023559" w:rsidRDefault="008B3DC8" w:rsidP="008B3DC8">
      <w:pPr>
        <w:pStyle w:val="Nadpis4"/>
        <w:jc w:val="center"/>
        <w:rPr>
          <w:rFonts w:ascii="Arial Narrow" w:hAnsi="Arial Narrow" w:cs="Arial"/>
          <w:sz w:val="28"/>
        </w:rPr>
      </w:pPr>
    </w:p>
    <w:p w14:paraId="71E107BC" w14:textId="77777777" w:rsidR="008B3DC8" w:rsidRPr="00023559" w:rsidRDefault="008B3DC8" w:rsidP="008B3DC8">
      <w:pPr>
        <w:rPr>
          <w:rFonts w:ascii="Arial Narrow" w:hAnsi="Arial Narrow" w:cs="Arial"/>
        </w:rPr>
      </w:pPr>
    </w:p>
    <w:p w14:paraId="60F2B88C" w14:textId="77777777" w:rsidR="002E2AF2" w:rsidRPr="00023559" w:rsidRDefault="002E2AF2" w:rsidP="001E240F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bookmarkStart w:id="0" w:name="_Ref140297153"/>
      <w:r w:rsidRPr="00023559">
        <w:rPr>
          <w:rFonts w:ascii="Arial Narrow" w:hAnsi="Arial Narrow" w:cs="Arial"/>
          <w:b/>
          <w:sz w:val="24"/>
          <w:szCs w:val="28"/>
        </w:rPr>
        <w:t>SMLUVNÍ STRANY</w:t>
      </w:r>
      <w:bookmarkEnd w:id="0"/>
    </w:p>
    <w:p w14:paraId="5A9EB96F" w14:textId="77777777" w:rsidR="002E2AF2" w:rsidRPr="00023559" w:rsidRDefault="002E2AF2" w:rsidP="002E2AF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23559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51FFF43D" w:rsidR="001E240F" w:rsidRPr="00023559" w:rsidRDefault="00C00330" w:rsidP="004F7CEF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Objednatel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b/>
                <w:sz w:val="22"/>
                <w:szCs w:val="22"/>
              </w:rPr>
              <w:t>Sociální služby pro osoby se zdravotním postižením, příspěvková organizace</w:t>
            </w:r>
          </w:p>
        </w:tc>
      </w:tr>
      <w:tr w:rsidR="001E240F" w:rsidRPr="00023559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Na Hrádku 100, 763 16 Fryšták</w:t>
            </w:r>
            <w:r w:rsidRPr="00023559" w:rsidDel="0079277C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1E240F" w:rsidRPr="00023559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70850917</w:t>
            </w:r>
          </w:p>
        </w:tc>
      </w:tr>
      <w:tr w:rsidR="001E240F" w:rsidRPr="00023559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CZ70850917</w:t>
            </w:r>
          </w:p>
        </w:tc>
      </w:tr>
      <w:tr w:rsidR="001E240F" w:rsidRPr="00023559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Komerční banka, a.s.</w:t>
            </w:r>
          </w:p>
        </w:tc>
      </w:tr>
      <w:tr w:rsidR="001E240F" w:rsidRPr="00023559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27-1924690237/0100</w:t>
            </w:r>
          </w:p>
        </w:tc>
      </w:tr>
      <w:tr w:rsidR="001E240F" w:rsidRPr="00023559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577911209</w:t>
            </w:r>
          </w:p>
        </w:tc>
      </w:tr>
      <w:tr w:rsidR="001E240F" w:rsidRPr="00023559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0B7B9475" w:rsidR="001E240F" w:rsidRPr="00023559" w:rsidRDefault="00D170FA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reditelka@ssozp</w:t>
            </w:r>
            <w:r w:rsidR="001E240F" w:rsidRPr="00023559">
              <w:rPr>
                <w:rFonts w:ascii="Arial Narrow" w:eastAsia="Calibri" w:hAnsi="Arial Narrow" w:cs="Arial"/>
                <w:sz w:val="22"/>
                <w:szCs w:val="22"/>
              </w:rPr>
              <w:t>.cz</w:t>
            </w:r>
          </w:p>
        </w:tc>
      </w:tr>
      <w:tr w:rsidR="001E240F" w:rsidRPr="00023559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bmcu95n</w:t>
            </w:r>
          </w:p>
          <w:p w14:paraId="67411EAE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67249942" w:rsidR="00C00330" w:rsidRPr="00023559" w:rsidRDefault="00C00330" w:rsidP="00C00330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Zhotovitel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29DE5E2B" w:rsidR="00C00330" w:rsidRPr="00023559" w:rsidRDefault="005F132E" w:rsidP="00C00330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proofErr w:type="spellStart"/>
            <w:r w:rsidRPr="00023559">
              <w:rPr>
                <w:rFonts w:ascii="Arial Narrow" w:hAnsi="Arial Narrow" w:cs="Arial"/>
                <w:b/>
                <w:bCs/>
                <w:sz w:val="22"/>
                <w:szCs w:val="22"/>
              </w:rPr>
              <w:t>MiSta</w:t>
            </w:r>
            <w:proofErr w:type="spellEnd"/>
            <w:r w:rsidRPr="000235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stavební společnost s.r.o.</w:t>
            </w:r>
          </w:p>
        </w:tc>
      </w:tr>
      <w:tr w:rsidR="00C00330" w:rsidRPr="00023559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24D5EEA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Nedakonice 14, 687 38 Nedakonice</w:t>
            </w:r>
          </w:p>
        </w:tc>
      </w:tr>
      <w:tr w:rsidR="00C00330" w:rsidRPr="00023559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75B400AB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0EB16931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u Krajského soudu v Brně, oddíl C, vložka 91929</w:t>
            </w:r>
          </w:p>
        </w:tc>
      </w:tr>
      <w:tr w:rsidR="00C00330" w:rsidRPr="00023559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548EE982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10CDB90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32219D" w14:textId="715E3D6E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B4063DF" w14:textId="7EBF1748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7461FFA7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10E9CBA1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04811631</w:t>
            </w:r>
          </w:p>
        </w:tc>
      </w:tr>
      <w:tr w:rsidR="00C00330" w:rsidRPr="00023559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0280A516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CZ04811631</w:t>
            </w:r>
          </w:p>
        </w:tc>
      </w:tr>
      <w:tr w:rsidR="00C00330" w:rsidRPr="00023559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plátcem DPH</w:t>
            </w:r>
          </w:p>
        </w:tc>
      </w:tr>
      <w:tr w:rsidR="00C00330" w:rsidRPr="00023559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329F13FB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ČS a.s., Uh. Hradiště</w:t>
            </w:r>
          </w:p>
        </w:tc>
      </w:tr>
      <w:tr w:rsidR="00C00330" w:rsidRPr="00023559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E500E0A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4212788379/0800</w:t>
            </w:r>
          </w:p>
        </w:tc>
      </w:tr>
      <w:tr w:rsidR="00C00330" w:rsidRPr="00023559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68F99D04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603 212 855</w:t>
            </w:r>
          </w:p>
        </w:tc>
      </w:tr>
      <w:tr w:rsidR="00C00330" w:rsidRPr="00023559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681BAA5C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mchlachula@mistastavby.cz</w:t>
            </w:r>
          </w:p>
        </w:tc>
      </w:tr>
      <w:tr w:rsidR="00C00330" w:rsidRPr="00023559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E8CCCF5" w14:textId="39128B05" w:rsidR="00B67890" w:rsidRPr="00023559" w:rsidRDefault="005F132E" w:rsidP="00C0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Batni5z</w:t>
            </w:r>
          </w:p>
          <w:p w14:paraId="2E52E7EF" w14:textId="47E30EC3" w:rsidR="007A6A99" w:rsidRPr="00023559" w:rsidRDefault="007A6A99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1CC1A556" w14:textId="5276CD29" w:rsidR="00C14585" w:rsidRPr="00023559" w:rsidRDefault="00C14585" w:rsidP="00C14585">
      <w:pPr>
        <w:pStyle w:val="Textvbloku"/>
        <w:ind w:left="567"/>
        <w:rPr>
          <w:rFonts w:ascii="Arial Narrow" w:hAnsi="Arial Narrow" w:cs="Arial"/>
          <w:b/>
          <w:sz w:val="22"/>
          <w:szCs w:val="22"/>
        </w:rPr>
      </w:pPr>
    </w:p>
    <w:p w14:paraId="5B52A3B2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(společně dále také jako „</w:t>
      </w:r>
      <w:r w:rsidRPr="00023559">
        <w:rPr>
          <w:rFonts w:ascii="Arial Narrow" w:hAnsi="Arial Narrow" w:cs="Arial"/>
          <w:b/>
          <w:sz w:val="22"/>
          <w:szCs w:val="22"/>
        </w:rPr>
        <w:t>smluvní strany</w:t>
      </w:r>
      <w:r w:rsidRPr="00023559">
        <w:rPr>
          <w:rFonts w:ascii="Arial Narrow" w:hAnsi="Arial Narrow" w:cs="Arial"/>
          <w:sz w:val="22"/>
          <w:szCs w:val="22"/>
        </w:rPr>
        <w:t xml:space="preserve">“) </w:t>
      </w:r>
    </w:p>
    <w:p w14:paraId="27292BDD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</w:p>
    <w:p w14:paraId="32A99003" w14:textId="0AA24296" w:rsidR="0011065D" w:rsidRPr="00023559" w:rsidRDefault="0011065D" w:rsidP="00667346">
      <w:pPr>
        <w:pStyle w:val="Textvbloku"/>
        <w:ind w:firstLine="426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uzavírají níže uvedeného dne, měsíce a roku dodatek následujícího znění</w:t>
      </w:r>
    </w:p>
    <w:p w14:paraId="0DE12A25" w14:textId="28EAC0A8" w:rsidR="00B67890" w:rsidRPr="00023559" w:rsidRDefault="00B67890" w:rsidP="004A2DCD">
      <w:pPr>
        <w:pStyle w:val="Textvbloku"/>
        <w:ind w:firstLine="426"/>
        <w:jc w:val="left"/>
        <w:rPr>
          <w:rFonts w:ascii="Arial Narrow" w:hAnsi="Arial Narrow" w:cs="Arial"/>
          <w:sz w:val="20"/>
        </w:rPr>
      </w:pPr>
    </w:p>
    <w:p w14:paraId="50EDBD6E" w14:textId="5285869C" w:rsidR="00713001" w:rsidRPr="00023559" w:rsidRDefault="00713001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6789E1FE" w14:textId="77777777" w:rsidR="00680163" w:rsidRPr="00023559" w:rsidRDefault="00680163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5EEE41B1" w14:textId="32B94998" w:rsidR="000F50D6" w:rsidRPr="0072448C" w:rsidRDefault="00713001" w:rsidP="0072448C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ÚVODNÍ USTANOVENÍ</w:t>
      </w:r>
      <w:r w:rsidR="00FD0CC1" w:rsidRPr="00023559">
        <w:rPr>
          <w:rFonts w:ascii="Arial Narrow" w:hAnsi="Arial Narrow" w:cs="Arial"/>
          <w:b/>
          <w:sz w:val="24"/>
          <w:szCs w:val="28"/>
        </w:rPr>
        <w:t xml:space="preserve"> </w:t>
      </w:r>
    </w:p>
    <w:p w14:paraId="2CA9DFD5" w14:textId="7F5EBB27" w:rsidR="00CC5882" w:rsidRPr="0072448C" w:rsidRDefault="00713001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</w:t>
      </w:r>
      <w:r w:rsidR="00BE6562" w:rsidRPr="00023559">
        <w:rPr>
          <w:rFonts w:ascii="Arial Narrow" w:hAnsi="Arial Narrow"/>
          <w:sz w:val="22"/>
          <w:szCs w:val="22"/>
        </w:rPr>
        <w:t xml:space="preserve"> souhlasně prohlašují, že spolu</w:t>
      </w:r>
      <w:r w:rsidRPr="00023559">
        <w:rPr>
          <w:rFonts w:ascii="Arial Narrow" w:hAnsi="Arial Narrow"/>
          <w:sz w:val="22"/>
          <w:szCs w:val="22"/>
        </w:rPr>
        <w:t xml:space="preserve"> uzavřely dne </w:t>
      </w:r>
      <w:proofErr w:type="gramStart"/>
      <w:r w:rsidR="0074578F" w:rsidRPr="00023559">
        <w:rPr>
          <w:rFonts w:ascii="Arial Narrow" w:hAnsi="Arial Narrow"/>
          <w:sz w:val="22"/>
          <w:szCs w:val="22"/>
        </w:rPr>
        <w:t>01.04.2021</w:t>
      </w:r>
      <w:proofErr w:type="gramEnd"/>
      <w:r w:rsidRPr="00023559">
        <w:rPr>
          <w:rFonts w:ascii="Arial Narrow" w:hAnsi="Arial Narrow"/>
          <w:sz w:val="22"/>
          <w:szCs w:val="22"/>
        </w:rPr>
        <w:t xml:space="preserve"> Smlouvu o dílo na zhotovení stavby na akci „</w:t>
      </w:r>
      <w:r w:rsidR="0074578F" w:rsidRPr="00023559">
        <w:rPr>
          <w:rFonts w:ascii="Arial Narrow" w:hAnsi="Arial Narrow"/>
          <w:sz w:val="22"/>
          <w:szCs w:val="22"/>
        </w:rPr>
        <w:t>SSL OZP p. o. – Domov pro osoby se zdravotním postižením, Dolní Dědina, Zlín – Příluky</w:t>
      </w:r>
      <w:r w:rsidRPr="00023559">
        <w:rPr>
          <w:rFonts w:ascii="Arial Narrow" w:hAnsi="Arial Narrow"/>
          <w:sz w:val="22"/>
          <w:szCs w:val="22"/>
        </w:rPr>
        <w:t>“</w:t>
      </w:r>
      <w:r w:rsidR="00620396" w:rsidRPr="00023559">
        <w:rPr>
          <w:rFonts w:ascii="Arial Narrow" w:hAnsi="Arial Narrow"/>
          <w:sz w:val="22"/>
          <w:szCs w:val="22"/>
        </w:rPr>
        <w:t xml:space="preserve"> (dále jen „Smlouva“)</w:t>
      </w:r>
      <w:r w:rsidR="00BE6562" w:rsidRPr="00023559">
        <w:rPr>
          <w:rFonts w:ascii="Arial Narrow" w:hAnsi="Arial Narrow"/>
          <w:sz w:val="22"/>
          <w:szCs w:val="22"/>
        </w:rPr>
        <w:t xml:space="preserve">, jako výsledek zadávacího řízení veřejné zakázky </w:t>
      </w:r>
      <w:r w:rsidR="00B674C4" w:rsidRPr="00023559">
        <w:rPr>
          <w:rFonts w:ascii="Arial Narrow" w:hAnsi="Arial Narrow"/>
          <w:sz w:val="22"/>
          <w:szCs w:val="22"/>
        </w:rPr>
        <w:t xml:space="preserve">s názvem </w:t>
      </w:r>
      <w:r w:rsidR="0018631D" w:rsidRPr="00023559">
        <w:rPr>
          <w:rFonts w:ascii="Arial Narrow" w:hAnsi="Arial Narrow"/>
          <w:sz w:val="22"/>
          <w:szCs w:val="22"/>
        </w:rPr>
        <w:t>„SSL OZP p. o. – Domov pro osoby se zdravotním postižením, Dolní Dědina, Zlín – Příluky</w:t>
      </w:r>
      <w:r w:rsidR="0034083E" w:rsidRPr="00023559">
        <w:rPr>
          <w:rFonts w:ascii="Arial Narrow" w:hAnsi="Arial Narrow"/>
          <w:sz w:val="22"/>
          <w:szCs w:val="22"/>
        </w:rPr>
        <w:t>“, realizovaného podle zákona č. 134/2016 Sb., o zadávání veřejných zakázek, ve znění pozdějších předpisů (dále jen „ZZVZ“)</w:t>
      </w:r>
      <w:r w:rsidRPr="00023559">
        <w:rPr>
          <w:rFonts w:ascii="Arial Narrow" w:hAnsi="Arial Narrow"/>
          <w:sz w:val="22"/>
          <w:szCs w:val="22"/>
        </w:rPr>
        <w:t xml:space="preserve">. </w:t>
      </w:r>
      <w:r w:rsidR="00735275" w:rsidRPr="00023559">
        <w:rPr>
          <w:rFonts w:ascii="Arial Narrow" w:hAnsi="Arial Narrow"/>
          <w:sz w:val="22"/>
          <w:szCs w:val="22"/>
        </w:rPr>
        <w:t>Sjednaná smluvní cena činí dle odst. 5.2. Smlouvy částku 40.444.444,43 Kč bez DPH, a termín pro dokončení a protokolární předání a převzetí díla činil dle odst. 4.3.2. Smlouvy lhůtu 465 kalendářních dnů ode dne předání staveniště (</w:t>
      </w:r>
      <w:r w:rsidR="002C1A11" w:rsidRPr="00023559">
        <w:rPr>
          <w:rFonts w:ascii="Arial Narrow" w:hAnsi="Arial Narrow"/>
          <w:sz w:val="22"/>
          <w:szCs w:val="22"/>
        </w:rPr>
        <w:t xml:space="preserve">tj., od </w:t>
      </w:r>
      <w:proofErr w:type="gramStart"/>
      <w:r w:rsidR="002C1A11" w:rsidRPr="00023559">
        <w:rPr>
          <w:rFonts w:ascii="Arial Narrow" w:hAnsi="Arial Narrow"/>
          <w:sz w:val="22"/>
          <w:szCs w:val="22"/>
        </w:rPr>
        <w:t>15.04.2021</w:t>
      </w:r>
      <w:proofErr w:type="gramEnd"/>
      <w:r w:rsidR="002C1A11" w:rsidRPr="00023559">
        <w:rPr>
          <w:rFonts w:ascii="Arial Narrow" w:hAnsi="Arial Narrow"/>
          <w:sz w:val="22"/>
          <w:szCs w:val="22"/>
        </w:rPr>
        <w:t xml:space="preserve"> do 24.07.2022).</w:t>
      </w:r>
      <w:r w:rsidR="00735275" w:rsidRPr="00023559">
        <w:rPr>
          <w:rFonts w:ascii="Arial Narrow" w:hAnsi="Arial Narrow"/>
          <w:sz w:val="22"/>
          <w:szCs w:val="22"/>
        </w:rPr>
        <w:t xml:space="preserve"> </w:t>
      </w:r>
      <w:r w:rsidR="005F7D70">
        <w:rPr>
          <w:rFonts w:ascii="Arial Narrow" w:hAnsi="Arial Narrow"/>
          <w:sz w:val="22"/>
          <w:szCs w:val="22"/>
        </w:rPr>
        <w:t xml:space="preserve">Vzhledem k prodlení zhotovitele s dokončením díla </w:t>
      </w:r>
      <w:r w:rsidR="007D7ACF">
        <w:rPr>
          <w:rFonts w:ascii="Arial Narrow" w:hAnsi="Arial Narrow"/>
          <w:sz w:val="22"/>
          <w:szCs w:val="22"/>
        </w:rPr>
        <w:t xml:space="preserve">a plněním dalších povinností dle Smlouvy </w:t>
      </w:r>
      <w:r w:rsidR="005F7D70">
        <w:rPr>
          <w:rFonts w:ascii="Arial Narrow" w:hAnsi="Arial Narrow"/>
          <w:sz w:val="22"/>
          <w:szCs w:val="22"/>
        </w:rPr>
        <w:t xml:space="preserve">dále smluvní strany uzavřely dne </w:t>
      </w:r>
      <w:proofErr w:type="gramStart"/>
      <w:r w:rsidR="007D7ACF">
        <w:rPr>
          <w:rFonts w:ascii="Arial Narrow" w:hAnsi="Arial Narrow"/>
          <w:sz w:val="22"/>
          <w:szCs w:val="22"/>
        </w:rPr>
        <w:t>13.03.2023</w:t>
      </w:r>
      <w:proofErr w:type="gramEnd"/>
      <w:r w:rsidR="007D7ACF">
        <w:rPr>
          <w:rFonts w:ascii="Arial Narrow" w:hAnsi="Arial Narrow"/>
          <w:sz w:val="22"/>
          <w:szCs w:val="22"/>
        </w:rPr>
        <w:t xml:space="preserve"> Dodatek č. 1 Smlouvy, zakládající nově </w:t>
      </w:r>
      <w:r w:rsidR="007D7ACF" w:rsidRPr="00023559">
        <w:rPr>
          <w:rFonts w:ascii="Arial Narrow" w:hAnsi="Arial Narrow"/>
          <w:sz w:val="22"/>
          <w:szCs w:val="22"/>
        </w:rPr>
        <w:t>ujednání o pozastávce ve vztahu k celkové ceně díla a způsobu její úhrady</w:t>
      </w:r>
      <w:r w:rsidR="007D7ACF">
        <w:rPr>
          <w:rFonts w:ascii="Arial Narrow" w:hAnsi="Arial Narrow"/>
          <w:sz w:val="22"/>
          <w:szCs w:val="22"/>
        </w:rPr>
        <w:t>.</w:t>
      </w:r>
    </w:p>
    <w:p w14:paraId="7C7A902D" w14:textId="27BF1E33" w:rsidR="00EE27F3" w:rsidRDefault="00186C09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CC5882">
        <w:rPr>
          <w:rFonts w:ascii="Arial Narrow" w:hAnsi="Arial Narrow"/>
          <w:sz w:val="22"/>
          <w:szCs w:val="22"/>
        </w:rPr>
        <w:t xml:space="preserve">V souvislosti s vícepracemi a </w:t>
      </w:r>
      <w:proofErr w:type="spellStart"/>
      <w:r w:rsidRPr="00CC5882">
        <w:rPr>
          <w:rFonts w:ascii="Arial Narrow" w:hAnsi="Arial Narrow"/>
          <w:sz w:val="22"/>
          <w:szCs w:val="22"/>
        </w:rPr>
        <w:t>méněpracemi</w:t>
      </w:r>
      <w:proofErr w:type="spellEnd"/>
      <w:r w:rsidRPr="00CC5882">
        <w:rPr>
          <w:rFonts w:ascii="Arial Narrow" w:hAnsi="Arial Narrow"/>
          <w:sz w:val="22"/>
          <w:szCs w:val="22"/>
        </w:rPr>
        <w:t xml:space="preserve">, jejichž realizací dochází ke změně v rozsahu prováděného díla </w:t>
      </w:r>
      <w:r w:rsidR="000F6BB1" w:rsidRPr="00CC5882">
        <w:rPr>
          <w:rFonts w:ascii="Arial Narrow" w:hAnsi="Arial Narrow"/>
          <w:sz w:val="22"/>
          <w:szCs w:val="22"/>
        </w:rPr>
        <w:t>dle Smlouvy, se s</w:t>
      </w:r>
      <w:r w:rsidR="00C62FA0" w:rsidRPr="00CC5882">
        <w:rPr>
          <w:rFonts w:ascii="Arial Narrow" w:hAnsi="Arial Narrow"/>
          <w:sz w:val="22"/>
          <w:szCs w:val="22"/>
        </w:rPr>
        <w:t xml:space="preserve">mluvní strany </w:t>
      </w:r>
      <w:r w:rsidR="000F6BB1" w:rsidRPr="00CC5882">
        <w:rPr>
          <w:rFonts w:ascii="Arial Narrow" w:hAnsi="Arial Narrow"/>
          <w:sz w:val="22"/>
          <w:szCs w:val="22"/>
        </w:rPr>
        <w:t>po předložení a projednání změnových listů dohodly na</w:t>
      </w:r>
      <w:r w:rsidR="00C62FA0" w:rsidRPr="00CC5882">
        <w:rPr>
          <w:rFonts w:ascii="Arial Narrow" w:hAnsi="Arial Narrow"/>
          <w:sz w:val="22"/>
          <w:szCs w:val="22"/>
        </w:rPr>
        <w:t xml:space="preserve"> uzavř</w:t>
      </w:r>
      <w:r w:rsidR="000F6BB1" w:rsidRPr="00CC5882">
        <w:rPr>
          <w:rFonts w:ascii="Arial Narrow" w:hAnsi="Arial Narrow"/>
          <w:sz w:val="22"/>
          <w:szCs w:val="22"/>
        </w:rPr>
        <w:t xml:space="preserve">ení tohoto </w:t>
      </w:r>
      <w:r w:rsidR="00C62FA0" w:rsidRPr="00CC5882">
        <w:rPr>
          <w:rFonts w:ascii="Arial Narrow" w:hAnsi="Arial Narrow"/>
          <w:sz w:val="22"/>
          <w:szCs w:val="22"/>
        </w:rPr>
        <w:t>Dodat</w:t>
      </w:r>
      <w:r w:rsidR="000F6BB1" w:rsidRPr="00CC5882">
        <w:rPr>
          <w:rFonts w:ascii="Arial Narrow" w:hAnsi="Arial Narrow"/>
          <w:sz w:val="22"/>
          <w:szCs w:val="22"/>
        </w:rPr>
        <w:t>ku</w:t>
      </w:r>
      <w:r w:rsidR="00C62FA0" w:rsidRPr="00CC5882">
        <w:rPr>
          <w:rFonts w:ascii="Arial Narrow" w:hAnsi="Arial Narrow"/>
          <w:sz w:val="22"/>
          <w:szCs w:val="22"/>
        </w:rPr>
        <w:t xml:space="preserve"> č. </w:t>
      </w:r>
      <w:r w:rsidR="000F6BB1" w:rsidRPr="00CC5882">
        <w:rPr>
          <w:rFonts w:ascii="Arial Narrow" w:hAnsi="Arial Narrow"/>
          <w:sz w:val="22"/>
          <w:szCs w:val="22"/>
        </w:rPr>
        <w:t>2</w:t>
      </w:r>
      <w:r w:rsidR="00C62FA0" w:rsidRPr="00CC5882">
        <w:rPr>
          <w:rFonts w:ascii="Arial Narrow" w:hAnsi="Arial Narrow"/>
          <w:sz w:val="22"/>
          <w:szCs w:val="22"/>
        </w:rPr>
        <w:t xml:space="preserve"> Smlouvy</w:t>
      </w:r>
      <w:r w:rsidR="000116AF" w:rsidRPr="00CC5882">
        <w:rPr>
          <w:rFonts w:ascii="Arial Narrow" w:hAnsi="Arial Narrow"/>
          <w:sz w:val="22"/>
          <w:szCs w:val="22"/>
        </w:rPr>
        <w:t>.</w:t>
      </w:r>
      <w:r w:rsidR="00DA1F13" w:rsidRPr="00CC5882">
        <w:rPr>
          <w:rFonts w:ascii="Arial Narrow" w:hAnsi="Arial Narrow"/>
          <w:sz w:val="22"/>
          <w:szCs w:val="22"/>
        </w:rPr>
        <w:t xml:space="preserve"> </w:t>
      </w:r>
      <w:r w:rsidR="0004435C" w:rsidRPr="00CC5882">
        <w:rPr>
          <w:rFonts w:ascii="Arial Narrow" w:hAnsi="Arial Narrow"/>
          <w:sz w:val="22"/>
          <w:szCs w:val="22"/>
        </w:rPr>
        <w:t xml:space="preserve">Prováděné vícepráce a </w:t>
      </w:r>
      <w:proofErr w:type="spellStart"/>
      <w:r w:rsidR="0004435C" w:rsidRPr="00CC5882">
        <w:rPr>
          <w:rFonts w:ascii="Arial Narrow" w:hAnsi="Arial Narrow"/>
          <w:sz w:val="22"/>
          <w:szCs w:val="22"/>
        </w:rPr>
        <w:t>méněpráce</w:t>
      </w:r>
      <w:proofErr w:type="spellEnd"/>
      <w:r w:rsidR="0004435C" w:rsidRPr="00CC5882">
        <w:rPr>
          <w:rFonts w:ascii="Arial Narrow" w:hAnsi="Arial Narrow"/>
          <w:sz w:val="22"/>
          <w:szCs w:val="22"/>
        </w:rPr>
        <w:t xml:space="preserve"> jsou z části vynuceny objektivní potřebou realizace změn nezbytných k řádnému a úplnému dokončení díla, a z části jsou vyvolány zejména požadavky objednatele, či návrhy TDS nebo zhotovitele, ke zvýšení uživatelských potřeb</w:t>
      </w:r>
      <w:r w:rsidR="000640B3" w:rsidRPr="00CC5882">
        <w:rPr>
          <w:rFonts w:ascii="Arial Narrow" w:hAnsi="Arial Narrow"/>
          <w:sz w:val="22"/>
          <w:szCs w:val="22"/>
        </w:rPr>
        <w:t xml:space="preserve">, </w:t>
      </w:r>
      <w:r w:rsidR="0004435C" w:rsidRPr="00CC5882">
        <w:rPr>
          <w:rFonts w:ascii="Arial Narrow" w:hAnsi="Arial Narrow"/>
          <w:sz w:val="22"/>
          <w:szCs w:val="22"/>
        </w:rPr>
        <w:t>komfortu, kvality či životnosti dílčích prvků dodávaného díla.</w:t>
      </w:r>
      <w:r w:rsidR="00AF5248" w:rsidRPr="00AF5248">
        <w:t xml:space="preserve"> </w:t>
      </w:r>
      <w:r w:rsidR="00AF5248" w:rsidRPr="00CC5882">
        <w:rPr>
          <w:rFonts w:ascii="Arial Narrow" w:hAnsi="Arial Narrow"/>
          <w:sz w:val="22"/>
          <w:szCs w:val="22"/>
        </w:rPr>
        <w:t xml:space="preserve">Realizované změny v rozsahu provádění díla mají vliv na </w:t>
      </w:r>
      <w:r w:rsidR="002521D3" w:rsidRPr="00CC5882">
        <w:rPr>
          <w:rFonts w:ascii="Arial Narrow" w:hAnsi="Arial Narrow"/>
          <w:sz w:val="22"/>
          <w:szCs w:val="22"/>
        </w:rPr>
        <w:t>sjednanou délku lhůty pro</w:t>
      </w:r>
      <w:r w:rsidR="00AF5248" w:rsidRPr="00CC5882">
        <w:rPr>
          <w:rFonts w:ascii="Arial Narrow" w:hAnsi="Arial Narrow"/>
          <w:sz w:val="22"/>
          <w:szCs w:val="22"/>
        </w:rPr>
        <w:t xml:space="preserve"> dokončení díla</w:t>
      </w:r>
      <w:r w:rsidR="00062741" w:rsidRPr="00CC5882">
        <w:rPr>
          <w:rFonts w:ascii="Arial Narrow" w:hAnsi="Arial Narrow"/>
          <w:sz w:val="22"/>
          <w:szCs w:val="22"/>
        </w:rPr>
        <w:t xml:space="preserve"> zhotovitelem</w:t>
      </w:r>
      <w:r w:rsidR="00AF5248" w:rsidRPr="00CC5882">
        <w:rPr>
          <w:rFonts w:ascii="Arial Narrow" w:hAnsi="Arial Narrow"/>
          <w:sz w:val="22"/>
          <w:szCs w:val="22"/>
        </w:rPr>
        <w:t>.</w:t>
      </w:r>
    </w:p>
    <w:p w14:paraId="69F649B1" w14:textId="5ACCA715" w:rsidR="001A0703" w:rsidRPr="001D5AA1" w:rsidRDefault="001A0703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Změny v rozsahu provádění díla, schvalované tímto Dodatkem č. 2 Smlouvy, jsou realizovány na základě změnových listů, jejichž podkladem jsou zápisy ve stavebním deníku</w:t>
      </w:r>
      <w:r w:rsidR="008253D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činěné v průběhu realizace stavebních prací.</w:t>
      </w:r>
      <w:r w:rsidR="00477D44">
        <w:rPr>
          <w:rFonts w:ascii="Arial Narrow" w:hAnsi="Arial Narrow"/>
          <w:sz w:val="22"/>
          <w:szCs w:val="22"/>
        </w:rPr>
        <w:t xml:space="preserve"> Režim zpracování a předložení změnových listů je stanoven v odst. 3.9. Smlouvy, přičemž odpovědnost za jejich zpracování a předložení je dána k tíži zhotovitele. Tato povinnost byla zhotovitelem ve vztahu ke změnovým listům č. 1 až č. 5 řádně a úplně naplněna až v průběhu 03/2023, když dosud realizované změny provedl zhotovitel na své riziko</w:t>
      </w:r>
      <w:r w:rsidR="000B46D2">
        <w:rPr>
          <w:rFonts w:ascii="Arial Narrow" w:hAnsi="Arial Narrow"/>
          <w:sz w:val="22"/>
          <w:szCs w:val="22"/>
        </w:rPr>
        <w:t xml:space="preserve">, jak z hlediska věcné úplnosti předmětu plnění, tak finančních nároků realizace těchto změn vůči objednateli. </w:t>
      </w:r>
      <w:r w:rsidR="00CC7E23">
        <w:rPr>
          <w:rFonts w:ascii="Arial Narrow" w:hAnsi="Arial Narrow"/>
          <w:sz w:val="22"/>
          <w:szCs w:val="22"/>
        </w:rPr>
        <w:t xml:space="preserve">Ve vztahu k řádnému nenaplnění postupu a pravidel pro projednání a schvalování změn v rozsahu díla tak mezi stranami může existovat potencionální spor o </w:t>
      </w:r>
      <w:r w:rsidR="00BF58FC">
        <w:rPr>
          <w:rFonts w:ascii="Arial Narrow" w:hAnsi="Arial Narrow"/>
          <w:sz w:val="22"/>
          <w:szCs w:val="22"/>
        </w:rPr>
        <w:t xml:space="preserve">existenci či </w:t>
      </w:r>
      <w:r w:rsidR="00CC7E23">
        <w:rPr>
          <w:rFonts w:ascii="Arial Narrow" w:hAnsi="Arial Narrow"/>
          <w:sz w:val="22"/>
          <w:szCs w:val="22"/>
        </w:rPr>
        <w:t>důvodnost těchto změn</w:t>
      </w:r>
      <w:r w:rsidR="003F1CE0">
        <w:rPr>
          <w:rFonts w:ascii="Arial Narrow" w:hAnsi="Arial Narrow"/>
          <w:sz w:val="22"/>
          <w:szCs w:val="22"/>
        </w:rPr>
        <w:t xml:space="preserve"> a jejich rozsahu</w:t>
      </w:r>
      <w:r w:rsidR="00CC7E23">
        <w:rPr>
          <w:rFonts w:ascii="Arial Narrow" w:hAnsi="Arial Narrow"/>
          <w:sz w:val="22"/>
          <w:szCs w:val="22"/>
        </w:rPr>
        <w:t xml:space="preserve">, </w:t>
      </w:r>
      <w:r w:rsidR="00BF58FC">
        <w:rPr>
          <w:rFonts w:ascii="Arial Narrow" w:hAnsi="Arial Narrow"/>
          <w:sz w:val="22"/>
          <w:szCs w:val="22"/>
        </w:rPr>
        <w:t xml:space="preserve">a </w:t>
      </w:r>
      <w:r w:rsidR="003F1CE0">
        <w:rPr>
          <w:rFonts w:ascii="Arial Narrow" w:hAnsi="Arial Narrow"/>
          <w:sz w:val="22"/>
          <w:szCs w:val="22"/>
        </w:rPr>
        <w:t xml:space="preserve">o </w:t>
      </w:r>
      <w:r w:rsidR="00CC7E23">
        <w:rPr>
          <w:rFonts w:ascii="Arial Narrow" w:hAnsi="Arial Narrow"/>
          <w:sz w:val="22"/>
          <w:szCs w:val="22"/>
        </w:rPr>
        <w:t>oprávněnost</w:t>
      </w:r>
      <w:r w:rsidR="003F1CE0">
        <w:rPr>
          <w:rFonts w:ascii="Arial Narrow" w:hAnsi="Arial Narrow"/>
          <w:sz w:val="22"/>
          <w:szCs w:val="22"/>
        </w:rPr>
        <w:t>i</w:t>
      </w:r>
      <w:r w:rsidR="00CC7E23">
        <w:rPr>
          <w:rFonts w:ascii="Arial Narrow" w:hAnsi="Arial Narrow"/>
          <w:sz w:val="22"/>
          <w:szCs w:val="22"/>
        </w:rPr>
        <w:t xml:space="preserve"> vzájemných nároků vyplývajících z provedení těchto změn</w:t>
      </w:r>
      <w:r w:rsidR="00D1615A">
        <w:rPr>
          <w:rFonts w:ascii="Arial Narrow" w:hAnsi="Arial Narrow"/>
          <w:sz w:val="22"/>
          <w:szCs w:val="22"/>
        </w:rPr>
        <w:t xml:space="preserve"> zhotovitelem</w:t>
      </w:r>
      <w:r w:rsidR="00CC7E23">
        <w:rPr>
          <w:rFonts w:ascii="Arial Narrow" w:hAnsi="Arial Narrow"/>
          <w:sz w:val="22"/>
          <w:szCs w:val="22"/>
        </w:rPr>
        <w:t xml:space="preserve">. </w:t>
      </w:r>
      <w:r w:rsidR="00D1615A">
        <w:rPr>
          <w:rFonts w:ascii="Arial Narrow" w:hAnsi="Arial Narrow"/>
          <w:sz w:val="22"/>
          <w:szCs w:val="22"/>
        </w:rPr>
        <w:t>Za účelem odstranění potencionálního sporu a narovnání vzájemných práv a povinností vzniklých mezi smluvními stranami v průběhu realizace díla, uzavírají smluvní strany jako součást tohoto Dodatku č. 2 Smlouvy rovněž dohodu o narovnání ve smyslu § 1903 odst. 1 a násl. občanského zákoníku. Smluvní strany touto dohodou ujednávají, že</w:t>
      </w:r>
      <w:r w:rsidR="00682E34">
        <w:rPr>
          <w:rFonts w:ascii="Arial Narrow" w:hAnsi="Arial Narrow"/>
          <w:sz w:val="22"/>
          <w:szCs w:val="22"/>
        </w:rPr>
        <w:t xml:space="preserve"> realizaci</w:t>
      </w:r>
      <w:r w:rsidR="006E51CB">
        <w:rPr>
          <w:rFonts w:ascii="Arial Narrow" w:hAnsi="Arial Narrow"/>
          <w:sz w:val="22"/>
          <w:szCs w:val="22"/>
        </w:rPr>
        <w:t xml:space="preserve"> vešker</w:t>
      </w:r>
      <w:r w:rsidR="00682E34">
        <w:rPr>
          <w:rFonts w:ascii="Arial Narrow" w:hAnsi="Arial Narrow"/>
          <w:sz w:val="22"/>
          <w:szCs w:val="22"/>
        </w:rPr>
        <w:t>ých</w:t>
      </w:r>
      <w:r w:rsidR="006E51CB">
        <w:rPr>
          <w:rFonts w:ascii="Arial Narrow" w:hAnsi="Arial Narrow"/>
          <w:sz w:val="22"/>
          <w:szCs w:val="22"/>
        </w:rPr>
        <w:t xml:space="preserve"> změn – vícepr</w:t>
      </w:r>
      <w:r w:rsidR="00682E34">
        <w:rPr>
          <w:rFonts w:ascii="Arial Narrow" w:hAnsi="Arial Narrow"/>
          <w:sz w:val="22"/>
          <w:szCs w:val="22"/>
        </w:rPr>
        <w:t>a</w:t>
      </w:r>
      <w:r w:rsidR="006E51CB">
        <w:rPr>
          <w:rFonts w:ascii="Arial Narrow" w:hAnsi="Arial Narrow"/>
          <w:sz w:val="22"/>
          <w:szCs w:val="22"/>
        </w:rPr>
        <w:t>c</w:t>
      </w:r>
      <w:r w:rsidR="00682E34">
        <w:rPr>
          <w:rFonts w:ascii="Arial Narrow" w:hAnsi="Arial Narrow"/>
          <w:sz w:val="22"/>
          <w:szCs w:val="22"/>
        </w:rPr>
        <w:t>í</w:t>
      </w:r>
      <w:r w:rsidR="006E51CB">
        <w:rPr>
          <w:rFonts w:ascii="Arial Narrow" w:hAnsi="Arial Narrow"/>
          <w:sz w:val="22"/>
          <w:szCs w:val="22"/>
        </w:rPr>
        <w:t xml:space="preserve"> i </w:t>
      </w:r>
      <w:proofErr w:type="spellStart"/>
      <w:r w:rsidR="006E51CB">
        <w:rPr>
          <w:rFonts w:ascii="Arial Narrow" w:hAnsi="Arial Narrow"/>
          <w:sz w:val="22"/>
          <w:szCs w:val="22"/>
        </w:rPr>
        <w:t>méněpr</w:t>
      </w:r>
      <w:r w:rsidR="00682E34">
        <w:rPr>
          <w:rFonts w:ascii="Arial Narrow" w:hAnsi="Arial Narrow"/>
          <w:sz w:val="22"/>
          <w:szCs w:val="22"/>
        </w:rPr>
        <w:t>a</w:t>
      </w:r>
      <w:r w:rsidR="006E51CB">
        <w:rPr>
          <w:rFonts w:ascii="Arial Narrow" w:hAnsi="Arial Narrow"/>
          <w:sz w:val="22"/>
          <w:szCs w:val="22"/>
        </w:rPr>
        <w:t>c</w:t>
      </w:r>
      <w:r w:rsidR="00682E34">
        <w:rPr>
          <w:rFonts w:ascii="Arial Narrow" w:hAnsi="Arial Narrow"/>
          <w:sz w:val="22"/>
          <w:szCs w:val="22"/>
        </w:rPr>
        <w:t>í</w:t>
      </w:r>
      <w:proofErr w:type="spellEnd"/>
      <w:r w:rsidR="006E51CB">
        <w:rPr>
          <w:rFonts w:ascii="Arial Narrow" w:hAnsi="Arial Narrow"/>
          <w:sz w:val="22"/>
          <w:szCs w:val="22"/>
        </w:rPr>
        <w:t xml:space="preserve"> – jak jsou uvedeny v tomto Dodatku č. 2 Smlouvy a jeho přílohách, jimiž jsou změnové listy č. 1 až č. 5, </w:t>
      </w:r>
      <w:r w:rsidR="00682E34">
        <w:rPr>
          <w:rFonts w:ascii="Arial Narrow" w:hAnsi="Arial Narrow"/>
          <w:sz w:val="22"/>
          <w:szCs w:val="22"/>
        </w:rPr>
        <w:t>považují za nespornou, vyvolanou nezbytností k řádnému a úplnému dokončení díla, resp. vyžádanou objednatelem ke zlepšení kvality či zvýšení uživatelského komfortu</w:t>
      </w:r>
      <w:r w:rsidR="008253D3">
        <w:rPr>
          <w:rFonts w:ascii="Arial Narrow" w:hAnsi="Arial Narrow"/>
          <w:sz w:val="22"/>
          <w:szCs w:val="22"/>
        </w:rPr>
        <w:t xml:space="preserve">, </w:t>
      </w:r>
      <w:r w:rsidR="00682E34">
        <w:rPr>
          <w:rFonts w:ascii="Arial Narrow" w:hAnsi="Arial Narrow"/>
          <w:sz w:val="22"/>
          <w:szCs w:val="22"/>
        </w:rPr>
        <w:t>potřeb</w:t>
      </w:r>
      <w:r w:rsidR="008253D3">
        <w:rPr>
          <w:rFonts w:ascii="Arial Narrow" w:hAnsi="Arial Narrow"/>
          <w:sz w:val="22"/>
          <w:szCs w:val="22"/>
        </w:rPr>
        <w:t>, životnosti apod</w:t>
      </w:r>
      <w:r w:rsidR="00682E34">
        <w:rPr>
          <w:rFonts w:ascii="Arial Narrow" w:hAnsi="Arial Narrow"/>
          <w:sz w:val="22"/>
          <w:szCs w:val="22"/>
        </w:rPr>
        <w:t>.</w:t>
      </w:r>
      <w:r w:rsidR="006B3B4A">
        <w:rPr>
          <w:rFonts w:ascii="Arial Narrow" w:hAnsi="Arial Narrow"/>
          <w:sz w:val="22"/>
          <w:szCs w:val="22"/>
        </w:rPr>
        <w:t xml:space="preserve"> Smluvní strany současně projevují souhlas s rozsahem změn a jejich finančními a časovými dopady, jak jsou uvedeny dále v tomto Dodatku č. 2 Smlouvy.</w:t>
      </w:r>
      <w:r w:rsidR="00C31807">
        <w:rPr>
          <w:rFonts w:ascii="Arial Narrow" w:hAnsi="Arial Narrow"/>
          <w:sz w:val="22"/>
          <w:szCs w:val="22"/>
        </w:rPr>
        <w:t xml:space="preserve"> Smluvní strany prohlašují, že po uzavření tohoto Dodatku č. 2 Smlouvy, jehož součástí je i tato dohoda, vůči sobě nebudou z výše uvedených důvodů v budoucnu vznášet a uplatňovat žádné další nároky nad rámec uzavřené Smlouvy, Dodatku č. 1 Smlouvy, a tohoto Dodatku č. 2 Smlouvy.</w:t>
      </w:r>
    </w:p>
    <w:p w14:paraId="0A836016" w14:textId="7E412109" w:rsidR="00713001" w:rsidRDefault="00713001" w:rsidP="00713001">
      <w:pPr>
        <w:jc w:val="center"/>
        <w:rPr>
          <w:rFonts w:ascii="Arial Narrow" w:hAnsi="Arial Narrow" w:cs="Arial"/>
          <w:b/>
          <w:szCs w:val="22"/>
        </w:rPr>
      </w:pPr>
    </w:p>
    <w:p w14:paraId="239D5CC5" w14:textId="77777777" w:rsidR="001D31F0" w:rsidRPr="00023559" w:rsidRDefault="001D31F0" w:rsidP="00713001">
      <w:pPr>
        <w:jc w:val="center"/>
        <w:rPr>
          <w:rFonts w:ascii="Arial Narrow" w:hAnsi="Arial Narrow" w:cs="Arial"/>
          <w:b/>
          <w:szCs w:val="22"/>
        </w:rPr>
      </w:pPr>
    </w:p>
    <w:p w14:paraId="0107CDB3" w14:textId="23E3B624" w:rsidR="00055E4F" w:rsidRPr="0072448C" w:rsidRDefault="00286BBC" w:rsidP="0072448C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>
        <w:rPr>
          <w:rFonts w:ascii="Arial Narrow" w:hAnsi="Arial Narrow" w:cs="Arial"/>
          <w:b/>
          <w:sz w:val="24"/>
          <w:szCs w:val="28"/>
        </w:rPr>
        <w:t xml:space="preserve">PŘEDMĚT DODATKU A </w:t>
      </w:r>
      <w:r w:rsidR="00FD0CC1" w:rsidRPr="00023559">
        <w:rPr>
          <w:rFonts w:ascii="Arial Narrow" w:hAnsi="Arial Narrow" w:cs="Arial"/>
          <w:b/>
          <w:sz w:val="24"/>
          <w:szCs w:val="28"/>
        </w:rPr>
        <w:t>ZMĚNA ZÁVAZKU ZE SMLOUVY</w:t>
      </w:r>
    </w:p>
    <w:p w14:paraId="4553B090" w14:textId="77777777" w:rsidR="0072448C" w:rsidRDefault="00215F58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215F58">
        <w:rPr>
          <w:rFonts w:ascii="Arial Narrow" w:hAnsi="Arial Narrow"/>
          <w:sz w:val="22"/>
          <w:szCs w:val="22"/>
        </w:rPr>
        <w:t>Smluvní strany se dohodly, že původn</w:t>
      </w:r>
      <w:r w:rsidR="00DA0BEA">
        <w:rPr>
          <w:rFonts w:ascii="Arial Narrow" w:hAnsi="Arial Narrow"/>
          <w:sz w:val="22"/>
          <w:szCs w:val="22"/>
        </w:rPr>
        <w:t xml:space="preserve">í </w:t>
      </w:r>
      <w:r w:rsidR="006A308C">
        <w:rPr>
          <w:rFonts w:ascii="Arial Narrow" w:hAnsi="Arial Narrow"/>
          <w:sz w:val="22"/>
          <w:szCs w:val="22"/>
        </w:rPr>
        <w:t xml:space="preserve">rozsah </w:t>
      </w:r>
      <w:r w:rsidR="00DA0BEA">
        <w:rPr>
          <w:rFonts w:ascii="Arial Narrow" w:hAnsi="Arial Narrow"/>
          <w:sz w:val="22"/>
          <w:szCs w:val="22"/>
        </w:rPr>
        <w:t xml:space="preserve">předmětu </w:t>
      </w:r>
      <w:r w:rsidR="006A308C">
        <w:rPr>
          <w:rFonts w:ascii="Arial Narrow" w:hAnsi="Arial Narrow"/>
          <w:sz w:val="22"/>
          <w:szCs w:val="22"/>
        </w:rPr>
        <w:t>S</w:t>
      </w:r>
      <w:r w:rsidR="00DA0BEA">
        <w:rPr>
          <w:rFonts w:ascii="Arial Narrow" w:hAnsi="Arial Narrow"/>
          <w:sz w:val="22"/>
          <w:szCs w:val="22"/>
        </w:rPr>
        <w:t>mlouvy</w:t>
      </w:r>
      <w:r w:rsidRPr="00215F58">
        <w:rPr>
          <w:rFonts w:ascii="Arial Narrow" w:hAnsi="Arial Narrow"/>
          <w:sz w:val="22"/>
          <w:szCs w:val="22"/>
        </w:rPr>
        <w:t xml:space="preserve"> </w:t>
      </w:r>
      <w:r w:rsidR="00FD4A01">
        <w:rPr>
          <w:rFonts w:ascii="Arial Narrow" w:hAnsi="Arial Narrow"/>
          <w:sz w:val="22"/>
          <w:szCs w:val="22"/>
        </w:rPr>
        <w:t>bude</w:t>
      </w:r>
      <w:r w:rsidR="006A308C">
        <w:rPr>
          <w:rFonts w:ascii="Arial Narrow" w:hAnsi="Arial Narrow"/>
          <w:sz w:val="22"/>
          <w:szCs w:val="22"/>
        </w:rPr>
        <w:t xml:space="preserve"> rozšíř</w:t>
      </w:r>
      <w:r w:rsidR="00FD4A01">
        <w:rPr>
          <w:rFonts w:ascii="Arial Narrow" w:hAnsi="Arial Narrow"/>
          <w:sz w:val="22"/>
          <w:szCs w:val="22"/>
        </w:rPr>
        <w:t>en</w:t>
      </w:r>
      <w:r w:rsidR="006A308C">
        <w:rPr>
          <w:rFonts w:ascii="Arial Narrow" w:hAnsi="Arial Narrow"/>
          <w:sz w:val="22"/>
          <w:szCs w:val="22"/>
        </w:rPr>
        <w:t xml:space="preserve"> </w:t>
      </w:r>
      <w:r w:rsidRPr="00215F58">
        <w:rPr>
          <w:rFonts w:ascii="Arial Narrow" w:hAnsi="Arial Narrow"/>
          <w:sz w:val="22"/>
          <w:szCs w:val="22"/>
        </w:rPr>
        <w:t xml:space="preserve">o dodatečné stavební práce (a související </w:t>
      </w:r>
      <w:r w:rsidR="00FD4A01">
        <w:rPr>
          <w:rFonts w:ascii="Arial Narrow" w:hAnsi="Arial Narrow"/>
          <w:sz w:val="22"/>
          <w:szCs w:val="22"/>
        </w:rPr>
        <w:t>dodávky a služby</w:t>
      </w:r>
      <w:r w:rsidRPr="00215F58">
        <w:rPr>
          <w:rFonts w:ascii="Arial Narrow" w:hAnsi="Arial Narrow"/>
          <w:sz w:val="22"/>
          <w:szCs w:val="22"/>
        </w:rPr>
        <w:t>), které jsou nezbytné</w:t>
      </w:r>
      <w:r w:rsidR="00FD4A01">
        <w:rPr>
          <w:rFonts w:ascii="Arial Narrow" w:hAnsi="Arial Narrow"/>
          <w:sz w:val="22"/>
          <w:szCs w:val="22"/>
        </w:rPr>
        <w:t xml:space="preserve"> či vhodné</w:t>
      </w:r>
      <w:r w:rsidRPr="00215F58">
        <w:rPr>
          <w:rFonts w:ascii="Arial Narrow" w:hAnsi="Arial Narrow"/>
          <w:sz w:val="22"/>
          <w:szCs w:val="22"/>
        </w:rPr>
        <w:t xml:space="preserve"> k řádnému a úplnému dokončení díla při </w:t>
      </w:r>
      <w:r w:rsidRPr="00215F58">
        <w:rPr>
          <w:rFonts w:ascii="Arial Narrow" w:hAnsi="Arial Narrow"/>
          <w:sz w:val="22"/>
          <w:szCs w:val="22"/>
        </w:rPr>
        <w:lastRenderedPageBreak/>
        <w:t xml:space="preserve">zajištění požadované kvality a uživatelských vlastností. </w:t>
      </w:r>
      <w:r w:rsidR="00FD4A01">
        <w:rPr>
          <w:rFonts w:ascii="Arial Narrow" w:hAnsi="Arial Narrow"/>
          <w:sz w:val="22"/>
          <w:szCs w:val="22"/>
        </w:rPr>
        <w:t>V návaznosti na</w:t>
      </w:r>
      <w:r w:rsidR="00FD4A01" w:rsidRPr="00215F58">
        <w:rPr>
          <w:rFonts w:ascii="Arial Narrow" w:hAnsi="Arial Narrow"/>
          <w:sz w:val="22"/>
          <w:szCs w:val="22"/>
        </w:rPr>
        <w:t xml:space="preserve"> zjištěn</w:t>
      </w:r>
      <w:r w:rsidR="00FD4A01">
        <w:rPr>
          <w:rFonts w:ascii="Arial Narrow" w:hAnsi="Arial Narrow"/>
          <w:sz w:val="22"/>
          <w:szCs w:val="22"/>
        </w:rPr>
        <w:t>ý</w:t>
      </w:r>
      <w:r w:rsidR="00FD4A01" w:rsidRPr="00215F58">
        <w:rPr>
          <w:rFonts w:ascii="Arial Narrow" w:hAnsi="Arial Narrow"/>
          <w:sz w:val="22"/>
          <w:szCs w:val="22"/>
        </w:rPr>
        <w:t xml:space="preserve"> stav</w:t>
      </w:r>
      <w:r w:rsidR="00FD4A01">
        <w:rPr>
          <w:rFonts w:ascii="Arial Narrow" w:hAnsi="Arial Narrow"/>
          <w:sz w:val="22"/>
          <w:szCs w:val="22"/>
        </w:rPr>
        <w:t xml:space="preserve"> objektu, požadavky projektové dokumentace, a i v souvislosti se změnami rozšiřujícími předmět díla, </w:t>
      </w:r>
      <w:r w:rsidRPr="00215F58">
        <w:rPr>
          <w:rFonts w:ascii="Arial Narrow" w:hAnsi="Arial Narrow"/>
          <w:sz w:val="22"/>
          <w:szCs w:val="22"/>
        </w:rPr>
        <w:t xml:space="preserve">se smluvní strany </w:t>
      </w:r>
      <w:r w:rsidR="00FD4A01">
        <w:rPr>
          <w:rFonts w:ascii="Arial Narrow" w:hAnsi="Arial Narrow"/>
          <w:sz w:val="22"/>
          <w:szCs w:val="22"/>
        </w:rPr>
        <w:t>dále</w:t>
      </w:r>
      <w:r w:rsidRPr="00215F58">
        <w:rPr>
          <w:rFonts w:ascii="Arial Narrow" w:hAnsi="Arial Narrow"/>
          <w:sz w:val="22"/>
          <w:szCs w:val="22"/>
        </w:rPr>
        <w:t xml:space="preserve"> dohodly část stavebních prací (a souvisejících </w:t>
      </w:r>
      <w:r w:rsidR="00FD4A01">
        <w:rPr>
          <w:rFonts w:ascii="Arial Narrow" w:hAnsi="Arial Narrow"/>
          <w:sz w:val="22"/>
          <w:szCs w:val="22"/>
        </w:rPr>
        <w:t>dodávek a služeb</w:t>
      </w:r>
      <w:r w:rsidRPr="00215F58">
        <w:rPr>
          <w:rFonts w:ascii="Arial Narrow" w:hAnsi="Arial Narrow"/>
          <w:sz w:val="22"/>
          <w:szCs w:val="22"/>
        </w:rPr>
        <w:t>) neprovést</w:t>
      </w:r>
      <w:r w:rsidR="00603061">
        <w:rPr>
          <w:rFonts w:ascii="Arial Narrow" w:hAnsi="Arial Narrow"/>
          <w:sz w:val="22"/>
          <w:szCs w:val="22"/>
        </w:rPr>
        <w:t xml:space="preserve"> pro jejich nadbytečnost, nevhodnost či </w:t>
      </w:r>
      <w:r w:rsidR="00845402">
        <w:rPr>
          <w:rFonts w:ascii="Arial Narrow" w:hAnsi="Arial Narrow"/>
          <w:sz w:val="22"/>
          <w:szCs w:val="22"/>
        </w:rPr>
        <w:t xml:space="preserve">jejich </w:t>
      </w:r>
      <w:r w:rsidR="00603061">
        <w:rPr>
          <w:rFonts w:ascii="Arial Narrow" w:hAnsi="Arial Narrow"/>
          <w:sz w:val="22"/>
          <w:szCs w:val="22"/>
        </w:rPr>
        <w:t>nahrazení jinými.</w:t>
      </w:r>
    </w:p>
    <w:p w14:paraId="39F78181" w14:textId="77777777" w:rsidR="00EE27F3" w:rsidRDefault="00681A55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72448C">
        <w:rPr>
          <w:rFonts w:ascii="Arial Narrow" w:hAnsi="Arial Narrow"/>
          <w:sz w:val="22"/>
          <w:szCs w:val="22"/>
        </w:rPr>
        <w:t xml:space="preserve">Rozsah dohodnutých změn je definován obsahem změnových listů č. 1 až č. 5, které jsou nedílnou součástí tohoto </w:t>
      </w:r>
      <w:r w:rsidR="00814ACE" w:rsidRPr="0072448C">
        <w:rPr>
          <w:rFonts w:ascii="Arial Narrow" w:hAnsi="Arial Narrow"/>
          <w:sz w:val="22"/>
          <w:szCs w:val="22"/>
        </w:rPr>
        <w:t>Dodatku č. 2 Smlouvy</w:t>
      </w:r>
      <w:r w:rsidRPr="0072448C">
        <w:rPr>
          <w:rFonts w:ascii="Arial Narrow" w:hAnsi="Arial Narrow"/>
          <w:sz w:val="22"/>
          <w:szCs w:val="22"/>
        </w:rPr>
        <w:t xml:space="preserve"> jako jeho </w:t>
      </w:r>
      <w:r w:rsidR="00814ACE" w:rsidRPr="0072448C">
        <w:rPr>
          <w:rFonts w:ascii="Arial Narrow" w:hAnsi="Arial Narrow"/>
          <w:sz w:val="22"/>
          <w:szCs w:val="22"/>
        </w:rPr>
        <w:t>přílohy</w:t>
      </w:r>
      <w:r w:rsidRPr="0072448C">
        <w:rPr>
          <w:rFonts w:ascii="Arial Narrow" w:hAnsi="Arial Narrow"/>
          <w:sz w:val="22"/>
          <w:szCs w:val="22"/>
        </w:rPr>
        <w:t>.</w:t>
      </w:r>
      <w:r w:rsidR="00F1660C" w:rsidRPr="0072448C">
        <w:rPr>
          <w:rFonts w:ascii="Arial Narrow" w:hAnsi="Arial Narrow"/>
          <w:sz w:val="22"/>
          <w:szCs w:val="22"/>
        </w:rPr>
        <w:t xml:space="preserve"> Změnové listy popisují jednotlivé dílčí změny a jejich vliv na celkovou cenu díla, včetně časových dopadů do termínu realizace díla a jeho dokončení zhotovitelem.</w:t>
      </w:r>
    </w:p>
    <w:p w14:paraId="15C92616" w14:textId="39F833B6" w:rsidR="000F50D6" w:rsidRDefault="00F0497D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EE27F3">
        <w:rPr>
          <w:rFonts w:ascii="Arial Narrow" w:hAnsi="Arial Narrow"/>
          <w:sz w:val="22"/>
          <w:szCs w:val="22"/>
        </w:rPr>
        <w:t xml:space="preserve">Smluvní strany se dohodly, že </w:t>
      </w:r>
      <w:r w:rsidRPr="00EE5108">
        <w:rPr>
          <w:rFonts w:ascii="Arial Narrow" w:hAnsi="Arial Narrow"/>
          <w:b/>
          <w:bCs/>
          <w:sz w:val="22"/>
          <w:szCs w:val="22"/>
        </w:rPr>
        <w:t>cena za provedení dodatečných</w:t>
      </w:r>
      <w:r w:rsidRPr="00EE27F3">
        <w:rPr>
          <w:rFonts w:ascii="Arial Narrow" w:hAnsi="Arial Narrow"/>
          <w:sz w:val="22"/>
          <w:szCs w:val="22"/>
        </w:rPr>
        <w:t xml:space="preserve"> stavebních prací a souvisejících dodávek a služeb (vícepráce) dle změnových listů č. 1 až č. 5 činí </w:t>
      </w:r>
      <w:r w:rsidR="0067449E" w:rsidRPr="00EE27F3">
        <w:rPr>
          <w:rFonts w:ascii="Arial Narrow" w:hAnsi="Arial Narrow"/>
          <w:sz w:val="22"/>
          <w:szCs w:val="22"/>
        </w:rPr>
        <w:t xml:space="preserve">celkem </w:t>
      </w:r>
      <w:r w:rsidR="0067449E" w:rsidRPr="00EE5108">
        <w:rPr>
          <w:rFonts w:ascii="Arial Narrow" w:hAnsi="Arial Narrow"/>
          <w:b/>
          <w:bCs/>
          <w:sz w:val="22"/>
          <w:szCs w:val="22"/>
        </w:rPr>
        <w:t>1.832.496,32 Kč bez DPH</w:t>
      </w:r>
      <w:r w:rsidR="0067449E" w:rsidRPr="00EE27F3">
        <w:rPr>
          <w:rFonts w:ascii="Arial Narrow" w:hAnsi="Arial Narrow"/>
          <w:sz w:val="22"/>
          <w:szCs w:val="22"/>
        </w:rPr>
        <w:t>, z toho:</w:t>
      </w:r>
    </w:p>
    <w:p w14:paraId="01E49B0C" w14:textId="322C420E" w:rsidR="00EE27F3" w:rsidRDefault="00EE27F3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1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431.</w:t>
      </w:r>
      <w:r w:rsidR="00174012">
        <w:rPr>
          <w:rFonts w:ascii="Arial Narrow" w:hAnsi="Arial Narrow"/>
          <w:sz w:val="22"/>
          <w:szCs w:val="22"/>
        </w:rPr>
        <w:t>302,10 Kč bez DPH</w:t>
      </w:r>
    </w:p>
    <w:p w14:paraId="66EEF29E" w14:textId="60D7420B" w:rsidR="00174012" w:rsidRDefault="00174012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2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676.572,12 Kč bez DPH</w:t>
      </w:r>
    </w:p>
    <w:p w14:paraId="3D0D83BA" w14:textId="51A692A4" w:rsidR="00174012" w:rsidRDefault="00174012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3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422.321,82 Kč bez DPH</w:t>
      </w:r>
    </w:p>
    <w:p w14:paraId="7E5470F9" w14:textId="241FA381" w:rsidR="00174012" w:rsidRDefault="00174012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266.869,28 Kč bez DPH</w:t>
      </w:r>
    </w:p>
    <w:p w14:paraId="05996591" w14:textId="3769E382" w:rsidR="001D31F0" w:rsidRPr="00C31807" w:rsidRDefault="00174012" w:rsidP="00C31807">
      <w:pPr>
        <w:numPr>
          <w:ilvl w:val="2"/>
          <w:numId w:val="4"/>
        </w:numPr>
        <w:spacing w:before="60" w:after="1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5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35.431,00 Kč bez DPH</w:t>
      </w:r>
    </w:p>
    <w:p w14:paraId="02F975F0" w14:textId="66FCA6D7" w:rsidR="00F0497D" w:rsidRDefault="00F0497D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se dohodly, že </w:t>
      </w:r>
      <w:r w:rsidRPr="00EE5108">
        <w:rPr>
          <w:rFonts w:ascii="Arial Narrow" w:hAnsi="Arial Narrow"/>
          <w:b/>
          <w:bCs/>
          <w:sz w:val="22"/>
          <w:szCs w:val="22"/>
        </w:rPr>
        <w:t>cena</w:t>
      </w:r>
      <w:r>
        <w:rPr>
          <w:rFonts w:ascii="Arial Narrow" w:hAnsi="Arial Narrow"/>
          <w:sz w:val="22"/>
          <w:szCs w:val="22"/>
        </w:rPr>
        <w:t xml:space="preserve"> </w:t>
      </w:r>
      <w:r w:rsidRPr="00EE5108">
        <w:rPr>
          <w:rFonts w:ascii="Arial Narrow" w:hAnsi="Arial Narrow"/>
          <w:b/>
          <w:bCs/>
          <w:sz w:val="22"/>
          <w:szCs w:val="22"/>
        </w:rPr>
        <w:t>za neprovedené</w:t>
      </w:r>
      <w:r>
        <w:rPr>
          <w:rFonts w:ascii="Arial Narrow" w:hAnsi="Arial Narrow"/>
          <w:sz w:val="22"/>
          <w:szCs w:val="22"/>
        </w:rPr>
        <w:t xml:space="preserve"> stavební práce a související dodávky a služby (</w:t>
      </w:r>
      <w:proofErr w:type="spellStart"/>
      <w:r>
        <w:rPr>
          <w:rFonts w:ascii="Arial Narrow" w:hAnsi="Arial Narrow"/>
          <w:sz w:val="22"/>
          <w:szCs w:val="22"/>
        </w:rPr>
        <w:t>méněpráce</w:t>
      </w:r>
      <w:proofErr w:type="spellEnd"/>
      <w:r>
        <w:rPr>
          <w:rFonts w:ascii="Arial Narrow" w:hAnsi="Arial Narrow"/>
          <w:sz w:val="22"/>
          <w:szCs w:val="22"/>
        </w:rPr>
        <w:t xml:space="preserve">) dle změnových listů č. 1 až č. 5 činí </w:t>
      </w:r>
      <w:r w:rsidR="00EE5108" w:rsidRPr="00EE5108">
        <w:rPr>
          <w:rFonts w:ascii="Arial Narrow" w:hAnsi="Arial Narrow"/>
          <w:b/>
          <w:bCs/>
          <w:sz w:val="22"/>
          <w:szCs w:val="22"/>
        </w:rPr>
        <w:t>-</w:t>
      </w:r>
      <w:r w:rsidR="00EE5108">
        <w:rPr>
          <w:rFonts w:ascii="Arial Narrow" w:hAnsi="Arial Narrow"/>
          <w:sz w:val="22"/>
          <w:szCs w:val="22"/>
        </w:rPr>
        <w:t xml:space="preserve"> </w:t>
      </w:r>
      <w:r w:rsidR="00EE5108" w:rsidRPr="00EE5108">
        <w:rPr>
          <w:rFonts w:ascii="Arial Narrow" w:hAnsi="Arial Narrow"/>
          <w:b/>
          <w:bCs/>
          <w:sz w:val="22"/>
          <w:szCs w:val="22"/>
        </w:rPr>
        <w:t>174.036,19 Kč bez DPH</w:t>
      </w:r>
      <w:r w:rsidR="00EE5108">
        <w:rPr>
          <w:rFonts w:ascii="Arial Narrow" w:hAnsi="Arial Narrow"/>
          <w:sz w:val="22"/>
          <w:szCs w:val="22"/>
        </w:rPr>
        <w:t>, z toho:</w:t>
      </w:r>
    </w:p>
    <w:p w14:paraId="265084D5" w14:textId="43632FED" w:rsidR="00EE5108" w:rsidRDefault="00EE5108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1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0,00 Kč bez DPH</w:t>
      </w:r>
    </w:p>
    <w:p w14:paraId="7A049A92" w14:textId="6CB11651" w:rsidR="00EE5108" w:rsidRDefault="00EE5108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2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1D5AA1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53.649,19 Kč bez DPH</w:t>
      </w:r>
    </w:p>
    <w:p w14:paraId="1DAABFEA" w14:textId="0A0FE70E" w:rsidR="00EE5108" w:rsidRDefault="00EE5108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3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0,00 Kč bez DPH</w:t>
      </w:r>
    </w:p>
    <w:p w14:paraId="3A9124A3" w14:textId="59CDEF3E" w:rsidR="00EE5108" w:rsidRDefault="00EE5108" w:rsidP="001D5AA1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4</w:t>
      </w:r>
      <w:r>
        <w:rPr>
          <w:rFonts w:ascii="Arial Narrow" w:hAnsi="Arial Narrow"/>
          <w:sz w:val="22"/>
          <w:szCs w:val="22"/>
        </w:rPr>
        <w:tab/>
      </w:r>
      <w:r w:rsidR="001D5AA1">
        <w:rPr>
          <w:rFonts w:ascii="Arial Narrow" w:hAnsi="Arial Narrow"/>
          <w:sz w:val="22"/>
          <w:szCs w:val="22"/>
        </w:rPr>
        <w:t xml:space="preserve">            - </w:t>
      </w:r>
      <w:r w:rsidR="00244553">
        <w:rPr>
          <w:rFonts w:ascii="Arial Narrow" w:hAnsi="Arial Narrow"/>
          <w:sz w:val="22"/>
          <w:szCs w:val="22"/>
        </w:rPr>
        <w:t>120.387,00</w:t>
      </w:r>
      <w:r>
        <w:rPr>
          <w:rFonts w:ascii="Arial Narrow" w:hAnsi="Arial Narrow"/>
          <w:sz w:val="22"/>
          <w:szCs w:val="22"/>
        </w:rPr>
        <w:t xml:space="preserve"> Kč bez DPH</w:t>
      </w:r>
    </w:p>
    <w:p w14:paraId="6D3756A1" w14:textId="3ECE36EE" w:rsidR="00EE5108" w:rsidRPr="00EE27F3" w:rsidRDefault="00EE5108" w:rsidP="001D5AA1">
      <w:pPr>
        <w:numPr>
          <w:ilvl w:val="2"/>
          <w:numId w:val="4"/>
        </w:numPr>
        <w:spacing w:before="60" w:after="1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5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0,00 Kč bez DPH</w:t>
      </w:r>
    </w:p>
    <w:p w14:paraId="0BB1561C" w14:textId="322A59C2" w:rsidR="006C596C" w:rsidRDefault="006C596C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Podkladem pro změnu celkové ceny díla dle jednotlivých změnových listů jsou položkové rozpočty k jednotlivým změnám, které tvoří dílčí přílohy změnových listů. </w:t>
      </w:r>
      <w:r w:rsidR="00A213A1" w:rsidRPr="0015402C">
        <w:rPr>
          <w:rFonts w:ascii="Arial Narrow" w:hAnsi="Arial Narrow"/>
          <w:sz w:val="22"/>
          <w:szCs w:val="22"/>
        </w:rPr>
        <w:t xml:space="preserve">Cena za provedení víceprací dle tohoto </w:t>
      </w:r>
      <w:r w:rsidR="00A213A1">
        <w:rPr>
          <w:rFonts w:ascii="Arial Narrow" w:hAnsi="Arial Narrow"/>
          <w:sz w:val="22"/>
          <w:szCs w:val="22"/>
        </w:rPr>
        <w:t>Dodatku č. 2 Smlouvy</w:t>
      </w:r>
      <w:r w:rsidR="00A213A1" w:rsidRPr="0015402C">
        <w:rPr>
          <w:rFonts w:ascii="Arial Narrow" w:hAnsi="Arial Narrow"/>
          <w:sz w:val="22"/>
          <w:szCs w:val="22"/>
        </w:rPr>
        <w:t xml:space="preserve"> bude objednatelem uhrazena způsobem stanoveným v čl. 6 </w:t>
      </w:r>
      <w:r w:rsidR="00A213A1">
        <w:rPr>
          <w:rFonts w:ascii="Arial Narrow" w:hAnsi="Arial Narrow"/>
          <w:sz w:val="22"/>
          <w:szCs w:val="22"/>
        </w:rPr>
        <w:t>S</w:t>
      </w:r>
      <w:r w:rsidR="00A213A1" w:rsidRPr="0015402C">
        <w:rPr>
          <w:rFonts w:ascii="Arial Narrow" w:hAnsi="Arial Narrow"/>
          <w:sz w:val="22"/>
          <w:szCs w:val="22"/>
        </w:rPr>
        <w:t xml:space="preserve">mlouvy, po řádném dokončení </w:t>
      </w:r>
      <w:r w:rsidR="00A213A1">
        <w:rPr>
          <w:rFonts w:ascii="Arial Narrow" w:hAnsi="Arial Narrow"/>
          <w:sz w:val="22"/>
          <w:szCs w:val="22"/>
        </w:rPr>
        <w:t xml:space="preserve">prací zhotovitelem </w:t>
      </w:r>
      <w:r w:rsidR="00A213A1" w:rsidRPr="0015402C">
        <w:rPr>
          <w:rFonts w:ascii="Arial Narrow" w:hAnsi="Arial Narrow"/>
          <w:sz w:val="22"/>
          <w:szCs w:val="22"/>
        </w:rPr>
        <w:t xml:space="preserve">a </w:t>
      </w:r>
      <w:r w:rsidR="00A213A1">
        <w:rPr>
          <w:rFonts w:ascii="Arial Narrow" w:hAnsi="Arial Narrow"/>
          <w:sz w:val="22"/>
          <w:szCs w:val="22"/>
        </w:rPr>
        <w:t xml:space="preserve">po jejich </w:t>
      </w:r>
      <w:r w:rsidR="00A213A1" w:rsidRPr="0015402C">
        <w:rPr>
          <w:rFonts w:ascii="Arial Narrow" w:hAnsi="Arial Narrow"/>
          <w:sz w:val="22"/>
          <w:szCs w:val="22"/>
        </w:rPr>
        <w:t>předání objednateli.</w:t>
      </w:r>
    </w:p>
    <w:p w14:paraId="3345467E" w14:textId="718B6512" w:rsidR="00EE5108" w:rsidRDefault="001D5AA1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základě změn popsaných v odst. </w:t>
      </w:r>
      <w:proofErr w:type="gramStart"/>
      <w:r>
        <w:rPr>
          <w:rFonts w:ascii="Arial Narrow" w:hAnsi="Arial Narrow"/>
          <w:sz w:val="22"/>
          <w:szCs w:val="22"/>
        </w:rPr>
        <w:t>3.2. až</w:t>
      </w:r>
      <w:proofErr w:type="gramEnd"/>
      <w:r>
        <w:rPr>
          <w:rFonts w:ascii="Arial Narrow" w:hAnsi="Arial Narrow"/>
          <w:sz w:val="22"/>
          <w:szCs w:val="22"/>
        </w:rPr>
        <w:t xml:space="preserve"> odst. 3.4. tohoto Dodatku č. 2 Smlouvy se smluvní strany dohodly na úpravě čl. 5 CENA DÍLA v odst. 5.2. Smlouvy, a to tak, že nově zní:</w:t>
      </w:r>
    </w:p>
    <w:p w14:paraId="65A7E901" w14:textId="3227D038" w:rsidR="001D5AA1" w:rsidRDefault="00644835" w:rsidP="009C66F6">
      <w:pPr>
        <w:spacing w:before="120" w:after="160"/>
        <w:ind w:left="851" w:hanging="426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proofErr w:type="gramStart"/>
      <w:r w:rsidR="001D5AA1" w:rsidRPr="001D5AA1">
        <w:rPr>
          <w:rFonts w:ascii="Arial Narrow" w:hAnsi="Arial Narrow"/>
          <w:i/>
          <w:iCs/>
          <w:sz w:val="22"/>
          <w:szCs w:val="22"/>
        </w:rPr>
        <w:t>5.2</w:t>
      </w:r>
      <w:proofErr w:type="gramEnd"/>
      <w:r w:rsidR="001D5AA1" w:rsidRPr="001D5AA1">
        <w:rPr>
          <w:rFonts w:ascii="Arial Narrow" w:hAnsi="Arial Narrow"/>
          <w:i/>
          <w:iCs/>
          <w:sz w:val="22"/>
          <w:szCs w:val="22"/>
        </w:rPr>
        <w:t>.</w:t>
      </w:r>
      <w:r w:rsidR="001D5AA1" w:rsidRPr="001D5AA1">
        <w:rPr>
          <w:rFonts w:ascii="Arial Narrow" w:hAnsi="Arial Narrow"/>
          <w:i/>
          <w:iCs/>
          <w:sz w:val="22"/>
          <w:szCs w:val="22"/>
        </w:rPr>
        <w:tab/>
        <w:t>Smluvní strany se v souladu s ustanovením zákona č. 526/1990 Sb., o cenách, ve znění pozdějších předpisů, dohodly na ceně za řádně zhotovené a bezvadné dílo v rozsahu čl. 2. této smlouvy, která</w:t>
      </w:r>
      <w:r w:rsidR="001D5AA1">
        <w:rPr>
          <w:rFonts w:ascii="Arial Narrow" w:hAnsi="Arial Narrow"/>
          <w:i/>
          <w:iCs/>
          <w:sz w:val="22"/>
          <w:szCs w:val="22"/>
        </w:rPr>
        <w:t xml:space="preserve"> </w:t>
      </w:r>
      <w:r w:rsidR="001D5AA1" w:rsidRPr="001D5AA1">
        <w:rPr>
          <w:rFonts w:ascii="Arial Narrow" w:hAnsi="Arial Narrow"/>
          <w:i/>
          <w:iCs/>
          <w:sz w:val="22"/>
          <w:szCs w:val="22"/>
        </w:rPr>
        <w:t>činí:</w:t>
      </w:r>
    </w:p>
    <w:p w14:paraId="703EFB2E" w14:textId="4CE2C6BD" w:rsidR="009C66F6" w:rsidRDefault="009C66F6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9C66F6">
        <w:rPr>
          <w:rFonts w:ascii="Arial Narrow" w:hAnsi="Arial Narrow"/>
          <w:b/>
          <w:bCs/>
          <w:i/>
          <w:iCs/>
          <w:sz w:val="22"/>
          <w:szCs w:val="22"/>
        </w:rPr>
        <w:t xml:space="preserve">42.102.904,56 Kč 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>(</w:t>
      </w:r>
      <w:r w:rsidRPr="009C66F6">
        <w:rPr>
          <w:rFonts w:ascii="Arial Narrow" w:hAnsi="Arial Narrow"/>
          <w:b/>
          <w:bCs/>
          <w:i/>
          <w:iCs/>
          <w:sz w:val="22"/>
          <w:szCs w:val="22"/>
        </w:rPr>
        <w:t>bez DPH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32EF0ED0" w14:textId="458DC97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(slovy: </w:t>
      </w:r>
      <w:r w:rsidRPr="00011FEA">
        <w:rPr>
          <w:rFonts w:ascii="Arial Narrow" w:hAnsi="Arial Narrow"/>
          <w:b/>
          <w:bCs/>
          <w:i/>
          <w:iCs/>
          <w:sz w:val="22"/>
          <w:szCs w:val="22"/>
        </w:rPr>
        <w:t>čtyřicet dva milionů jedno sto dva tisíc devět set čtyři korun českých padesát šest haléřů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42FB32D1" w14:textId="7777777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14816BA" w14:textId="3CB1E91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6.315.435,</w:t>
      </w:r>
      <w:r w:rsidR="002E32FF">
        <w:rPr>
          <w:rFonts w:ascii="Arial Narrow" w:hAnsi="Arial Narrow"/>
          <w:b/>
          <w:bCs/>
          <w:i/>
          <w:iCs/>
          <w:sz w:val="22"/>
          <w:szCs w:val="22"/>
        </w:rPr>
        <w:t>59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Kč (DPH 15 %)</w:t>
      </w:r>
    </w:p>
    <w:p w14:paraId="086BA5C6" w14:textId="7777777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40765F6B" w14:textId="4871B013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48.418.340,</w:t>
      </w:r>
      <w:r w:rsidR="002E32FF">
        <w:rPr>
          <w:rFonts w:ascii="Arial Narrow" w:hAnsi="Arial Narrow"/>
          <w:b/>
          <w:bCs/>
          <w:i/>
          <w:iCs/>
          <w:sz w:val="22"/>
          <w:szCs w:val="22"/>
        </w:rPr>
        <w:t>15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Kč včetně DPH</w:t>
      </w:r>
    </w:p>
    <w:p w14:paraId="1FDB6D94" w14:textId="1C399609" w:rsidR="00011FEA" w:rsidRPr="009C66F6" w:rsidRDefault="00011FEA" w:rsidP="00011FEA">
      <w:pPr>
        <w:spacing w:before="60" w:after="1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(slovy: </w:t>
      </w:r>
      <w:r w:rsidRPr="00011FEA">
        <w:rPr>
          <w:rFonts w:ascii="Arial Narrow" w:hAnsi="Arial Narrow"/>
          <w:b/>
          <w:bCs/>
          <w:i/>
          <w:iCs/>
          <w:sz w:val="22"/>
          <w:szCs w:val="22"/>
        </w:rPr>
        <w:t xml:space="preserve">čtyřicet osm milionů čtyři sta osmnáct tisíc tři sta čtyřicet korun českých </w:t>
      </w:r>
      <w:r w:rsidR="002E32FF">
        <w:rPr>
          <w:rFonts w:ascii="Arial Narrow" w:hAnsi="Arial Narrow"/>
          <w:b/>
          <w:bCs/>
          <w:i/>
          <w:iCs/>
          <w:sz w:val="22"/>
          <w:szCs w:val="22"/>
        </w:rPr>
        <w:t>patnáct</w:t>
      </w:r>
      <w:r w:rsidRPr="00011FEA">
        <w:rPr>
          <w:rFonts w:ascii="Arial Narrow" w:hAnsi="Arial Narrow"/>
          <w:b/>
          <w:bCs/>
          <w:i/>
          <w:iCs/>
          <w:sz w:val="22"/>
          <w:szCs w:val="22"/>
        </w:rPr>
        <w:t xml:space="preserve"> haléřů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  <w:r w:rsidR="00644835" w:rsidRPr="00644835">
        <w:rPr>
          <w:rFonts w:ascii="Arial Narrow" w:hAnsi="Arial Narrow"/>
          <w:i/>
          <w:iCs/>
          <w:sz w:val="22"/>
          <w:szCs w:val="22"/>
        </w:rPr>
        <w:t>“</w:t>
      </w:r>
    </w:p>
    <w:p w14:paraId="2349564F" w14:textId="1A6B4216" w:rsidR="001D5AA1" w:rsidRDefault="00A213A1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díla je stanovena na základě položkového rozpočtu, který je přílohou č. 1 Smlouvy, a dle položkových rozpočtů pro dílčí změny díla dle změnových listů č. 1 až č. 5, které tvoří přílohy tohoto Dodatku č. 2 Smlouvy.</w:t>
      </w:r>
    </w:p>
    <w:p w14:paraId="7C7F9957" w14:textId="7BCE4626" w:rsidR="0090761C" w:rsidRDefault="0090761C" w:rsidP="0090761C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souvislosti s realizací změn díla dle změnových listů č. 1 až č. 5, na základě čl. 3 odst. 3.3.2. písm. a) Smlouvy</w:t>
      </w:r>
      <w:r w:rsidRPr="00EE27F3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a dle předložených podkladů, se smluvní strany na návrh zhotovitele a po jeho projednání (a posouzení doložených podkladů) dohodly na </w:t>
      </w:r>
      <w:r w:rsidRPr="00461C13">
        <w:rPr>
          <w:rFonts w:ascii="Arial Narrow" w:hAnsi="Arial Narrow"/>
          <w:b/>
          <w:bCs/>
          <w:sz w:val="22"/>
          <w:szCs w:val="22"/>
        </w:rPr>
        <w:t>úpravě termínu pro dokončení</w:t>
      </w:r>
      <w:r w:rsidRPr="0090761C">
        <w:rPr>
          <w:rFonts w:ascii="Arial Narrow" w:hAnsi="Arial Narrow"/>
          <w:sz w:val="22"/>
          <w:szCs w:val="22"/>
        </w:rPr>
        <w:t xml:space="preserve"> a protokolárního předání a převzetí díla</w:t>
      </w:r>
      <w:r>
        <w:rPr>
          <w:rFonts w:ascii="Arial Narrow" w:hAnsi="Arial Narrow"/>
          <w:sz w:val="22"/>
          <w:szCs w:val="22"/>
        </w:rPr>
        <w:t xml:space="preserve"> dle čl. 4 odst. 4.3.2. Smlouvy, a to jeho prodloužením </w:t>
      </w:r>
      <w:r w:rsidRPr="00461C13">
        <w:rPr>
          <w:rFonts w:ascii="Arial Narrow" w:hAnsi="Arial Narrow"/>
          <w:b/>
          <w:bCs/>
          <w:sz w:val="22"/>
          <w:szCs w:val="22"/>
        </w:rPr>
        <w:t xml:space="preserve">o </w:t>
      </w:r>
      <w:r w:rsidR="00913267" w:rsidRPr="00461C13">
        <w:rPr>
          <w:rFonts w:ascii="Arial Narrow" w:hAnsi="Arial Narrow"/>
          <w:b/>
          <w:bCs/>
          <w:sz w:val="22"/>
          <w:szCs w:val="22"/>
        </w:rPr>
        <w:t>62 kalendářních dnů</w:t>
      </w:r>
      <w:r w:rsidR="0091326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EE27F3">
        <w:rPr>
          <w:rFonts w:ascii="Arial Narrow" w:hAnsi="Arial Narrow"/>
          <w:sz w:val="22"/>
          <w:szCs w:val="22"/>
        </w:rPr>
        <w:t>z toho:</w:t>
      </w:r>
    </w:p>
    <w:p w14:paraId="462A8E8C" w14:textId="62F25417" w:rsidR="0090761C" w:rsidRDefault="0090761C" w:rsidP="0090761C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1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61C13">
        <w:rPr>
          <w:rFonts w:ascii="Arial Narrow" w:hAnsi="Arial Narrow"/>
          <w:sz w:val="22"/>
          <w:szCs w:val="22"/>
        </w:rPr>
        <w:t>27 kalendářních dnů</w:t>
      </w:r>
    </w:p>
    <w:p w14:paraId="69AB7915" w14:textId="2D7EC090" w:rsidR="0090761C" w:rsidRDefault="0090761C" w:rsidP="0090761C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2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61C13">
        <w:rPr>
          <w:rFonts w:ascii="Arial Narrow" w:hAnsi="Arial Narrow"/>
          <w:sz w:val="22"/>
          <w:szCs w:val="22"/>
        </w:rPr>
        <w:t>13 kalendářních dnů</w:t>
      </w:r>
    </w:p>
    <w:p w14:paraId="72510DDE" w14:textId="76311F88" w:rsidR="0090761C" w:rsidRDefault="0090761C" w:rsidP="0090761C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3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61C13">
        <w:rPr>
          <w:rFonts w:ascii="Arial Narrow" w:hAnsi="Arial Narrow"/>
          <w:sz w:val="22"/>
          <w:szCs w:val="22"/>
        </w:rPr>
        <w:t>16 kalendářních dnů</w:t>
      </w:r>
    </w:p>
    <w:p w14:paraId="2A8DE56D" w14:textId="372A6D8C" w:rsidR="0090761C" w:rsidRDefault="0090761C" w:rsidP="0090761C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Změnový list č. 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61C13">
        <w:rPr>
          <w:rFonts w:ascii="Arial Narrow" w:hAnsi="Arial Narrow"/>
          <w:sz w:val="22"/>
          <w:szCs w:val="22"/>
        </w:rPr>
        <w:t>bez dopadu na prodloužení</w:t>
      </w:r>
    </w:p>
    <w:p w14:paraId="20A7501B" w14:textId="19A20B22" w:rsidR="0090761C" w:rsidRPr="00EE27F3" w:rsidRDefault="0090761C" w:rsidP="0090761C">
      <w:pPr>
        <w:numPr>
          <w:ilvl w:val="2"/>
          <w:numId w:val="4"/>
        </w:numPr>
        <w:spacing w:before="60" w:after="1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Změnový list č. 5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61C13">
        <w:rPr>
          <w:rFonts w:ascii="Arial Narrow" w:hAnsi="Arial Narrow"/>
          <w:sz w:val="22"/>
          <w:szCs w:val="22"/>
        </w:rPr>
        <w:t>6 kalendářních dnů</w:t>
      </w:r>
    </w:p>
    <w:p w14:paraId="1FD2FEA4" w14:textId="415276FE" w:rsidR="0090761C" w:rsidRDefault="007261D0" w:rsidP="001D5AA1">
      <w:pPr>
        <w:numPr>
          <w:ilvl w:val="1"/>
          <w:numId w:val="4"/>
        </w:numPr>
        <w:spacing w:before="120" w:after="16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základě změn popsaných v odst. </w:t>
      </w:r>
      <w:proofErr w:type="gramStart"/>
      <w:r>
        <w:rPr>
          <w:rFonts w:ascii="Arial Narrow" w:hAnsi="Arial Narrow"/>
          <w:sz w:val="22"/>
          <w:szCs w:val="22"/>
        </w:rPr>
        <w:t>3.8. tohoto</w:t>
      </w:r>
      <w:proofErr w:type="gramEnd"/>
      <w:r>
        <w:rPr>
          <w:rFonts w:ascii="Arial Narrow" w:hAnsi="Arial Narrow"/>
          <w:sz w:val="22"/>
          <w:szCs w:val="22"/>
        </w:rPr>
        <w:t xml:space="preserve"> Dodatku č. 2 Smlouvy se smluvní strany dohodly na úpravě čl. 4 TERMÍN A MÍSTO PLNĚNÍ v odst. 4.3.2. Smlouvy, a to tak, že nově zní:</w:t>
      </w:r>
    </w:p>
    <w:p w14:paraId="14EA6F4D" w14:textId="4752BCAF" w:rsidR="001D5AA1" w:rsidRPr="00644835" w:rsidRDefault="00644835" w:rsidP="007261D0">
      <w:pPr>
        <w:spacing w:before="120" w:after="120"/>
        <w:ind w:left="993" w:hanging="567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r w:rsidR="007261D0" w:rsidRPr="00644835">
        <w:rPr>
          <w:rFonts w:ascii="Arial Narrow" w:hAnsi="Arial Narrow"/>
          <w:i/>
          <w:iCs/>
          <w:sz w:val="22"/>
          <w:szCs w:val="22"/>
        </w:rPr>
        <w:t xml:space="preserve">4.3.2. </w:t>
      </w:r>
      <w:r w:rsidR="007261D0" w:rsidRPr="00644835">
        <w:rPr>
          <w:rFonts w:ascii="Arial Narrow" w:hAnsi="Arial Narrow"/>
          <w:i/>
          <w:iCs/>
          <w:sz w:val="22"/>
          <w:szCs w:val="22"/>
        </w:rPr>
        <w:tab/>
        <w:t xml:space="preserve">Termín dokončení a protokolárního předání a převzetí díla: </w:t>
      </w:r>
      <w:r w:rsidR="007261D0" w:rsidRPr="00644835">
        <w:rPr>
          <w:rFonts w:ascii="Arial Narrow" w:hAnsi="Arial Narrow"/>
          <w:b/>
          <w:bCs/>
          <w:i/>
          <w:iCs/>
          <w:sz w:val="22"/>
          <w:szCs w:val="22"/>
        </w:rPr>
        <w:t>527 kalendářních dnů od předání staveniště</w:t>
      </w:r>
      <w:r w:rsidR="007261D0" w:rsidRPr="00644835">
        <w:rPr>
          <w:rFonts w:ascii="Arial Narrow" w:hAnsi="Arial Narrow"/>
          <w:i/>
          <w:iCs/>
          <w:sz w:val="22"/>
          <w:szCs w:val="22"/>
        </w:rPr>
        <w:t>.</w:t>
      </w:r>
      <w:r>
        <w:rPr>
          <w:rFonts w:ascii="Arial Narrow" w:hAnsi="Arial Narrow"/>
          <w:i/>
          <w:iCs/>
          <w:sz w:val="22"/>
          <w:szCs w:val="22"/>
        </w:rPr>
        <w:t>“</w:t>
      </w:r>
    </w:p>
    <w:p w14:paraId="3F83BF72" w14:textId="6BE707AF" w:rsidR="00505767" w:rsidRDefault="00505767" w:rsidP="00893FCC">
      <w:pPr>
        <w:numPr>
          <w:ilvl w:val="1"/>
          <w:numId w:val="4"/>
        </w:numPr>
        <w:spacing w:before="120" w:after="1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Úpravou termínu ve znění odst. </w:t>
      </w:r>
      <w:proofErr w:type="gramStart"/>
      <w:r>
        <w:rPr>
          <w:rFonts w:ascii="Arial Narrow" w:hAnsi="Arial Narrow"/>
          <w:sz w:val="22"/>
          <w:szCs w:val="22"/>
        </w:rPr>
        <w:t>3.9. tohoto</w:t>
      </w:r>
      <w:proofErr w:type="gramEnd"/>
      <w:r>
        <w:rPr>
          <w:rFonts w:ascii="Arial Narrow" w:hAnsi="Arial Narrow"/>
          <w:sz w:val="22"/>
          <w:szCs w:val="22"/>
        </w:rPr>
        <w:t xml:space="preserve"> Dodatku č. 2 Smlouvy nen</w:t>
      </w:r>
      <w:r w:rsidR="00893FCC">
        <w:rPr>
          <w:rFonts w:ascii="Arial Narrow" w:hAnsi="Arial Narrow"/>
          <w:sz w:val="22"/>
          <w:szCs w:val="22"/>
        </w:rPr>
        <w:t>í dotčeno</w:t>
      </w:r>
      <w:r w:rsidR="00E9333D">
        <w:rPr>
          <w:rFonts w:ascii="Arial Narrow" w:hAnsi="Arial Narrow"/>
          <w:sz w:val="22"/>
          <w:szCs w:val="22"/>
        </w:rPr>
        <w:t xml:space="preserve"> již započaté a ke dni uzavření tohoto Dodatku č. 2 Smlouvy trvající</w:t>
      </w:r>
      <w:r w:rsidR="00893FCC">
        <w:rPr>
          <w:rFonts w:ascii="Arial Narrow" w:hAnsi="Arial Narrow"/>
          <w:sz w:val="22"/>
          <w:szCs w:val="22"/>
        </w:rPr>
        <w:t xml:space="preserve"> prodlení zhotovitele s dokončením díla a jeho protokolárním předáním objednateli v rozsahu přesahujícím tento termín (</w:t>
      </w:r>
      <w:r w:rsidR="00893FCC" w:rsidRPr="00893FCC">
        <w:rPr>
          <w:rFonts w:ascii="Arial Narrow" w:hAnsi="Arial Narrow"/>
          <w:sz w:val="22"/>
          <w:szCs w:val="22"/>
        </w:rPr>
        <w:t>527 kalendářních dnů od předání staveniště</w:t>
      </w:r>
      <w:r w:rsidR="00893FCC">
        <w:rPr>
          <w:rFonts w:ascii="Arial Narrow" w:hAnsi="Arial Narrow"/>
          <w:sz w:val="22"/>
          <w:szCs w:val="22"/>
        </w:rPr>
        <w:t>), ani právo objednatele na úhradu smluvní pokuty</w:t>
      </w:r>
      <w:r w:rsidR="00E9333D">
        <w:rPr>
          <w:rFonts w:ascii="Arial Narrow" w:hAnsi="Arial Narrow"/>
          <w:sz w:val="22"/>
          <w:szCs w:val="22"/>
        </w:rPr>
        <w:t xml:space="preserve"> </w:t>
      </w:r>
      <w:r w:rsidR="000F6A9A">
        <w:rPr>
          <w:rFonts w:ascii="Arial Narrow" w:hAnsi="Arial Narrow"/>
          <w:sz w:val="22"/>
          <w:szCs w:val="22"/>
        </w:rPr>
        <w:t xml:space="preserve">zhotovitelem </w:t>
      </w:r>
      <w:r w:rsidR="00E9333D">
        <w:rPr>
          <w:rFonts w:ascii="Arial Narrow" w:hAnsi="Arial Narrow"/>
          <w:sz w:val="22"/>
          <w:szCs w:val="22"/>
        </w:rPr>
        <w:t>dle čl. 15 odst. 15.1. Smlouvy</w:t>
      </w:r>
      <w:r w:rsidR="00893FCC">
        <w:rPr>
          <w:rFonts w:ascii="Arial Narrow" w:hAnsi="Arial Narrow"/>
          <w:sz w:val="22"/>
          <w:szCs w:val="22"/>
        </w:rPr>
        <w:t xml:space="preserve"> </w:t>
      </w:r>
      <w:r w:rsidR="00893FCC" w:rsidRPr="00893FCC">
        <w:rPr>
          <w:rFonts w:ascii="Arial Narrow" w:hAnsi="Arial Narrow"/>
          <w:sz w:val="22"/>
          <w:szCs w:val="22"/>
        </w:rPr>
        <w:t>za každý započatý kalendářní den</w:t>
      </w:r>
      <w:r w:rsidR="00893FCC">
        <w:rPr>
          <w:rFonts w:ascii="Arial Narrow" w:hAnsi="Arial Narrow"/>
          <w:sz w:val="22"/>
          <w:szCs w:val="22"/>
        </w:rPr>
        <w:t xml:space="preserve"> </w:t>
      </w:r>
      <w:r w:rsidR="00893FCC" w:rsidRPr="00893FCC">
        <w:rPr>
          <w:rFonts w:ascii="Arial Narrow" w:hAnsi="Arial Narrow"/>
          <w:sz w:val="22"/>
          <w:szCs w:val="22"/>
        </w:rPr>
        <w:t>prodlení s předáním díla oproti termínu dokončení díla</w:t>
      </w:r>
      <w:r w:rsidR="00E9333D">
        <w:rPr>
          <w:rFonts w:ascii="Arial Narrow" w:hAnsi="Arial Narrow"/>
          <w:sz w:val="22"/>
          <w:szCs w:val="22"/>
        </w:rPr>
        <w:t>.</w:t>
      </w:r>
    </w:p>
    <w:p w14:paraId="63E5655C" w14:textId="659676B5" w:rsidR="001D5AA1" w:rsidRPr="00831DDE" w:rsidRDefault="00A260E6" w:rsidP="00831DDE">
      <w:pPr>
        <w:numPr>
          <w:ilvl w:val="1"/>
          <w:numId w:val="4"/>
        </w:numPr>
        <w:spacing w:before="120" w:after="1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Podle Zápisu o předání a převzetí staveniště došlo mezi smluvními stranami k tomuto předání a převzetí staveniště dne </w:t>
      </w:r>
      <w:proofErr w:type="gramStart"/>
      <w:r>
        <w:rPr>
          <w:rFonts w:ascii="Arial Narrow" w:hAnsi="Arial Narrow"/>
          <w:sz w:val="22"/>
          <w:szCs w:val="22"/>
        </w:rPr>
        <w:t>15.4.2021</w:t>
      </w:r>
      <w:proofErr w:type="gramEnd"/>
      <w:r>
        <w:rPr>
          <w:rFonts w:ascii="Arial Narrow" w:hAnsi="Arial Narrow"/>
          <w:sz w:val="22"/>
          <w:szCs w:val="22"/>
        </w:rPr>
        <w:t xml:space="preserve">. Uplynutí lhůty 527 kalendářních dnů od předání staveniště připadá na den </w:t>
      </w:r>
      <w:proofErr w:type="gramStart"/>
      <w:r w:rsidR="0075620F">
        <w:rPr>
          <w:rFonts w:ascii="Arial Narrow" w:hAnsi="Arial Narrow"/>
          <w:sz w:val="22"/>
          <w:szCs w:val="22"/>
        </w:rPr>
        <w:t>24.09.2022</w:t>
      </w:r>
      <w:proofErr w:type="gramEnd"/>
      <w:r w:rsidR="0075620F">
        <w:rPr>
          <w:rFonts w:ascii="Arial Narrow" w:hAnsi="Arial Narrow"/>
          <w:sz w:val="22"/>
          <w:szCs w:val="22"/>
        </w:rPr>
        <w:t>.</w:t>
      </w:r>
      <w:r w:rsidR="004A7B1A">
        <w:rPr>
          <w:rFonts w:ascii="Arial Narrow" w:hAnsi="Arial Narrow"/>
          <w:sz w:val="22"/>
          <w:szCs w:val="22"/>
        </w:rPr>
        <w:t xml:space="preserve"> Smluvní strany souhlasně prohlašují a považují za nesporné, že</w:t>
      </w:r>
      <w:r w:rsidR="00645777">
        <w:rPr>
          <w:rFonts w:ascii="Arial Narrow" w:hAnsi="Arial Narrow"/>
          <w:sz w:val="22"/>
          <w:szCs w:val="22"/>
        </w:rPr>
        <w:t xml:space="preserve"> </w:t>
      </w:r>
      <w:r w:rsidR="0023027A">
        <w:rPr>
          <w:rFonts w:ascii="Arial Narrow" w:hAnsi="Arial Narrow"/>
          <w:sz w:val="22"/>
          <w:szCs w:val="22"/>
        </w:rPr>
        <w:t>se</w:t>
      </w:r>
      <w:r w:rsidR="00E321AC">
        <w:rPr>
          <w:rFonts w:ascii="Arial Narrow" w:hAnsi="Arial Narrow"/>
          <w:sz w:val="22"/>
          <w:szCs w:val="22"/>
        </w:rPr>
        <w:t xml:space="preserve"> zhotovitel </w:t>
      </w:r>
      <w:r w:rsidR="0023027A">
        <w:rPr>
          <w:rFonts w:ascii="Arial Narrow" w:hAnsi="Arial Narrow"/>
          <w:sz w:val="22"/>
          <w:szCs w:val="22"/>
        </w:rPr>
        <w:t>nachází</w:t>
      </w:r>
      <w:r w:rsidR="00E321AC">
        <w:rPr>
          <w:rFonts w:ascii="Arial Narrow" w:hAnsi="Arial Narrow"/>
          <w:sz w:val="22"/>
          <w:szCs w:val="22"/>
        </w:rPr>
        <w:t xml:space="preserve"> </w:t>
      </w:r>
      <w:r w:rsidR="004A7B1A">
        <w:rPr>
          <w:rFonts w:ascii="Arial Narrow" w:hAnsi="Arial Narrow"/>
          <w:sz w:val="22"/>
          <w:szCs w:val="22"/>
        </w:rPr>
        <w:t xml:space="preserve">prodlení </w:t>
      </w:r>
      <w:r w:rsidR="00E321AC">
        <w:rPr>
          <w:rFonts w:ascii="Arial Narrow" w:hAnsi="Arial Narrow"/>
          <w:sz w:val="22"/>
          <w:szCs w:val="22"/>
        </w:rPr>
        <w:t>s dokončením díla</w:t>
      </w:r>
      <w:r w:rsidR="007827EB">
        <w:rPr>
          <w:rFonts w:ascii="Arial Narrow" w:hAnsi="Arial Narrow"/>
          <w:sz w:val="22"/>
          <w:szCs w:val="22"/>
        </w:rPr>
        <w:t xml:space="preserve"> </w:t>
      </w:r>
      <w:r w:rsidR="00645777">
        <w:rPr>
          <w:rFonts w:ascii="Arial Narrow" w:hAnsi="Arial Narrow"/>
          <w:sz w:val="22"/>
          <w:szCs w:val="22"/>
        </w:rPr>
        <w:t xml:space="preserve">ode dne </w:t>
      </w:r>
      <w:proofErr w:type="gramStart"/>
      <w:r w:rsidR="00645777">
        <w:rPr>
          <w:rFonts w:ascii="Arial Narrow" w:hAnsi="Arial Narrow"/>
          <w:sz w:val="22"/>
          <w:szCs w:val="22"/>
        </w:rPr>
        <w:t>25.9.2022</w:t>
      </w:r>
      <w:proofErr w:type="gramEnd"/>
      <w:r w:rsidR="007827EB">
        <w:rPr>
          <w:rFonts w:ascii="Arial Narrow" w:hAnsi="Arial Narrow"/>
          <w:sz w:val="22"/>
          <w:szCs w:val="22"/>
        </w:rPr>
        <w:t>. K datu uzavření tohoto Dodatku č. 2 Smlouvy přitom nedošlo k přerušení či stavení běhu tohoto prodlení zhotovitele</w:t>
      </w:r>
      <w:r w:rsidR="002C0AFB">
        <w:rPr>
          <w:rFonts w:ascii="Arial Narrow" w:hAnsi="Arial Narrow"/>
          <w:sz w:val="22"/>
          <w:szCs w:val="22"/>
        </w:rPr>
        <w:t>, které bude ukončeno dnem dokončení a protokolárního předání a převzetí díla</w:t>
      </w:r>
      <w:r w:rsidR="007827EB">
        <w:rPr>
          <w:rFonts w:ascii="Arial Narrow" w:hAnsi="Arial Narrow"/>
          <w:sz w:val="22"/>
          <w:szCs w:val="22"/>
        </w:rPr>
        <w:t xml:space="preserve">. </w:t>
      </w:r>
    </w:p>
    <w:p w14:paraId="3CA6229A" w14:textId="42ACDC05" w:rsidR="003807C1" w:rsidRDefault="003807C1" w:rsidP="00250ABA">
      <w:pPr>
        <w:numPr>
          <w:ilvl w:val="1"/>
          <w:numId w:val="4"/>
        </w:numPr>
        <w:spacing w:before="120" w:after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31DDE">
        <w:rPr>
          <w:rFonts w:ascii="Arial Narrow" w:hAnsi="Arial Narrow"/>
          <w:sz w:val="22"/>
          <w:szCs w:val="22"/>
        </w:rPr>
        <w:t xml:space="preserve">Ostatní ujednání Smlouvy tímto </w:t>
      </w:r>
      <w:r w:rsidR="00D427B4">
        <w:rPr>
          <w:rFonts w:ascii="Arial Narrow" w:hAnsi="Arial Narrow"/>
          <w:sz w:val="22"/>
          <w:szCs w:val="22"/>
        </w:rPr>
        <w:t>Dodatkem č. 2 Smlouvy</w:t>
      </w:r>
      <w:r w:rsidRPr="00831DDE">
        <w:rPr>
          <w:rFonts w:ascii="Arial Narrow" w:hAnsi="Arial Narrow"/>
          <w:sz w:val="22"/>
          <w:szCs w:val="22"/>
        </w:rPr>
        <w:t xml:space="preserve"> nedotčená zůstávají v platnosti a nemění se. Uzavřením tohoto </w:t>
      </w:r>
      <w:r w:rsidR="00D427B4" w:rsidRPr="00D427B4">
        <w:rPr>
          <w:rFonts w:ascii="Arial Narrow" w:hAnsi="Arial Narrow"/>
          <w:sz w:val="22"/>
          <w:szCs w:val="22"/>
        </w:rPr>
        <w:t>Dodatk</w:t>
      </w:r>
      <w:r w:rsidR="00D427B4">
        <w:rPr>
          <w:rFonts w:ascii="Arial Narrow" w:hAnsi="Arial Narrow"/>
          <w:sz w:val="22"/>
          <w:szCs w:val="22"/>
        </w:rPr>
        <w:t>u</w:t>
      </w:r>
      <w:r w:rsidR="00D427B4" w:rsidRPr="00D427B4">
        <w:rPr>
          <w:rFonts w:ascii="Arial Narrow" w:hAnsi="Arial Narrow"/>
          <w:sz w:val="22"/>
          <w:szCs w:val="22"/>
        </w:rPr>
        <w:t xml:space="preserve"> č. 2 Smlouvy</w:t>
      </w:r>
      <w:r w:rsidRPr="00831DDE">
        <w:rPr>
          <w:rFonts w:ascii="Arial Narrow" w:hAnsi="Arial Narrow"/>
          <w:sz w:val="22"/>
          <w:szCs w:val="22"/>
        </w:rPr>
        <w:t xml:space="preserve"> nejsou dotčena práva a povinnosti smluvních stran vzniklá za dosavadní účinnosti Smlouvy</w:t>
      </w:r>
      <w:r w:rsidRPr="00250ABA">
        <w:rPr>
          <w:rFonts w:ascii="Arial Narrow" w:hAnsi="Arial Narrow"/>
          <w:sz w:val="22"/>
          <w:szCs w:val="22"/>
        </w:rPr>
        <w:t>.</w:t>
      </w:r>
    </w:p>
    <w:p w14:paraId="7C8185CD" w14:textId="40849101" w:rsidR="00250ABA" w:rsidRPr="00250ABA" w:rsidRDefault="00250ABA" w:rsidP="00250ABA">
      <w:pPr>
        <w:numPr>
          <w:ilvl w:val="1"/>
          <w:numId w:val="4"/>
        </w:numPr>
        <w:spacing w:before="120" w:after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0ABA">
        <w:rPr>
          <w:rFonts w:ascii="Arial Narrow" w:hAnsi="Arial Narrow"/>
          <w:sz w:val="22"/>
          <w:szCs w:val="22"/>
        </w:rPr>
        <w:t xml:space="preserve">Smluvní strany uzavírají tento </w:t>
      </w:r>
      <w:r w:rsidRPr="00D427B4">
        <w:rPr>
          <w:rFonts w:ascii="Arial Narrow" w:hAnsi="Arial Narrow"/>
          <w:sz w:val="22"/>
          <w:szCs w:val="22"/>
        </w:rPr>
        <w:t>Dodat</w:t>
      </w:r>
      <w:r>
        <w:rPr>
          <w:rFonts w:ascii="Arial Narrow" w:hAnsi="Arial Narrow"/>
          <w:sz w:val="22"/>
          <w:szCs w:val="22"/>
        </w:rPr>
        <w:t>ek</w:t>
      </w:r>
      <w:r w:rsidRPr="00D427B4">
        <w:rPr>
          <w:rFonts w:ascii="Arial Narrow" w:hAnsi="Arial Narrow"/>
          <w:sz w:val="22"/>
          <w:szCs w:val="22"/>
        </w:rPr>
        <w:t xml:space="preserve"> č. 2 Smlouvy</w:t>
      </w:r>
      <w:r w:rsidRPr="00250ABA">
        <w:rPr>
          <w:rFonts w:ascii="Arial Narrow" w:hAnsi="Arial Narrow"/>
          <w:sz w:val="22"/>
          <w:szCs w:val="22"/>
        </w:rPr>
        <w:t xml:space="preserve"> v dobré víře, že provedená změna nemá charakter podstatné změny dle § 222 odst. 3 ZZVZ.</w:t>
      </w:r>
      <w:r w:rsidR="004B3F28">
        <w:rPr>
          <w:rFonts w:ascii="Arial Narrow" w:hAnsi="Arial Narrow"/>
          <w:sz w:val="22"/>
          <w:szCs w:val="22"/>
        </w:rPr>
        <w:t xml:space="preserve"> Souhrnná hodnota všech změn závazků ze Smlouvy dle změnových listů č. 1 až č. 5 činí cca 4,96 % původní hodnoty závazku. Vzhledem ke skutečnosti, že změny nemění celkovou povahu veřejné zakázky, hodnota změn je nižší než finanční limit pro nadlimitní veřejnou zakázku, a současně nižší než 15 % původní hodnoty závazku ze smlouvy na veřejnou zakázku na stavební práce, jsou veškeré změny realizovány </w:t>
      </w:r>
      <w:r w:rsidR="007C77F8">
        <w:rPr>
          <w:rFonts w:ascii="Arial Narrow" w:hAnsi="Arial Narrow"/>
          <w:sz w:val="22"/>
          <w:szCs w:val="22"/>
        </w:rPr>
        <w:t>ve smyslu</w:t>
      </w:r>
      <w:r w:rsidR="004B3F28">
        <w:rPr>
          <w:rFonts w:ascii="Arial Narrow" w:hAnsi="Arial Narrow"/>
          <w:sz w:val="22"/>
          <w:szCs w:val="22"/>
        </w:rPr>
        <w:t xml:space="preserve"> § 222 odst. 4 ZZVZ.</w:t>
      </w:r>
    </w:p>
    <w:p w14:paraId="6AFF203E" w14:textId="21DF157E" w:rsidR="00D92BA2" w:rsidRDefault="00D92BA2" w:rsidP="009466F3">
      <w:pPr>
        <w:jc w:val="both"/>
        <w:rPr>
          <w:rFonts w:ascii="Arial Narrow" w:hAnsi="Arial Narrow" w:cs="Arial"/>
        </w:rPr>
      </w:pPr>
    </w:p>
    <w:p w14:paraId="06483C8C" w14:textId="77777777" w:rsidR="00F20085" w:rsidRPr="00023559" w:rsidRDefault="00F20085" w:rsidP="009466F3">
      <w:pPr>
        <w:jc w:val="both"/>
        <w:rPr>
          <w:rFonts w:ascii="Arial Narrow" w:hAnsi="Arial Narrow" w:cs="Arial"/>
        </w:rPr>
      </w:pPr>
    </w:p>
    <w:p w14:paraId="0EC38EF7" w14:textId="44AC9517" w:rsidR="003807C1" w:rsidRPr="00023559" w:rsidRDefault="008B3DC8" w:rsidP="003279C6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ZÁVĚREČNÁ USTANOVENÍ</w:t>
      </w:r>
    </w:p>
    <w:p w14:paraId="7F6D149B" w14:textId="2A3BCA52" w:rsidR="00C678B3" w:rsidRPr="00023559" w:rsidRDefault="00C678B3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0848F63A" w14:textId="13B1D64D" w:rsidR="00936875" w:rsidRPr="00023559" w:rsidRDefault="00936875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dohodly, že objednatel v zákonné lhůtě odešle tento dodatek k řádnému uveřejnění do registru smluv vedeného Ministerstvem vnitra ČR.</w:t>
      </w:r>
    </w:p>
    <w:p w14:paraId="04ED4892" w14:textId="35563777" w:rsidR="00936875" w:rsidRPr="00023559" w:rsidRDefault="00936875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51BF7357" w14:textId="61610BE2" w:rsidR="00936875" w:rsidRPr="004A72DD" w:rsidRDefault="00936875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  <w:r w:rsidR="00DB2891" w:rsidRPr="004A72DD">
        <w:rPr>
          <w:rFonts w:ascii="Arial Narrow" w:hAnsi="Arial Narrow"/>
          <w:sz w:val="22"/>
          <w:szCs w:val="22"/>
        </w:rPr>
        <w:t xml:space="preserve">. </w:t>
      </w:r>
      <w:r w:rsidRPr="00023559">
        <w:rPr>
          <w:rFonts w:ascii="Arial Narrow" w:hAnsi="Arial Narrow"/>
          <w:sz w:val="22"/>
          <w:szCs w:val="22"/>
        </w:rPr>
        <w:t>Smluvní strany prohlašují, že žádná část tohoto dodatku nenaplňuje znaky obchodního tajemství dle § 504 občanského zákoníku.</w:t>
      </w:r>
    </w:p>
    <w:p w14:paraId="6CD273B0" w14:textId="75F63B6C" w:rsidR="00936875" w:rsidRPr="004A72DD" w:rsidRDefault="00936875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4A72DD">
        <w:rPr>
          <w:rFonts w:ascii="Arial Narrow" w:hAnsi="Arial Narrow"/>
          <w:sz w:val="22"/>
          <w:szCs w:val="22"/>
        </w:rPr>
        <w:t>Případná neplatnost některého ustanovení</w:t>
      </w:r>
      <w:r w:rsidR="0022143B" w:rsidRPr="004A72DD">
        <w:rPr>
          <w:rFonts w:ascii="Arial Narrow" w:hAnsi="Arial Narrow"/>
          <w:sz w:val="22"/>
          <w:szCs w:val="22"/>
        </w:rPr>
        <w:t xml:space="preserve"> (či jeho oddělitelné části)</w:t>
      </w:r>
      <w:r w:rsidRPr="004A72DD">
        <w:rPr>
          <w:rFonts w:ascii="Arial Narrow" w:hAnsi="Arial Narrow"/>
          <w:sz w:val="22"/>
          <w:szCs w:val="22"/>
        </w:rPr>
        <w:t xml:space="preserve"> tohoto dodatku nemá za následek neplatnost ostatních ustanovení. V případě, že kterékoliv ustanovení</w:t>
      </w:r>
      <w:r w:rsidR="0022143B" w:rsidRPr="004A72DD">
        <w:rPr>
          <w:rFonts w:ascii="Arial Narrow" w:hAnsi="Arial Narrow"/>
          <w:sz w:val="22"/>
          <w:szCs w:val="22"/>
        </w:rPr>
        <w:t xml:space="preserve"> (či jeho oddělitelná část)</w:t>
      </w:r>
      <w:r w:rsidRPr="004A72DD">
        <w:rPr>
          <w:rFonts w:ascii="Arial Narrow" w:hAnsi="Arial Narrow"/>
          <w:sz w:val="22"/>
          <w:szCs w:val="22"/>
        </w:rPr>
        <w:t xml:space="preserve"> tohoto </w:t>
      </w:r>
      <w:r w:rsidR="002C0DB7" w:rsidRPr="004A72DD">
        <w:rPr>
          <w:rFonts w:ascii="Arial Narrow" w:hAnsi="Arial Narrow"/>
          <w:sz w:val="22"/>
          <w:szCs w:val="22"/>
        </w:rPr>
        <w:t xml:space="preserve">dodatku </w:t>
      </w:r>
      <w:r w:rsidRPr="004A72DD">
        <w:rPr>
          <w:rFonts w:ascii="Arial Narrow" w:hAnsi="Arial Narrow"/>
          <w:sz w:val="22"/>
          <w:szCs w:val="22"/>
        </w:rPr>
        <w:t>se stane neúčinným nebo neplatným, smluvní strany se zavazují bez zbytečného odkladu nahradit takové ustanovení novým, které svým obsahem a smyslem odpovídá nejlépe obsahu a smyslu ustanovení původního.</w:t>
      </w:r>
    </w:p>
    <w:p w14:paraId="2D75ABE1" w14:textId="4FD4B53C" w:rsidR="00C678B3" w:rsidRPr="004A72DD" w:rsidRDefault="00725AF1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lastRenderedPageBreak/>
        <w:t>Tento dodatek se vyhotovuje ve 3 vyhotoveních stejné právní síly (v případě, že se smluvní strany nedomluví na uzavření dodatku v elektronické podobě), z nichž objednatel obdrží 2 vyhotovení a zhotovitel obdrží 1 vyhotovení.</w:t>
      </w:r>
    </w:p>
    <w:p w14:paraId="2E398DFF" w14:textId="3975B05E" w:rsidR="004A72DD" w:rsidRPr="004A72DD" w:rsidRDefault="004A72DD" w:rsidP="004A72DD">
      <w:pPr>
        <w:numPr>
          <w:ilvl w:val="1"/>
          <w:numId w:val="4"/>
        </w:numPr>
        <w:spacing w:before="120" w:after="16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Nedílnou součástí tohoto dodatku jsou jeho přílohy:</w:t>
      </w:r>
    </w:p>
    <w:p w14:paraId="72FBE814" w14:textId="12C44A2C" w:rsid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1: Změnový list č. 1 včetně jeho příloh</w:t>
      </w:r>
    </w:p>
    <w:p w14:paraId="3A007BC0" w14:textId="2DC2DB1F" w:rsid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2: Změnový list č. 2 včetně jeho příloh</w:t>
      </w:r>
    </w:p>
    <w:p w14:paraId="275D0A82" w14:textId="3068423D" w:rsid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3: Změnový list č. 3 včetně jeho příloh</w:t>
      </w:r>
    </w:p>
    <w:p w14:paraId="2AC1E69E" w14:textId="5C4168DF" w:rsid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4: Změnový list č. 4 včetně jeho příloh</w:t>
      </w:r>
    </w:p>
    <w:p w14:paraId="546110F9" w14:textId="70D3573A" w:rsidR="004A72DD" w:rsidRP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5: Změnový list č. 5 včetně jeho příloh</w:t>
      </w:r>
    </w:p>
    <w:p w14:paraId="29AB4A75" w14:textId="55B1DB06" w:rsidR="008B3DC8" w:rsidRDefault="008B3DC8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32C68F2" w14:textId="6D6F605C" w:rsidR="005458C9" w:rsidRDefault="005458C9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64D0A9B2" w14:textId="77777777" w:rsidR="00803037" w:rsidRPr="00023559" w:rsidRDefault="00803037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6C09B49" w14:textId="1E24DEDC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23559">
        <w:rPr>
          <w:rFonts w:ascii="Arial Narrow" w:hAnsi="Arial Narrow" w:cs="Arial"/>
          <w:b/>
          <w:sz w:val="22"/>
          <w:szCs w:val="22"/>
        </w:rPr>
        <w:t>Objednatel:</w:t>
      </w:r>
      <w:r w:rsidRPr="00023559">
        <w:rPr>
          <w:rFonts w:ascii="Arial Narrow" w:hAnsi="Arial Narrow" w:cs="Arial"/>
          <w:b/>
          <w:sz w:val="22"/>
          <w:szCs w:val="22"/>
        </w:rPr>
        <w:tab/>
      </w:r>
      <w:r w:rsidRPr="00023559">
        <w:rPr>
          <w:rFonts w:ascii="Arial Narrow" w:hAnsi="Arial Narrow" w:cs="Arial"/>
          <w:b/>
          <w:sz w:val="22"/>
          <w:szCs w:val="22"/>
        </w:rPr>
        <w:tab/>
        <w:t>Zhotovitel:</w:t>
      </w:r>
    </w:p>
    <w:p w14:paraId="461218D6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F4F9100" w14:textId="006F4AC4" w:rsidR="00D86F04" w:rsidRPr="00023559" w:rsidRDefault="00D86F04" w:rsidP="00D86F04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Ve Fryštáku dne </w:t>
      </w:r>
      <w:r w:rsidR="005F0A5C">
        <w:rPr>
          <w:rFonts w:ascii="Arial Narrow" w:hAnsi="Arial Narrow" w:cs="Arial"/>
          <w:sz w:val="22"/>
          <w:szCs w:val="22"/>
        </w:rPr>
        <w:t>30. 3. 2023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V Nedakonicích dne</w:t>
      </w:r>
      <w:r w:rsidR="005F0A5C">
        <w:rPr>
          <w:rFonts w:ascii="Arial Narrow" w:hAnsi="Arial Narrow" w:cs="Arial"/>
          <w:sz w:val="22"/>
          <w:szCs w:val="22"/>
        </w:rPr>
        <w:t xml:space="preserve"> 30. 3. 2023</w:t>
      </w:r>
      <w:bookmarkStart w:id="1" w:name="_GoBack"/>
      <w:bookmarkEnd w:id="1"/>
    </w:p>
    <w:p w14:paraId="576D0126" w14:textId="7922B6D6" w:rsidR="00D86F04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3CD1DD0" w14:textId="2EFD87F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F55A236" w14:textId="233CD42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6FA38A2C" w14:textId="77777777" w:rsidR="00E262EA" w:rsidRPr="00023559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0BD1EB7F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____________________ 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____________________</w:t>
      </w:r>
    </w:p>
    <w:p w14:paraId="0F440EB4" w14:textId="6249BDE1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</w:pP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Sociální služby pro osoby se zdravotním postižením,</w:t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proofErr w:type="spellStart"/>
      <w:r w:rsidRPr="00023559">
        <w:rPr>
          <w:rFonts w:ascii="Arial Narrow" w:hAnsi="Arial Narrow" w:cs="Arial"/>
          <w:b/>
          <w:sz w:val="22"/>
          <w:szCs w:val="22"/>
        </w:rPr>
        <w:t>MiSta</w:t>
      </w:r>
      <w:proofErr w:type="spellEnd"/>
      <w:r w:rsidRPr="00023559">
        <w:rPr>
          <w:rFonts w:ascii="Arial Narrow" w:hAnsi="Arial Narrow" w:cs="Arial"/>
          <w:b/>
          <w:sz w:val="22"/>
          <w:szCs w:val="22"/>
        </w:rPr>
        <w:t xml:space="preserve"> stavební společnost s.r.o.</w:t>
      </w:r>
    </w:p>
    <w:p w14:paraId="40F4BF45" w14:textId="1009F484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b/>
          <w:bCs/>
          <w:sz w:val="22"/>
          <w:szCs w:val="22"/>
        </w:rPr>
        <w:t>příspěvková organizace</w:t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>Michal Chlachula, jednatel</w:t>
      </w:r>
    </w:p>
    <w:p w14:paraId="085A9688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Mgr. Ing. Adéla Machalová, ředitelka</w:t>
      </w:r>
      <w:r w:rsidRPr="00023559">
        <w:rPr>
          <w:rFonts w:ascii="Arial Narrow" w:hAnsi="Arial Narrow" w:cs="Arial"/>
          <w:sz w:val="22"/>
          <w:szCs w:val="22"/>
        </w:rPr>
        <w:tab/>
      </w:r>
    </w:p>
    <w:p w14:paraId="646D4556" w14:textId="68F632D5" w:rsidR="008B3DC8" w:rsidRPr="00023559" w:rsidRDefault="003C2477" w:rsidP="0046219C">
      <w:pPr>
        <w:pStyle w:val="Textvbloku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 </w:t>
      </w:r>
    </w:p>
    <w:sectPr w:rsidR="008B3DC8" w:rsidRPr="00023559" w:rsidSect="00023559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2" w:right="1418" w:bottom="1134" w:left="1418" w:header="709" w:footer="56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D711" w16cex:dateUtc="2023-03-2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07BDBA" w16cid:durableId="27CED7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F40E" w14:textId="77777777" w:rsidR="006A5789" w:rsidRDefault="006A5789" w:rsidP="002240DC">
      <w:r>
        <w:separator/>
      </w:r>
    </w:p>
  </w:endnote>
  <w:endnote w:type="continuationSeparator" w:id="0">
    <w:p w14:paraId="1F3B6C16" w14:textId="77777777" w:rsidR="006A5789" w:rsidRDefault="006A578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2"/>
        <w:szCs w:val="18"/>
      </w:rPr>
      <w:id w:val="15912687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53E45B" w14:textId="33E9BCB2" w:rsidR="007666D2" w:rsidRPr="00F20085" w:rsidRDefault="00F20085" w:rsidP="00F20085">
            <w:pPr>
              <w:pStyle w:val="Zpat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20085">
              <w:rPr>
                <w:rFonts w:ascii="Arial Narrow" w:hAnsi="Arial Narrow"/>
                <w:sz w:val="22"/>
                <w:szCs w:val="18"/>
              </w:rPr>
              <w:t xml:space="preserve">Stránka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PAGE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F0A5C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5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20085">
              <w:rPr>
                <w:rFonts w:ascii="Arial Narrow" w:hAnsi="Arial Narrow"/>
                <w:sz w:val="22"/>
                <w:szCs w:val="18"/>
              </w:rPr>
              <w:t xml:space="preserve"> z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NUMPAGES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F0A5C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5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79D9" w14:textId="77777777" w:rsidR="006A5789" w:rsidRDefault="006A5789" w:rsidP="002240DC">
      <w:r>
        <w:separator/>
      </w:r>
    </w:p>
  </w:footnote>
  <w:footnote w:type="continuationSeparator" w:id="0">
    <w:p w14:paraId="4C58630A" w14:textId="77777777" w:rsidR="006A5789" w:rsidRDefault="006A578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F80" w14:textId="77777777" w:rsidR="00023559" w:rsidRDefault="00023559" w:rsidP="00023559">
    <w:pPr>
      <w:pStyle w:val="Zhlav"/>
      <w:rPr>
        <w:noProof/>
      </w:rPr>
    </w:pPr>
    <w:r>
      <w:rPr>
        <w:noProof/>
      </w:rPr>
      <w:drawing>
        <wp:inline distT="0" distB="0" distL="0" distR="0" wp14:anchorId="38C1ABAA" wp14:editId="78E36CD3">
          <wp:extent cx="575310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13CE" w14:textId="77777777" w:rsidR="00023559" w:rsidRPr="00023559" w:rsidRDefault="00023559" w:rsidP="00023559">
    <w:pPr>
      <w:pStyle w:val="Zhlav"/>
      <w:tabs>
        <w:tab w:val="clear" w:pos="4536"/>
        <w:tab w:val="clear" w:pos="9072"/>
        <w:tab w:val="left" w:pos="3030"/>
      </w:tabs>
      <w:rPr>
        <w:rFonts w:ascii="Arial Narrow" w:hAnsi="Arial Narrow" w:cs="Arial"/>
        <w:sz w:val="22"/>
        <w:szCs w:val="22"/>
      </w:rPr>
    </w:pPr>
    <w:r w:rsidRPr="00023559">
      <w:rPr>
        <w:rFonts w:ascii="Arial Narrow" w:hAnsi="Arial Narrow" w:cs="Arial"/>
        <w:sz w:val="22"/>
        <w:szCs w:val="22"/>
      </w:rPr>
      <w:t xml:space="preserve">Veřejná zakázka je součástí projektu Optimalizace vybraných sociálních služeb ZK, </w:t>
    </w:r>
    <w:proofErr w:type="spellStart"/>
    <w:r w:rsidRPr="00023559">
      <w:rPr>
        <w:rFonts w:ascii="Arial Narrow" w:hAnsi="Arial Narrow" w:cs="Arial"/>
        <w:sz w:val="22"/>
        <w:szCs w:val="22"/>
      </w:rPr>
      <w:t>reg</w:t>
    </w:r>
    <w:proofErr w:type="spellEnd"/>
    <w:r w:rsidRPr="00023559">
      <w:rPr>
        <w:rFonts w:ascii="Arial Narrow" w:hAnsi="Arial Narrow" w:cs="Arial"/>
        <w:sz w:val="22"/>
        <w:szCs w:val="22"/>
      </w:rPr>
      <w:t xml:space="preserve">. </w:t>
    </w:r>
    <w:proofErr w:type="gramStart"/>
    <w:r w:rsidRPr="00023559">
      <w:rPr>
        <w:rFonts w:ascii="Arial Narrow" w:hAnsi="Arial Narrow" w:cs="Arial"/>
        <w:sz w:val="22"/>
        <w:szCs w:val="22"/>
      </w:rPr>
      <w:t>č.</w:t>
    </w:r>
    <w:proofErr w:type="gramEnd"/>
    <w:r w:rsidRPr="00023559">
      <w:rPr>
        <w:rFonts w:ascii="Arial Narrow" w:hAnsi="Arial Narrow" w:cs="Arial"/>
        <w:sz w:val="22"/>
        <w:szCs w:val="22"/>
      </w:rPr>
      <w:t xml:space="preserve"> CZ.06.2.56/0.0/0.0/16_057/0013085, na který byla podána žádost o poskytnutí dotace do 61. Výzvy „Sociální infrastruktura – integrované projekty IPRÚ“, z Integrovaného regionálního operačního programu (IROP)</w:t>
    </w:r>
  </w:p>
  <w:p w14:paraId="3BA68E71" w14:textId="77777777" w:rsidR="00023559" w:rsidRDefault="000235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DC0E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737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24"/>
  </w:num>
  <w:num w:numId="10">
    <w:abstractNumId w:val="27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28"/>
  </w:num>
  <w:num w:numId="16">
    <w:abstractNumId w:val="26"/>
  </w:num>
  <w:num w:numId="17">
    <w:abstractNumId w:val="8"/>
  </w:num>
  <w:num w:numId="18">
    <w:abstractNumId w:val="11"/>
  </w:num>
  <w:num w:numId="19">
    <w:abstractNumId w:val="19"/>
  </w:num>
  <w:num w:numId="20">
    <w:abstractNumId w:val="13"/>
  </w:num>
  <w:num w:numId="21">
    <w:abstractNumId w:val="29"/>
  </w:num>
  <w:num w:numId="22">
    <w:abstractNumId w:val="21"/>
  </w:num>
  <w:num w:numId="23">
    <w:abstractNumId w:val="18"/>
  </w:num>
  <w:num w:numId="24">
    <w:abstractNumId w:val="16"/>
  </w:num>
  <w:num w:numId="25">
    <w:abstractNumId w:val="0"/>
  </w:num>
  <w:num w:numId="26">
    <w:abstractNumId w:val="9"/>
  </w:num>
  <w:num w:numId="27">
    <w:abstractNumId w:val="25"/>
  </w:num>
  <w:num w:numId="28">
    <w:abstractNumId w:val="16"/>
  </w:num>
  <w:num w:numId="29">
    <w:abstractNumId w:val="3"/>
  </w:num>
  <w:num w:numId="30">
    <w:abstractNumId w:val="23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22"/>
  </w:num>
  <w:num w:numId="42">
    <w:abstractNumId w:val="10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092D"/>
    <w:rsid w:val="000116AF"/>
    <w:rsid w:val="00011FEA"/>
    <w:rsid w:val="00013105"/>
    <w:rsid w:val="0001536D"/>
    <w:rsid w:val="00022369"/>
    <w:rsid w:val="00023191"/>
    <w:rsid w:val="00023559"/>
    <w:rsid w:val="00036F65"/>
    <w:rsid w:val="000433C7"/>
    <w:rsid w:val="0004435C"/>
    <w:rsid w:val="00045297"/>
    <w:rsid w:val="000459CD"/>
    <w:rsid w:val="00053E3A"/>
    <w:rsid w:val="00055E4F"/>
    <w:rsid w:val="00056528"/>
    <w:rsid w:val="00060B0F"/>
    <w:rsid w:val="00062741"/>
    <w:rsid w:val="00063033"/>
    <w:rsid w:val="000640B3"/>
    <w:rsid w:val="0007147E"/>
    <w:rsid w:val="00072A40"/>
    <w:rsid w:val="00076612"/>
    <w:rsid w:val="000906C7"/>
    <w:rsid w:val="000A16E2"/>
    <w:rsid w:val="000B04A1"/>
    <w:rsid w:val="000B3E89"/>
    <w:rsid w:val="000B46D2"/>
    <w:rsid w:val="000C3744"/>
    <w:rsid w:val="000C70DC"/>
    <w:rsid w:val="000E3FA7"/>
    <w:rsid w:val="000F2DD5"/>
    <w:rsid w:val="000F50D6"/>
    <w:rsid w:val="000F56E8"/>
    <w:rsid w:val="000F6A9A"/>
    <w:rsid w:val="000F6BB1"/>
    <w:rsid w:val="00102439"/>
    <w:rsid w:val="0011065D"/>
    <w:rsid w:val="00111CD8"/>
    <w:rsid w:val="00113C22"/>
    <w:rsid w:val="001226AA"/>
    <w:rsid w:val="001236B0"/>
    <w:rsid w:val="001242E2"/>
    <w:rsid w:val="00131227"/>
    <w:rsid w:val="00131247"/>
    <w:rsid w:val="00136E00"/>
    <w:rsid w:val="001465B3"/>
    <w:rsid w:val="00151C73"/>
    <w:rsid w:val="0015402C"/>
    <w:rsid w:val="00157B71"/>
    <w:rsid w:val="00174012"/>
    <w:rsid w:val="001838A4"/>
    <w:rsid w:val="001848D0"/>
    <w:rsid w:val="0018631D"/>
    <w:rsid w:val="00186C09"/>
    <w:rsid w:val="00190D9A"/>
    <w:rsid w:val="001975C8"/>
    <w:rsid w:val="001A0221"/>
    <w:rsid w:val="001A0703"/>
    <w:rsid w:val="001A588C"/>
    <w:rsid w:val="001C371B"/>
    <w:rsid w:val="001D31F0"/>
    <w:rsid w:val="001D5AA1"/>
    <w:rsid w:val="001E240F"/>
    <w:rsid w:val="001F291A"/>
    <w:rsid w:val="001F5643"/>
    <w:rsid w:val="002033CF"/>
    <w:rsid w:val="0020479F"/>
    <w:rsid w:val="0021266D"/>
    <w:rsid w:val="00212B21"/>
    <w:rsid w:val="00215F58"/>
    <w:rsid w:val="0022143B"/>
    <w:rsid w:val="002240DC"/>
    <w:rsid w:val="00226B39"/>
    <w:rsid w:val="0023027A"/>
    <w:rsid w:val="00236BA1"/>
    <w:rsid w:val="00244553"/>
    <w:rsid w:val="00250ABA"/>
    <w:rsid w:val="002521D3"/>
    <w:rsid w:val="00255B8D"/>
    <w:rsid w:val="00260DE6"/>
    <w:rsid w:val="00263E51"/>
    <w:rsid w:val="002670A8"/>
    <w:rsid w:val="00271A54"/>
    <w:rsid w:val="002816DE"/>
    <w:rsid w:val="00286BBC"/>
    <w:rsid w:val="002A339F"/>
    <w:rsid w:val="002A654C"/>
    <w:rsid w:val="002A7CED"/>
    <w:rsid w:val="002C0AFB"/>
    <w:rsid w:val="002C0DB7"/>
    <w:rsid w:val="002C10E9"/>
    <w:rsid w:val="002C1A11"/>
    <w:rsid w:val="002C1AE9"/>
    <w:rsid w:val="002C4E13"/>
    <w:rsid w:val="002C61CA"/>
    <w:rsid w:val="002D2812"/>
    <w:rsid w:val="002D55B2"/>
    <w:rsid w:val="002E1D9E"/>
    <w:rsid w:val="002E2AF2"/>
    <w:rsid w:val="002E32FF"/>
    <w:rsid w:val="002E6155"/>
    <w:rsid w:val="00304876"/>
    <w:rsid w:val="00312CBB"/>
    <w:rsid w:val="00315FD2"/>
    <w:rsid w:val="00322B71"/>
    <w:rsid w:val="003256CC"/>
    <w:rsid w:val="003279C6"/>
    <w:rsid w:val="003302D4"/>
    <w:rsid w:val="0033138C"/>
    <w:rsid w:val="0034083E"/>
    <w:rsid w:val="003413BC"/>
    <w:rsid w:val="0034738B"/>
    <w:rsid w:val="00350547"/>
    <w:rsid w:val="003555F4"/>
    <w:rsid w:val="00355C98"/>
    <w:rsid w:val="00365B0A"/>
    <w:rsid w:val="003723A5"/>
    <w:rsid w:val="003807C1"/>
    <w:rsid w:val="003847C6"/>
    <w:rsid w:val="0039530B"/>
    <w:rsid w:val="003A0015"/>
    <w:rsid w:val="003B7D40"/>
    <w:rsid w:val="003C2477"/>
    <w:rsid w:val="003D692F"/>
    <w:rsid w:val="003E3FAC"/>
    <w:rsid w:val="003F1CE0"/>
    <w:rsid w:val="00412E66"/>
    <w:rsid w:val="0042197D"/>
    <w:rsid w:val="00423ED9"/>
    <w:rsid w:val="004261D4"/>
    <w:rsid w:val="00430545"/>
    <w:rsid w:val="004347C9"/>
    <w:rsid w:val="00441B11"/>
    <w:rsid w:val="00445333"/>
    <w:rsid w:val="00446203"/>
    <w:rsid w:val="0044626B"/>
    <w:rsid w:val="00454011"/>
    <w:rsid w:val="004551C3"/>
    <w:rsid w:val="00461C13"/>
    <w:rsid w:val="0046219C"/>
    <w:rsid w:val="0046314B"/>
    <w:rsid w:val="0046714D"/>
    <w:rsid w:val="00477D44"/>
    <w:rsid w:val="0048772D"/>
    <w:rsid w:val="004A2DCD"/>
    <w:rsid w:val="004A72DD"/>
    <w:rsid w:val="004A7B1A"/>
    <w:rsid w:val="004B3F28"/>
    <w:rsid w:val="004C1579"/>
    <w:rsid w:val="004D3835"/>
    <w:rsid w:val="004D3DB4"/>
    <w:rsid w:val="004F7CEF"/>
    <w:rsid w:val="00504225"/>
    <w:rsid w:val="00505767"/>
    <w:rsid w:val="00525B75"/>
    <w:rsid w:val="00527213"/>
    <w:rsid w:val="0054367F"/>
    <w:rsid w:val="005458C9"/>
    <w:rsid w:val="00546894"/>
    <w:rsid w:val="00550A91"/>
    <w:rsid w:val="005525A8"/>
    <w:rsid w:val="00555093"/>
    <w:rsid w:val="0056252B"/>
    <w:rsid w:val="005811DF"/>
    <w:rsid w:val="0058312A"/>
    <w:rsid w:val="0058605C"/>
    <w:rsid w:val="005D01FD"/>
    <w:rsid w:val="005F0A5C"/>
    <w:rsid w:val="005F132E"/>
    <w:rsid w:val="005F7D70"/>
    <w:rsid w:val="00603061"/>
    <w:rsid w:val="006068C9"/>
    <w:rsid w:val="00620396"/>
    <w:rsid w:val="00626400"/>
    <w:rsid w:val="0063018F"/>
    <w:rsid w:val="006340AC"/>
    <w:rsid w:val="00634193"/>
    <w:rsid w:val="00634811"/>
    <w:rsid w:val="00634E1F"/>
    <w:rsid w:val="006366A0"/>
    <w:rsid w:val="00640C89"/>
    <w:rsid w:val="00644835"/>
    <w:rsid w:val="00645777"/>
    <w:rsid w:val="00651867"/>
    <w:rsid w:val="00661C06"/>
    <w:rsid w:val="00667346"/>
    <w:rsid w:val="006708D7"/>
    <w:rsid w:val="006728C2"/>
    <w:rsid w:val="00673ADB"/>
    <w:rsid w:val="0067449E"/>
    <w:rsid w:val="00680163"/>
    <w:rsid w:val="00681563"/>
    <w:rsid w:val="00681A55"/>
    <w:rsid w:val="0068252F"/>
    <w:rsid w:val="00682E34"/>
    <w:rsid w:val="00692692"/>
    <w:rsid w:val="006A308C"/>
    <w:rsid w:val="006A4443"/>
    <w:rsid w:val="006A51E0"/>
    <w:rsid w:val="006A5789"/>
    <w:rsid w:val="006A6720"/>
    <w:rsid w:val="006B0506"/>
    <w:rsid w:val="006B3B4A"/>
    <w:rsid w:val="006B7B3F"/>
    <w:rsid w:val="006C0657"/>
    <w:rsid w:val="006C0B8A"/>
    <w:rsid w:val="006C20EB"/>
    <w:rsid w:val="006C596C"/>
    <w:rsid w:val="006D516F"/>
    <w:rsid w:val="006D73CB"/>
    <w:rsid w:val="006E50BD"/>
    <w:rsid w:val="006E51CB"/>
    <w:rsid w:val="006F1184"/>
    <w:rsid w:val="006F27E8"/>
    <w:rsid w:val="006F3E4A"/>
    <w:rsid w:val="006F7B25"/>
    <w:rsid w:val="007027B9"/>
    <w:rsid w:val="00706316"/>
    <w:rsid w:val="00713001"/>
    <w:rsid w:val="0071345C"/>
    <w:rsid w:val="00721DBF"/>
    <w:rsid w:val="007234DF"/>
    <w:rsid w:val="0072448C"/>
    <w:rsid w:val="00725AF1"/>
    <w:rsid w:val="007261D0"/>
    <w:rsid w:val="00731C84"/>
    <w:rsid w:val="00733D03"/>
    <w:rsid w:val="00735275"/>
    <w:rsid w:val="00735998"/>
    <w:rsid w:val="00745636"/>
    <w:rsid w:val="0074578F"/>
    <w:rsid w:val="0075620F"/>
    <w:rsid w:val="007569CA"/>
    <w:rsid w:val="00760BC1"/>
    <w:rsid w:val="00762B90"/>
    <w:rsid w:val="007666D2"/>
    <w:rsid w:val="0077232C"/>
    <w:rsid w:val="007808FE"/>
    <w:rsid w:val="007827EB"/>
    <w:rsid w:val="00785415"/>
    <w:rsid w:val="00786D60"/>
    <w:rsid w:val="007941F4"/>
    <w:rsid w:val="0079764F"/>
    <w:rsid w:val="007A6A99"/>
    <w:rsid w:val="007B1B7D"/>
    <w:rsid w:val="007B3C2D"/>
    <w:rsid w:val="007C12A5"/>
    <w:rsid w:val="007C4683"/>
    <w:rsid w:val="007C5CA5"/>
    <w:rsid w:val="007C6CCA"/>
    <w:rsid w:val="007C77F8"/>
    <w:rsid w:val="007D201E"/>
    <w:rsid w:val="007D2602"/>
    <w:rsid w:val="007D55CA"/>
    <w:rsid w:val="007D7ACF"/>
    <w:rsid w:val="007F4903"/>
    <w:rsid w:val="007F6535"/>
    <w:rsid w:val="00803037"/>
    <w:rsid w:val="00813EAB"/>
    <w:rsid w:val="00814ACE"/>
    <w:rsid w:val="008253D3"/>
    <w:rsid w:val="00831DDE"/>
    <w:rsid w:val="00834BA2"/>
    <w:rsid w:val="00842D0B"/>
    <w:rsid w:val="00844F2F"/>
    <w:rsid w:val="00845402"/>
    <w:rsid w:val="00854DE2"/>
    <w:rsid w:val="008620DE"/>
    <w:rsid w:val="008914B6"/>
    <w:rsid w:val="00893681"/>
    <w:rsid w:val="00893FCC"/>
    <w:rsid w:val="008A07EE"/>
    <w:rsid w:val="008A11F3"/>
    <w:rsid w:val="008B284E"/>
    <w:rsid w:val="008B3DC8"/>
    <w:rsid w:val="008D071E"/>
    <w:rsid w:val="008D0D95"/>
    <w:rsid w:val="008D1434"/>
    <w:rsid w:val="008D481F"/>
    <w:rsid w:val="0090371D"/>
    <w:rsid w:val="00904578"/>
    <w:rsid w:val="00906728"/>
    <w:rsid w:val="0090761C"/>
    <w:rsid w:val="0091217C"/>
    <w:rsid w:val="00913267"/>
    <w:rsid w:val="00914A16"/>
    <w:rsid w:val="009171A0"/>
    <w:rsid w:val="009245FE"/>
    <w:rsid w:val="009258FF"/>
    <w:rsid w:val="00927C34"/>
    <w:rsid w:val="00930F5C"/>
    <w:rsid w:val="0093226F"/>
    <w:rsid w:val="00936875"/>
    <w:rsid w:val="009466F3"/>
    <w:rsid w:val="00955AB2"/>
    <w:rsid w:val="00977707"/>
    <w:rsid w:val="00981C2B"/>
    <w:rsid w:val="0099686C"/>
    <w:rsid w:val="009B3F43"/>
    <w:rsid w:val="009C2F95"/>
    <w:rsid w:val="009C66F6"/>
    <w:rsid w:val="009D2A14"/>
    <w:rsid w:val="009D4B55"/>
    <w:rsid w:val="009D6228"/>
    <w:rsid w:val="009F46C0"/>
    <w:rsid w:val="00A018FF"/>
    <w:rsid w:val="00A06BE0"/>
    <w:rsid w:val="00A1324C"/>
    <w:rsid w:val="00A1669A"/>
    <w:rsid w:val="00A213A1"/>
    <w:rsid w:val="00A237E9"/>
    <w:rsid w:val="00A260E6"/>
    <w:rsid w:val="00A26916"/>
    <w:rsid w:val="00A364E2"/>
    <w:rsid w:val="00A367D9"/>
    <w:rsid w:val="00A470EB"/>
    <w:rsid w:val="00A569D3"/>
    <w:rsid w:val="00A56F0F"/>
    <w:rsid w:val="00A60C3C"/>
    <w:rsid w:val="00A6144A"/>
    <w:rsid w:val="00A627C9"/>
    <w:rsid w:val="00A6571A"/>
    <w:rsid w:val="00A866DC"/>
    <w:rsid w:val="00AA563C"/>
    <w:rsid w:val="00AB3CCF"/>
    <w:rsid w:val="00AB579A"/>
    <w:rsid w:val="00AB7A81"/>
    <w:rsid w:val="00AB7AEB"/>
    <w:rsid w:val="00AE3E90"/>
    <w:rsid w:val="00AE5499"/>
    <w:rsid w:val="00AF5248"/>
    <w:rsid w:val="00B03B64"/>
    <w:rsid w:val="00B044D8"/>
    <w:rsid w:val="00B10130"/>
    <w:rsid w:val="00B34A14"/>
    <w:rsid w:val="00B371D4"/>
    <w:rsid w:val="00B379BA"/>
    <w:rsid w:val="00B41A80"/>
    <w:rsid w:val="00B41EBF"/>
    <w:rsid w:val="00B46806"/>
    <w:rsid w:val="00B475FE"/>
    <w:rsid w:val="00B51439"/>
    <w:rsid w:val="00B52858"/>
    <w:rsid w:val="00B53757"/>
    <w:rsid w:val="00B53B3E"/>
    <w:rsid w:val="00B60C23"/>
    <w:rsid w:val="00B674C4"/>
    <w:rsid w:val="00B67890"/>
    <w:rsid w:val="00B7133C"/>
    <w:rsid w:val="00B76CE6"/>
    <w:rsid w:val="00B77253"/>
    <w:rsid w:val="00B836AC"/>
    <w:rsid w:val="00B87D02"/>
    <w:rsid w:val="00BA4303"/>
    <w:rsid w:val="00BA4DB5"/>
    <w:rsid w:val="00BB4257"/>
    <w:rsid w:val="00BB5374"/>
    <w:rsid w:val="00BC17B6"/>
    <w:rsid w:val="00BC2F64"/>
    <w:rsid w:val="00BC322A"/>
    <w:rsid w:val="00BC6810"/>
    <w:rsid w:val="00BD1487"/>
    <w:rsid w:val="00BE6562"/>
    <w:rsid w:val="00BF22A4"/>
    <w:rsid w:val="00BF58FC"/>
    <w:rsid w:val="00BF5D6A"/>
    <w:rsid w:val="00C00330"/>
    <w:rsid w:val="00C14585"/>
    <w:rsid w:val="00C263E2"/>
    <w:rsid w:val="00C31807"/>
    <w:rsid w:val="00C37491"/>
    <w:rsid w:val="00C4256F"/>
    <w:rsid w:val="00C46899"/>
    <w:rsid w:val="00C50B34"/>
    <w:rsid w:val="00C5461C"/>
    <w:rsid w:val="00C5514C"/>
    <w:rsid w:val="00C555C7"/>
    <w:rsid w:val="00C62FA0"/>
    <w:rsid w:val="00C678B3"/>
    <w:rsid w:val="00C811C5"/>
    <w:rsid w:val="00C82C59"/>
    <w:rsid w:val="00C91C55"/>
    <w:rsid w:val="00C94EC5"/>
    <w:rsid w:val="00C95E13"/>
    <w:rsid w:val="00CB2F08"/>
    <w:rsid w:val="00CB5BF3"/>
    <w:rsid w:val="00CC29DB"/>
    <w:rsid w:val="00CC5882"/>
    <w:rsid w:val="00CC7E23"/>
    <w:rsid w:val="00CD0D74"/>
    <w:rsid w:val="00CD6F7A"/>
    <w:rsid w:val="00CE4EAF"/>
    <w:rsid w:val="00CF4108"/>
    <w:rsid w:val="00CF7CF6"/>
    <w:rsid w:val="00D01A4F"/>
    <w:rsid w:val="00D07065"/>
    <w:rsid w:val="00D07091"/>
    <w:rsid w:val="00D0745E"/>
    <w:rsid w:val="00D11E1E"/>
    <w:rsid w:val="00D1615A"/>
    <w:rsid w:val="00D16713"/>
    <w:rsid w:val="00D170FA"/>
    <w:rsid w:val="00D17C6E"/>
    <w:rsid w:val="00D26302"/>
    <w:rsid w:val="00D343B5"/>
    <w:rsid w:val="00D427B4"/>
    <w:rsid w:val="00D46858"/>
    <w:rsid w:val="00D470A9"/>
    <w:rsid w:val="00D55D33"/>
    <w:rsid w:val="00D60577"/>
    <w:rsid w:val="00D66BBB"/>
    <w:rsid w:val="00D7595A"/>
    <w:rsid w:val="00D86A16"/>
    <w:rsid w:val="00D86E8B"/>
    <w:rsid w:val="00D86F04"/>
    <w:rsid w:val="00D90EA7"/>
    <w:rsid w:val="00D92BA2"/>
    <w:rsid w:val="00D95661"/>
    <w:rsid w:val="00DA0BEA"/>
    <w:rsid w:val="00DA1F13"/>
    <w:rsid w:val="00DA46F0"/>
    <w:rsid w:val="00DB025D"/>
    <w:rsid w:val="00DB163B"/>
    <w:rsid w:val="00DB2891"/>
    <w:rsid w:val="00DC34F2"/>
    <w:rsid w:val="00DD062E"/>
    <w:rsid w:val="00DD4226"/>
    <w:rsid w:val="00DD5300"/>
    <w:rsid w:val="00DF0597"/>
    <w:rsid w:val="00DF2A48"/>
    <w:rsid w:val="00E11271"/>
    <w:rsid w:val="00E14496"/>
    <w:rsid w:val="00E2334D"/>
    <w:rsid w:val="00E25C41"/>
    <w:rsid w:val="00E262EA"/>
    <w:rsid w:val="00E26FE0"/>
    <w:rsid w:val="00E27932"/>
    <w:rsid w:val="00E31DED"/>
    <w:rsid w:val="00E321AC"/>
    <w:rsid w:val="00E33914"/>
    <w:rsid w:val="00E360F7"/>
    <w:rsid w:val="00E37BEE"/>
    <w:rsid w:val="00E41D81"/>
    <w:rsid w:val="00E4641A"/>
    <w:rsid w:val="00E47768"/>
    <w:rsid w:val="00E47DC7"/>
    <w:rsid w:val="00E618CC"/>
    <w:rsid w:val="00E666D5"/>
    <w:rsid w:val="00E82197"/>
    <w:rsid w:val="00E92AC7"/>
    <w:rsid w:val="00E9333D"/>
    <w:rsid w:val="00EA1320"/>
    <w:rsid w:val="00EA33DD"/>
    <w:rsid w:val="00EB01B7"/>
    <w:rsid w:val="00EB0ECE"/>
    <w:rsid w:val="00EC36E1"/>
    <w:rsid w:val="00EC46C5"/>
    <w:rsid w:val="00EC48EB"/>
    <w:rsid w:val="00ED40CE"/>
    <w:rsid w:val="00ED6443"/>
    <w:rsid w:val="00ED6740"/>
    <w:rsid w:val="00ED702C"/>
    <w:rsid w:val="00EE27F3"/>
    <w:rsid w:val="00EE5108"/>
    <w:rsid w:val="00EE6108"/>
    <w:rsid w:val="00F017FE"/>
    <w:rsid w:val="00F01939"/>
    <w:rsid w:val="00F022A7"/>
    <w:rsid w:val="00F0234A"/>
    <w:rsid w:val="00F0265C"/>
    <w:rsid w:val="00F03894"/>
    <w:rsid w:val="00F0497D"/>
    <w:rsid w:val="00F06CB9"/>
    <w:rsid w:val="00F10592"/>
    <w:rsid w:val="00F109F0"/>
    <w:rsid w:val="00F1660C"/>
    <w:rsid w:val="00F20085"/>
    <w:rsid w:val="00F20A38"/>
    <w:rsid w:val="00F21865"/>
    <w:rsid w:val="00F41DBE"/>
    <w:rsid w:val="00F475B8"/>
    <w:rsid w:val="00F57E11"/>
    <w:rsid w:val="00F63BCB"/>
    <w:rsid w:val="00F86278"/>
    <w:rsid w:val="00F95BC8"/>
    <w:rsid w:val="00FA004D"/>
    <w:rsid w:val="00FA32BC"/>
    <w:rsid w:val="00FB711F"/>
    <w:rsid w:val="00FC1B4C"/>
    <w:rsid w:val="00FC3E87"/>
    <w:rsid w:val="00FC5EAE"/>
    <w:rsid w:val="00FC62B1"/>
    <w:rsid w:val="00FD0CC1"/>
    <w:rsid w:val="00FD1087"/>
    <w:rsid w:val="00FD3B36"/>
    <w:rsid w:val="00FD4A01"/>
    <w:rsid w:val="00FD5AE3"/>
    <w:rsid w:val="00FD61CF"/>
    <w:rsid w:val="00FE207A"/>
    <w:rsid w:val="00FE2146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AB3C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554CA-17E3-4CA8-8EC1-611849A6761F}">
  <ds:schemaRefs>
    <ds:schemaRef ds:uri="http://purl.org/dc/terms/"/>
    <ds:schemaRef ds:uri="http://schemas.openxmlformats.org/package/2006/metadata/core-properties"/>
    <ds:schemaRef ds:uri="17b54d2e-dc38-44b7-96ae-9486366d5d5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C8967D-3740-4E10-803B-34C063D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3</cp:revision>
  <cp:lastPrinted>2021-02-25T10:16:00Z</cp:lastPrinted>
  <dcterms:created xsi:type="dcterms:W3CDTF">2023-03-30T05:17:00Z</dcterms:created>
  <dcterms:modified xsi:type="dcterms:W3CDTF">2023-03-31T10:05:00Z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