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90119" w14:textId="77777777" w:rsidR="004C1729" w:rsidRPr="006A0819" w:rsidRDefault="004C1729" w:rsidP="6DC66953">
      <w:pPr>
        <w:rPr>
          <w:rFonts w:eastAsia="Arial" w:cs="Arial"/>
          <w:szCs w:val="20"/>
        </w:rPr>
      </w:pPr>
    </w:p>
    <w:p w14:paraId="003F9604" w14:textId="6AE3B80F" w:rsidR="009F6F66" w:rsidRPr="006A0819" w:rsidRDefault="1EBF7D15" w:rsidP="6DC66953">
      <w:pPr>
        <w:rPr>
          <w:rStyle w:val="Siln"/>
          <w:rFonts w:eastAsia="Arial" w:cs="Arial"/>
          <w:szCs w:val="20"/>
        </w:rPr>
      </w:pPr>
      <w:r w:rsidRPr="006A0819">
        <w:rPr>
          <w:rStyle w:val="Siln"/>
          <w:rFonts w:eastAsia="Arial" w:cs="Arial"/>
          <w:szCs w:val="20"/>
        </w:rPr>
        <w:t>Barrandov Studio a.s.</w:t>
      </w:r>
    </w:p>
    <w:p w14:paraId="7B6F87D5" w14:textId="651F6DC5" w:rsidR="00004C9B" w:rsidRPr="006A0819" w:rsidRDefault="403A7DE6" w:rsidP="6DC66953">
      <w:pPr>
        <w:rPr>
          <w:rFonts w:eastAsia="Arial" w:cs="Arial"/>
          <w:szCs w:val="20"/>
        </w:rPr>
      </w:pPr>
      <w:r w:rsidRPr="006A0819">
        <w:rPr>
          <w:rFonts w:eastAsia="Arial" w:cs="Arial"/>
          <w:szCs w:val="20"/>
        </w:rPr>
        <w:t>s</w:t>
      </w:r>
      <w:r w:rsidR="6509D022" w:rsidRPr="006A0819">
        <w:rPr>
          <w:rFonts w:eastAsia="Arial" w:cs="Arial"/>
          <w:szCs w:val="20"/>
        </w:rPr>
        <w:t>e sídlem</w:t>
      </w:r>
      <w:r w:rsidRPr="006A0819">
        <w:rPr>
          <w:rFonts w:eastAsia="Arial" w:cs="Arial"/>
          <w:szCs w:val="20"/>
        </w:rPr>
        <w:t>:</w:t>
      </w:r>
      <w:r w:rsidR="6509D022" w:rsidRPr="006A0819">
        <w:rPr>
          <w:rFonts w:eastAsia="Arial" w:cs="Arial"/>
          <w:szCs w:val="20"/>
        </w:rPr>
        <w:t xml:space="preserve"> Praha 5 - Hlubočepy, Kříženeckého nám. 322/5, PSČ 152 00</w:t>
      </w:r>
    </w:p>
    <w:p w14:paraId="5261BBFA" w14:textId="741A0F73" w:rsidR="00944433" w:rsidRPr="006A0819" w:rsidRDefault="403A7DE6" w:rsidP="6DC66953">
      <w:pPr>
        <w:rPr>
          <w:rFonts w:eastAsia="Arial" w:cs="Arial"/>
          <w:szCs w:val="20"/>
        </w:rPr>
      </w:pPr>
      <w:r w:rsidRPr="006A0819">
        <w:rPr>
          <w:rFonts w:eastAsia="Arial" w:cs="Arial"/>
          <w:szCs w:val="20"/>
        </w:rPr>
        <w:t>zapsaná: u Městského soudu v Praze pod spisovou značkou B 12502</w:t>
      </w:r>
    </w:p>
    <w:p w14:paraId="00BAEF8B" w14:textId="77777777" w:rsidR="00004C9B" w:rsidRPr="006A0819" w:rsidRDefault="6509D022" w:rsidP="6DC66953">
      <w:pPr>
        <w:rPr>
          <w:rFonts w:eastAsia="Arial" w:cs="Arial"/>
          <w:szCs w:val="20"/>
        </w:rPr>
      </w:pPr>
      <w:r w:rsidRPr="006A0819">
        <w:rPr>
          <w:rFonts w:eastAsia="Arial" w:cs="Arial"/>
          <w:szCs w:val="20"/>
        </w:rPr>
        <w:t>IČ: 281 72 469, DIČ: CZ28172469</w:t>
      </w:r>
    </w:p>
    <w:p w14:paraId="54FF2703" w14:textId="08E832E4" w:rsidR="00004C9B" w:rsidRPr="00154FB4" w:rsidRDefault="6509D022" w:rsidP="6DC66953">
      <w:pPr>
        <w:rPr>
          <w:rFonts w:eastAsia="Arial" w:cs="Arial"/>
          <w:szCs w:val="20"/>
        </w:rPr>
      </w:pPr>
      <w:r w:rsidRPr="006A0819">
        <w:rPr>
          <w:rFonts w:eastAsia="Arial" w:cs="Arial"/>
          <w:szCs w:val="20"/>
        </w:rPr>
        <w:t xml:space="preserve">zastoupena: pan Petr Tichý, </w:t>
      </w:r>
      <w:proofErr w:type="gramStart"/>
      <w:r w:rsidRPr="006A0819">
        <w:rPr>
          <w:rFonts w:eastAsia="Arial" w:cs="Arial"/>
          <w:szCs w:val="20"/>
        </w:rPr>
        <w:t>M.A.</w:t>
      </w:r>
      <w:proofErr w:type="gramEnd"/>
      <w:r w:rsidRPr="006A0819">
        <w:rPr>
          <w:rFonts w:eastAsia="Arial" w:cs="Arial"/>
          <w:szCs w:val="20"/>
        </w:rPr>
        <w:t xml:space="preserve">, předseda představenstva a paní Ing. Lenka </w:t>
      </w:r>
      <w:proofErr w:type="spellStart"/>
      <w:r w:rsidRPr="006A0819">
        <w:rPr>
          <w:rFonts w:eastAsia="Arial" w:cs="Arial"/>
          <w:szCs w:val="20"/>
        </w:rPr>
        <w:t>Piškulová</w:t>
      </w:r>
      <w:proofErr w:type="spellEnd"/>
      <w:r w:rsidRPr="006A0819">
        <w:rPr>
          <w:rFonts w:eastAsia="Arial" w:cs="Arial"/>
          <w:szCs w:val="20"/>
        </w:rPr>
        <w:t>, místopředsedkyně představenstva</w:t>
      </w:r>
      <w:r w:rsidR="00B91834">
        <w:rPr>
          <w:rFonts w:eastAsia="Arial" w:cs="Arial"/>
          <w:szCs w:val="20"/>
        </w:rPr>
        <w:t xml:space="preserve"> </w:t>
      </w:r>
    </w:p>
    <w:p w14:paraId="7AEA699D" w14:textId="513A931E" w:rsidR="5A98A08B" w:rsidRPr="00222AA1" w:rsidRDefault="5A98A08B" w:rsidP="00FE53C5">
      <w:pPr>
        <w:spacing w:line="216" w:lineRule="auto"/>
        <w:rPr>
          <w:rFonts w:eastAsia="Arial" w:cs="Arial"/>
        </w:rPr>
      </w:pPr>
      <w:r w:rsidRPr="00222AA1">
        <w:rPr>
          <w:rFonts w:eastAsia="Arial" w:cs="Arial"/>
        </w:rPr>
        <w:t xml:space="preserve">bankovní spojení: </w:t>
      </w:r>
      <w:proofErr w:type="spellStart"/>
      <w:r w:rsidR="00DE5514">
        <w:rPr>
          <w:rFonts w:eastAsia="Arial" w:cs="Arial"/>
        </w:rPr>
        <w:t>xxxxxxxxxxxxxxxx</w:t>
      </w:r>
      <w:proofErr w:type="spellEnd"/>
      <w:r w:rsidRPr="00222AA1">
        <w:rPr>
          <w:rFonts w:eastAsia="Arial" w:cs="Arial"/>
        </w:rPr>
        <w:t xml:space="preserve">, a.s., číslo účtu: </w:t>
      </w:r>
      <w:proofErr w:type="spellStart"/>
      <w:r w:rsidR="00DE5514">
        <w:rPr>
          <w:rFonts w:eastAsia="Arial" w:cs="Arial"/>
        </w:rPr>
        <w:t>xxxxxxxxxxxxxxxxxx</w:t>
      </w:r>
      <w:proofErr w:type="spellEnd"/>
    </w:p>
    <w:p w14:paraId="5B8876D7" w14:textId="551440E3" w:rsidR="00004C9B" w:rsidRPr="006A0819" w:rsidRDefault="6509D022" w:rsidP="6DC66953">
      <w:pPr>
        <w:rPr>
          <w:rFonts w:eastAsia="Arial" w:cs="Arial"/>
          <w:szCs w:val="20"/>
        </w:rPr>
      </w:pPr>
      <w:r w:rsidRPr="006A0819">
        <w:rPr>
          <w:rFonts w:eastAsia="Arial" w:cs="Arial"/>
          <w:szCs w:val="20"/>
        </w:rPr>
        <w:t xml:space="preserve">kontaktní osoba: paní Viola Pospíšilová, vedoucí dlouhodobých pronájmů, Zákaznický servis (e-mail: </w:t>
      </w:r>
      <w:proofErr w:type="spellStart"/>
      <w:r w:rsidR="00DE5514">
        <w:rPr>
          <w:rFonts w:eastAsia="Arial" w:cs="Arial"/>
          <w:szCs w:val="20"/>
        </w:rPr>
        <w:t>xxxxxxxxxxxxxxxxx</w:t>
      </w:r>
      <w:proofErr w:type="spellEnd"/>
      <w:r w:rsidRPr="006A0819">
        <w:rPr>
          <w:rFonts w:eastAsia="Arial" w:cs="Arial"/>
          <w:szCs w:val="20"/>
        </w:rPr>
        <w:t xml:space="preserve">; tel.: </w:t>
      </w:r>
      <w:proofErr w:type="spellStart"/>
      <w:r w:rsidR="00DE5514">
        <w:rPr>
          <w:rFonts w:eastAsia="Arial" w:cs="Arial"/>
          <w:szCs w:val="20"/>
        </w:rPr>
        <w:t>xxxxxxxxxxxxxxxxx</w:t>
      </w:r>
      <w:proofErr w:type="spellEnd"/>
      <w:r w:rsidRPr="006A0819">
        <w:rPr>
          <w:rFonts w:eastAsia="Arial" w:cs="Arial"/>
          <w:szCs w:val="20"/>
        </w:rPr>
        <w:t xml:space="preserve">) </w:t>
      </w:r>
    </w:p>
    <w:p w14:paraId="34E25C4E" w14:textId="1D44090C" w:rsidR="001C2C08" w:rsidRPr="006A0819" w:rsidRDefault="6509D022" w:rsidP="6DC66953">
      <w:pPr>
        <w:rPr>
          <w:rFonts w:eastAsia="Arial" w:cs="Arial"/>
          <w:szCs w:val="20"/>
        </w:rPr>
      </w:pPr>
      <w:r w:rsidRPr="006A0819">
        <w:rPr>
          <w:rFonts w:eastAsia="Arial" w:cs="Arial"/>
          <w:szCs w:val="20"/>
        </w:rPr>
        <w:t>(dále také jako "pronajímatel" nebo obecně také jako "smluvní strana")</w:t>
      </w:r>
    </w:p>
    <w:p w14:paraId="64BF2DBA" w14:textId="37949FF9" w:rsidR="00716634" w:rsidRPr="006A0819" w:rsidRDefault="54C48F2F" w:rsidP="6DC66953">
      <w:pPr>
        <w:rPr>
          <w:rStyle w:val="Siln"/>
          <w:rFonts w:eastAsia="Arial" w:cs="Arial"/>
          <w:b w:val="0"/>
          <w:bCs w:val="0"/>
          <w:szCs w:val="20"/>
        </w:rPr>
      </w:pPr>
      <w:r w:rsidRPr="006A0819">
        <w:rPr>
          <w:rStyle w:val="Siln"/>
          <w:rFonts w:eastAsia="Arial" w:cs="Arial"/>
          <w:b w:val="0"/>
          <w:bCs w:val="0"/>
          <w:szCs w:val="20"/>
        </w:rPr>
        <w:t>a</w:t>
      </w:r>
    </w:p>
    <w:p w14:paraId="59854BB7" w14:textId="15D7FFBA" w:rsidR="00716634" w:rsidRPr="007C2D9E" w:rsidRDefault="1740E3DC" w:rsidP="0A46C429">
      <w:pPr>
        <w:rPr>
          <w:rStyle w:val="Siln"/>
          <w:rFonts w:eastAsia="Arial" w:cs="Arial"/>
        </w:rPr>
      </w:pPr>
      <w:r w:rsidRPr="00222AA1">
        <w:rPr>
          <w:rStyle w:val="Siln"/>
          <w:rFonts w:eastAsia="Arial" w:cs="Arial"/>
        </w:rPr>
        <w:t>Městská knihovna v Praze</w:t>
      </w:r>
      <w:r w:rsidR="719EB5B8" w:rsidRPr="00222AA1">
        <w:rPr>
          <w:rStyle w:val="Siln"/>
          <w:rFonts w:eastAsia="Arial" w:cs="Arial"/>
        </w:rPr>
        <w:t>, příspěvková organizace</w:t>
      </w:r>
    </w:p>
    <w:p w14:paraId="2DF3C139" w14:textId="34EDA603" w:rsidR="00944433" w:rsidRPr="004735D5" w:rsidRDefault="403A7DE6" w:rsidP="004735D5">
      <w:pPr>
        <w:rPr>
          <w:rFonts w:eastAsia="Arial" w:cs="Arial"/>
          <w:szCs w:val="20"/>
        </w:rPr>
      </w:pPr>
      <w:r w:rsidRPr="004735D5">
        <w:rPr>
          <w:rFonts w:eastAsia="Arial" w:cs="Arial"/>
          <w:szCs w:val="20"/>
        </w:rPr>
        <w:t>se sídlem:</w:t>
      </w:r>
      <w:r w:rsidR="2B87CA6B" w:rsidRPr="004735D5">
        <w:rPr>
          <w:rFonts w:eastAsia="Arial" w:cs="Arial"/>
          <w:szCs w:val="20"/>
        </w:rPr>
        <w:t xml:space="preserve"> </w:t>
      </w:r>
      <w:r w:rsidR="5C92A085" w:rsidRPr="004735D5">
        <w:rPr>
          <w:rFonts w:eastAsia="Arial" w:cs="Arial"/>
          <w:szCs w:val="20"/>
        </w:rPr>
        <w:t>Mariánské nám. 1/98, Praha 1 - Staré Město, PSČ 115 72</w:t>
      </w:r>
    </w:p>
    <w:p w14:paraId="72421187" w14:textId="316ADC75" w:rsidR="00944433" w:rsidRPr="004735D5" w:rsidRDefault="403A7DE6" w:rsidP="004735D5">
      <w:pPr>
        <w:rPr>
          <w:rFonts w:eastAsia="Arial" w:cs="Arial"/>
          <w:szCs w:val="20"/>
        </w:rPr>
      </w:pPr>
      <w:r w:rsidRPr="00FE53C5">
        <w:rPr>
          <w:rFonts w:eastAsia="Arial" w:cs="Arial"/>
          <w:szCs w:val="20"/>
        </w:rPr>
        <w:t>IČ:</w:t>
      </w:r>
      <w:r w:rsidR="74CE3D46" w:rsidRPr="00FE53C5">
        <w:rPr>
          <w:rFonts w:eastAsia="Arial" w:cs="Arial"/>
          <w:szCs w:val="20"/>
        </w:rPr>
        <w:t xml:space="preserve"> 000 64 467</w:t>
      </w:r>
      <w:r w:rsidRPr="00FE53C5">
        <w:rPr>
          <w:rFonts w:eastAsia="Arial" w:cs="Arial"/>
          <w:szCs w:val="20"/>
        </w:rPr>
        <w:t xml:space="preserve"> DIČ:</w:t>
      </w:r>
      <w:r w:rsidR="116ABD63" w:rsidRPr="00FE53C5">
        <w:rPr>
          <w:rFonts w:eastAsia="Arial" w:cs="Arial"/>
          <w:szCs w:val="20"/>
        </w:rPr>
        <w:t xml:space="preserve"> CZ00064467</w:t>
      </w:r>
    </w:p>
    <w:p w14:paraId="2E47CAEC" w14:textId="70B82F80" w:rsidR="00944433" w:rsidRPr="004735D5" w:rsidRDefault="403A7DE6" w:rsidP="004735D5">
      <w:pPr>
        <w:rPr>
          <w:rFonts w:eastAsia="Arial" w:cs="Arial"/>
          <w:szCs w:val="20"/>
        </w:rPr>
      </w:pPr>
      <w:r w:rsidRPr="004735D5">
        <w:rPr>
          <w:rFonts w:eastAsia="Arial" w:cs="Arial"/>
          <w:szCs w:val="20"/>
        </w:rPr>
        <w:t xml:space="preserve">zastoupena: </w:t>
      </w:r>
      <w:r w:rsidR="000E0B74">
        <w:rPr>
          <w:rFonts w:eastAsia="Arial" w:cs="Arial"/>
          <w:szCs w:val="20"/>
        </w:rPr>
        <w:t xml:space="preserve">pan </w:t>
      </w:r>
      <w:r w:rsidR="44D5E7C4" w:rsidRPr="004735D5">
        <w:rPr>
          <w:rFonts w:eastAsia="Arial" w:cs="Arial"/>
          <w:szCs w:val="20"/>
        </w:rPr>
        <w:t>RNDr. Tomáš Řehák</w:t>
      </w:r>
      <w:r w:rsidR="00271521">
        <w:rPr>
          <w:rFonts w:eastAsia="Arial" w:cs="Arial"/>
          <w:szCs w:val="20"/>
        </w:rPr>
        <w:t>, Ph.D.</w:t>
      </w:r>
      <w:r w:rsidR="44D5E7C4" w:rsidRPr="004735D5">
        <w:rPr>
          <w:rFonts w:eastAsia="Arial" w:cs="Arial"/>
          <w:szCs w:val="20"/>
        </w:rPr>
        <w:t>, ředitel organizace</w:t>
      </w:r>
    </w:p>
    <w:p w14:paraId="134078AF" w14:textId="36F2CE9B" w:rsidR="00944433" w:rsidRPr="004735D5" w:rsidRDefault="403A7DE6" w:rsidP="6DC66953">
      <w:pPr>
        <w:rPr>
          <w:rFonts w:eastAsia="Arial" w:cs="Arial"/>
          <w:szCs w:val="20"/>
        </w:rPr>
      </w:pPr>
      <w:r w:rsidRPr="006A0819">
        <w:rPr>
          <w:rFonts w:eastAsia="Arial" w:cs="Arial"/>
          <w:szCs w:val="20"/>
        </w:rPr>
        <w:t>kontaktní osoba:</w:t>
      </w:r>
      <w:r w:rsidRPr="00051B06">
        <w:rPr>
          <w:rFonts w:eastAsia="Arial" w:cs="Arial"/>
          <w:szCs w:val="20"/>
        </w:rPr>
        <w:t xml:space="preserve"> </w:t>
      </w:r>
      <w:proofErr w:type="spellStart"/>
      <w:r w:rsidR="00DE5514">
        <w:rPr>
          <w:rFonts w:eastAsia="Arial" w:cs="Arial"/>
          <w:szCs w:val="20"/>
        </w:rPr>
        <w:t>xxxxxxxxxxxxxxxxxxxxxx</w:t>
      </w:r>
      <w:proofErr w:type="spellEnd"/>
    </w:p>
    <w:p w14:paraId="2B6286DA" w14:textId="666DB4A7" w:rsidR="00944433" w:rsidRDefault="31CBF302" w:rsidP="6DC66953">
      <w:pPr>
        <w:jc w:val="both"/>
        <w:rPr>
          <w:rFonts w:eastAsia="Arial" w:cs="Arial"/>
          <w:color w:val="00B050"/>
          <w:szCs w:val="20"/>
        </w:rPr>
      </w:pPr>
      <w:r w:rsidRPr="6DC66953">
        <w:rPr>
          <w:rFonts w:eastAsia="Arial" w:cs="Arial"/>
          <w:szCs w:val="20"/>
        </w:rPr>
        <w:t>(</w:t>
      </w:r>
      <w:r w:rsidR="403A7DE6" w:rsidRPr="6DC66953">
        <w:rPr>
          <w:rFonts w:eastAsia="Arial" w:cs="Arial"/>
          <w:szCs w:val="20"/>
        </w:rPr>
        <w:t>dále také jako „nájemce“ nebo obecně také jako „smluvní strana“</w:t>
      </w:r>
      <w:r w:rsidRPr="6DC66953">
        <w:rPr>
          <w:rFonts w:eastAsia="Arial" w:cs="Arial"/>
          <w:szCs w:val="20"/>
        </w:rPr>
        <w:t>)</w:t>
      </w:r>
    </w:p>
    <w:p w14:paraId="4D7CF908" w14:textId="77777777" w:rsidR="006D6AE1" w:rsidRPr="00944433" w:rsidRDefault="006D6AE1" w:rsidP="6DC66953">
      <w:pPr>
        <w:jc w:val="both"/>
        <w:rPr>
          <w:rFonts w:eastAsia="Arial" w:cs="Arial"/>
          <w:color w:val="00B050"/>
          <w:szCs w:val="20"/>
        </w:rPr>
      </w:pPr>
    </w:p>
    <w:p w14:paraId="39C664A0" w14:textId="28C01A48" w:rsidR="00F4057F" w:rsidRDefault="34CC0CB4" w:rsidP="6DC66953">
      <w:pPr>
        <w:rPr>
          <w:rStyle w:val="Siln"/>
          <w:rFonts w:eastAsia="Arial" w:cs="Arial"/>
          <w:b w:val="0"/>
          <w:bCs w:val="0"/>
          <w:szCs w:val="20"/>
        </w:rPr>
      </w:pPr>
      <w:r w:rsidRPr="6DC66953">
        <w:rPr>
          <w:rStyle w:val="Siln"/>
          <w:rFonts w:eastAsia="Arial" w:cs="Arial"/>
          <w:b w:val="0"/>
          <w:bCs w:val="0"/>
          <w:szCs w:val="20"/>
        </w:rPr>
        <w:t>dále také společně jako „smluvní strany“</w:t>
      </w:r>
    </w:p>
    <w:p w14:paraId="6CBD0FB3" w14:textId="77777777" w:rsidR="00256D6C" w:rsidRDefault="00256D6C" w:rsidP="6DC66953">
      <w:pPr>
        <w:rPr>
          <w:rStyle w:val="Siln"/>
          <w:rFonts w:eastAsia="Arial" w:cs="Arial"/>
          <w:b w:val="0"/>
          <w:bCs w:val="0"/>
          <w:szCs w:val="20"/>
        </w:rPr>
      </w:pPr>
    </w:p>
    <w:p w14:paraId="65D275F5" w14:textId="75CA3703" w:rsidR="004C1729" w:rsidRDefault="74DBC63F" w:rsidP="6DC66953">
      <w:pPr>
        <w:spacing w:line="216" w:lineRule="auto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uzavírají níže uvedeného dne, měsíce a roku dle § </w:t>
      </w:r>
      <w:smartTag w:uri="urn:schemas-microsoft-com:office:smarttags" w:element="metricconverter">
        <w:smartTagPr>
          <w:attr w:name="ProductID" w:val="2302 a"/>
        </w:smartTagPr>
        <w:r w:rsidRPr="6DC66953">
          <w:rPr>
            <w:rFonts w:eastAsia="Arial" w:cs="Arial"/>
            <w:szCs w:val="20"/>
          </w:rPr>
          <w:t>2302 a</w:t>
        </w:r>
      </w:smartTag>
      <w:r w:rsidRPr="6DC66953">
        <w:rPr>
          <w:rFonts w:eastAsia="Arial" w:cs="Arial"/>
          <w:szCs w:val="20"/>
        </w:rPr>
        <w:t xml:space="preserve"> násl. zákona č. 89/2012 Sb., občanského zákoníku,</w:t>
      </w:r>
      <w:r w:rsidR="00B9021D" w:rsidRPr="00B9021D">
        <w:rPr>
          <w:rFonts w:eastAsia="Arial" w:cs="Arial"/>
          <w:szCs w:val="20"/>
        </w:rPr>
        <w:t xml:space="preserve"> ve znění pozdějších předpisů, </w:t>
      </w:r>
      <w:r w:rsidRPr="6DC66953">
        <w:rPr>
          <w:rFonts w:eastAsia="Arial" w:cs="Arial"/>
          <w:szCs w:val="20"/>
        </w:rPr>
        <w:t>následující Smlouvu:</w:t>
      </w:r>
    </w:p>
    <w:p w14:paraId="6EBD6DDE" w14:textId="7570F60B" w:rsidR="00A304F4" w:rsidRDefault="00A304F4" w:rsidP="6DC66953">
      <w:pPr>
        <w:spacing w:line="216" w:lineRule="auto"/>
        <w:jc w:val="both"/>
        <w:rPr>
          <w:rFonts w:eastAsia="Arial" w:cs="Arial"/>
          <w:szCs w:val="20"/>
        </w:rPr>
      </w:pPr>
    </w:p>
    <w:p w14:paraId="46FF8C45" w14:textId="77777777" w:rsidR="00A304F4" w:rsidRPr="007B64DD" w:rsidRDefault="00A304F4" w:rsidP="00FB6665">
      <w:pPr>
        <w:pStyle w:val="Nzev"/>
      </w:pPr>
      <w:r w:rsidRPr="007B64DD">
        <w:t>Smlouva o nájmu prostor sloužících podnikání</w:t>
      </w:r>
    </w:p>
    <w:p w14:paraId="54B51E83" w14:textId="72BB05AF" w:rsidR="00A304F4" w:rsidRPr="006A0819" w:rsidRDefault="00A304F4" w:rsidP="00A304F4">
      <w:pPr>
        <w:pStyle w:val="Nzev"/>
        <w:rPr>
          <w:rFonts w:ascii="Arial" w:eastAsia="Arial" w:hAnsi="Arial" w:cs="Arial"/>
          <w:color w:val="00B050"/>
          <w:sz w:val="20"/>
          <w:szCs w:val="20"/>
        </w:rPr>
      </w:pPr>
      <w:r w:rsidRPr="6DC66953">
        <w:rPr>
          <w:rFonts w:ascii="Arial" w:eastAsia="Arial" w:hAnsi="Arial" w:cs="Arial"/>
          <w:sz w:val="20"/>
          <w:szCs w:val="20"/>
        </w:rPr>
        <w:t>č</w:t>
      </w:r>
      <w:r w:rsidRPr="006A0819">
        <w:rPr>
          <w:rFonts w:ascii="Arial" w:eastAsia="Arial" w:hAnsi="Arial" w:cs="Arial"/>
          <w:sz w:val="20"/>
          <w:szCs w:val="20"/>
        </w:rPr>
        <w:t>íslo 54/</w:t>
      </w:r>
    </w:p>
    <w:p w14:paraId="0E86E555" w14:textId="3FD77984" w:rsidR="0089299D" w:rsidRPr="00D06602" w:rsidRDefault="00A304F4" w:rsidP="00D06602">
      <w:pPr>
        <w:jc w:val="center"/>
      </w:pPr>
      <w:r w:rsidRPr="006A0819">
        <w:t>(dále také jako „Smlouva“)</w:t>
      </w:r>
    </w:p>
    <w:p w14:paraId="099BEE8C" w14:textId="77777777" w:rsidR="00A304F4" w:rsidRPr="00C55238" w:rsidRDefault="00A304F4" w:rsidP="6DC66953">
      <w:pPr>
        <w:spacing w:line="216" w:lineRule="auto"/>
        <w:jc w:val="both"/>
        <w:rPr>
          <w:rFonts w:eastAsia="Arial" w:cs="Arial"/>
          <w:szCs w:val="20"/>
        </w:rPr>
      </w:pPr>
    </w:p>
    <w:p w14:paraId="6F2D761B" w14:textId="4A76E9C6" w:rsidR="00721E48" w:rsidRPr="00FB0E78" w:rsidRDefault="00B37391" w:rsidP="00861D16">
      <w:pPr>
        <w:pStyle w:val="Nadpis1"/>
      </w:pPr>
      <w:r>
        <w:t xml:space="preserve"> </w:t>
      </w:r>
      <w:r w:rsidR="00BA7731" w:rsidRPr="00B9704A">
        <w:t>Předmět</w:t>
      </w:r>
      <w:r w:rsidR="00BA7731" w:rsidRPr="00FB0E78">
        <w:t xml:space="preserve"> nájmu</w:t>
      </w:r>
    </w:p>
    <w:p w14:paraId="40844B0A" w14:textId="12C4C3CF" w:rsidR="004C40F8" w:rsidRPr="00D31792" w:rsidRDefault="004D147F" w:rsidP="00FB0E78">
      <w:pPr>
        <w:pStyle w:val="Zkladntext2"/>
        <w:numPr>
          <w:ilvl w:val="0"/>
          <w:numId w:val="29"/>
        </w:numPr>
        <w:spacing w:after="120" w:line="216" w:lineRule="auto"/>
        <w:ind w:left="284" w:hanging="284"/>
      </w:pPr>
      <w:r w:rsidRPr="00D31792">
        <w:t xml:space="preserve">Pronajímatel prohlašuje, že je výlučným vlastníkem budovy č.p. </w:t>
      </w:r>
      <w:r w:rsidR="00893BFE" w:rsidRPr="00D31792">
        <w:t>261</w:t>
      </w:r>
      <w:r w:rsidR="00932FB0" w:rsidRPr="00D31792">
        <w:t xml:space="preserve">, označené pronajímatelem jako objekt </w:t>
      </w:r>
      <w:r w:rsidR="007B6BFC" w:rsidRPr="00D31792">
        <w:t>M4</w:t>
      </w:r>
      <w:r w:rsidRPr="00D31792">
        <w:t xml:space="preserve"> (dále jen „</w:t>
      </w:r>
      <w:r w:rsidR="007B6BFC" w:rsidRPr="00D31792">
        <w:t>objekt M4“</w:t>
      </w:r>
      <w:r w:rsidRPr="00D31792">
        <w:t>)</w:t>
      </w:r>
      <w:r w:rsidR="005D111A" w:rsidRPr="00D31792">
        <w:t xml:space="preserve"> a </w:t>
      </w:r>
      <w:r w:rsidR="00124044" w:rsidRPr="00D31792">
        <w:t>dál</w:t>
      </w:r>
      <w:r w:rsidR="005C7950" w:rsidRPr="00D31792">
        <w:t>e budovy označené pronajímatelem jako objekt M1 (dále jen „objekt M</w:t>
      </w:r>
      <w:r w:rsidR="00D31792" w:rsidRPr="00D31792">
        <w:t>1)</w:t>
      </w:r>
      <w:r w:rsidRPr="00D31792">
        <w:t xml:space="preserve">, </w:t>
      </w:r>
      <w:r w:rsidR="00932FB0" w:rsidRPr="00D31792">
        <w:t>kter</w:t>
      </w:r>
      <w:r w:rsidR="00D31792" w:rsidRPr="00D31792">
        <w:t>é</w:t>
      </w:r>
      <w:r w:rsidR="00932FB0" w:rsidRPr="00D31792">
        <w:t xml:space="preserve"> j</w:t>
      </w:r>
      <w:r w:rsidR="00D31792" w:rsidRPr="00D31792">
        <w:t xml:space="preserve">sou </w:t>
      </w:r>
      <w:r w:rsidRPr="00D31792">
        <w:t>postaven</w:t>
      </w:r>
      <w:r w:rsidR="00D31792" w:rsidRPr="00D31792">
        <w:t>é</w:t>
      </w:r>
      <w:r w:rsidRPr="00D31792">
        <w:t xml:space="preserve"> na pozemku </w:t>
      </w:r>
      <w:proofErr w:type="spellStart"/>
      <w:r w:rsidRPr="00D31792">
        <w:t>parc</w:t>
      </w:r>
      <w:proofErr w:type="spellEnd"/>
      <w:r w:rsidRPr="00D31792">
        <w:t xml:space="preserve">. č. </w:t>
      </w:r>
      <w:r w:rsidR="00FD5FD4" w:rsidRPr="00D31792">
        <w:t>2476</w:t>
      </w:r>
      <w:r w:rsidRPr="00D31792">
        <w:t xml:space="preserve">, </w:t>
      </w:r>
      <w:r w:rsidR="00932FB0" w:rsidRPr="00D31792">
        <w:t xml:space="preserve">vše v obci Praha, Katastrálním území Hostivař, </w:t>
      </w:r>
      <w:r w:rsidRPr="00D31792">
        <w:t xml:space="preserve">druh pozemku: zastavěná plocha a nádvoří, </w:t>
      </w:r>
      <w:r w:rsidR="00932FB0" w:rsidRPr="00D31792">
        <w:t xml:space="preserve">jejichž správu vykonává </w:t>
      </w:r>
      <w:r w:rsidRPr="00D31792">
        <w:t xml:space="preserve">Katastrální úřad pro hlavní město Prahu, Katastrální pracoviště Praha, </w:t>
      </w:r>
      <w:r w:rsidR="00B56EC9" w:rsidRPr="00D31792">
        <w:t xml:space="preserve">zapsané </w:t>
      </w:r>
      <w:r w:rsidRPr="00D31792">
        <w:t>na listu vlastnictví č. 460. (budova se nachází na adrese U Továren 261/27, Praha 10).</w:t>
      </w:r>
    </w:p>
    <w:p w14:paraId="665FB5B8" w14:textId="77777777" w:rsidR="000A01A2" w:rsidRDefault="00412F4A" w:rsidP="00FB0E78">
      <w:pPr>
        <w:pStyle w:val="Odstavecseseznamem"/>
        <w:numPr>
          <w:ilvl w:val="0"/>
          <w:numId w:val="29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00412F4A">
        <w:rPr>
          <w:rFonts w:eastAsia="Arial" w:cs="Arial"/>
          <w:szCs w:val="20"/>
        </w:rPr>
        <w:t>Pronajímatel touto Smlouvou p</w:t>
      </w:r>
      <w:r w:rsidR="000D76AF">
        <w:rPr>
          <w:rFonts w:eastAsia="Arial" w:cs="Arial"/>
          <w:szCs w:val="20"/>
        </w:rPr>
        <w:t>řenechává</w:t>
      </w:r>
      <w:r w:rsidRPr="00412F4A">
        <w:rPr>
          <w:rFonts w:eastAsia="Arial" w:cs="Arial"/>
          <w:szCs w:val="20"/>
        </w:rPr>
        <w:t xml:space="preserve"> nájemci </w:t>
      </w:r>
      <w:r w:rsidR="000D76AF">
        <w:rPr>
          <w:rFonts w:eastAsia="Arial" w:cs="Arial"/>
          <w:szCs w:val="20"/>
        </w:rPr>
        <w:t xml:space="preserve">za úplatu do užívání </w:t>
      </w:r>
      <w:r w:rsidRPr="00412F4A">
        <w:rPr>
          <w:rFonts w:eastAsia="Arial" w:cs="Arial"/>
          <w:szCs w:val="20"/>
        </w:rPr>
        <w:t>prostory sloužící podnikání</w:t>
      </w:r>
      <w:r w:rsidR="000A01A2">
        <w:rPr>
          <w:rFonts w:eastAsia="Arial" w:cs="Arial"/>
          <w:szCs w:val="20"/>
        </w:rPr>
        <w:t>:</w:t>
      </w:r>
    </w:p>
    <w:p w14:paraId="487C72E2" w14:textId="77777777" w:rsidR="00981E88" w:rsidRPr="00981E88" w:rsidRDefault="00981E88" w:rsidP="00981E88">
      <w:pPr>
        <w:pStyle w:val="Odstavecseseznamem"/>
        <w:numPr>
          <w:ilvl w:val="0"/>
          <w:numId w:val="32"/>
        </w:numPr>
        <w:spacing w:before="240" w:after="120"/>
        <w:jc w:val="both"/>
        <w:rPr>
          <w:rFonts w:eastAsia="Times New Roman" w:cs="Times New Roman"/>
          <w:vanish/>
        </w:rPr>
      </w:pPr>
    </w:p>
    <w:p w14:paraId="442435D9" w14:textId="77777777" w:rsidR="00981E88" w:rsidRPr="00981E88" w:rsidRDefault="00981E88" w:rsidP="00981E88">
      <w:pPr>
        <w:pStyle w:val="Odstavecseseznamem"/>
        <w:numPr>
          <w:ilvl w:val="0"/>
          <w:numId w:val="32"/>
        </w:numPr>
        <w:spacing w:before="240" w:after="120"/>
        <w:jc w:val="both"/>
        <w:rPr>
          <w:rFonts w:eastAsia="Times New Roman" w:cs="Times New Roman"/>
          <w:vanish/>
        </w:rPr>
      </w:pPr>
    </w:p>
    <w:p w14:paraId="26CC2F06" w14:textId="169CBB0C" w:rsidR="00C477E2" w:rsidRDefault="00412F4A" w:rsidP="00981E88">
      <w:pPr>
        <w:pStyle w:val="Odstavecseseznamem"/>
        <w:numPr>
          <w:ilvl w:val="1"/>
          <w:numId w:val="32"/>
        </w:numPr>
        <w:spacing w:before="240" w:after="120"/>
        <w:jc w:val="both"/>
        <w:rPr>
          <w:rFonts w:eastAsia="Times New Roman" w:cs="Times New Roman"/>
        </w:rPr>
      </w:pPr>
      <w:r w:rsidRPr="00981E88">
        <w:rPr>
          <w:rFonts w:eastAsia="Times New Roman" w:cs="Times New Roman"/>
        </w:rPr>
        <w:t>nacházející se v</w:t>
      </w:r>
      <w:r w:rsidR="00357CE4" w:rsidRPr="00981E88">
        <w:rPr>
          <w:rFonts w:eastAsia="Times New Roman" w:cs="Times New Roman"/>
        </w:rPr>
        <w:t xml:space="preserve"> </w:t>
      </w:r>
      <w:r w:rsidR="00357CE4" w:rsidRPr="006B0FF9">
        <w:rPr>
          <w:rFonts w:eastAsia="Times New Roman" w:cs="Times New Roman"/>
          <w:b/>
          <w:bCs/>
        </w:rPr>
        <w:t>přízemí</w:t>
      </w:r>
      <w:r w:rsidRPr="00981E88">
        <w:rPr>
          <w:rFonts w:eastAsia="Times New Roman" w:cs="Times New Roman"/>
        </w:rPr>
        <w:t xml:space="preserve"> výše uvedeného objektu</w:t>
      </w:r>
      <w:r w:rsidR="00E96F24" w:rsidRPr="00981E88">
        <w:rPr>
          <w:rFonts w:eastAsia="Times New Roman" w:cs="Times New Roman"/>
        </w:rPr>
        <w:t xml:space="preserve"> </w:t>
      </w:r>
      <w:r w:rsidR="00E96F24" w:rsidRPr="006B0FF9">
        <w:rPr>
          <w:rFonts w:eastAsia="Times New Roman" w:cs="Times New Roman"/>
          <w:b/>
          <w:bCs/>
        </w:rPr>
        <w:t>M</w:t>
      </w:r>
      <w:r w:rsidR="001674F2" w:rsidRPr="006B0FF9">
        <w:rPr>
          <w:rFonts w:eastAsia="Times New Roman" w:cs="Times New Roman"/>
          <w:b/>
          <w:bCs/>
        </w:rPr>
        <w:t>4</w:t>
      </w:r>
      <w:r w:rsidRPr="00981E88">
        <w:rPr>
          <w:rFonts w:eastAsia="Times New Roman" w:cs="Times New Roman"/>
        </w:rPr>
        <w:t xml:space="preserve">, </w:t>
      </w:r>
      <w:r w:rsidR="00E96F24" w:rsidRPr="00981E88">
        <w:rPr>
          <w:rFonts w:eastAsia="Times New Roman" w:cs="Times New Roman"/>
        </w:rPr>
        <w:t xml:space="preserve">a to </w:t>
      </w:r>
      <w:r w:rsidRPr="00981E88">
        <w:rPr>
          <w:rFonts w:eastAsia="Times New Roman" w:cs="Times New Roman"/>
        </w:rPr>
        <w:t>místnosti č.</w:t>
      </w:r>
      <w:r w:rsidR="00051B06" w:rsidRPr="00981E88">
        <w:rPr>
          <w:rFonts w:eastAsia="Times New Roman" w:cs="Times New Roman"/>
        </w:rPr>
        <w:t xml:space="preserve"> </w:t>
      </w:r>
      <w:r w:rsidR="00222AA1" w:rsidRPr="006B0FF9">
        <w:rPr>
          <w:rFonts w:eastAsia="Times New Roman" w:cs="Times New Roman"/>
          <w:b/>
          <w:bCs/>
        </w:rPr>
        <w:t>001–004</w:t>
      </w:r>
      <w:r w:rsidR="00E96F24" w:rsidRPr="00981E88">
        <w:rPr>
          <w:rFonts w:eastAsia="Times New Roman" w:cs="Times New Roman"/>
        </w:rPr>
        <w:t>,</w:t>
      </w:r>
      <w:r w:rsidRPr="00981E88">
        <w:rPr>
          <w:rFonts w:eastAsia="Times New Roman" w:cs="Times New Roman"/>
        </w:rPr>
        <w:t xml:space="preserve"> o celkové ploše </w:t>
      </w:r>
      <w:r w:rsidR="00C477E2" w:rsidRPr="006B0FF9">
        <w:rPr>
          <w:rFonts w:eastAsia="Times New Roman" w:cs="Times New Roman"/>
          <w:b/>
          <w:bCs/>
        </w:rPr>
        <w:t>92,52</w:t>
      </w:r>
      <w:r w:rsidRPr="006B0FF9">
        <w:rPr>
          <w:rFonts w:eastAsia="Times New Roman" w:cs="Times New Roman"/>
          <w:b/>
          <w:bCs/>
        </w:rPr>
        <w:t xml:space="preserve"> m²</w:t>
      </w:r>
      <w:r w:rsidR="00C477E2" w:rsidRPr="006B0FF9">
        <w:rPr>
          <w:rFonts w:eastAsia="Times New Roman" w:cs="Times New Roman"/>
          <w:b/>
          <w:bCs/>
        </w:rPr>
        <w:t>;</w:t>
      </w:r>
    </w:p>
    <w:p w14:paraId="15C07236" w14:textId="77777777" w:rsidR="00981E88" w:rsidRPr="00981E88" w:rsidRDefault="00981E88" w:rsidP="00981E88">
      <w:pPr>
        <w:pStyle w:val="Odstavecseseznamem"/>
        <w:spacing w:before="240" w:after="120"/>
        <w:ind w:left="1080"/>
        <w:jc w:val="both"/>
        <w:rPr>
          <w:rFonts w:eastAsia="Times New Roman" w:cs="Times New Roman"/>
        </w:rPr>
      </w:pPr>
    </w:p>
    <w:p w14:paraId="5E182C9D" w14:textId="0A230F51" w:rsidR="00593052" w:rsidRDefault="00C477E2" w:rsidP="00981E88">
      <w:pPr>
        <w:pStyle w:val="Odstavecseseznamem"/>
        <w:numPr>
          <w:ilvl w:val="1"/>
          <w:numId w:val="32"/>
        </w:numPr>
        <w:spacing w:before="240" w:after="120"/>
        <w:jc w:val="both"/>
        <w:rPr>
          <w:rFonts w:eastAsia="Times New Roman" w:cs="Times New Roman"/>
        </w:rPr>
      </w:pPr>
      <w:r w:rsidRPr="00981E88">
        <w:rPr>
          <w:rFonts w:eastAsia="Times New Roman" w:cs="Times New Roman"/>
        </w:rPr>
        <w:t xml:space="preserve">dále místnost č. </w:t>
      </w:r>
      <w:r w:rsidRPr="006B0FF9">
        <w:rPr>
          <w:rFonts w:eastAsia="Times New Roman" w:cs="Times New Roman"/>
          <w:b/>
          <w:bCs/>
        </w:rPr>
        <w:t>308</w:t>
      </w:r>
      <w:r w:rsidR="002223A3" w:rsidRPr="00981E88">
        <w:rPr>
          <w:rFonts w:eastAsia="Times New Roman" w:cs="Times New Roman"/>
        </w:rPr>
        <w:t xml:space="preserve">, nacházející se ve </w:t>
      </w:r>
      <w:r w:rsidR="002223A3" w:rsidRPr="006B0FF9">
        <w:rPr>
          <w:rFonts w:eastAsia="Times New Roman" w:cs="Times New Roman"/>
          <w:b/>
          <w:bCs/>
        </w:rPr>
        <w:t>3.NP</w:t>
      </w:r>
      <w:r w:rsidR="006B0FF9">
        <w:rPr>
          <w:rFonts w:eastAsia="Times New Roman" w:cs="Times New Roman"/>
        </w:rPr>
        <w:t xml:space="preserve"> výše uvedeného</w:t>
      </w:r>
      <w:r w:rsidR="002223A3" w:rsidRPr="00981E88">
        <w:rPr>
          <w:rFonts w:eastAsia="Times New Roman" w:cs="Times New Roman"/>
        </w:rPr>
        <w:t xml:space="preserve"> objektu </w:t>
      </w:r>
      <w:r w:rsidR="002223A3" w:rsidRPr="006B0FF9">
        <w:rPr>
          <w:rFonts w:eastAsia="Times New Roman" w:cs="Times New Roman"/>
          <w:b/>
          <w:bCs/>
        </w:rPr>
        <w:t>M</w:t>
      </w:r>
      <w:r w:rsidR="001674F2" w:rsidRPr="006B0FF9">
        <w:rPr>
          <w:rFonts w:eastAsia="Times New Roman" w:cs="Times New Roman"/>
          <w:b/>
          <w:bCs/>
        </w:rPr>
        <w:t>1</w:t>
      </w:r>
      <w:r w:rsidR="002223A3" w:rsidRPr="00981E88">
        <w:rPr>
          <w:rFonts w:eastAsia="Times New Roman" w:cs="Times New Roman"/>
        </w:rPr>
        <w:t>, o ce</w:t>
      </w:r>
      <w:r w:rsidR="00593052" w:rsidRPr="00981E88">
        <w:rPr>
          <w:rFonts w:eastAsia="Times New Roman" w:cs="Times New Roman"/>
        </w:rPr>
        <w:t xml:space="preserve">lkové ploše </w:t>
      </w:r>
      <w:r w:rsidR="00593052" w:rsidRPr="006B0FF9">
        <w:rPr>
          <w:rFonts w:eastAsia="Times New Roman" w:cs="Times New Roman"/>
          <w:b/>
          <w:bCs/>
        </w:rPr>
        <w:t>25</w:t>
      </w:r>
      <w:r w:rsidR="00222AA1" w:rsidRPr="006B0FF9">
        <w:rPr>
          <w:rFonts w:eastAsia="Times New Roman" w:cs="Times New Roman"/>
          <w:b/>
          <w:bCs/>
        </w:rPr>
        <w:t>,</w:t>
      </w:r>
      <w:r w:rsidR="00593052" w:rsidRPr="006B0FF9">
        <w:rPr>
          <w:rFonts w:eastAsia="Times New Roman" w:cs="Times New Roman"/>
          <w:b/>
          <w:bCs/>
        </w:rPr>
        <w:t>46 m</w:t>
      </w:r>
      <w:r w:rsidR="00593052" w:rsidRPr="006B0FF9">
        <w:rPr>
          <w:rFonts w:eastAsia="Times New Roman" w:cs="Times New Roman"/>
          <w:b/>
          <w:bCs/>
          <w:vertAlign w:val="superscript"/>
        </w:rPr>
        <w:t>2</w:t>
      </w:r>
      <w:r w:rsidR="00593052" w:rsidRPr="00981E88">
        <w:rPr>
          <w:rFonts w:eastAsia="Times New Roman" w:cs="Times New Roman"/>
        </w:rPr>
        <w:t xml:space="preserve">, </w:t>
      </w:r>
    </w:p>
    <w:p w14:paraId="05DD7DA8" w14:textId="77777777" w:rsidR="00981E88" w:rsidRPr="00981E88" w:rsidRDefault="00981E88" w:rsidP="00981E88">
      <w:pPr>
        <w:pStyle w:val="Odstavecseseznamem"/>
        <w:spacing w:before="240" w:after="120"/>
        <w:ind w:left="1080"/>
        <w:jc w:val="both"/>
        <w:rPr>
          <w:rFonts w:eastAsia="Times New Roman" w:cs="Times New Roman"/>
        </w:rPr>
      </w:pPr>
    </w:p>
    <w:p w14:paraId="52407E64" w14:textId="18974F86" w:rsidR="00593052" w:rsidRPr="00981E88" w:rsidRDefault="00593052" w:rsidP="00981E88">
      <w:pPr>
        <w:pStyle w:val="Odstavecseseznamem"/>
        <w:numPr>
          <w:ilvl w:val="1"/>
          <w:numId w:val="32"/>
        </w:numPr>
        <w:spacing w:before="240" w:after="120"/>
        <w:jc w:val="both"/>
        <w:rPr>
          <w:rFonts w:eastAsia="Times New Roman" w:cs="Times New Roman"/>
        </w:rPr>
      </w:pPr>
      <w:r w:rsidRPr="006B0FF9">
        <w:rPr>
          <w:rFonts w:eastAsia="Times New Roman" w:cs="Times New Roman"/>
          <w:b/>
          <w:bCs/>
        </w:rPr>
        <w:t>3 parkovací místa pro autobusy</w:t>
      </w:r>
      <w:r w:rsidRPr="00981E88">
        <w:rPr>
          <w:rFonts w:eastAsia="Times New Roman" w:cs="Times New Roman"/>
        </w:rPr>
        <w:t>, nacházející se na parkovací ploše „B“</w:t>
      </w:r>
    </w:p>
    <w:p w14:paraId="6E5ED822" w14:textId="52E3FC1A" w:rsidR="00412F4A" w:rsidRPr="00412F4A" w:rsidRDefault="00412F4A" w:rsidP="00222AA1">
      <w:pPr>
        <w:pStyle w:val="Odstavecseseznamem"/>
        <w:spacing w:after="120"/>
        <w:ind w:left="284"/>
        <w:contextualSpacing w:val="0"/>
        <w:jc w:val="both"/>
        <w:rPr>
          <w:rFonts w:eastAsia="Arial" w:cs="Arial"/>
          <w:szCs w:val="20"/>
        </w:rPr>
      </w:pPr>
      <w:r w:rsidRPr="00412F4A">
        <w:rPr>
          <w:rFonts w:eastAsia="Arial" w:cs="Arial"/>
          <w:szCs w:val="20"/>
        </w:rPr>
        <w:t>(dále také jako „předmět nájmu“).</w:t>
      </w:r>
    </w:p>
    <w:p w14:paraId="75C3E4F1" w14:textId="42A7106C" w:rsidR="0046579D" w:rsidRPr="001A7FEF" w:rsidRDefault="005073F3" w:rsidP="00813699">
      <w:pPr>
        <w:pStyle w:val="Odstavecseseznamem"/>
        <w:numPr>
          <w:ilvl w:val="0"/>
          <w:numId w:val="29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U</w:t>
      </w:r>
      <w:r w:rsidR="6BA66E50" w:rsidRPr="001A7FEF">
        <w:rPr>
          <w:rFonts w:eastAsia="Arial" w:cs="Arial"/>
          <w:szCs w:val="20"/>
        </w:rPr>
        <w:t xml:space="preserve">místění </w:t>
      </w:r>
      <w:r w:rsidR="2AE450E4" w:rsidRPr="001A7FEF">
        <w:rPr>
          <w:rFonts w:eastAsia="Arial" w:cs="Arial"/>
          <w:szCs w:val="20"/>
        </w:rPr>
        <w:t xml:space="preserve">a rozsah </w:t>
      </w:r>
      <w:r w:rsidR="6BA66E50" w:rsidRPr="001A7FEF">
        <w:rPr>
          <w:rFonts w:eastAsia="Arial" w:cs="Arial"/>
          <w:szCs w:val="20"/>
        </w:rPr>
        <w:t>předmětu nájmu j</w:t>
      </w:r>
      <w:r w:rsidR="004355AA">
        <w:rPr>
          <w:rFonts w:eastAsia="Arial" w:cs="Arial"/>
          <w:szCs w:val="20"/>
        </w:rPr>
        <w:t>sou</w:t>
      </w:r>
      <w:r w:rsidR="6BA66E50" w:rsidRPr="001A7FEF">
        <w:rPr>
          <w:rFonts w:eastAsia="Arial" w:cs="Arial"/>
          <w:szCs w:val="20"/>
        </w:rPr>
        <w:t xml:space="preserve"> uveden</w:t>
      </w:r>
      <w:r w:rsidR="00DD38AB">
        <w:rPr>
          <w:rFonts w:eastAsia="Arial" w:cs="Arial"/>
          <w:szCs w:val="20"/>
        </w:rPr>
        <w:t>y</w:t>
      </w:r>
      <w:r w:rsidR="6BA66E50" w:rsidRPr="001A7FEF">
        <w:rPr>
          <w:rFonts w:eastAsia="Arial" w:cs="Arial"/>
          <w:szCs w:val="20"/>
        </w:rPr>
        <w:t xml:space="preserve"> v Příloze č. </w:t>
      </w:r>
      <w:r w:rsidR="004D52AF">
        <w:rPr>
          <w:rFonts w:eastAsia="Arial" w:cs="Arial"/>
          <w:szCs w:val="20"/>
        </w:rPr>
        <w:t>1</w:t>
      </w:r>
      <w:r w:rsidR="7E93459B" w:rsidRPr="001A7FEF">
        <w:rPr>
          <w:rFonts w:eastAsia="Arial" w:cs="Arial"/>
          <w:szCs w:val="20"/>
        </w:rPr>
        <w:t xml:space="preserve"> této Smlouvy</w:t>
      </w:r>
      <w:r w:rsidR="4C256A07" w:rsidRPr="001A7FEF">
        <w:rPr>
          <w:rFonts w:eastAsia="Arial" w:cs="Arial"/>
          <w:szCs w:val="20"/>
        </w:rPr>
        <w:t>.</w:t>
      </w:r>
    </w:p>
    <w:p w14:paraId="5FFDAE12" w14:textId="65C06D94" w:rsidR="007E4E39" w:rsidRDefault="75E721CF" w:rsidP="00861D16">
      <w:pPr>
        <w:pStyle w:val="Nadpis1"/>
      </w:pPr>
      <w:r w:rsidRPr="6DC66953">
        <w:t>Účel</w:t>
      </w:r>
      <w:r w:rsidR="06E42D7E" w:rsidRPr="6DC66953">
        <w:t xml:space="preserve"> </w:t>
      </w:r>
      <w:r w:rsidR="06E42D7E" w:rsidRPr="002011CC">
        <w:t>nájmu</w:t>
      </w:r>
    </w:p>
    <w:p w14:paraId="33B7A02C" w14:textId="5B5FDDC8" w:rsidR="00C561AF" w:rsidRPr="00921027" w:rsidRDefault="2FA462C4" w:rsidP="00FB0E78">
      <w:pPr>
        <w:pStyle w:val="Zkladntext2"/>
        <w:numPr>
          <w:ilvl w:val="0"/>
          <w:numId w:val="26"/>
        </w:numPr>
        <w:tabs>
          <w:tab w:val="clear" w:pos="720"/>
        </w:tabs>
        <w:spacing w:line="216" w:lineRule="auto"/>
        <w:ind w:left="284" w:hanging="284"/>
      </w:pPr>
      <w:r>
        <w:t xml:space="preserve">Pronajímatel </w:t>
      </w:r>
      <w:r w:rsidR="6A9EBDD7">
        <w:t xml:space="preserve">tímto </w:t>
      </w:r>
      <w:r>
        <w:t xml:space="preserve">přenechává nájemci </w:t>
      </w:r>
      <w:r w:rsidR="17D762A2">
        <w:t>za úplatu do užívání</w:t>
      </w:r>
      <w:r w:rsidR="731E5B77">
        <w:t xml:space="preserve"> prostory sloužící </w:t>
      </w:r>
      <w:r w:rsidR="75E2F5DE">
        <w:t>podnikání</w:t>
      </w:r>
      <w:r w:rsidR="304B0688">
        <w:t>,</w:t>
      </w:r>
      <w:r w:rsidR="75E2F5DE">
        <w:t xml:space="preserve"> </w:t>
      </w:r>
      <w:r w:rsidR="78B56013">
        <w:t>a to za účelem</w:t>
      </w:r>
      <w:r w:rsidR="190E2645">
        <w:t xml:space="preserve"> zřízení</w:t>
      </w:r>
      <w:r w:rsidR="78B56013">
        <w:t xml:space="preserve"> </w:t>
      </w:r>
      <w:r w:rsidR="6FAE0A3E" w:rsidRPr="53D33E70">
        <w:rPr>
          <w:b/>
          <w:bCs/>
        </w:rPr>
        <w:t>kancelář</w:t>
      </w:r>
      <w:r w:rsidR="05E424F3" w:rsidRPr="53D33E70">
        <w:rPr>
          <w:b/>
          <w:bCs/>
        </w:rPr>
        <w:t>í</w:t>
      </w:r>
      <w:r w:rsidR="6FAE0A3E" w:rsidRPr="53D33E70">
        <w:rPr>
          <w:b/>
          <w:bCs/>
        </w:rPr>
        <w:t xml:space="preserve"> a parkovacích míst.</w:t>
      </w:r>
    </w:p>
    <w:p w14:paraId="2229F723" w14:textId="09B127A4" w:rsidR="00A464AB" w:rsidRDefault="00BC24E9" w:rsidP="00861D16">
      <w:pPr>
        <w:pStyle w:val="Nadpis1"/>
      </w:pPr>
      <w:r>
        <w:lastRenderedPageBreak/>
        <w:t xml:space="preserve"> </w:t>
      </w:r>
      <w:r w:rsidR="5DE31EC0" w:rsidRPr="6DC66953">
        <w:t>Z</w:t>
      </w:r>
      <w:r w:rsidR="719B80C4" w:rsidRPr="6DC66953">
        <w:t>ákladní ustanovení</w:t>
      </w:r>
    </w:p>
    <w:p w14:paraId="7740469C" w14:textId="1A8C804A" w:rsidR="00002D93" w:rsidRPr="00C5275F" w:rsidRDefault="00002D93" w:rsidP="00C5275F">
      <w:pPr>
        <w:pStyle w:val="Odstavecseseznamem"/>
        <w:numPr>
          <w:ilvl w:val="0"/>
          <w:numId w:val="28"/>
        </w:numPr>
        <w:spacing w:after="120"/>
        <w:ind w:left="284" w:hanging="284"/>
        <w:contextualSpacing w:val="0"/>
        <w:jc w:val="both"/>
        <w:rPr>
          <w:rFonts w:eastAsia="Times New Roman" w:cs="Times New Roman"/>
        </w:rPr>
      </w:pPr>
      <w:r w:rsidRPr="00C5275F">
        <w:rPr>
          <w:rFonts w:eastAsia="Times New Roman" w:cs="Times New Roman"/>
        </w:rPr>
        <w:t>Pronajímatel tímto přenechává nájemci předmět nájmu, aby ho po sjednanou dobu užíval k účelu</w:t>
      </w:r>
      <w:r w:rsidR="004D3179">
        <w:rPr>
          <w:rFonts w:eastAsia="Times New Roman" w:cs="Times New Roman"/>
        </w:rPr>
        <w:t xml:space="preserve"> stanovenému v </w:t>
      </w:r>
      <w:r w:rsidR="00FE6D68">
        <w:rPr>
          <w:rFonts w:eastAsia="Times New Roman" w:cs="Times New Roman"/>
        </w:rPr>
        <w:t>č</w:t>
      </w:r>
      <w:r w:rsidR="004D3179">
        <w:rPr>
          <w:rFonts w:eastAsia="Times New Roman" w:cs="Times New Roman"/>
        </w:rPr>
        <w:t>l. II této Smlouvy</w:t>
      </w:r>
      <w:r w:rsidRPr="00C5275F">
        <w:rPr>
          <w:rFonts w:eastAsia="Times New Roman" w:cs="Times New Roman"/>
        </w:rPr>
        <w:t>.</w:t>
      </w:r>
    </w:p>
    <w:p w14:paraId="5B1AFF14" w14:textId="253ECA19" w:rsidR="00213C62" w:rsidRPr="006C69F0" w:rsidRDefault="00213C62" w:rsidP="65A18564">
      <w:pPr>
        <w:pStyle w:val="Odstavecseseznamem"/>
        <w:numPr>
          <w:ilvl w:val="0"/>
          <w:numId w:val="28"/>
        </w:numPr>
        <w:spacing w:after="120"/>
        <w:ind w:left="284" w:hanging="284"/>
        <w:jc w:val="both"/>
        <w:rPr>
          <w:rFonts w:eastAsia="Times New Roman" w:cs="Times New Roman"/>
        </w:rPr>
      </w:pPr>
      <w:r w:rsidRPr="000069C4">
        <w:rPr>
          <w:rFonts w:eastAsia="Times New Roman" w:cs="Times New Roman"/>
        </w:rPr>
        <w:t xml:space="preserve">Pronajímatel je povinen nájemci po dobu trvání nájmu dle této Smlouvy zajišťovat služby spojené s užíváním předmětu nájmu, a to </w:t>
      </w:r>
      <w:r w:rsidRPr="006C69F0">
        <w:rPr>
          <w:rFonts w:eastAsia="Times New Roman" w:cs="Times New Roman"/>
        </w:rPr>
        <w:t>dodávku tepla, elektrické energie, vodné a stočné, likvidaci běžného komunálního odpadu a údržbu společných prostor.</w:t>
      </w:r>
    </w:p>
    <w:p w14:paraId="74DBE078" w14:textId="77777777" w:rsidR="007033F8" w:rsidRPr="00C5275F" w:rsidRDefault="007033F8" w:rsidP="007033F8">
      <w:pPr>
        <w:pStyle w:val="Odstavecseseznamem"/>
        <w:spacing w:after="120"/>
        <w:ind w:left="284"/>
        <w:jc w:val="both"/>
        <w:rPr>
          <w:rFonts w:eastAsia="Times New Roman" w:cs="Times New Roman"/>
          <w:highlight w:val="yellow"/>
        </w:rPr>
      </w:pPr>
    </w:p>
    <w:p w14:paraId="083B2235" w14:textId="566C6F68" w:rsidR="009F6170" w:rsidRPr="00C5275F" w:rsidRDefault="009F6170" w:rsidP="007033F8">
      <w:pPr>
        <w:pStyle w:val="Odstavecseseznamem"/>
        <w:numPr>
          <w:ilvl w:val="0"/>
          <w:numId w:val="28"/>
        </w:numPr>
        <w:spacing w:after="120"/>
        <w:ind w:left="284" w:hanging="284"/>
        <w:contextualSpacing w:val="0"/>
        <w:jc w:val="both"/>
        <w:rPr>
          <w:rFonts w:eastAsia="Times New Roman" w:cs="Times New Roman"/>
        </w:rPr>
      </w:pPr>
      <w:r w:rsidRPr="00C5275F">
        <w:rPr>
          <w:rFonts w:eastAsia="Times New Roman" w:cs="Times New Roman"/>
        </w:rPr>
        <w:t>Nájemce se zavazuje platit pronajímateli za užívání předmětu nájmu</w:t>
      </w:r>
      <w:r w:rsidR="0234B538" w:rsidRPr="00C5275F">
        <w:rPr>
          <w:rFonts w:eastAsia="Times New Roman" w:cs="Times New Roman"/>
        </w:rPr>
        <w:t xml:space="preserve"> </w:t>
      </w:r>
      <w:r w:rsidRPr="00C5275F">
        <w:rPr>
          <w:rFonts w:eastAsia="Times New Roman" w:cs="Times New Roman"/>
        </w:rPr>
        <w:t>sjednané nájemné</w:t>
      </w:r>
      <w:r w:rsidR="2224E9F9" w:rsidRPr="00C5275F">
        <w:rPr>
          <w:rFonts w:eastAsia="Times New Roman" w:cs="Times New Roman"/>
        </w:rPr>
        <w:t xml:space="preserve"> a služby</w:t>
      </w:r>
      <w:r w:rsidRPr="00C5275F">
        <w:rPr>
          <w:rFonts w:eastAsia="Times New Roman" w:cs="Times New Roman"/>
        </w:rPr>
        <w:t>, vše dle článku V. této Smlouvy.</w:t>
      </w:r>
    </w:p>
    <w:p w14:paraId="15EAC7E6" w14:textId="121227AD" w:rsidR="00780FF9" w:rsidRDefault="00BC24E9" w:rsidP="00861D16">
      <w:pPr>
        <w:pStyle w:val="Nadpis1"/>
      </w:pPr>
      <w:r>
        <w:t xml:space="preserve"> </w:t>
      </w:r>
      <w:r w:rsidR="4719F2CD" w:rsidRPr="00450740">
        <w:t>Trvání</w:t>
      </w:r>
      <w:r w:rsidR="4719F2CD" w:rsidRPr="6DC66953">
        <w:t xml:space="preserve"> nájmu</w:t>
      </w:r>
    </w:p>
    <w:p w14:paraId="006E4D36" w14:textId="09BE99F9" w:rsidR="00D66A12" w:rsidRPr="00D66A12" w:rsidRDefault="00D66A12" w:rsidP="00D66A12">
      <w:pPr>
        <w:pStyle w:val="Odstavecseseznamem"/>
        <w:numPr>
          <w:ilvl w:val="0"/>
          <w:numId w:val="10"/>
        </w:numPr>
        <w:rPr>
          <w:rFonts w:eastAsia="Arial" w:cs="Arial"/>
          <w:szCs w:val="20"/>
        </w:rPr>
      </w:pPr>
      <w:r w:rsidRPr="00D66A12">
        <w:rPr>
          <w:rFonts w:eastAsia="Arial" w:cs="Arial"/>
          <w:szCs w:val="20"/>
        </w:rPr>
        <w:t xml:space="preserve">Nájem dle této Smlouvy se sjednává na dobu </w:t>
      </w:r>
      <w:r w:rsidRPr="00211E8A">
        <w:rPr>
          <w:rFonts w:eastAsia="Arial" w:cs="Arial"/>
          <w:b/>
          <w:bCs/>
          <w:szCs w:val="20"/>
        </w:rPr>
        <w:t>neurčitou</w:t>
      </w:r>
      <w:r w:rsidRPr="00D66A12">
        <w:rPr>
          <w:rFonts w:eastAsia="Arial" w:cs="Arial"/>
          <w:szCs w:val="20"/>
        </w:rPr>
        <w:t xml:space="preserve">, a to s účinností od </w:t>
      </w:r>
      <w:r w:rsidR="00732665">
        <w:rPr>
          <w:rFonts w:eastAsia="Arial" w:cs="Arial"/>
          <w:b/>
          <w:bCs/>
          <w:szCs w:val="20"/>
        </w:rPr>
        <w:t>01</w:t>
      </w:r>
      <w:r w:rsidR="000069C4">
        <w:rPr>
          <w:rFonts w:eastAsia="Arial" w:cs="Arial"/>
          <w:b/>
          <w:bCs/>
          <w:szCs w:val="20"/>
        </w:rPr>
        <w:t xml:space="preserve">. </w:t>
      </w:r>
      <w:r w:rsidR="00732665">
        <w:rPr>
          <w:rFonts w:eastAsia="Arial" w:cs="Arial"/>
          <w:b/>
          <w:bCs/>
          <w:szCs w:val="20"/>
        </w:rPr>
        <w:t>dubna</w:t>
      </w:r>
      <w:r w:rsidR="000069C4">
        <w:rPr>
          <w:rFonts w:eastAsia="Arial" w:cs="Arial"/>
          <w:b/>
          <w:bCs/>
          <w:szCs w:val="20"/>
        </w:rPr>
        <w:t xml:space="preserve"> 2023</w:t>
      </w:r>
      <w:r w:rsidRPr="007C2D9E">
        <w:rPr>
          <w:rFonts w:eastAsia="Arial" w:cs="Arial"/>
          <w:b/>
          <w:bCs/>
          <w:szCs w:val="20"/>
        </w:rPr>
        <w:t>.</w:t>
      </w:r>
    </w:p>
    <w:p w14:paraId="1CD62220" w14:textId="38E75538" w:rsidR="00394200" w:rsidRDefault="001B6565" w:rsidP="00861D16">
      <w:pPr>
        <w:pStyle w:val="Nadpis1"/>
      </w:pPr>
      <w:r>
        <w:t xml:space="preserve"> </w:t>
      </w:r>
      <w:r w:rsidR="64856328" w:rsidRPr="6DC66953">
        <w:t xml:space="preserve">Výše </w:t>
      </w:r>
      <w:r w:rsidR="3CEE7353" w:rsidRPr="6DC66953">
        <w:t>nájemného</w:t>
      </w:r>
      <w:r w:rsidR="7D821D75" w:rsidRPr="6DC66953">
        <w:t>, cena za služby</w:t>
      </w:r>
      <w:r w:rsidR="6F879D94" w:rsidRPr="6DC66953">
        <w:t xml:space="preserve"> a platební podmínky</w:t>
      </w:r>
    </w:p>
    <w:p w14:paraId="09BF6CF6" w14:textId="67C19FFF" w:rsidR="00284F07" w:rsidRDefault="78537EEF" w:rsidP="00AC70AE">
      <w:pPr>
        <w:pStyle w:val="Odstavecseseznamem"/>
        <w:numPr>
          <w:ilvl w:val="0"/>
          <w:numId w:val="33"/>
        </w:numPr>
        <w:ind w:left="284" w:hanging="284"/>
        <w:jc w:val="both"/>
        <w:rPr>
          <w:rFonts w:eastAsia="Times New Roman" w:cs="Times New Roman"/>
        </w:rPr>
      </w:pPr>
      <w:r w:rsidRPr="53D33E70">
        <w:rPr>
          <w:rFonts w:eastAsia="Times New Roman" w:cs="Times New Roman"/>
        </w:rPr>
        <w:t>Výše nájemného za předmět nájmu dle čl. I. odst. 2.</w:t>
      </w:r>
      <w:r w:rsidR="7AF3B028" w:rsidRPr="53D33E70">
        <w:rPr>
          <w:rFonts w:eastAsia="Times New Roman" w:cs="Times New Roman"/>
        </w:rPr>
        <w:t xml:space="preserve"> </w:t>
      </w:r>
      <w:r w:rsidRPr="53D33E70">
        <w:rPr>
          <w:rFonts w:eastAsia="Times New Roman" w:cs="Times New Roman"/>
        </w:rPr>
        <w:t>této Smlouvy je sjednána dohodou smluvních stran, a to</w:t>
      </w:r>
      <w:r w:rsidR="20250DBB" w:rsidRPr="53D33E70">
        <w:rPr>
          <w:rFonts w:eastAsia="Times New Roman" w:cs="Times New Roman"/>
        </w:rPr>
        <w:t xml:space="preserve"> následovně:</w:t>
      </w:r>
    </w:p>
    <w:p w14:paraId="0A23F2F3" w14:textId="77777777" w:rsidR="00AC70AE" w:rsidRDefault="00AC70AE" w:rsidP="00AC70AE">
      <w:pPr>
        <w:pStyle w:val="Odstavecseseznamem"/>
        <w:ind w:left="284"/>
        <w:jc w:val="both"/>
        <w:rPr>
          <w:rFonts w:eastAsia="Times New Roman" w:cs="Times New Roman"/>
        </w:rPr>
      </w:pPr>
    </w:p>
    <w:p w14:paraId="3883F1F1" w14:textId="3FAEEA7C" w:rsidR="00284F07" w:rsidRDefault="08FDDCBA" w:rsidP="00AC70AE">
      <w:pPr>
        <w:pStyle w:val="Odstavecseseznamem"/>
        <w:numPr>
          <w:ilvl w:val="1"/>
          <w:numId w:val="33"/>
        </w:numPr>
        <w:spacing w:before="240" w:after="120"/>
        <w:jc w:val="both"/>
        <w:rPr>
          <w:rFonts w:eastAsia="Times New Roman" w:cs="Times New Roman"/>
        </w:rPr>
      </w:pPr>
      <w:r w:rsidRPr="7A7C5AB3">
        <w:rPr>
          <w:rFonts w:eastAsia="Times New Roman" w:cs="Times New Roman"/>
        </w:rPr>
        <w:t xml:space="preserve">za předmět nájmu dle čl. I. odst. 2. bod 2.1. </w:t>
      </w:r>
      <w:r w:rsidR="78537EEF" w:rsidRPr="7A7C5AB3">
        <w:rPr>
          <w:rFonts w:eastAsia="Times New Roman" w:cs="Times New Roman"/>
        </w:rPr>
        <w:t xml:space="preserve">na částku </w:t>
      </w:r>
      <w:r w:rsidR="79ECF084" w:rsidRPr="00981E88">
        <w:rPr>
          <w:rFonts w:eastAsia="Times New Roman" w:cs="Times New Roman"/>
          <w:b/>
          <w:bCs/>
        </w:rPr>
        <w:t>19.310</w:t>
      </w:r>
      <w:r w:rsidR="1FB293F7" w:rsidRPr="00981E88">
        <w:rPr>
          <w:rFonts w:eastAsia="Times New Roman" w:cs="Times New Roman"/>
          <w:b/>
          <w:bCs/>
        </w:rPr>
        <w:t xml:space="preserve"> </w:t>
      </w:r>
      <w:r w:rsidR="78537EEF" w:rsidRPr="00981E88">
        <w:rPr>
          <w:rFonts w:eastAsia="Times New Roman" w:cs="Times New Roman"/>
          <w:b/>
          <w:bCs/>
        </w:rPr>
        <w:t>- Kč</w:t>
      </w:r>
      <w:r w:rsidR="78537EEF" w:rsidRPr="7A7C5AB3">
        <w:rPr>
          <w:rFonts w:eastAsia="Times New Roman" w:cs="Times New Roman"/>
        </w:rPr>
        <w:t xml:space="preserve"> (slovy</w:t>
      </w:r>
      <w:r w:rsidR="72FEF8D0" w:rsidRPr="7A7C5AB3">
        <w:rPr>
          <w:rFonts w:eastAsia="Times New Roman" w:cs="Times New Roman"/>
        </w:rPr>
        <w:t xml:space="preserve">: </w:t>
      </w:r>
      <w:r w:rsidR="79ECF084" w:rsidRPr="7A7C5AB3">
        <w:rPr>
          <w:rFonts w:eastAsia="Times New Roman" w:cs="Times New Roman"/>
        </w:rPr>
        <w:t>Devatenáct tisíc tři sta deset korun českých</w:t>
      </w:r>
      <w:r w:rsidR="78537EEF" w:rsidRPr="7A7C5AB3">
        <w:rPr>
          <w:rFonts w:eastAsia="Times New Roman" w:cs="Times New Roman"/>
        </w:rPr>
        <w:t>) za kalendářní měsíc, bez DPH</w:t>
      </w:r>
      <w:r w:rsidR="131F7A83" w:rsidRPr="7A7C5AB3">
        <w:rPr>
          <w:rFonts w:eastAsia="Times New Roman" w:cs="Times New Roman"/>
        </w:rPr>
        <w:t>,</w:t>
      </w:r>
    </w:p>
    <w:p w14:paraId="34665D1B" w14:textId="77777777" w:rsidR="00522D58" w:rsidRDefault="00522D58" w:rsidP="00522D58">
      <w:pPr>
        <w:pStyle w:val="Odstavecseseznamem"/>
        <w:spacing w:before="240" w:after="120"/>
        <w:ind w:left="1080"/>
        <w:jc w:val="both"/>
        <w:rPr>
          <w:rFonts w:eastAsia="Times New Roman" w:cs="Times New Roman"/>
        </w:rPr>
      </w:pPr>
    </w:p>
    <w:p w14:paraId="3060282B" w14:textId="77777777" w:rsidR="00522D58" w:rsidRDefault="131F7A83" w:rsidP="00C11AF7">
      <w:pPr>
        <w:pStyle w:val="Odstavecseseznamem"/>
        <w:numPr>
          <w:ilvl w:val="1"/>
          <w:numId w:val="33"/>
        </w:numPr>
        <w:spacing w:before="240" w:after="120"/>
        <w:jc w:val="both"/>
        <w:rPr>
          <w:rFonts w:eastAsia="Times New Roman" w:cs="Times New Roman"/>
        </w:rPr>
      </w:pPr>
      <w:r w:rsidRPr="7A7C5AB3">
        <w:rPr>
          <w:rFonts w:eastAsia="Times New Roman" w:cs="Times New Roman"/>
        </w:rPr>
        <w:t xml:space="preserve">za předmět nájmu dle čl. I. odst. 2 bod 2.2. </w:t>
      </w:r>
      <w:r w:rsidR="4AFAB9B6" w:rsidRPr="7A7C5AB3">
        <w:rPr>
          <w:rFonts w:eastAsia="Times New Roman" w:cs="Times New Roman"/>
        </w:rPr>
        <w:t xml:space="preserve">na částku </w:t>
      </w:r>
      <w:r w:rsidR="03BD3AA6" w:rsidRPr="00981E88">
        <w:rPr>
          <w:rFonts w:eastAsia="Times New Roman" w:cs="Times New Roman"/>
          <w:b/>
          <w:bCs/>
        </w:rPr>
        <w:t>5.321, -</w:t>
      </w:r>
      <w:r w:rsidR="4AFAB9B6" w:rsidRPr="00981E88">
        <w:rPr>
          <w:rFonts w:eastAsia="Times New Roman" w:cs="Times New Roman"/>
          <w:b/>
          <w:bCs/>
        </w:rPr>
        <w:t xml:space="preserve"> Kč</w:t>
      </w:r>
      <w:r w:rsidR="4AFAB9B6" w:rsidRPr="00522D58">
        <w:rPr>
          <w:rFonts w:eastAsia="Times New Roman" w:cs="Times New Roman"/>
        </w:rPr>
        <w:t xml:space="preserve"> </w:t>
      </w:r>
      <w:r w:rsidR="4AFAB9B6" w:rsidRPr="7A7C5AB3">
        <w:rPr>
          <w:rFonts w:eastAsia="Times New Roman" w:cs="Times New Roman"/>
        </w:rPr>
        <w:t>(slovy: Pět tisíc tři sta dvacet jedna koruna česká) za kalendářní měsíc, bez DPH</w:t>
      </w:r>
      <w:r w:rsidR="00522D58">
        <w:rPr>
          <w:rFonts w:eastAsia="Times New Roman" w:cs="Times New Roman"/>
        </w:rPr>
        <w:t>,</w:t>
      </w:r>
    </w:p>
    <w:p w14:paraId="2F6B910E" w14:textId="051ED242" w:rsidR="00284F07" w:rsidRDefault="00284F07" w:rsidP="00522D58">
      <w:pPr>
        <w:pStyle w:val="Odstavecseseznamem"/>
        <w:spacing w:before="240" w:after="120"/>
        <w:ind w:left="1080"/>
        <w:jc w:val="both"/>
        <w:rPr>
          <w:rFonts w:eastAsia="Times New Roman" w:cs="Times New Roman"/>
        </w:rPr>
      </w:pPr>
    </w:p>
    <w:p w14:paraId="7F638F4D" w14:textId="0EC193F4" w:rsidR="4AFAB9B6" w:rsidRDefault="4AFAB9B6" w:rsidP="00C11AF7">
      <w:pPr>
        <w:pStyle w:val="Odstavecseseznamem"/>
        <w:numPr>
          <w:ilvl w:val="1"/>
          <w:numId w:val="33"/>
        </w:numPr>
        <w:spacing w:before="240" w:after="120"/>
        <w:jc w:val="both"/>
        <w:rPr>
          <w:rFonts w:eastAsia="Times New Roman" w:cs="Times New Roman"/>
        </w:rPr>
      </w:pPr>
      <w:r w:rsidRPr="7A7C5AB3">
        <w:rPr>
          <w:rFonts w:eastAsia="Times New Roman" w:cs="Times New Roman"/>
        </w:rPr>
        <w:t xml:space="preserve">za předmět nájmu dle čl. I. odst. 2. bod 2.3. na částku </w:t>
      </w:r>
      <w:r w:rsidR="0AD8E029" w:rsidRPr="00981E88">
        <w:rPr>
          <w:rFonts w:eastAsia="Times New Roman" w:cs="Times New Roman"/>
          <w:b/>
          <w:bCs/>
        </w:rPr>
        <w:t>4.500, -</w:t>
      </w:r>
      <w:r w:rsidRPr="00981E88">
        <w:rPr>
          <w:rFonts w:eastAsia="Times New Roman" w:cs="Times New Roman"/>
          <w:b/>
          <w:bCs/>
        </w:rPr>
        <w:t xml:space="preserve"> Kč</w:t>
      </w:r>
      <w:r w:rsidRPr="7A7C5AB3">
        <w:rPr>
          <w:rFonts w:eastAsia="Times New Roman" w:cs="Times New Roman"/>
        </w:rPr>
        <w:t xml:space="preserve"> (slovy: Čtyři tisíce tři sta dvacet jedna koruna česká) za kalendářní měsíc, bez DPH. </w:t>
      </w:r>
    </w:p>
    <w:p w14:paraId="318E7DEA" w14:textId="27200866" w:rsidR="007033F8" w:rsidRPr="00C5275F" w:rsidRDefault="007033F8" w:rsidP="7A7C5AB3">
      <w:pPr>
        <w:spacing w:after="120"/>
        <w:ind w:left="284"/>
        <w:jc w:val="both"/>
        <w:rPr>
          <w:rFonts w:eastAsia="Times New Roman" w:cs="Times New Roman"/>
        </w:rPr>
      </w:pPr>
    </w:p>
    <w:p w14:paraId="2C2597AB" w14:textId="43499E90" w:rsidR="00AE6A9D" w:rsidRDefault="74569088" w:rsidP="00C11AF7">
      <w:pPr>
        <w:pStyle w:val="Odstavecseseznamem"/>
        <w:numPr>
          <w:ilvl w:val="0"/>
          <w:numId w:val="33"/>
        </w:numPr>
        <w:ind w:left="284" w:hanging="284"/>
        <w:jc w:val="both"/>
        <w:rPr>
          <w:rFonts w:eastAsia="Times New Roman" w:cs="Times New Roman"/>
        </w:rPr>
      </w:pPr>
      <w:r w:rsidRPr="7A7C5AB3">
        <w:rPr>
          <w:rFonts w:eastAsia="Times New Roman" w:cs="Times New Roman"/>
        </w:rPr>
        <w:t>Úhrada služeb spojených s užíváním předmětu nájmu</w:t>
      </w:r>
      <w:r w:rsidR="06337F72" w:rsidRPr="7A7C5AB3">
        <w:rPr>
          <w:rFonts w:eastAsia="Times New Roman" w:cs="Times New Roman"/>
        </w:rPr>
        <w:t xml:space="preserve"> dle čl. I. odst. 2.</w:t>
      </w:r>
      <w:r w:rsidR="24E0C115" w:rsidRPr="7A7C5AB3">
        <w:rPr>
          <w:rFonts w:eastAsia="Times New Roman" w:cs="Times New Roman"/>
        </w:rPr>
        <w:t xml:space="preserve"> </w:t>
      </w:r>
      <w:r w:rsidRPr="7A7C5AB3">
        <w:rPr>
          <w:rFonts w:eastAsia="Times New Roman" w:cs="Times New Roman"/>
        </w:rPr>
        <w:t>není součástí nájemného uvedeného v odst. 1. tohoto článku. Nájemce se zavazuje hradit služby spojené s užíváním předmětu nájmu</w:t>
      </w:r>
      <w:r w:rsidR="0706C1A8" w:rsidRPr="7A7C5AB3">
        <w:rPr>
          <w:rFonts w:eastAsia="Times New Roman" w:cs="Times New Roman"/>
        </w:rPr>
        <w:t>, a to následovně:</w:t>
      </w:r>
    </w:p>
    <w:p w14:paraId="7A54DA98" w14:textId="77777777" w:rsidR="00AD7F5C" w:rsidRDefault="00AD7F5C" w:rsidP="00AD7F5C">
      <w:pPr>
        <w:pStyle w:val="Odstavecseseznamem"/>
        <w:ind w:left="284"/>
        <w:jc w:val="both"/>
        <w:rPr>
          <w:rFonts w:eastAsia="Times New Roman" w:cs="Times New Roman"/>
        </w:rPr>
      </w:pPr>
    </w:p>
    <w:p w14:paraId="7534023C" w14:textId="2E704877" w:rsidR="00AE6A9D" w:rsidRDefault="0706C1A8" w:rsidP="00C11AF7">
      <w:pPr>
        <w:pStyle w:val="Odstavecseseznamem"/>
        <w:numPr>
          <w:ilvl w:val="1"/>
          <w:numId w:val="33"/>
        </w:numPr>
        <w:spacing w:before="240" w:after="120"/>
        <w:jc w:val="both"/>
        <w:rPr>
          <w:rFonts w:eastAsia="Times New Roman" w:cs="Times New Roman"/>
        </w:rPr>
      </w:pPr>
      <w:r w:rsidRPr="7A7C5AB3">
        <w:rPr>
          <w:rFonts w:eastAsia="Times New Roman" w:cs="Times New Roman"/>
        </w:rPr>
        <w:t>za předmět nájmu</w:t>
      </w:r>
      <w:r w:rsidR="74569088" w:rsidRPr="7A7C5AB3">
        <w:rPr>
          <w:rFonts w:eastAsia="Times New Roman" w:cs="Times New Roman"/>
        </w:rPr>
        <w:t xml:space="preserve"> </w:t>
      </w:r>
      <w:r w:rsidR="7A8AA138" w:rsidRPr="7A7C5AB3">
        <w:rPr>
          <w:rFonts w:eastAsia="Times New Roman" w:cs="Times New Roman"/>
        </w:rPr>
        <w:t xml:space="preserve">dle čl. I. odst. 2. bod 2.1. této </w:t>
      </w:r>
      <w:r w:rsidR="74569088" w:rsidRPr="7A7C5AB3">
        <w:rPr>
          <w:rFonts w:eastAsia="Times New Roman" w:cs="Times New Roman"/>
        </w:rPr>
        <w:t xml:space="preserve">Smlouvy v dohodnuté paušální částce ve výši </w:t>
      </w:r>
      <w:r w:rsidR="00AD7F5C">
        <w:rPr>
          <w:rFonts w:eastAsia="Times New Roman" w:cs="Times New Roman"/>
        </w:rPr>
        <w:t xml:space="preserve">    </w:t>
      </w:r>
      <w:r w:rsidR="009E3EE2">
        <w:rPr>
          <w:rFonts w:eastAsia="Times New Roman" w:cs="Times New Roman"/>
          <w:b/>
          <w:bCs/>
        </w:rPr>
        <w:t>16.561</w:t>
      </w:r>
      <w:r w:rsidR="74569088" w:rsidRPr="00421C61">
        <w:rPr>
          <w:rFonts w:eastAsia="Times New Roman" w:cs="Times New Roman"/>
          <w:b/>
          <w:bCs/>
        </w:rPr>
        <w:t>,</w:t>
      </w:r>
      <w:r w:rsidR="1FB293F7" w:rsidRPr="00421C61">
        <w:rPr>
          <w:rFonts w:eastAsia="Times New Roman" w:cs="Times New Roman"/>
          <w:b/>
          <w:bCs/>
        </w:rPr>
        <w:t xml:space="preserve"> </w:t>
      </w:r>
      <w:r w:rsidR="74569088" w:rsidRPr="00421C61">
        <w:rPr>
          <w:rFonts w:eastAsia="Times New Roman" w:cs="Times New Roman"/>
          <w:b/>
          <w:bCs/>
        </w:rPr>
        <w:t>- Kč</w:t>
      </w:r>
      <w:r w:rsidR="74569088" w:rsidRPr="7A7C5AB3">
        <w:rPr>
          <w:rFonts w:eastAsia="Times New Roman" w:cs="Times New Roman"/>
        </w:rPr>
        <w:t xml:space="preserve"> (slovy: </w:t>
      </w:r>
      <w:r w:rsidR="0020150E">
        <w:rPr>
          <w:rFonts w:eastAsia="Times New Roman" w:cs="Times New Roman"/>
        </w:rPr>
        <w:t>Šestnáct tisíc pět set šedesát jedna koruna česká</w:t>
      </w:r>
      <w:r w:rsidR="74569088" w:rsidRPr="7A7C5AB3">
        <w:rPr>
          <w:rFonts w:eastAsia="Times New Roman" w:cs="Times New Roman"/>
        </w:rPr>
        <w:t>) za kalendářní měsíc, bez DPH. Tato částka zahrnuje náklady na teplo, vodné a stočné, likvidaci běžného komunálního odpadu a náklady spojené s provozem, údržbou společných prostor a ostrahou areálu.</w:t>
      </w:r>
      <w:r w:rsidR="107C2E54" w:rsidRPr="7A7C5AB3">
        <w:rPr>
          <w:rFonts w:eastAsia="Times New Roman" w:cs="Times New Roman"/>
        </w:rPr>
        <w:t xml:space="preserve"> Spotřeba elektrické energie bude fakturována na základě odečtu přímého měření elektroměru č. 5569218</w:t>
      </w:r>
      <w:r w:rsidR="002B4280">
        <w:rPr>
          <w:rFonts w:eastAsia="Times New Roman" w:cs="Times New Roman"/>
        </w:rPr>
        <w:t>.</w:t>
      </w:r>
    </w:p>
    <w:p w14:paraId="1F655BBA" w14:textId="77777777" w:rsidR="00AD7F5C" w:rsidRDefault="00AD7F5C" w:rsidP="00AD7F5C">
      <w:pPr>
        <w:pStyle w:val="Odstavecseseznamem"/>
        <w:spacing w:before="240" w:after="120"/>
        <w:ind w:left="1080"/>
        <w:jc w:val="both"/>
        <w:rPr>
          <w:rFonts w:eastAsia="Times New Roman" w:cs="Times New Roman"/>
        </w:rPr>
      </w:pPr>
    </w:p>
    <w:p w14:paraId="07FCF90B" w14:textId="58794B8F" w:rsidR="00C35B4C" w:rsidRDefault="5838C62A" w:rsidP="00C11AF7">
      <w:pPr>
        <w:pStyle w:val="Odstavecseseznamem"/>
        <w:numPr>
          <w:ilvl w:val="1"/>
          <w:numId w:val="33"/>
        </w:numPr>
        <w:spacing w:before="240" w:after="120"/>
        <w:jc w:val="both"/>
        <w:rPr>
          <w:rFonts w:eastAsia="Times New Roman" w:cs="Times New Roman"/>
        </w:rPr>
      </w:pPr>
      <w:r w:rsidRPr="00AD7F5C">
        <w:rPr>
          <w:rFonts w:eastAsia="Times New Roman" w:cs="Times New Roman"/>
        </w:rPr>
        <w:t xml:space="preserve">za </w:t>
      </w:r>
      <w:r w:rsidR="06D08F82" w:rsidRPr="00AD7F5C">
        <w:rPr>
          <w:rFonts w:eastAsia="Times New Roman" w:cs="Times New Roman"/>
        </w:rPr>
        <w:t>předmět nájmu dle čl. I. odst. 2. bod 2.</w:t>
      </w:r>
      <w:r w:rsidR="00A40029" w:rsidRPr="00AD7F5C">
        <w:rPr>
          <w:rFonts w:eastAsia="Times New Roman" w:cs="Times New Roman"/>
        </w:rPr>
        <w:t>2</w:t>
      </w:r>
      <w:r w:rsidR="06D08F82" w:rsidRPr="00AD7F5C">
        <w:rPr>
          <w:rFonts w:eastAsia="Times New Roman" w:cs="Times New Roman"/>
        </w:rPr>
        <w:t xml:space="preserve">. této Smlouvy </w:t>
      </w:r>
      <w:r w:rsidR="7B8E1ED2" w:rsidRPr="00AD7F5C">
        <w:rPr>
          <w:rFonts w:eastAsia="Times New Roman" w:cs="Times New Roman"/>
        </w:rPr>
        <w:t xml:space="preserve">v dohodnuté paušální částce ve výši </w:t>
      </w:r>
      <w:r w:rsidR="00AD7F5C">
        <w:rPr>
          <w:rFonts w:eastAsia="Times New Roman" w:cs="Times New Roman"/>
        </w:rPr>
        <w:t xml:space="preserve">    </w:t>
      </w:r>
      <w:r w:rsidR="002B4280" w:rsidRPr="00AD7F5C">
        <w:rPr>
          <w:rFonts w:eastAsia="Times New Roman" w:cs="Times New Roman"/>
          <w:b/>
          <w:bCs/>
        </w:rPr>
        <w:t>5.</w:t>
      </w:r>
      <w:r w:rsidR="0020150E">
        <w:rPr>
          <w:rFonts w:eastAsia="Times New Roman" w:cs="Times New Roman"/>
          <w:b/>
          <w:bCs/>
        </w:rPr>
        <w:t>168</w:t>
      </w:r>
      <w:r w:rsidR="0E343055" w:rsidRPr="00AD7F5C">
        <w:rPr>
          <w:rFonts w:eastAsia="Times New Roman" w:cs="Times New Roman"/>
          <w:b/>
          <w:bCs/>
        </w:rPr>
        <w:t>, -</w:t>
      </w:r>
      <w:r w:rsidR="7B8E1ED2" w:rsidRPr="00AD7F5C">
        <w:rPr>
          <w:rFonts w:eastAsia="Times New Roman" w:cs="Times New Roman"/>
        </w:rPr>
        <w:t xml:space="preserve"> Kč (slovy: </w:t>
      </w:r>
      <w:r w:rsidR="0020150E">
        <w:rPr>
          <w:rFonts w:eastAsia="Times New Roman" w:cs="Times New Roman"/>
        </w:rPr>
        <w:t>Pět tisíc jedno sto šedesát osm korun českých</w:t>
      </w:r>
      <w:r w:rsidR="7B8E1ED2" w:rsidRPr="00AD7F5C">
        <w:rPr>
          <w:rFonts w:eastAsia="Times New Roman" w:cs="Times New Roman"/>
        </w:rPr>
        <w:t>) za kalen</w:t>
      </w:r>
      <w:r w:rsidR="5A4DAE4C" w:rsidRPr="00AD7F5C">
        <w:rPr>
          <w:rFonts w:eastAsia="Times New Roman" w:cs="Times New Roman"/>
        </w:rPr>
        <w:t xml:space="preserve">dářní měsíc, bez DPH. Tato částka zahrnuje náklady na teplo, </w:t>
      </w:r>
      <w:r w:rsidR="002B4280" w:rsidRPr="00AD7F5C">
        <w:rPr>
          <w:rFonts w:eastAsia="Times New Roman" w:cs="Times New Roman"/>
        </w:rPr>
        <w:t>elekt</w:t>
      </w:r>
      <w:r w:rsidR="003E5FA6" w:rsidRPr="00AD7F5C">
        <w:rPr>
          <w:rFonts w:eastAsia="Times New Roman" w:cs="Times New Roman"/>
        </w:rPr>
        <w:t xml:space="preserve">rickou energii, </w:t>
      </w:r>
      <w:r w:rsidR="5A4DAE4C" w:rsidRPr="00AD7F5C">
        <w:rPr>
          <w:rFonts w:eastAsia="Times New Roman" w:cs="Times New Roman"/>
        </w:rPr>
        <w:t xml:space="preserve">vodné a stočné, likvidaci běžného komunálního odpadu a náklady spojené s provozem, údržbou společných prostor a ostrahou areálu. </w:t>
      </w:r>
    </w:p>
    <w:p w14:paraId="51C3BA25" w14:textId="77777777" w:rsidR="00AD7F5C" w:rsidRPr="00AD7F5C" w:rsidRDefault="00AD7F5C" w:rsidP="00AD7F5C">
      <w:pPr>
        <w:pStyle w:val="Odstavecseseznamem"/>
        <w:rPr>
          <w:rFonts w:eastAsia="Times New Roman" w:cs="Times New Roman"/>
        </w:rPr>
      </w:pPr>
    </w:p>
    <w:p w14:paraId="4AF58693" w14:textId="0503FF1A" w:rsidR="00E25F80" w:rsidRPr="00AD7F5C" w:rsidRDefault="00E25F80" w:rsidP="00C11AF7">
      <w:pPr>
        <w:pStyle w:val="Odstavecseseznamem"/>
        <w:numPr>
          <w:ilvl w:val="1"/>
          <w:numId w:val="33"/>
        </w:numPr>
        <w:spacing w:before="240" w:after="120"/>
        <w:jc w:val="both"/>
        <w:rPr>
          <w:rFonts w:eastAsia="Times New Roman" w:cs="Times New Roman"/>
        </w:rPr>
      </w:pPr>
      <w:r w:rsidRPr="00AD7F5C">
        <w:rPr>
          <w:rFonts w:eastAsia="Times New Roman" w:cs="Times New Roman"/>
        </w:rPr>
        <w:t>za předmět nájmu dle čl. I. odst. 2. bod 2.</w:t>
      </w:r>
      <w:r w:rsidR="00A40029" w:rsidRPr="00AD7F5C">
        <w:rPr>
          <w:rFonts w:eastAsia="Times New Roman" w:cs="Times New Roman"/>
        </w:rPr>
        <w:t>3</w:t>
      </w:r>
      <w:r w:rsidRPr="00AD7F5C">
        <w:rPr>
          <w:rFonts w:eastAsia="Times New Roman" w:cs="Times New Roman"/>
        </w:rPr>
        <w:t xml:space="preserve"> tét</w:t>
      </w:r>
      <w:r w:rsidR="003E5FA6" w:rsidRPr="00AD7F5C">
        <w:rPr>
          <w:rFonts w:eastAsia="Times New Roman" w:cs="Times New Roman"/>
        </w:rPr>
        <w:t>o Smlouvy bude elektrická energie fakturována na základě odečtu přímého měření</w:t>
      </w:r>
      <w:r w:rsidR="008E5C4C" w:rsidRPr="00AD7F5C">
        <w:rPr>
          <w:rFonts w:eastAsia="Times New Roman" w:cs="Times New Roman"/>
        </w:rPr>
        <w:t xml:space="preserve"> elektroměru č. 5757905.</w:t>
      </w:r>
    </w:p>
    <w:p w14:paraId="58D8C567" w14:textId="77777777" w:rsidR="007033F8" w:rsidRPr="00C5275F" w:rsidRDefault="007033F8" w:rsidP="007033F8">
      <w:pPr>
        <w:pStyle w:val="Odstavecseseznamem"/>
        <w:spacing w:after="120"/>
        <w:ind w:left="284"/>
        <w:jc w:val="both"/>
        <w:rPr>
          <w:rFonts w:eastAsia="Times New Roman" w:cs="Times New Roman"/>
        </w:rPr>
      </w:pPr>
    </w:p>
    <w:p w14:paraId="2FC2382C" w14:textId="49499C16" w:rsidR="008E5C4C" w:rsidRDefault="4C7A6BFC" w:rsidP="00C11AF7">
      <w:pPr>
        <w:pStyle w:val="Odstavecseseznamem"/>
        <w:numPr>
          <w:ilvl w:val="0"/>
          <w:numId w:val="33"/>
        </w:numPr>
        <w:ind w:left="284" w:hanging="284"/>
        <w:contextualSpacing w:val="0"/>
        <w:jc w:val="both"/>
        <w:rPr>
          <w:rFonts w:eastAsia="Times New Roman" w:cs="Times New Roman"/>
        </w:rPr>
      </w:pPr>
      <w:r w:rsidRPr="7A7C5AB3">
        <w:rPr>
          <w:rFonts w:eastAsia="Times New Roman" w:cs="Times New Roman"/>
        </w:rPr>
        <w:t xml:space="preserve">Smluvní strany se dohodly, že </w:t>
      </w:r>
      <w:r w:rsidR="736659FF" w:rsidRPr="7A7C5AB3">
        <w:rPr>
          <w:rFonts w:eastAsia="Times New Roman" w:cs="Times New Roman"/>
        </w:rPr>
        <w:t>pokud</w:t>
      </w:r>
      <w:r w:rsidR="6BA053C6" w:rsidRPr="7A7C5AB3">
        <w:rPr>
          <w:rFonts w:eastAsia="Times New Roman" w:cs="Times New Roman"/>
        </w:rPr>
        <w:t xml:space="preserve"> jsou </w:t>
      </w:r>
      <w:r w:rsidRPr="7A7C5AB3">
        <w:rPr>
          <w:rFonts w:eastAsia="Times New Roman" w:cs="Times New Roman"/>
        </w:rPr>
        <w:t xml:space="preserve">částky za energie a služby uvedené v odst. </w:t>
      </w:r>
      <w:r w:rsidR="009F295B">
        <w:rPr>
          <w:rFonts w:eastAsia="Times New Roman" w:cs="Times New Roman"/>
        </w:rPr>
        <w:t>2.</w:t>
      </w:r>
      <w:r w:rsidRPr="7A7C5AB3">
        <w:rPr>
          <w:rFonts w:eastAsia="Times New Roman" w:cs="Times New Roman"/>
        </w:rPr>
        <w:t xml:space="preserve"> tohoto článku</w:t>
      </w:r>
      <w:r w:rsidR="6BA053C6" w:rsidRPr="7A7C5AB3">
        <w:rPr>
          <w:rFonts w:eastAsia="Times New Roman" w:cs="Times New Roman"/>
        </w:rPr>
        <w:t xml:space="preserve"> </w:t>
      </w:r>
      <w:r w:rsidRPr="7A7C5AB3">
        <w:rPr>
          <w:rFonts w:eastAsia="Times New Roman" w:cs="Times New Roman"/>
        </w:rPr>
        <w:t>hrazeny paušální částkou nebudou předmětem dalšího vyúčtování.</w:t>
      </w:r>
    </w:p>
    <w:p w14:paraId="0298FA69" w14:textId="22F837C5" w:rsidR="00FA3E44" w:rsidRPr="008E5C4C" w:rsidRDefault="00FA3E44" w:rsidP="00875A58">
      <w:pPr>
        <w:pStyle w:val="Odstavecseseznamem"/>
        <w:ind w:left="284"/>
        <w:contextualSpacing w:val="0"/>
        <w:jc w:val="both"/>
      </w:pPr>
    </w:p>
    <w:p w14:paraId="0FF9319A" w14:textId="43DC22D8" w:rsidR="7BB49F43" w:rsidRPr="00A2307F" w:rsidRDefault="627F4F58" w:rsidP="00C11AF7">
      <w:pPr>
        <w:pStyle w:val="Odstavecseseznamem"/>
        <w:numPr>
          <w:ilvl w:val="0"/>
          <w:numId w:val="33"/>
        </w:numPr>
        <w:spacing w:after="120"/>
        <w:ind w:left="284" w:hanging="284"/>
        <w:contextualSpacing w:val="0"/>
        <w:jc w:val="both"/>
        <w:rPr>
          <w:rFonts w:eastAsia="Times New Roman" w:cs="Times New Roman"/>
        </w:rPr>
      </w:pPr>
      <w:r w:rsidRPr="7A7C5AB3">
        <w:rPr>
          <w:rFonts w:eastAsia="Times New Roman" w:cs="Times New Roman"/>
        </w:rPr>
        <w:t>P</w:t>
      </w:r>
      <w:r w:rsidR="500DB21B" w:rsidRPr="7A7C5AB3">
        <w:rPr>
          <w:rFonts w:eastAsia="Times New Roman" w:cs="Times New Roman"/>
        </w:rPr>
        <w:t xml:space="preserve">okud jsou dodávky energií přímo měřené, bude jejich spotřeba </w:t>
      </w:r>
      <w:r w:rsidR="0B0CC201" w:rsidRPr="7A7C5AB3">
        <w:rPr>
          <w:rFonts w:eastAsia="Times New Roman" w:cs="Times New Roman"/>
        </w:rPr>
        <w:t>fakturována na základě odečtu příslušných přímých měření</w:t>
      </w:r>
      <w:r w:rsidR="49817673" w:rsidRPr="7A7C5AB3">
        <w:rPr>
          <w:rFonts w:eastAsia="Times New Roman" w:cs="Times New Roman"/>
        </w:rPr>
        <w:t xml:space="preserve"> vždy na začátku měsíce za měsíc předchozí</w:t>
      </w:r>
      <w:r w:rsidR="0B265A03" w:rsidRPr="7A7C5AB3">
        <w:rPr>
          <w:rFonts w:eastAsia="Times New Roman" w:cs="Times New Roman"/>
        </w:rPr>
        <w:t>, a to v</w:t>
      </w:r>
      <w:r w:rsidR="0B0CC201" w:rsidRPr="7A7C5AB3">
        <w:rPr>
          <w:rFonts w:eastAsia="Times New Roman" w:cs="Times New Roman"/>
        </w:rPr>
        <w:t xml:space="preserve"> cenách</w:t>
      </w:r>
      <w:r w:rsidR="32904944" w:rsidRPr="7A7C5AB3">
        <w:rPr>
          <w:rFonts w:eastAsia="Times New Roman" w:cs="Times New Roman"/>
        </w:rPr>
        <w:t xml:space="preserve"> uvedených v </w:t>
      </w:r>
      <w:r w:rsidR="60BF266D" w:rsidRPr="7A7C5AB3">
        <w:rPr>
          <w:rFonts w:eastAsia="Times New Roman" w:cs="Times New Roman"/>
        </w:rPr>
        <w:t>c</w:t>
      </w:r>
      <w:r w:rsidR="32904944" w:rsidRPr="7A7C5AB3">
        <w:rPr>
          <w:rFonts w:eastAsia="Times New Roman" w:cs="Times New Roman"/>
        </w:rPr>
        <w:t xml:space="preserve">eníku pronajímatele, který tvoří Přílohu č. </w:t>
      </w:r>
      <w:r w:rsidR="11226FA2" w:rsidRPr="7A7C5AB3">
        <w:rPr>
          <w:rFonts w:eastAsia="Times New Roman" w:cs="Times New Roman"/>
        </w:rPr>
        <w:t>4</w:t>
      </w:r>
      <w:r w:rsidR="32904944" w:rsidRPr="7A7C5AB3">
        <w:rPr>
          <w:rFonts w:eastAsia="Times New Roman" w:cs="Times New Roman"/>
        </w:rPr>
        <w:t xml:space="preserve"> této Smlouvy.</w:t>
      </w:r>
      <w:r w:rsidR="0B0CC201" w:rsidRPr="7A7C5AB3">
        <w:rPr>
          <w:rFonts w:eastAsia="Times New Roman" w:cs="Times New Roman"/>
        </w:rPr>
        <w:t xml:space="preserve"> </w:t>
      </w:r>
      <w:r w:rsidR="500DB21B" w:rsidRPr="7A7C5AB3">
        <w:rPr>
          <w:rFonts w:eastAsia="Times New Roman" w:cs="Times New Roman"/>
        </w:rPr>
        <w:t xml:space="preserve">Nájemce bere na vědomí a souhlasí s tím, že u pronajímatele může docházet ke změnám cen uvedených v ceníku, tedy </w:t>
      </w:r>
      <w:r w:rsidR="3845DFB5" w:rsidRPr="7A7C5AB3">
        <w:rPr>
          <w:rFonts w:eastAsia="Times New Roman" w:cs="Times New Roman"/>
        </w:rPr>
        <w:t xml:space="preserve">v </w:t>
      </w:r>
      <w:r w:rsidR="500DB21B" w:rsidRPr="7A7C5AB3">
        <w:rPr>
          <w:rFonts w:eastAsia="Times New Roman" w:cs="Times New Roman"/>
        </w:rPr>
        <w:t>Přílo</w:t>
      </w:r>
      <w:r w:rsidR="02D273D4" w:rsidRPr="7A7C5AB3">
        <w:rPr>
          <w:rFonts w:eastAsia="Times New Roman" w:cs="Times New Roman"/>
        </w:rPr>
        <w:t>ze</w:t>
      </w:r>
      <w:r w:rsidR="500DB21B" w:rsidRPr="7A7C5AB3">
        <w:rPr>
          <w:rFonts w:eastAsia="Times New Roman" w:cs="Times New Roman"/>
        </w:rPr>
        <w:t xml:space="preserve"> č. </w:t>
      </w:r>
      <w:r w:rsidR="402EEF9B" w:rsidRPr="7A7C5AB3">
        <w:rPr>
          <w:rFonts w:eastAsia="Times New Roman" w:cs="Times New Roman"/>
        </w:rPr>
        <w:t>4</w:t>
      </w:r>
      <w:r w:rsidR="500DB21B" w:rsidRPr="7A7C5AB3">
        <w:rPr>
          <w:rFonts w:eastAsia="Times New Roman" w:cs="Times New Roman"/>
        </w:rPr>
        <w:t xml:space="preserve">. Pronajímatel je </w:t>
      </w:r>
      <w:r w:rsidR="500DB21B" w:rsidRPr="7A7C5AB3">
        <w:rPr>
          <w:rFonts w:eastAsia="Times New Roman" w:cs="Times New Roman"/>
        </w:rPr>
        <w:lastRenderedPageBreak/>
        <w:t>povinen nájemci změnu cen písemně oznámit a nový ceník předložit alespoň jeden kalendářní měsíc před jeho účinností. Nájemce se tímto zavazuje nový ceník převzít a potvrdit svým podpisem. Nový ceník bude vždy připojen ke Smlouvě jako její nedílná součást.</w:t>
      </w:r>
    </w:p>
    <w:p w14:paraId="36C1AFC4" w14:textId="217B32FB" w:rsidR="004115B6" w:rsidRPr="001A7FEF" w:rsidRDefault="0974EE65" w:rsidP="00C11AF7">
      <w:pPr>
        <w:pStyle w:val="Odstavecseseznamem"/>
        <w:numPr>
          <w:ilvl w:val="0"/>
          <w:numId w:val="33"/>
        </w:numPr>
        <w:spacing w:after="120"/>
        <w:ind w:left="284" w:hanging="284"/>
        <w:contextualSpacing w:val="0"/>
        <w:jc w:val="both"/>
        <w:rPr>
          <w:rFonts w:eastAsia="Arial" w:cs="Arial"/>
        </w:rPr>
      </w:pPr>
      <w:r w:rsidRPr="7A7C5AB3">
        <w:rPr>
          <w:rFonts w:eastAsia="Arial" w:cs="Arial"/>
        </w:rPr>
        <w:t>Ceny za případné užívání parkovacích míst a vjezdových karet, telefonních linek, internet, úklid, ostrahu apod. budou fakturovány na základě samostatných objednávek nebo smluv nájemce s pronajímatelem.</w:t>
      </w:r>
    </w:p>
    <w:p w14:paraId="326B5D57" w14:textId="791A3F9C" w:rsidR="005B1656" w:rsidRPr="005B1656" w:rsidRDefault="45719E28" w:rsidP="00C11AF7">
      <w:pPr>
        <w:pStyle w:val="Odstavecseseznamem"/>
        <w:numPr>
          <w:ilvl w:val="0"/>
          <w:numId w:val="33"/>
        </w:numPr>
        <w:spacing w:after="120"/>
        <w:ind w:left="284" w:hanging="284"/>
        <w:contextualSpacing w:val="0"/>
        <w:jc w:val="both"/>
        <w:rPr>
          <w:rFonts w:eastAsia="Arial" w:cs="Arial"/>
        </w:rPr>
      </w:pPr>
      <w:r w:rsidRPr="7A7C5AB3">
        <w:rPr>
          <w:rFonts w:eastAsia="Arial" w:cs="Arial"/>
        </w:rPr>
        <w:t>Nájemné a služby podle odst. 1. a</w:t>
      </w:r>
      <w:r w:rsidR="009F295B">
        <w:rPr>
          <w:rFonts w:eastAsia="Arial" w:cs="Arial"/>
        </w:rPr>
        <w:t xml:space="preserve"> 2.</w:t>
      </w:r>
      <w:r w:rsidRPr="7A7C5AB3">
        <w:rPr>
          <w:rFonts w:eastAsia="Arial" w:cs="Arial"/>
        </w:rPr>
        <w:t xml:space="preserve"> tohoto článku j</w:t>
      </w:r>
      <w:r w:rsidR="4CC17467" w:rsidRPr="7A7C5AB3">
        <w:rPr>
          <w:rFonts w:eastAsia="Arial" w:cs="Arial"/>
        </w:rPr>
        <w:t>sou</w:t>
      </w:r>
      <w:r w:rsidRPr="7A7C5AB3">
        <w:rPr>
          <w:rFonts w:eastAsia="Arial" w:cs="Arial"/>
        </w:rPr>
        <w:t xml:space="preserve"> splatné na základě faktury vystavené pronajímatelem měsíčně, vždy na začátku příslušného kalendářního měsíce.</w:t>
      </w:r>
    </w:p>
    <w:p w14:paraId="4A575CB8" w14:textId="010DAD94" w:rsidR="004115B6" w:rsidRPr="00142B5F" w:rsidRDefault="2970E352" w:rsidP="00C11AF7">
      <w:pPr>
        <w:pStyle w:val="Odstavecseseznamem"/>
        <w:numPr>
          <w:ilvl w:val="0"/>
          <w:numId w:val="33"/>
        </w:numPr>
        <w:spacing w:after="120"/>
        <w:ind w:left="284" w:hanging="284"/>
        <w:contextualSpacing w:val="0"/>
        <w:jc w:val="both"/>
        <w:rPr>
          <w:rFonts w:eastAsia="Arial" w:cs="Arial"/>
        </w:rPr>
      </w:pPr>
      <w:r w:rsidRPr="7A7C5AB3">
        <w:rPr>
          <w:rFonts w:eastAsia="Arial" w:cs="Arial"/>
        </w:rPr>
        <w:t xml:space="preserve">Veškeré faktury vystavené pronajímatelem v souladu s výše uvedeným jsou splatné ve lhůtě 14 dnů od jejich </w:t>
      </w:r>
      <w:r w:rsidR="70141C9E" w:rsidRPr="7A7C5AB3">
        <w:rPr>
          <w:rFonts w:eastAsia="Arial" w:cs="Arial"/>
        </w:rPr>
        <w:t>vystavení, a</w:t>
      </w:r>
      <w:r w:rsidRPr="7A7C5AB3">
        <w:rPr>
          <w:rFonts w:eastAsia="Arial" w:cs="Arial"/>
        </w:rPr>
        <w:t xml:space="preserve"> to převodem na účet pronajímatele uvedený v záhlaví této Smlouvy s uvedením variabilního symbolu, kterým je číslo faktury. Nájemce bere na vědomí, že k fakturovaným částkám bude připočtena odpovídající DPH dle platných právních předpisů.</w:t>
      </w:r>
    </w:p>
    <w:p w14:paraId="6BBEC9AF" w14:textId="442DA9BA" w:rsidR="00536FC0" w:rsidRPr="00331D38" w:rsidRDefault="09527678" w:rsidP="00C11AF7">
      <w:pPr>
        <w:pStyle w:val="Odstavecseseznamem"/>
        <w:numPr>
          <w:ilvl w:val="0"/>
          <w:numId w:val="33"/>
        </w:numPr>
        <w:spacing w:after="120"/>
        <w:ind w:left="284" w:hanging="284"/>
        <w:jc w:val="both"/>
        <w:rPr>
          <w:rFonts w:eastAsia="Arial" w:cs="Arial"/>
        </w:rPr>
      </w:pPr>
      <w:r w:rsidRPr="7A7C5AB3">
        <w:rPr>
          <w:rFonts w:eastAsia="Arial" w:cs="Arial"/>
        </w:rPr>
        <w:t xml:space="preserve">Výši nájemného a paušálního poplatku za dodávané služby (pokud je ve smlouvě uvedeno) je pronajímatel oprávněn každoročně upravovat podle roční míry inflace za předcházející </w:t>
      </w:r>
      <w:r w:rsidR="570C94E5" w:rsidRPr="7A7C5AB3">
        <w:rPr>
          <w:rFonts w:eastAsia="Arial" w:cs="Arial"/>
        </w:rPr>
        <w:t xml:space="preserve">kalendářní </w:t>
      </w:r>
      <w:r w:rsidRPr="7A7C5AB3">
        <w:rPr>
          <w:rFonts w:eastAsia="Arial" w:cs="Arial"/>
        </w:rPr>
        <w:t>rok, měřené indexem spotřebitelských cen dle Českého statistického úřadu. Tato změna bude realizována</w:t>
      </w:r>
      <w:r w:rsidR="6F12665C" w:rsidRPr="7A7C5AB3">
        <w:rPr>
          <w:rFonts w:eastAsia="Arial" w:cs="Arial"/>
        </w:rPr>
        <w:t xml:space="preserve"> </w:t>
      </w:r>
      <w:r w:rsidRPr="7A7C5AB3">
        <w:rPr>
          <w:rFonts w:eastAsia="Arial" w:cs="Arial"/>
        </w:rPr>
        <w:t xml:space="preserve">po vyhlášení indexu ČSÚ, a to zpětně vždy k 1. lednu daného roku, v němž byl index vyhlášen. Pronajímatel </w:t>
      </w:r>
      <w:r w:rsidR="00442F3F">
        <w:rPr>
          <w:rFonts w:eastAsia="Arial" w:cs="Arial"/>
        </w:rPr>
        <w:t xml:space="preserve">je povinen nájemci </w:t>
      </w:r>
      <w:r w:rsidRPr="7A7C5AB3">
        <w:rPr>
          <w:rFonts w:eastAsia="Arial" w:cs="Arial"/>
        </w:rPr>
        <w:t>nov</w:t>
      </w:r>
      <w:r w:rsidR="00442F3F">
        <w:rPr>
          <w:rFonts w:eastAsia="Arial" w:cs="Arial"/>
        </w:rPr>
        <w:t xml:space="preserve">ou </w:t>
      </w:r>
      <w:r w:rsidRPr="7A7C5AB3">
        <w:rPr>
          <w:rFonts w:eastAsia="Arial" w:cs="Arial"/>
        </w:rPr>
        <w:t xml:space="preserve">výši nájemného </w:t>
      </w:r>
      <w:r w:rsidR="00442F3F">
        <w:rPr>
          <w:rFonts w:eastAsia="Arial" w:cs="Arial"/>
        </w:rPr>
        <w:t xml:space="preserve">a paušálního poplatku za dodávané služby oznámit alespoň jeden kalendářní měsíc předem </w:t>
      </w:r>
      <w:r w:rsidRPr="7A7C5AB3">
        <w:rPr>
          <w:rFonts w:eastAsia="Arial" w:cs="Arial"/>
        </w:rPr>
        <w:t xml:space="preserve">e-mailovou zprávou na adresu </w:t>
      </w:r>
      <w:r w:rsidR="570C94E5" w:rsidRPr="7A7C5AB3">
        <w:rPr>
          <w:rFonts w:eastAsia="Arial" w:cs="Arial"/>
        </w:rPr>
        <w:t>uvedenou v záhlaví této Smlouvy</w:t>
      </w:r>
      <w:r w:rsidR="00442F3F">
        <w:rPr>
          <w:rFonts w:eastAsia="Arial" w:cs="Arial"/>
        </w:rPr>
        <w:t>,</w:t>
      </w:r>
      <w:r w:rsidR="00442F3F" w:rsidRPr="00442F3F">
        <w:rPr>
          <w:rFonts w:eastAsia="Arial" w:cs="Arial"/>
        </w:rPr>
        <w:t xml:space="preserve"> </w:t>
      </w:r>
      <w:r w:rsidR="00442F3F">
        <w:rPr>
          <w:rFonts w:eastAsia="Arial" w:cs="Arial"/>
        </w:rPr>
        <w:t xml:space="preserve">jejíž přílohou bude návrh dodatku k této Smlouvě zohledňující navrhované změny, nedohodnou-li se smluvní strany písemně jinak. </w:t>
      </w:r>
      <w:r w:rsidRPr="7A7C5AB3">
        <w:rPr>
          <w:rFonts w:eastAsia="Arial" w:cs="Arial"/>
        </w:rPr>
        <w:t xml:space="preserve">Úprava bude provedena na základě </w:t>
      </w:r>
      <w:r w:rsidR="00442F3F">
        <w:rPr>
          <w:rFonts w:eastAsia="Arial" w:cs="Arial"/>
        </w:rPr>
        <w:t xml:space="preserve">uzavřeného dodatku a </w:t>
      </w:r>
      <w:r w:rsidRPr="7A7C5AB3">
        <w:rPr>
          <w:rFonts w:eastAsia="Arial" w:cs="Arial"/>
        </w:rPr>
        <w:t xml:space="preserve">faktury od pronajímatele, který je oprávněn tuto změnu zohlednit ve faktuře při následující platbě. </w:t>
      </w:r>
      <w:r w:rsidR="6A812FBE" w:rsidRPr="7A7C5AB3">
        <w:rPr>
          <w:rFonts w:eastAsia="Arial" w:cs="Arial"/>
        </w:rPr>
        <w:t xml:space="preserve">V případě, že nájemce nebude se zvýšením nájemného souhlasit, zašle pronajímateli </w:t>
      </w:r>
      <w:r w:rsidR="23339E42" w:rsidRPr="7A7C5AB3">
        <w:rPr>
          <w:rFonts w:eastAsia="Arial" w:cs="Arial"/>
        </w:rPr>
        <w:t>do</w:t>
      </w:r>
      <w:r w:rsidR="127DCAF3" w:rsidRPr="7A7C5AB3">
        <w:rPr>
          <w:rFonts w:eastAsia="Arial" w:cs="Arial"/>
        </w:rPr>
        <w:t xml:space="preserve"> 10</w:t>
      </w:r>
      <w:r w:rsidR="23339E42" w:rsidRPr="7A7C5AB3">
        <w:rPr>
          <w:rFonts w:eastAsia="Arial" w:cs="Arial"/>
        </w:rPr>
        <w:t xml:space="preserve"> pracovních dnů od oznámení </w:t>
      </w:r>
      <w:r w:rsidR="6A812FBE" w:rsidRPr="7A7C5AB3">
        <w:rPr>
          <w:rFonts w:eastAsia="Arial" w:cs="Arial"/>
        </w:rPr>
        <w:t>svůj nesouhlas písemně na adresu uvedenou v záhlaví této Smlouvy</w:t>
      </w:r>
      <w:r w:rsidR="4BC46FE2" w:rsidRPr="7A7C5AB3">
        <w:rPr>
          <w:rFonts w:eastAsia="Arial" w:cs="Arial"/>
        </w:rPr>
        <w:t>, nebo</w:t>
      </w:r>
      <w:r w:rsidR="000E0B74">
        <w:rPr>
          <w:rFonts w:eastAsia="Arial" w:cs="Arial"/>
        </w:rPr>
        <w:t xml:space="preserve"> </w:t>
      </w:r>
      <w:r w:rsidR="4BC46FE2" w:rsidRPr="7A7C5AB3">
        <w:rPr>
          <w:rFonts w:eastAsia="Arial" w:cs="Arial"/>
        </w:rPr>
        <w:t>e</w:t>
      </w:r>
      <w:r w:rsidR="13D171D5" w:rsidRPr="7A7C5AB3">
        <w:rPr>
          <w:rFonts w:eastAsia="Arial" w:cs="Arial"/>
        </w:rPr>
        <w:t>-</w:t>
      </w:r>
      <w:r w:rsidR="4BC46FE2" w:rsidRPr="7A7C5AB3">
        <w:rPr>
          <w:rFonts w:eastAsia="Arial" w:cs="Arial"/>
        </w:rPr>
        <w:t>mailovou zprávou</w:t>
      </w:r>
      <w:r w:rsidR="1FDAC464" w:rsidRPr="7A7C5AB3">
        <w:rPr>
          <w:rFonts w:eastAsia="Arial" w:cs="Arial"/>
        </w:rPr>
        <w:t>,</w:t>
      </w:r>
      <w:r w:rsidR="387E8F1E" w:rsidRPr="7A7C5AB3">
        <w:rPr>
          <w:rFonts w:eastAsia="Arial" w:cs="Arial"/>
        </w:rPr>
        <w:t xml:space="preserve"> </w:t>
      </w:r>
      <w:r w:rsidR="55B69F42" w:rsidRPr="7A7C5AB3">
        <w:rPr>
          <w:rFonts w:eastAsia="Arial" w:cs="Arial"/>
        </w:rPr>
        <w:t xml:space="preserve">na emailovou adresu </w:t>
      </w:r>
      <w:r w:rsidR="387E8F1E" w:rsidRPr="7A7C5AB3">
        <w:rPr>
          <w:rFonts w:eastAsia="Arial" w:cs="Arial"/>
        </w:rPr>
        <w:t>uvedenou v záhlaví této Smlouvy</w:t>
      </w:r>
      <w:r w:rsidR="6A812FBE" w:rsidRPr="7A7C5AB3">
        <w:rPr>
          <w:rFonts w:eastAsia="Arial" w:cs="Arial"/>
        </w:rPr>
        <w:t xml:space="preserve">. </w:t>
      </w:r>
      <w:r w:rsidR="00442F3F" w:rsidRPr="00C9428B">
        <w:rPr>
          <w:rFonts w:eastAsia="Arial" w:cs="Arial"/>
        </w:rPr>
        <w:t xml:space="preserve">V případě, že nájemce se zvýšením </w:t>
      </w:r>
      <w:r w:rsidR="00442F3F">
        <w:rPr>
          <w:rFonts w:eastAsia="Arial" w:cs="Arial"/>
        </w:rPr>
        <w:t xml:space="preserve">nájemného a </w:t>
      </w:r>
      <w:r w:rsidR="00442F3F" w:rsidRPr="00C9428B">
        <w:rPr>
          <w:rFonts w:eastAsia="Arial" w:cs="Arial"/>
        </w:rPr>
        <w:t xml:space="preserve">paušální ceny za </w:t>
      </w:r>
      <w:r w:rsidR="00442F3F">
        <w:rPr>
          <w:rFonts w:eastAsia="Arial" w:cs="Arial"/>
        </w:rPr>
        <w:t xml:space="preserve">dodávané </w:t>
      </w:r>
      <w:r w:rsidR="00442F3F" w:rsidRPr="00C9428B">
        <w:rPr>
          <w:rFonts w:eastAsia="Arial" w:cs="Arial"/>
        </w:rPr>
        <w:t xml:space="preserve">služby souhlasí, </w:t>
      </w:r>
      <w:r w:rsidR="00442F3F">
        <w:rPr>
          <w:rFonts w:eastAsia="Arial" w:cs="Arial"/>
        </w:rPr>
        <w:t>doručí</w:t>
      </w:r>
      <w:r w:rsidR="00442F3F" w:rsidRPr="00C9428B">
        <w:rPr>
          <w:rFonts w:eastAsia="Arial" w:cs="Arial"/>
        </w:rPr>
        <w:t xml:space="preserve"> ve lhůtě podle předchozí věty pronajímateli podepsaný návrh dodatku</w:t>
      </w:r>
      <w:r w:rsidR="00442F3F">
        <w:rPr>
          <w:rFonts w:eastAsia="Arial" w:cs="Arial"/>
        </w:rPr>
        <w:t>, nedohodne-li se s ním písemně jinak</w:t>
      </w:r>
      <w:r w:rsidR="00442F3F" w:rsidRPr="00C9428B">
        <w:rPr>
          <w:rFonts w:eastAsia="Arial" w:cs="Arial"/>
        </w:rPr>
        <w:t xml:space="preserve">. </w:t>
      </w:r>
      <w:r w:rsidR="6A812FBE" w:rsidRPr="7A7C5AB3">
        <w:rPr>
          <w:rFonts w:eastAsia="Arial" w:cs="Arial"/>
        </w:rPr>
        <w:t xml:space="preserve">Pronajímatel je oprávněn pro nesouhlas nájemce se zvýšením nájemného </w:t>
      </w:r>
      <w:r w:rsidR="00442F3F">
        <w:rPr>
          <w:rFonts w:eastAsia="Arial" w:cs="Arial"/>
        </w:rPr>
        <w:t xml:space="preserve">a paušálního poplatku za dodávané služby nebo pro nečinnost nájemce při podpisu návrhu dodatku </w:t>
      </w:r>
      <w:r w:rsidR="6A812FBE" w:rsidRPr="7A7C5AB3">
        <w:rPr>
          <w:rFonts w:eastAsia="Arial" w:cs="Arial"/>
        </w:rPr>
        <w:t>od této Smlouvy odstoupit.</w:t>
      </w:r>
    </w:p>
    <w:p w14:paraId="33805729" w14:textId="77777777" w:rsidR="007033F8" w:rsidRPr="00331D38" w:rsidRDefault="007033F8" w:rsidP="007033F8">
      <w:pPr>
        <w:pStyle w:val="Odstavecseseznamem"/>
        <w:spacing w:after="120"/>
        <w:ind w:left="284"/>
        <w:jc w:val="both"/>
        <w:rPr>
          <w:rFonts w:eastAsia="Arial" w:cs="Arial"/>
        </w:rPr>
      </w:pPr>
    </w:p>
    <w:p w14:paraId="174300A9" w14:textId="054B8A90" w:rsidR="00536FC0" w:rsidRDefault="2970E352" w:rsidP="00C11AF7">
      <w:pPr>
        <w:pStyle w:val="Odstavecseseznamem"/>
        <w:numPr>
          <w:ilvl w:val="0"/>
          <w:numId w:val="33"/>
        </w:numPr>
        <w:spacing w:after="120"/>
        <w:ind w:left="284" w:hanging="284"/>
        <w:jc w:val="both"/>
        <w:rPr>
          <w:rFonts w:eastAsia="Arial" w:cs="Arial"/>
        </w:rPr>
      </w:pPr>
      <w:r w:rsidRPr="7A7C5AB3">
        <w:rPr>
          <w:rFonts w:eastAsia="Arial" w:cs="Arial"/>
        </w:rPr>
        <w:t xml:space="preserve">Změní-li se vstupní ceny </w:t>
      </w:r>
      <w:r w:rsidR="004B0284">
        <w:rPr>
          <w:rFonts w:eastAsia="Arial" w:cs="Arial"/>
        </w:rPr>
        <w:t xml:space="preserve">dodávaných </w:t>
      </w:r>
      <w:r w:rsidRPr="7A7C5AB3">
        <w:rPr>
          <w:rFonts w:eastAsia="Arial" w:cs="Arial"/>
        </w:rPr>
        <w:t xml:space="preserve">služeb nad úroveň obecné inflace, je pronajímatel oprávněn </w:t>
      </w:r>
      <w:r w:rsidR="004B0284">
        <w:rPr>
          <w:rFonts w:eastAsia="Arial" w:cs="Arial"/>
        </w:rPr>
        <w:t xml:space="preserve">nad rámec zvýšení </w:t>
      </w:r>
      <w:r w:rsidR="0E340986" w:rsidRPr="7A7C5AB3">
        <w:rPr>
          <w:rFonts w:eastAsia="Arial" w:cs="Arial"/>
        </w:rPr>
        <w:t xml:space="preserve">podle odstavce </w:t>
      </w:r>
      <w:r w:rsidR="009F295B">
        <w:rPr>
          <w:rFonts w:eastAsia="Arial" w:cs="Arial"/>
        </w:rPr>
        <w:t>8</w:t>
      </w:r>
      <w:r w:rsidR="0E340986" w:rsidRPr="7A7C5AB3">
        <w:rPr>
          <w:rFonts w:eastAsia="Arial" w:cs="Arial"/>
        </w:rPr>
        <w:t xml:space="preserve"> </w:t>
      </w:r>
      <w:r w:rsidRPr="7A7C5AB3">
        <w:rPr>
          <w:rFonts w:eastAsia="Arial" w:cs="Arial"/>
        </w:rPr>
        <w:t>žádat adekvátní navýšení paušální</w:t>
      </w:r>
      <w:r w:rsidR="004B0284">
        <w:rPr>
          <w:rFonts w:eastAsia="Arial" w:cs="Arial"/>
        </w:rPr>
        <w:t>ho</w:t>
      </w:r>
      <w:r w:rsidRPr="7A7C5AB3">
        <w:rPr>
          <w:rFonts w:eastAsia="Arial" w:cs="Arial"/>
        </w:rPr>
        <w:t xml:space="preserve"> </w:t>
      </w:r>
      <w:r w:rsidR="004B0284">
        <w:rPr>
          <w:rFonts w:eastAsia="Arial" w:cs="Arial"/>
        </w:rPr>
        <w:t xml:space="preserve">poplatku </w:t>
      </w:r>
      <w:r w:rsidRPr="7A7C5AB3">
        <w:rPr>
          <w:rFonts w:eastAsia="Arial" w:cs="Arial"/>
        </w:rPr>
        <w:t xml:space="preserve">za </w:t>
      </w:r>
      <w:r w:rsidR="004B0284">
        <w:rPr>
          <w:rFonts w:eastAsia="Arial" w:cs="Arial"/>
        </w:rPr>
        <w:t xml:space="preserve">dodávané </w:t>
      </w:r>
      <w:r w:rsidRPr="7A7C5AB3">
        <w:rPr>
          <w:rFonts w:eastAsia="Arial" w:cs="Arial"/>
        </w:rPr>
        <w:t xml:space="preserve">služby. </w:t>
      </w:r>
      <w:r w:rsidR="4DB0B34E" w:rsidRPr="7A7C5AB3">
        <w:rPr>
          <w:rFonts w:eastAsia="Arial" w:cs="Arial"/>
        </w:rPr>
        <w:t>Pronajímatel je povinen nájemci navýšení paušální</w:t>
      </w:r>
      <w:r w:rsidR="004B0284">
        <w:rPr>
          <w:rFonts w:eastAsia="Arial" w:cs="Arial"/>
        </w:rPr>
        <w:t xml:space="preserve">ho poplatku za dodávané služby </w:t>
      </w:r>
      <w:r w:rsidR="4DB0B34E" w:rsidRPr="7A7C5AB3">
        <w:rPr>
          <w:rFonts w:eastAsia="Arial" w:cs="Arial"/>
        </w:rPr>
        <w:t xml:space="preserve">oznámit alespoň jeden kalendářní měsíc </w:t>
      </w:r>
      <w:r w:rsidR="004B0284" w:rsidRPr="00C9428B">
        <w:rPr>
          <w:rFonts w:eastAsia="Arial" w:cs="Arial"/>
        </w:rPr>
        <w:t>před</w:t>
      </w:r>
      <w:r w:rsidR="004B0284">
        <w:rPr>
          <w:rFonts w:eastAsia="Arial" w:cs="Arial"/>
        </w:rPr>
        <w:t xml:space="preserve">em </w:t>
      </w:r>
      <w:r w:rsidR="004B0284" w:rsidRPr="7A7C5AB3">
        <w:rPr>
          <w:rFonts w:eastAsia="Arial" w:cs="Arial"/>
        </w:rPr>
        <w:t>e-mailovou zprávou na adresu uvedenou v záhlaví této Smlouvy</w:t>
      </w:r>
      <w:r w:rsidR="004B0284">
        <w:rPr>
          <w:rFonts w:eastAsia="Arial" w:cs="Arial"/>
        </w:rPr>
        <w:t>,</w:t>
      </w:r>
      <w:r w:rsidR="004B0284" w:rsidRPr="00824186">
        <w:rPr>
          <w:rFonts w:eastAsia="Arial" w:cs="Arial"/>
        </w:rPr>
        <w:t xml:space="preserve"> </w:t>
      </w:r>
      <w:r w:rsidR="004B0284">
        <w:rPr>
          <w:rFonts w:eastAsia="Arial" w:cs="Arial"/>
        </w:rPr>
        <w:t xml:space="preserve">jejíž přílohou bude návrh dodatku k této Smlouvě zohledňující navrhované změny, nedohodnou-li se smluvní strany písemně jinak. </w:t>
      </w:r>
      <w:r w:rsidR="4DB0B34E" w:rsidRPr="7A7C5AB3">
        <w:rPr>
          <w:rFonts w:eastAsia="Arial" w:cs="Arial"/>
        </w:rPr>
        <w:t>V případě, že nájemce nebude s navýšením paušální</w:t>
      </w:r>
      <w:r w:rsidR="004B0284">
        <w:rPr>
          <w:rFonts w:eastAsia="Arial" w:cs="Arial"/>
        </w:rPr>
        <w:t>ho</w:t>
      </w:r>
      <w:r w:rsidR="4DB0B34E" w:rsidRPr="7A7C5AB3">
        <w:rPr>
          <w:rFonts w:eastAsia="Arial" w:cs="Arial"/>
        </w:rPr>
        <w:t xml:space="preserve"> </w:t>
      </w:r>
      <w:r w:rsidR="004B0284">
        <w:rPr>
          <w:rFonts w:eastAsia="Arial" w:cs="Arial"/>
        </w:rPr>
        <w:t xml:space="preserve">poplatku za dodávané </w:t>
      </w:r>
      <w:r w:rsidR="4DB0B34E" w:rsidRPr="7A7C5AB3">
        <w:rPr>
          <w:rFonts w:eastAsia="Arial" w:cs="Arial"/>
        </w:rPr>
        <w:t xml:space="preserve">poskytovaných služeb souhlasit, zašle pronajímateli </w:t>
      </w:r>
      <w:r w:rsidR="23339E42" w:rsidRPr="7A7C5AB3">
        <w:rPr>
          <w:rFonts w:eastAsia="Arial" w:cs="Arial"/>
        </w:rPr>
        <w:t>do</w:t>
      </w:r>
      <w:r w:rsidR="127DCAF3" w:rsidRPr="7A7C5AB3">
        <w:rPr>
          <w:rFonts w:eastAsia="Arial" w:cs="Arial"/>
        </w:rPr>
        <w:t xml:space="preserve"> 10 </w:t>
      </w:r>
      <w:r w:rsidR="23339E42" w:rsidRPr="7A7C5AB3">
        <w:rPr>
          <w:rFonts w:eastAsia="Arial" w:cs="Arial"/>
        </w:rPr>
        <w:t xml:space="preserve">pracovních dnů od oznámení </w:t>
      </w:r>
      <w:r w:rsidR="4DB0B34E" w:rsidRPr="7A7C5AB3">
        <w:rPr>
          <w:rFonts w:eastAsia="Arial" w:cs="Arial"/>
        </w:rPr>
        <w:t>svůj nesouhlas písemně na adresu uvedenou v záhlaví této Smlouvy</w:t>
      </w:r>
      <w:r w:rsidR="7C1A5369" w:rsidRPr="7A7C5AB3">
        <w:rPr>
          <w:rFonts w:eastAsia="Arial" w:cs="Arial"/>
        </w:rPr>
        <w:t xml:space="preserve"> nebo e-mailovou zprávou, na e</w:t>
      </w:r>
      <w:r w:rsidR="21F2EDC4" w:rsidRPr="7A7C5AB3">
        <w:rPr>
          <w:rFonts w:eastAsia="Arial" w:cs="Arial"/>
        </w:rPr>
        <w:t>-</w:t>
      </w:r>
      <w:r w:rsidR="7C1A5369" w:rsidRPr="7A7C5AB3">
        <w:rPr>
          <w:rFonts w:eastAsia="Arial" w:cs="Arial"/>
        </w:rPr>
        <w:t>mailovou adresu uvedenou v záhlaví této Smlouvy</w:t>
      </w:r>
      <w:r w:rsidR="4DB0B34E" w:rsidRPr="7A7C5AB3">
        <w:rPr>
          <w:rFonts w:eastAsia="Arial" w:cs="Arial"/>
        </w:rPr>
        <w:t xml:space="preserve">. </w:t>
      </w:r>
      <w:r w:rsidR="23339E42" w:rsidRPr="7A7C5AB3">
        <w:rPr>
          <w:rFonts w:eastAsia="Arial" w:cs="Arial"/>
        </w:rPr>
        <w:t xml:space="preserve">V případě, že nájemce </w:t>
      </w:r>
      <w:r w:rsidR="004B0284">
        <w:rPr>
          <w:rFonts w:eastAsia="Arial" w:cs="Arial"/>
        </w:rPr>
        <w:t xml:space="preserve">se zvýšením paušální ceny za dodávané služby souhlasí, doručí </w:t>
      </w:r>
      <w:r w:rsidR="004B0284" w:rsidRPr="00C9428B">
        <w:rPr>
          <w:rFonts w:eastAsia="Arial" w:cs="Arial"/>
        </w:rPr>
        <w:t>ve lhůtě podle předchozí věty pronajímateli podepsaný návrh dodatku</w:t>
      </w:r>
      <w:r w:rsidR="004B0284">
        <w:rPr>
          <w:rFonts w:eastAsia="Arial" w:cs="Arial"/>
        </w:rPr>
        <w:t>, nedohodne-li se s ním písemně jinak</w:t>
      </w:r>
      <w:r w:rsidR="004B0284" w:rsidRPr="00C9428B">
        <w:rPr>
          <w:rFonts w:eastAsia="Arial" w:cs="Arial"/>
        </w:rPr>
        <w:t xml:space="preserve">. </w:t>
      </w:r>
      <w:r w:rsidR="4DB0B34E" w:rsidRPr="7A7C5AB3">
        <w:rPr>
          <w:rFonts w:eastAsia="Arial" w:cs="Arial"/>
        </w:rPr>
        <w:t>Pronajímatel je oprávněn pro nesouhlas nájemce s</w:t>
      </w:r>
      <w:r w:rsidR="004B0284">
        <w:rPr>
          <w:rFonts w:eastAsia="Arial" w:cs="Arial"/>
        </w:rPr>
        <w:t xml:space="preserve">e zvýšením paušálního poplatku za dodávané služby nebo pro nečinnost při podpisu návrhu dodatku </w:t>
      </w:r>
      <w:r w:rsidR="4DB0B34E" w:rsidRPr="7A7C5AB3">
        <w:rPr>
          <w:rFonts w:eastAsia="Arial" w:cs="Arial"/>
        </w:rPr>
        <w:t xml:space="preserve">od této Smlouvy odstoupit. </w:t>
      </w:r>
    </w:p>
    <w:p w14:paraId="48C87348" w14:textId="77777777" w:rsidR="007033F8" w:rsidRPr="00142B5F" w:rsidRDefault="007033F8" w:rsidP="007033F8">
      <w:pPr>
        <w:pStyle w:val="Odstavecseseznamem"/>
        <w:spacing w:after="120"/>
        <w:ind w:left="284"/>
        <w:jc w:val="both"/>
        <w:rPr>
          <w:rFonts w:eastAsia="Arial" w:cs="Arial"/>
        </w:rPr>
      </w:pPr>
    </w:p>
    <w:p w14:paraId="09786CDA" w14:textId="5D4A21E5" w:rsidR="004115B6" w:rsidRPr="00C5275F" w:rsidRDefault="2448DE6D" w:rsidP="00C11AF7">
      <w:pPr>
        <w:pStyle w:val="Odstavecseseznamem"/>
        <w:numPr>
          <w:ilvl w:val="0"/>
          <w:numId w:val="33"/>
        </w:numPr>
        <w:spacing w:after="120"/>
        <w:ind w:left="284" w:hanging="284"/>
        <w:contextualSpacing w:val="0"/>
        <w:jc w:val="both"/>
        <w:rPr>
          <w:rFonts w:eastAsia="Times New Roman" w:cs="Times New Roman"/>
        </w:rPr>
      </w:pPr>
      <w:r w:rsidRPr="7A7C5AB3">
        <w:rPr>
          <w:rFonts w:eastAsia="Times New Roman" w:cs="Times New Roman"/>
        </w:rPr>
        <w:t>Na zajištění nájemného má pronajímatel zástavní právo k movitým věcem, které jsou v pronajaté věci a patří nájemci.</w:t>
      </w:r>
    </w:p>
    <w:p w14:paraId="4CC588FE" w14:textId="0670E444" w:rsidR="001D50F2" w:rsidRDefault="00025ED9" w:rsidP="00861D16">
      <w:pPr>
        <w:pStyle w:val="Nadpis1"/>
      </w:pPr>
      <w:r>
        <w:t xml:space="preserve"> </w:t>
      </w:r>
      <w:r w:rsidR="7E35BD0F" w:rsidRPr="6DC66953">
        <w:t>Práva a povinnosti nájemce</w:t>
      </w:r>
    </w:p>
    <w:p w14:paraId="5C2D26B2" w14:textId="316D9453" w:rsidR="0000396A" w:rsidRPr="00C77382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Nájemce je povinen užívat předmět nájmu pouze v souladu s účelem </w:t>
      </w:r>
      <w:r w:rsidR="00044E47" w:rsidRPr="64C81261">
        <w:t>uvedeným v čl. II. této Smlouvy</w:t>
      </w:r>
      <w:r w:rsidRPr="6DC66953">
        <w:rPr>
          <w:rFonts w:eastAsia="Arial" w:cs="Arial"/>
          <w:szCs w:val="20"/>
        </w:rPr>
        <w:t xml:space="preserve">. Ke změně účelu </w:t>
      </w:r>
      <w:r w:rsidR="00AE61C8">
        <w:rPr>
          <w:rFonts w:eastAsia="Arial" w:cs="Arial"/>
          <w:szCs w:val="20"/>
        </w:rPr>
        <w:t>S</w:t>
      </w:r>
      <w:r w:rsidRPr="6DC66953">
        <w:rPr>
          <w:rFonts w:eastAsia="Arial" w:cs="Arial"/>
          <w:szCs w:val="20"/>
        </w:rPr>
        <w:t xml:space="preserve">mlouvy může dojít pouze na základě písemné dohody obou stran, resp. písemného vzestupně číslovaného dodatku k této </w:t>
      </w:r>
      <w:r w:rsidR="0059678E">
        <w:rPr>
          <w:rFonts w:eastAsia="Arial" w:cs="Arial"/>
          <w:szCs w:val="20"/>
        </w:rPr>
        <w:t>S</w:t>
      </w:r>
      <w:r w:rsidRPr="6DC66953">
        <w:rPr>
          <w:rFonts w:eastAsia="Arial" w:cs="Arial"/>
          <w:szCs w:val="20"/>
        </w:rPr>
        <w:t>mlouvě.</w:t>
      </w:r>
    </w:p>
    <w:p w14:paraId="64CC8B70" w14:textId="53DFF1F8" w:rsidR="0000396A" w:rsidRPr="00C77382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Nájemce je povinen zajišťovat běžnou údržbu a drobné opravy předmětu nájmu podle platných předpisů (přiměřeně se užije nařízení vlády č. 308/2015 Sb., o vymezení pojmu běžná údržba a drobné opravy související s užíváním bytu) a bezprostředně ohlásit pronajímateli veškeré závady, které na předmětu nájmu a zařízení pronajímatele vznikly a na svůj náklad neprodleně odstranit ty závady, které vznikly jeho zaviněním </w:t>
      </w:r>
      <w:r w:rsidRPr="6DC66953">
        <w:rPr>
          <w:rFonts w:eastAsia="Arial" w:cs="Arial"/>
          <w:szCs w:val="20"/>
        </w:rPr>
        <w:lastRenderedPageBreak/>
        <w:t xml:space="preserve">nebo zaviněním osob, které vykonávají činnost v předmětu nájmu </w:t>
      </w:r>
      <w:r w:rsidR="00871086">
        <w:rPr>
          <w:rFonts w:eastAsia="Arial" w:cs="Arial"/>
          <w:szCs w:val="20"/>
        </w:rPr>
        <w:t xml:space="preserve">z titulu práva </w:t>
      </w:r>
      <w:r w:rsidRPr="6DC66953">
        <w:rPr>
          <w:rFonts w:eastAsia="Arial" w:cs="Arial"/>
          <w:szCs w:val="20"/>
        </w:rPr>
        <w:t>nájemce, případně projednat s pronajímatelem jiný způsob náhrady.</w:t>
      </w:r>
    </w:p>
    <w:p w14:paraId="3B6A78B3" w14:textId="51528B50" w:rsidR="0000396A" w:rsidRPr="00C77382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Nájemce je odpovědný za škody na zdraví nebo majetku způsobené jeho zaviněním nebo </w:t>
      </w:r>
      <w:r w:rsidR="2380CF78" w:rsidRPr="6DC66953">
        <w:rPr>
          <w:rFonts w:eastAsia="Arial" w:cs="Arial"/>
          <w:szCs w:val="20"/>
        </w:rPr>
        <w:t xml:space="preserve">zaviněním </w:t>
      </w:r>
      <w:r w:rsidRPr="6DC66953">
        <w:rPr>
          <w:rFonts w:eastAsia="Arial" w:cs="Arial"/>
          <w:szCs w:val="20"/>
        </w:rPr>
        <w:t xml:space="preserve">osob, které vykonávají činnost v předmětu nájmu </w:t>
      </w:r>
      <w:r w:rsidR="002C0689">
        <w:rPr>
          <w:rFonts w:eastAsia="Arial" w:cs="Arial"/>
          <w:szCs w:val="20"/>
        </w:rPr>
        <w:t xml:space="preserve">z titulu práva </w:t>
      </w:r>
      <w:r w:rsidRPr="6DC66953">
        <w:rPr>
          <w:rFonts w:eastAsia="Arial" w:cs="Arial"/>
          <w:szCs w:val="20"/>
        </w:rPr>
        <w:t>nájemce, a to</w:t>
      </w:r>
      <w:r w:rsidR="56CD9EEC" w:rsidRPr="6DC66953">
        <w:rPr>
          <w:rFonts w:eastAsia="Arial" w:cs="Arial"/>
          <w:szCs w:val="20"/>
        </w:rPr>
        <w:t xml:space="preserve"> </w:t>
      </w:r>
      <w:r w:rsidRPr="6DC66953">
        <w:rPr>
          <w:rFonts w:eastAsia="Arial" w:cs="Arial"/>
          <w:szCs w:val="20"/>
        </w:rPr>
        <w:t>pronajímateli i jakýmkoliv třetím (právnickým nebo fyzickým) osobám.</w:t>
      </w:r>
    </w:p>
    <w:p w14:paraId="26E51816" w14:textId="3E0F7A6C" w:rsidR="0000396A" w:rsidRPr="00C77382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Nájemce je oprávněn provádět na/v předmětu nájmu stavební úpravy mimo obvyklé udržování výhradně po udělení předchozího písemného souhlasu pronajímatele. Pokud nájemce tento svůj závazek </w:t>
      </w:r>
      <w:r w:rsidR="2914BF05" w:rsidRPr="6DC66953">
        <w:rPr>
          <w:rFonts w:eastAsia="Arial" w:cs="Arial"/>
          <w:szCs w:val="20"/>
        </w:rPr>
        <w:t>poruší,</w:t>
      </w:r>
      <w:r w:rsidRPr="6DC66953">
        <w:rPr>
          <w:rFonts w:eastAsia="Arial" w:cs="Arial"/>
          <w:szCs w:val="20"/>
        </w:rPr>
        <w:t xml:space="preserve"> bere na vědomí, že pronajímatel je oprávněn požadovat neprodlené odstranění takových úprav nebo příp. smlouvu vypovědět bez výpovědní </w:t>
      </w:r>
      <w:r w:rsidR="00684C74">
        <w:rPr>
          <w:rFonts w:eastAsia="Arial" w:cs="Arial"/>
          <w:szCs w:val="20"/>
        </w:rPr>
        <w:t>doby</w:t>
      </w:r>
      <w:r w:rsidRPr="6DC66953">
        <w:rPr>
          <w:rFonts w:eastAsia="Arial" w:cs="Arial"/>
          <w:szCs w:val="20"/>
        </w:rPr>
        <w:t xml:space="preserve">. Povolené úpravy budou realizovány v souladu se stavebními předpisy, ČSN a event. stavebním povolením, </w:t>
      </w:r>
      <w:r w:rsidR="007046CE">
        <w:rPr>
          <w:rFonts w:eastAsia="Arial" w:cs="Arial"/>
          <w:szCs w:val="20"/>
        </w:rPr>
        <w:t>či jiným veřejnoprávním povolením</w:t>
      </w:r>
      <w:r w:rsidR="007046CE" w:rsidRPr="6DC66953">
        <w:rPr>
          <w:rFonts w:eastAsia="Arial" w:cs="Arial"/>
          <w:szCs w:val="20"/>
        </w:rPr>
        <w:t xml:space="preserve">, </w:t>
      </w:r>
      <w:r w:rsidRPr="6DC66953">
        <w:rPr>
          <w:rFonts w:eastAsia="Arial" w:cs="Arial"/>
          <w:szCs w:val="20"/>
        </w:rPr>
        <w:t>které si nájemce sám obstará. Po ukončení nájmu nájemce nemá právo požadovat na pronajímateli věcné ani finanční vyrovnání nákladů spojených s úpravami, změnami a rekonstrukcemi předmětu nájmu.  Smluvní strany tímto výslovně vylučují použití § 2220 odst. 1 občanského zákoníku</w:t>
      </w:r>
      <w:r w:rsidR="007870DE">
        <w:rPr>
          <w:rFonts w:eastAsia="Arial" w:cs="Arial"/>
          <w:szCs w:val="20"/>
        </w:rPr>
        <w:t xml:space="preserve">, tj. nájemce nebude mít nárok po pronajímateli požadovat náhradu za zhodnocení předmětu nájmu, ani pokud by provedené stavební úpravy podle věty první byly považovány za zhodnocení předmětu nájmu. </w:t>
      </w:r>
    </w:p>
    <w:p w14:paraId="693A1065" w14:textId="2C81FFC6" w:rsidR="0000396A" w:rsidRPr="00C77382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Nájemce není oprávněn dát předmět nájmu další osobě do podnájmu bez předchozího písemného souhlasu pronajímatele.</w:t>
      </w:r>
      <w:r w:rsidR="002A300A">
        <w:rPr>
          <w:rFonts w:eastAsia="Arial" w:cs="Arial"/>
          <w:szCs w:val="20"/>
        </w:rPr>
        <w:t xml:space="preserve"> V případě porušení této povinnosti je pronajímatel oprávněn od této Smlouvy odstoupit.</w:t>
      </w:r>
    </w:p>
    <w:p w14:paraId="0B72E88B" w14:textId="28001A96" w:rsidR="0000396A" w:rsidRPr="00C77382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Nájemce je povinen dodržovat právní předpisy týkající se užívání pronajatých prostor pro účel nájmu, zejména předpisy živnostenské, stavební, hygienické, bezpečnostní, protipožární apod. a dále je nájemce povinen dodržovat předpis s názvem Hlavní zásady bezpečnosti a ochrany zdraví při práci, požární ochrany a ochrany majetku při pronájmu prostor v areálech společnosti Barrandov Studio a.s., který tvoří Přílohu č.</w:t>
      </w:r>
      <w:r w:rsidR="58238DDC" w:rsidRPr="6DC66953">
        <w:rPr>
          <w:rFonts w:eastAsia="Arial" w:cs="Arial"/>
          <w:szCs w:val="20"/>
        </w:rPr>
        <w:t xml:space="preserve"> </w:t>
      </w:r>
      <w:r w:rsidR="00AC4929">
        <w:rPr>
          <w:rFonts w:eastAsia="Arial" w:cs="Arial"/>
          <w:szCs w:val="20"/>
        </w:rPr>
        <w:t>2</w:t>
      </w:r>
      <w:r w:rsidRPr="6DC66953">
        <w:rPr>
          <w:rFonts w:eastAsia="Arial" w:cs="Arial"/>
          <w:szCs w:val="20"/>
        </w:rPr>
        <w:t xml:space="preserve"> této Smlouvy.</w:t>
      </w:r>
    </w:p>
    <w:p w14:paraId="5AC7D6AE" w14:textId="1343A3DE" w:rsidR="0000396A" w:rsidRPr="00C77382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Nájemce je povinen dodržovat pravidla vjezdu a pohybu dopravních prostředků (aut, motocyklů) v areálu stanovených pronajímatelem. Aktuálně platné znění tohoto dopravně provozního řádu je Přílohou č. </w:t>
      </w:r>
      <w:r w:rsidR="00AC4929">
        <w:rPr>
          <w:rFonts w:eastAsia="Arial" w:cs="Arial"/>
          <w:szCs w:val="20"/>
        </w:rPr>
        <w:t>3</w:t>
      </w:r>
      <w:r w:rsidR="00AC4929" w:rsidRPr="6DC66953">
        <w:rPr>
          <w:rFonts w:eastAsia="Arial" w:cs="Arial"/>
          <w:szCs w:val="20"/>
        </w:rPr>
        <w:t xml:space="preserve"> </w:t>
      </w:r>
      <w:r w:rsidRPr="6DC66953">
        <w:rPr>
          <w:rFonts w:eastAsia="Arial" w:cs="Arial"/>
          <w:szCs w:val="20"/>
        </w:rPr>
        <w:t>této Smlouvy a je nazváno Dopravní řád a provozní řád pro poskytování odstavné plochy v areálu společnosti Barrandov Studio a.s.</w:t>
      </w:r>
    </w:p>
    <w:p w14:paraId="3ADE1108" w14:textId="75F2224D" w:rsidR="0000396A" w:rsidRPr="00C77382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Nájemce se zavazuje, že zajistí informovanost všech osob, které budou vstupovat do předmětu nájmu se souhlasem nájemce</w:t>
      </w:r>
      <w:r w:rsidR="00DC339B">
        <w:rPr>
          <w:rFonts w:eastAsia="Arial" w:cs="Arial"/>
          <w:szCs w:val="20"/>
        </w:rPr>
        <w:t xml:space="preserve"> nebo</w:t>
      </w:r>
      <w:r w:rsidR="00074B4B">
        <w:rPr>
          <w:rFonts w:eastAsia="Arial" w:cs="Arial"/>
          <w:szCs w:val="20"/>
        </w:rPr>
        <w:t xml:space="preserve"> tento</w:t>
      </w:r>
      <w:r w:rsidR="00DC339B">
        <w:rPr>
          <w:rFonts w:eastAsia="Arial" w:cs="Arial"/>
          <w:szCs w:val="20"/>
        </w:rPr>
        <w:t xml:space="preserve"> z</w:t>
      </w:r>
      <w:r w:rsidR="001A041D">
        <w:rPr>
          <w:rFonts w:eastAsia="Arial" w:cs="Arial"/>
          <w:szCs w:val="20"/>
        </w:rPr>
        <w:t> </w:t>
      </w:r>
      <w:r w:rsidR="00DC339B">
        <w:rPr>
          <w:rFonts w:eastAsia="Arial" w:cs="Arial"/>
          <w:szCs w:val="20"/>
        </w:rPr>
        <w:t>titulu</w:t>
      </w:r>
      <w:r w:rsidR="001A041D">
        <w:rPr>
          <w:rFonts w:eastAsia="Arial" w:cs="Arial"/>
          <w:szCs w:val="20"/>
        </w:rPr>
        <w:t xml:space="preserve"> práva nájemce</w:t>
      </w:r>
      <w:r w:rsidR="005F58F4">
        <w:rPr>
          <w:rFonts w:eastAsia="Arial" w:cs="Arial"/>
          <w:szCs w:val="20"/>
        </w:rPr>
        <w:t xml:space="preserve"> </w:t>
      </w:r>
      <w:r w:rsidR="001A041D">
        <w:rPr>
          <w:rFonts w:eastAsia="Arial" w:cs="Arial"/>
          <w:szCs w:val="20"/>
        </w:rPr>
        <w:t>užívat</w:t>
      </w:r>
      <w:r w:rsidRPr="6DC66953">
        <w:rPr>
          <w:rFonts w:eastAsia="Arial" w:cs="Arial"/>
          <w:szCs w:val="20"/>
        </w:rPr>
        <w:t>, o povinnostech dle předchozího odstavce a o povinnostech plynoucích z této Smlouvy, o zásadách ochrany majetku Barrandov Studio a.s., a udržování pořádku na parkovacích plochách, o zásadách bezpečnosti práce a dodržování zásad požární bezpečnosti. Nájemce znalost těchto zásad stvrzuje svým podpisem na této smlouvě.</w:t>
      </w:r>
    </w:p>
    <w:p w14:paraId="509F1C70" w14:textId="77777777" w:rsidR="000B1053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Nájemce je povinen strpět opatření pronajímatele k zajištění bezpečnosti zaměstnanců a majetku pronajímatele i dalších uživatelů areálu pronajímatele.</w:t>
      </w:r>
    </w:p>
    <w:p w14:paraId="1473B880" w14:textId="69DCA47C" w:rsidR="0000396A" w:rsidRPr="00C77382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Nájemce odpovídá za to, že veškerá zařízení, která nejsou majetkem Pronajímatele a která podléhají dle platných právních předpisů, norem a předpisů výrobce revizím a kontrolám, budou provozována, resp. užívána v rámci uzavřené nájemní smlouvy, pouze s platnou výchozí/periodickou revizí, či předepsanou kontrolou. V opačném případě v plném rozsahu odpovídá pronajímateli, jakož i třetím osobám, za škodu takto vzniklou.</w:t>
      </w:r>
    </w:p>
    <w:p w14:paraId="16197B40" w14:textId="194226E7" w:rsidR="00931E91" w:rsidRPr="00D83D18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color w:val="7030A0"/>
          <w:szCs w:val="20"/>
        </w:rPr>
      </w:pPr>
      <w:r w:rsidRPr="6DC66953">
        <w:rPr>
          <w:rFonts w:eastAsia="Arial" w:cs="Arial"/>
          <w:szCs w:val="20"/>
        </w:rPr>
        <w:t xml:space="preserve">Nájemce je povinen zabránit vstupu nepovolaných osob do předmětu nájmu, za což nese plnou odpovědnost. </w:t>
      </w:r>
      <w:r w:rsidR="00900BAD">
        <w:rPr>
          <w:rFonts w:eastAsia="Arial" w:cs="Arial"/>
          <w:szCs w:val="20"/>
        </w:rPr>
        <w:t xml:space="preserve">Nájemce je povinen zajistit, že v době nepřítomnosti osob, které z titulu jeho práva budou předmět nájmu užívat, bude předmět nájmu, jakož i věci nájemce, které zde ponechá, zabezpečeny proti odcizení. </w:t>
      </w:r>
      <w:r w:rsidRPr="6DC66953">
        <w:rPr>
          <w:rFonts w:eastAsia="Arial" w:cs="Arial"/>
          <w:szCs w:val="20"/>
        </w:rPr>
        <w:t xml:space="preserve">Dále je </w:t>
      </w:r>
      <w:r w:rsidR="00C41759">
        <w:rPr>
          <w:rFonts w:eastAsia="Arial" w:cs="Arial"/>
          <w:szCs w:val="20"/>
        </w:rPr>
        <w:t xml:space="preserve">nájemce </w:t>
      </w:r>
      <w:r w:rsidRPr="6DC66953">
        <w:rPr>
          <w:rFonts w:eastAsia="Arial" w:cs="Arial"/>
          <w:szCs w:val="20"/>
        </w:rPr>
        <w:t xml:space="preserve">plně odpovědný za manipulaci </w:t>
      </w:r>
      <w:r w:rsidRPr="00364060">
        <w:rPr>
          <w:rFonts w:eastAsia="Arial" w:cs="Arial"/>
          <w:szCs w:val="20"/>
        </w:rPr>
        <w:t>s klíči, za uzamykání předmětu nájmu po celou dobu nájmu a dále za běžný úklid po skončení činnosti v předmětu nájmu.</w:t>
      </w:r>
    </w:p>
    <w:p w14:paraId="5BFF836B" w14:textId="271EDF53" w:rsidR="0000396A" w:rsidRPr="00C77382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Nájemce je povinen uložit u pronajímatele náhradní klíče od vš</w:t>
      </w:r>
      <w:r w:rsidRPr="004C48B3">
        <w:rPr>
          <w:rFonts w:eastAsia="Arial" w:cs="Arial"/>
          <w:szCs w:val="20"/>
        </w:rPr>
        <w:t xml:space="preserve">ech vstupů do </w:t>
      </w:r>
      <w:r w:rsidRPr="6DC66953">
        <w:rPr>
          <w:rFonts w:eastAsia="Arial" w:cs="Arial"/>
          <w:szCs w:val="20"/>
        </w:rPr>
        <w:t>předmětu nájmu</w:t>
      </w:r>
      <w:r w:rsidR="5E054B87" w:rsidRPr="6DC66953">
        <w:rPr>
          <w:rFonts w:eastAsia="Arial" w:cs="Arial"/>
          <w:szCs w:val="20"/>
        </w:rPr>
        <w:t>.</w:t>
      </w:r>
      <w:r w:rsidRPr="6DC66953">
        <w:rPr>
          <w:rFonts w:eastAsia="Arial" w:cs="Arial"/>
          <w:szCs w:val="20"/>
        </w:rPr>
        <w:t xml:space="preserve"> Tyto náhradní klíče je pronajímatel oprávněn použít pouze v případě nezbytné potřeby při ochraně majetku a zdraví, zejména havárie a živelné katastrofy. O případném použití náhradních klíčů je pronajímatel povinen nájemce informovat předem, popřípadě neprodleně po použití těchto klíčů.</w:t>
      </w:r>
    </w:p>
    <w:p w14:paraId="5CDA1204" w14:textId="6946051B" w:rsidR="0000396A" w:rsidRPr="00C77382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lastRenderedPageBreak/>
        <w:t>Nájemce se zavazuje umožnit pronajímatelem pověřené osobě vstup do pronajatých prostor za účelem kontroly jejich stavu a zjištění případné potřeby oprav, a to po předchozím informování nájemce, a pokud to budou umožňovat provozní podmínky ze strany nájemce.</w:t>
      </w:r>
    </w:p>
    <w:p w14:paraId="46E48600" w14:textId="0CCB76C2" w:rsidR="0000396A" w:rsidRPr="00E07630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Nájemce a všechny osoby, jsou povinni dodržovat zákaz kouření ve všech prostorách budov v rámci areálu pronajímatele, s výjimkou míst k tomu vyhrazených a označených pronajímatelem a dále zákaz manipulace s otevřeným ohněm včetně používání grilů v rámci celého areálu pronajímatele. </w:t>
      </w:r>
    </w:p>
    <w:p w14:paraId="2EABB456" w14:textId="383C21EF" w:rsidR="0000396A" w:rsidRPr="00E07630" w:rsidRDefault="52A7C538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</w:pPr>
      <w:r w:rsidRPr="6DC66953">
        <w:rPr>
          <w:rFonts w:eastAsia="Times New Roman" w:cs="Times New Roman"/>
          <w:szCs w:val="20"/>
        </w:rPr>
        <w:t>V celém areálu pronajímatele je zakázán pohyb živých zvířat bez vodítka a bez náhubku. Úplný zákaz vstupu živých zvířat platí do prostorů atrií, přičemž v případě porušení zákazu nese za živé zvíře a případné způsobené škody plnou odpovědnost majitel nebo držitel živého zvířete. Majitel nebo držitel živého zvířete je rovněž povinen zajistit, aby bylo takové zvíře na vodítku a mělo náhubek.</w:t>
      </w:r>
    </w:p>
    <w:p w14:paraId="75916952" w14:textId="69BA5152" w:rsidR="0000396A" w:rsidRPr="00E07630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Nájemce se zavazuje, že nebude bez písemného souhlasu pronajímatele na vnější plášť budovy, na okna a za okna ani před okna vyvěšovat jakákoliv oznámení, značky, vývěsky apod.</w:t>
      </w:r>
    </w:p>
    <w:p w14:paraId="3516D5F4" w14:textId="334F9624" w:rsidR="0000396A" w:rsidRPr="00E07630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Nájemce se zavazuje informovat pronajímatele bezodkladně o změnách názvu či sídla firmy, kontaktních osob, mailového a telefonického spojení, změně statusu plátce či neplátce DPH apod.</w:t>
      </w:r>
    </w:p>
    <w:p w14:paraId="43D543B2" w14:textId="72165477" w:rsidR="0000396A" w:rsidRPr="00C77382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</w:rPr>
      </w:pPr>
      <w:r w:rsidRPr="01867D9C">
        <w:rPr>
          <w:rFonts w:eastAsia="Arial" w:cs="Arial"/>
        </w:rPr>
        <w:t>Nájemce je dále srozuměn s tím, že v celém venkovním areálu pronajímatele mimo budovy je zakázáno fotografovat a natáčet exteriérové záběry.</w:t>
      </w:r>
      <w:r w:rsidR="005C499C">
        <w:rPr>
          <w:rFonts w:eastAsia="Arial" w:cs="Arial"/>
        </w:rPr>
        <w:t xml:space="preserve"> V případě porušení této povinnosti je pronajímatel oprávněn od této Smlouvy odstoupit. </w:t>
      </w:r>
      <w:r w:rsidR="00E1626A">
        <w:rPr>
          <w:rFonts w:eastAsia="Arial" w:cs="Arial"/>
        </w:rPr>
        <w:t xml:space="preserve"> </w:t>
      </w:r>
      <w:r w:rsidRPr="01867D9C">
        <w:rPr>
          <w:rFonts w:eastAsia="Arial" w:cs="Arial"/>
        </w:rPr>
        <w:t xml:space="preserve">Výjimku mohou udělit pouze zástupci obchodního či marketingového oddělení na základě písemné žádosti nájemce (kontakt: </w:t>
      </w:r>
      <w:proofErr w:type="spellStart"/>
      <w:r w:rsidR="00DE5514">
        <w:rPr>
          <w:rFonts w:eastAsia="Arial" w:cs="Arial"/>
        </w:rPr>
        <w:t>xxxxxxxxxxxx</w:t>
      </w:r>
      <w:r w:rsidR="00DE5514" w:rsidRPr="00DE5514">
        <w:rPr>
          <w:rFonts w:eastAsia="Arial" w:cs="Arial"/>
        </w:rPr>
        <w:t>x</w:t>
      </w:r>
      <w:r w:rsidR="00DE5514">
        <w:rPr>
          <w:rFonts w:eastAsia="Arial" w:cs="Arial"/>
        </w:rPr>
        <w:t>xxxxxx</w:t>
      </w:r>
      <w:proofErr w:type="spellEnd"/>
      <w:r w:rsidR="00020649">
        <w:rPr>
          <w:rFonts w:eastAsia="Arial" w:cs="Arial"/>
        </w:rPr>
        <w:t xml:space="preserve"> </w:t>
      </w:r>
      <w:r w:rsidR="4B2B99F7" w:rsidRPr="01867D9C">
        <w:rPr>
          <w:rFonts w:eastAsia="Arial" w:cs="Arial"/>
        </w:rPr>
        <w:t>a</w:t>
      </w:r>
      <w:r w:rsidR="467E9A91" w:rsidRPr="01867D9C">
        <w:rPr>
          <w:rFonts w:eastAsia="Arial" w:cs="Arial"/>
        </w:rPr>
        <w:t xml:space="preserve"> </w:t>
      </w:r>
      <w:proofErr w:type="spellStart"/>
      <w:r w:rsidR="00DE5514">
        <w:rPr>
          <w:rFonts w:eastAsia="Arial" w:cs="Arial"/>
        </w:rPr>
        <w:t>xxxxxxxxxxx</w:t>
      </w:r>
      <w:proofErr w:type="spellEnd"/>
      <w:r w:rsidRPr="01867D9C">
        <w:rPr>
          <w:rFonts w:eastAsia="Arial" w:cs="Arial"/>
        </w:rPr>
        <w:t>).</w:t>
      </w:r>
    </w:p>
    <w:p w14:paraId="6792E42B" w14:textId="037DB078" w:rsidR="0000396A" w:rsidRDefault="55FA44EF" w:rsidP="00FB0E78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Nájemce je srozuměn s tím, že v pronajatých prostorech nebude vytvářet díla podporující a propagující fašismus, komunismus a jiná hnutí podporující rasovou, náboženskou a jinou nesnášenlivost, dále pak díla pornografická a díla ponižující lidskou důstojnost.</w:t>
      </w:r>
      <w:r w:rsidR="00CD32E9">
        <w:rPr>
          <w:rFonts w:eastAsia="Arial" w:cs="Arial"/>
          <w:szCs w:val="20"/>
        </w:rPr>
        <w:t xml:space="preserve"> </w:t>
      </w:r>
      <w:r w:rsidR="00CD32E9">
        <w:rPr>
          <w:rFonts w:eastAsia="Arial" w:cs="Arial"/>
        </w:rPr>
        <w:t>V případě porušení této povinnosti je pronajímatel oprávněn od této Smlouvy odstoupit.</w:t>
      </w:r>
    </w:p>
    <w:p w14:paraId="3C2E7BA1" w14:textId="28EB2AD2" w:rsidR="005E6347" w:rsidRPr="00C73188" w:rsidRDefault="005E6347" w:rsidP="00FB0E78">
      <w:pPr>
        <w:pStyle w:val="Odstavecseseznamem"/>
        <w:numPr>
          <w:ilvl w:val="0"/>
          <w:numId w:val="31"/>
        </w:numPr>
        <w:ind w:left="284" w:hanging="284"/>
        <w:rPr>
          <w:rFonts w:eastAsia="Arial" w:cs="Arial"/>
        </w:rPr>
      </w:pPr>
      <w:r w:rsidRPr="00C73188">
        <w:rPr>
          <w:rFonts w:eastAsia="Arial" w:cs="Arial"/>
        </w:rPr>
        <w:t xml:space="preserve">Bližší informace o Obchodních podmínkách Společnosti Barrandov </w:t>
      </w:r>
      <w:r w:rsidR="1D09E116" w:rsidRPr="00C73188">
        <w:rPr>
          <w:rFonts w:eastAsia="Arial" w:cs="Arial"/>
        </w:rPr>
        <w:t>S</w:t>
      </w:r>
      <w:r w:rsidRPr="00C73188">
        <w:rPr>
          <w:rFonts w:eastAsia="Arial" w:cs="Arial"/>
        </w:rPr>
        <w:t xml:space="preserve">tudio a.s. jsou uvedeny na: www.barrandovstudio.cz v záložce Obchodní podmínky. </w:t>
      </w:r>
    </w:p>
    <w:p w14:paraId="36E7FB34" w14:textId="0F16BAAE" w:rsidR="009E2D50" w:rsidRDefault="00025ED9" w:rsidP="00861D16">
      <w:pPr>
        <w:pStyle w:val="Nadpis1"/>
      </w:pPr>
      <w:r>
        <w:t xml:space="preserve"> </w:t>
      </w:r>
      <w:r w:rsidR="19334BE5" w:rsidRPr="6DC66953">
        <w:t>Práva a povinnosti pronajímatele</w:t>
      </w:r>
    </w:p>
    <w:p w14:paraId="72222C63" w14:textId="44B80C49" w:rsidR="00FD45AF" w:rsidRPr="00850BF1" w:rsidRDefault="08FEB2D1" w:rsidP="000E42B9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Pronajímatel je povinen přenechat nájemci předmět nájmu ve stavu způsobilém ke sjednanému užívání</w:t>
      </w:r>
      <w:r w:rsidR="2F59F5D8" w:rsidRPr="6DC66953">
        <w:rPr>
          <w:rFonts w:eastAsia="Arial" w:cs="Arial"/>
          <w:szCs w:val="20"/>
        </w:rPr>
        <w:t xml:space="preserve"> a v t</w:t>
      </w:r>
      <w:r w:rsidRPr="6DC66953">
        <w:rPr>
          <w:rFonts w:eastAsia="Arial" w:cs="Arial"/>
          <w:szCs w:val="20"/>
        </w:rPr>
        <w:t>omto stavu ho svým nákladem udržovat</w:t>
      </w:r>
      <w:r w:rsidR="007615FC">
        <w:rPr>
          <w:rFonts w:eastAsia="Arial" w:cs="Arial"/>
          <w:szCs w:val="20"/>
        </w:rPr>
        <w:t xml:space="preserve"> </w:t>
      </w:r>
      <w:r w:rsidR="004C5D19">
        <w:rPr>
          <w:rFonts w:eastAsia="Arial" w:cs="Arial"/>
          <w:szCs w:val="20"/>
        </w:rPr>
        <w:t>s výjimkou běžné údržby a drobných oprav, které je povinen zajišťovat nájemce.</w:t>
      </w:r>
    </w:p>
    <w:p w14:paraId="240DD29E" w14:textId="3D28B04D" w:rsidR="00FD45AF" w:rsidRPr="00850BF1" w:rsidRDefault="08FEB2D1" w:rsidP="000E42B9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Pronajímatel se zavazuje, že veškeré nahlášené škody, vzniklé bez zavinění nájemce, vyjma oprav dle článku VI. odst. 2 této Smlouvy, opraví v co nejkratším </w:t>
      </w:r>
      <w:r w:rsidR="00B627F2">
        <w:rPr>
          <w:rFonts w:eastAsia="Arial" w:cs="Arial"/>
          <w:szCs w:val="20"/>
        </w:rPr>
        <w:t xml:space="preserve">objektivně možném </w:t>
      </w:r>
      <w:r w:rsidRPr="6DC66953">
        <w:rPr>
          <w:rFonts w:eastAsia="Arial" w:cs="Arial"/>
          <w:szCs w:val="20"/>
        </w:rPr>
        <w:t>termínu.</w:t>
      </w:r>
    </w:p>
    <w:p w14:paraId="4155CC98" w14:textId="77777777" w:rsidR="00FD45AF" w:rsidRPr="00850BF1" w:rsidRDefault="08FEB2D1" w:rsidP="000E42B9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Pronajímatel neodpovídá za ztrátu či poškození věcí vnesených nájemcem do předmětu nájmu. </w:t>
      </w:r>
    </w:p>
    <w:p w14:paraId="3804F9F5" w14:textId="394B5ED6" w:rsidR="001764EC" w:rsidRPr="001764EC" w:rsidRDefault="08FEB2D1" w:rsidP="000E42B9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Pronajímatel se zavazuje zajistit, aby nájemce nebyl při výkonu svého práva nájmu neoprávněně rušen.</w:t>
      </w:r>
    </w:p>
    <w:p w14:paraId="56594838" w14:textId="65DFDA0C" w:rsidR="00CE16B9" w:rsidRPr="00494ACB" w:rsidRDefault="00B9016A" w:rsidP="00861D16">
      <w:pPr>
        <w:pStyle w:val="Nadpis1"/>
      </w:pPr>
      <w:r>
        <w:t xml:space="preserve"> </w:t>
      </w:r>
      <w:r w:rsidR="7B1E6133" w:rsidRPr="6DC66953">
        <w:t>Osobní údaje nájemce</w:t>
      </w:r>
      <w:r w:rsidR="7D020D9E" w:rsidRPr="6DC66953">
        <w:t xml:space="preserve"> a jejich ochrana</w:t>
      </w:r>
      <w:r w:rsidR="206C43D3" w:rsidRPr="6DC66953">
        <w:t xml:space="preserve"> a zvláštní ujednání</w:t>
      </w:r>
    </w:p>
    <w:p w14:paraId="356B67C3" w14:textId="63BC1400" w:rsidR="00AC5DF9" w:rsidRDefault="344E83E8" w:rsidP="00592F80">
      <w:pPr>
        <w:pStyle w:val="Odstavecseseznamem"/>
        <w:numPr>
          <w:ilvl w:val="0"/>
          <w:numId w:val="27"/>
        </w:numPr>
        <w:spacing w:after="120"/>
        <w:ind w:left="284" w:hanging="284"/>
        <w:contextualSpacing w:val="0"/>
        <w:jc w:val="both"/>
      </w:pPr>
      <w:r w:rsidRPr="00FB0E78">
        <w:t>Zpracování osobních údajů se řídí platnou právní úpravou</w:t>
      </w:r>
      <w:r w:rsidR="4CA277BA" w:rsidRPr="00FB0E78">
        <w:t>.</w:t>
      </w:r>
    </w:p>
    <w:p w14:paraId="219C3043" w14:textId="5DF5C98C" w:rsidR="00DE4605" w:rsidRPr="00FB0E78" w:rsidRDefault="00CE256F" w:rsidP="00FB0E78">
      <w:pPr>
        <w:pStyle w:val="Odstavecseseznamem"/>
        <w:numPr>
          <w:ilvl w:val="0"/>
          <w:numId w:val="27"/>
        </w:numPr>
        <w:spacing w:after="120"/>
        <w:ind w:left="284" w:hanging="284"/>
        <w:contextualSpacing w:val="0"/>
        <w:jc w:val="both"/>
      </w:pPr>
      <w:r w:rsidRPr="00F772D0">
        <w:t xml:space="preserve">Bližší informace o zpracování osobních údajů, jakož i o právech, která subjektům v souvislosti s tímto zpracováním náleží, jsou uvedeny na: </w:t>
      </w:r>
      <w:hyperlink r:id="rId12" w:history="1">
        <w:r w:rsidRPr="007D07D9">
          <w:t>www.barrandovstudio.cz</w:t>
        </w:r>
      </w:hyperlink>
      <w:r w:rsidRPr="00F772D0">
        <w:t xml:space="preserve"> v záložce „GDPR ke stažení“ Informace poskytované subjektům údajů/Smluvní partneři.</w:t>
      </w:r>
    </w:p>
    <w:p w14:paraId="48A8A722" w14:textId="77777777" w:rsidR="00270E40" w:rsidRPr="00FB0E78" w:rsidRDefault="53090E1E" w:rsidP="00FB0E78">
      <w:pPr>
        <w:pStyle w:val="Odstavecseseznamem"/>
        <w:numPr>
          <w:ilvl w:val="0"/>
          <w:numId w:val="27"/>
        </w:numPr>
        <w:spacing w:after="120"/>
        <w:ind w:left="284" w:hanging="284"/>
        <w:contextualSpacing w:val="0"/>
        <w:jc w:val="both"/>
      </w:pPr>
      <w:r w:rsidRPr="00FB0E78">
        <w:t xml:space="preserve">Areál pronajímatele je trvale střežen kamerovým systémem. Bližší informace o kamerovém systému jakož i právech subjektů údajů v souvislosti s tímto zpracováním, jsou uvedeny na webové stránce: </w:t>
      </w:r>
      <w:hyperlink r:id="rId13" w:history="1">
        <w:r w:rsidRPr="007D07D9">
          <w:t>www.barrandovstudio.cz</w:t>
        </w:r>
      </w:hyperlink>
      <w:r w:rsidRPr="00FB0E78">
        <w:t xml:space="preserve"> v záložce </w:t>
      </w:r>
      <w:r w:rsidR="00270E40" w:rsidRPr="00FB0E78">
        <w:t>„GDPR ke stažení“ Informace poskytované subjektům údajů/Kamerový systém.</w:t>
      </w:r>
    </w:p>
    <w:p w14:paraId="4FEEC644" w14:textId="01D50CFE" w:rsidR="00AC5DF9" w:rsidRPr="00FB0E78" w:rsidRDefault="344E83E8" w:rsidP="00FB0E78">
      <w:pPr>
        <w:pStyle w:val="Odstavecseseznamem"/>
        <w:numPr>
          <w:ilvl w:val="0"/>
          <w:numId w:val="27"/>
        </w:numPr>
        <w:spacing w:after="120"/>
        <w:ind w:left="284" w:hanging="284"/>
        <w:contextualSpacing w:val="0"/>
        <w:jc w:val="both"/>
      </w:pPr>
      <w:r w:rsidRPr="00FB0E78">
        <w:t xml:space="preserve">Nájemce je povinen přiměřeným způsobem informovat </w:t>
      </w:r>
      <w:r w:rsidR="009D1FA4" w:rsidRPr="00FB0E78">
        <w:t xml:space="preserve">všechny osoby, které budou z titulu jeho práva předmět nájmu užívat, </w:t>
      </w:r>
      <w:r w:rsidRPr="00FB0E78">
        <w:t xml:space="preserve">o skutečnostech uvedených v tomto odstavci. </w:t>
      </w:r>
    </w:p>
    <w:p w14:paraId="01247E4C" w14:textId="0E1CC3AF" w:rsidR="00744C89" w:rsidRPr="00334CDC" w:rsidRDefault="00B9016A" w:rsidP="00861D16">
      <w:pPr>
        <w:pStyle w:val="Nadpis1"/>
      </w:pPr>
      <w:r>
        <w:lastRenderedPageBreak/>
        <w:t xml:space="preserve"> </w:t>
      </w:r>
      <w:r w:rsidR="589552B4" w:rsidRPr="6DC66953">
        <w:t>Jistota</w:t>
      </w:r>
      <w:r w:rsidR="0729A1E2" w:rsidRPr="6DC66953">
        <w:t xml:space="preserve"> </w:t>
      </w:r>
      <w:r w:rsidR="1BD9E13E" w:rsidRPr="6DC66953">
        <w:t>(kauce)</w:t>
      </w:r>
    </w:p>
    <w:p w14:paraId="46145A7B" w14:textId="0B0CA183" w:rsidR="009D46CF" w:rsidRPr="00386137" w:rsidRDefault="000E4679" w:rsidP="000E42B9">
      <w:pPr>
        <w:pStyle w:val="Odstavecseseznamem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000E4679">
        <w:rPr>
          <w:rFonts w:eastAsia="Arial" w:cs="Arial"/>
          <w:szCs w:val="20"/>
        </w:rPr>
        <w:tab/>
        <w:t>Smluvní strany konstatují, že nájemce uhradil pronajímateli jistotu v celkové výši</w:t>
      </w:r>
      <w:r w:rsidRPr="00816224">
        <w:rPr>
          <w:rFonts w:eastAsia="Arial" w:cs="Arial"/>
          <w:szCs w:val="20"/>
        </w:rPr>
        <w:t xml:space="preserve"> </w:t>
      </w:r>
      <w:r w:rsidR="0019376B" w:rsidRPr="00DB3500">
        <w:rPr>
          <w:rFonts w:eastAsia="Arial" w:cs="Arial"/>
          <w:b/>
          <w:bCs/>
          <w:szCs w:val="20"/>
        </w:rPr>
        <w:t>1</w:t>
      </w:r>
      <w:r w:rsidR="007568CA">
        <w:rPr>
          <w:rFonts w:eastAsia="Arial" w:cs="Arial"/>
          <w:b/>
          <w:bCs/>
          <w:szCs w:val="20"/>
        </w:rPr>
        <w:t>37</w:t>
      </w:r>
      <w:r w:rsidR="00ED714A">
        <w:rPr>
          <w:rFonts w:eastAsia="Arial" w:cs="Arial"/>
          <w:b/>
          <w:bCs/>
          <w:szCs w:val="20"/>
        </w:rPr>
        <w:t>.</w:t>
      </w:r>
      <w:r w:rsidR="007568CA">
        <w:rPr>
          <w:rFonts w:eastAsia="Arial" w:cs="Arial"/>
          <w:b/>
          <w:bCs/>
          <w:szCs w:val="20"/>
        </w:rPr>
        <w:t>506</w:t>
      </w:r>
      <w:r w:rsidRPr="00530908">
        <w:rPr>
          <w:rFonts w:eastAsia="Arial" w:cs="Arial"/>
          <w:b/>
          <w:bCs/>
          <w:szCs w:val="20"/>
        </w:rPr>
        <w:t>, - Kč</w:t>
      </w:r>
      <w:r w:rsidRPr="000E4679">
        <w:rPr>
          <w:rFonts w:eastAsia="Arial" w:cs="Arial"/>
          <w:szCs w:val="20"/>
        </w:rPr>
        <w:t xml:space="preserve"> </w:t>
      </w:r>
      <w:r w:rsidRPr="00530908">
        <w:rPr>
          <w:rFonts w:eastAsia="Arial" w:cs="Arial"/>
          <w:i/>
          <w:iCs/>
          <w:szCs w:val="20"/>
        </w:rPr>
        <w:t>(slovy</w:t>
      </w:r>
      <w:r w:rsidR="000C43B6" w:rsidRPr="00530908">
        <w:rPr>
          <w:rFonts w:eastAsia="Arial" w:cs="Arial"/>
          <w:i/>
          <w:iCs/>
          <w:szCs w:val="20"/>
        </w:rPr>
        <w:t xml:space="preserve">: </w:t>
      </w:r>
      <w:r w:rsidR="00E55809">
        <w:rPr>
          <w:rFonts w:eastAsia="Arial" w:cs="Arial"/>
          <w:i/>
          <w:iCs/>
          <w:szCs w:val="20"/>
        </w:rPr>
        <w:t>Jedno sto</w:t>
      </w:r>
      <w:r w:rsidR="0045006C">
        <w:rPr>
          <w:rFonts w:eastAsia="Arial" w:cs="Arial"/>
          <w:i/>
          <w:iCs/>
          <w:szCs w:val="20"/>
        </w:rPr>
        <w:t xml:space="preserve"> </w:t>
      </w:r>
      <w:r w:rsidR="007568CA">
        <w:rPr>
          <w:rFonts w:eastAsia="Arial" w:cs="Arial"/>
          <w:i/>
          <w:iCs/>
          <w:szCs w:val="20"/>
        </w:rPr>
        <w:t>třicet sedm tisíc pět set šest korun českých</w:t>
      </w:r>
      <w:r w:rsidRPr="00530908">
        <w:rPr>
          <w:rFonts w:eastAsia="Arial" w:cs="Arial"/>
          <w:i/>
          <w:iCs/>
          <w:szCs w:val="20"/>
        </w:rPr>
        <w:t>)</w:t>
      </w:r>
      <w:r w:rsidRPr="000E4679">
        <w:rPr>
          <w:rFonts w:eastAsia="Arial" w:cs="Arial"/>
          <w:szCs w:val="20"/>
        </w:rPr>
        <w:t xml:space="preserve">. </w:t>
      </w:r>
      <w:r w:rsidR="1A3B9996" w:rsidRPr="008E4BAC">
        <w:rPr>
          <w:rFonts w:eastAsia="Arial" w:cs="Arial"/>
          <w:szCs w:val="20"/>
        </w:rPr>
        <w:t>Smluvní strany se vzájemně dohodly, že pronajímatel je oprávněn použít jistotu nebo její část v případě prodlení</w:t>
      </w:r>
      <w:r w:rsidR="00A15483">
        <w:rPr>
          <w:rFonts w:eastAsia="Arial" w:cs="Arial"/>
          <w:szCs w:val="20"/>
        </w:rPr>
        <w:t xml:space="preserve"> nájemce</w:t>
      </w:r>
      <w:r w:rsidR="1A3B9996" w:rsidRPr="008E4BAC">
        <w:rPr>
          <w:rFonts w:eastAsia="Arial" w:cs="Arial"/>
          <w:szCs w:val="20"/>
        </w:rPr>
        <w:t xml:space="preserve"> s úhradou nájemného, vzniku škody způsobené nájemcem, či jiného závazku nájemce. </w:t>
      </w:r>
    </w:p>
    <w:p w14:paraId="4F695805" w14:textId="4ECEED2B" w:rsidR="009D46CF" w:rsidRPr="00386137" w:rsidRDefault="1A3B9996" w:rsidP="000E42B9">
      <w:pPr>
        <w:pStyle w:val="Odstavecseseznamem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008E4BAC">
        <w:rPr>
          <w:rFonts w:eastAsia="Arial" w:cs="Arial"/>
          <w:szCs w:val="20"/>
        </w:rPr>
        <w:t xml:space="preserve">V případě, že bude jistota nebo její část v průběhu trvání nájmu pronajímatelem oprávněně užita, je nájemce povinen ji do sedmi (7) kalendářních dnů od doručení oznámení pronajímatele o jejím oprávněném užití, doplnit na původní výši, a to bezhotovostním převodem na účet pronajímatele uvedený v záhlaví této Smlouvy. </w:t>
      </w:r>
    </w:p>
    <w:p w14:paraId="3C3E22E9" w14:textId="24D24D5A" w:rsidR="009D46CF" w:rsidRPr="00386137" w:rsidRDefault="1A3B9996" w:rsidP="000E42B9">
      <w:pPr>
        <w:pStyle w:val="Odstavecseseznamem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008E4BAC">
        <w:rPr>
          <w:rFonts w:eastAsia="Arial" w:cs="Arial"/>
          <w:szCs w:val="20"/>
        </w:rPr>
        <w:t xml:space="preserve">Pokud nebude jistota připsána v celé výši na účet pronajímatele do dohodnutého termínu nebo nebude-li čerpaná jistota doplněna o oprávněně použité prostředky dle odst. 2. tohoto článku, je pronajímatel oprávněn od této </w:t>
      </w:r>
      <w:r w:rsidR="00D57625">
        <w:rPr>
          <w:rFonts w:eastAsia="Arial" w:cs="Arial"/>
          <w:szCs w:val="20"/>
        </w:rPr>
        <w:t>S</w:t>
      </w:r>
      <w:r w:rsidRPr="008E4BAC">
        <w:rPr>
          <w:rFonts w:eastAsia="Arial" w:cs="Arial"/>
          <w:szCs w:val="20"/>
        </w:rPr>
        <w:t>mlouvy odstoupit. Odstoupením od Smlouvy nezaniká právo pronajímatele na náhradu všech dlužných částek ze strany nájemce</w:t>
      </w:r>
      <w:r w:rsidR="00ED05E3">
        <w:rPr>
          <w:rFonts w:eastAsia="Arial" w:cs="Arial"/>
          <w:szCs w:val="20"/>
        </w:rPr>
        <w:t xml:space="preserve"> </w:t>
      </w:r>
      <w:r w:rsidR="00D57625">
        <w:rPr>
          <w:rFonts w:eastAsia="Arial" w:cs="Arial"/>
          <w:szCs w:val="20"/>
        </w:rPr>
        <w:t>ani není odstoupením od smlouvy dotčeno práva pronajímatele na náhradu škody či zaplacení smluvní pokuty.</w:t>
      </w:r>
    </w:p>
    <w:p w14:paraId="1AA2A1AC" w14:textId="32EE4ABD" w:rsidR="009D46CF" w:rsidRPr="00386137" w:rsidRDefault="1A3B9996" w:rsidP="000E42B9">
      <w:pPr>
        <w:pStyle w:val="Odstavecseseznamem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008E4BAC">
        <w:rPr>
          <w:rFonts w:eastAsia="Arial" w:cs="Arial"/>
          <w:szCs w:val="20"/>
        </w:rPr>
        <w:t>V případě skončení nájmu vrátí pronajímatel nájemci případný zůstatek jistoty nejpozději do dvou týdnů od ukončení nájmu, avšak až po vyrovnání všech závazků nájemce vůči pronajímateli plynoucích z této Smlouvy.</w:t>
      </w:r>
    </w:p>
    <w:p w14:paraId="0B206AA5" w14:textId="2482074C" w:rsidR="00EF7FB0" w:rsidRDefault="1A3B9996" w:rsidP="000E42B9">
      <w:pPr>
        <w:pStyle w:val="Odstavecseseznamem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008E4BAC">
        <w:rPr>
          <w:rFonts w:eastAsia="Arial" w:cs="Arial"/>
          <w:szCs w:val="20"/>
        </w:rPr>
        <w:t>Smluvní strany se dohodly, že veškeré úroky a příslušenství, které ke složené jistotě po dobu jejího složení na uvedený bankovní účet pronajímatele přirostou, náleží pronajímateli a nebude se jednat o bezdůvodné obohacení na straně pronajímatele, pokud si toto příslušenství ponechá a po skončení nájemního vztahu vyplývajícího z této Smlouvy vrátí nájemci pouze případný zůstatek složené jistoty.</w:t>
      </w:r>
    </w:p>
    <w:p w14:paraId="1CD74FE3" w14:textId="20002F87" w:rsidR="00EF7FB0" w:rsidRDefault="00EB6FFA" w:rsidP="00861D16">
      <w:pPr>
        <w:pStyle w:val="Nadpis1"/>
      </w:pPr>
      <w:r>
        <w:t xml:space="preserve"> </w:t>
      </w:r>
      <w:r w:rsidR="29A7EF6A" w:rsidRPr="6DC66953">
        <w:t>Skončení nájmu</w:t>
      </w:r>
    </w:p>
    <w:p w14:paraId="6FC3F7FB" w14:textId="49E09442" w:rsidR="00052005" w:rsidRPr="00866ADD" w:rsidRDefault="3581B76C" w:rsidP="000E42B9">
      <w:pPr>
        <w:pStyle w:val="Odstavecseseznamem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Nájem dle této Smlouvy může být ukončen písemnou dohodou smluvních stran nebo způsoby skončení nájmu stanovanými touto Smlouvou</w:t>
      </w:r>
      <w:r w:rsidR="004B21E2">
        <w:rPr>
          <w:rFonts w:eastAsia="Arial" w:cs="Arial"/>
          <w:szCs w:val="20"/>
        </w:rPr>
        <w:t xml:space="preserve"> </w:t>
      </w:r>
      <w:r w:rsidR="00595434">
        <w:rPr>
          <w:rFonts w:eastAsia="Arial" w:cs="Arial"/>
          <w:szCs w:val="20"/>
        </w:rPr>
        <w:t>a občanským zákoníkem</w:t>
      </w:r>
      <w:r w:rsidRPr="6DC66953">
        <w:rPr>
          <w:rFonts w:eastAsia="Arial" w:cs="Arial"/>
          <w:szCs w:val="20"/>
        </w:rPr>
        <w:t xml:space="preserve">.  </w:t>
      </w:r>
    </w:p>
    <w:p w14:paraId="4C0D5191" w14:textId="108A831C" w:rsidR="00052005" w:rsidRPr="00866ADD" w:rsidRDefault="3581B76C" w:rsidP="000E42B9">
      <w:pPr>
        <w:pStyle w:val="Odstavecseseznamem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Tuto Smlouvu lze vypovědět </w:t>
      </w:r>
      <w:r w:rsidR="3083A328" w:rsidRPr="6DC66953">
        <w:rPr>
          <w:rFonts w:eastAsia="Arial" w:cs="Arial"/>
          <w:szCs w:val="20"/>
        </w:rPr>
        <w:t xml:space="preserve">i bez </w:t>
      </w:r>
      <w:r w:rsidR="0B53C19F" w:rsidRPr="6DC66953">
        <w:rPr>
          <w:rFonts w:eastAsia="Arial" w:cs="Arial"/>
          <w:szCs w:val="20"/>
        </w:rPr>
        <w:t xml:space="preserve">udání důvodu </w:t>
      </w:r>
      <w:r w:rsidRPr="6DC66953">
        <w:rPr>
          <w:rFonts w:eastAsia="Arial" w:cs="Arial"/>
          <w:szCs w:val="20"/>
        </w:rPr>
        <w:t xml:space="preserve">písemnou výpovědí kterékoli ze smluvních stran s výpovědní </w:t>
      </w:r>
      <w:r w:rsidR="18CC9539" w:rsidRPr="6DC66953">
        <w:rPr>
          <w:rFonts w:eastAsia="Arial" w:cs="Arial"/>
          <w:szCs w:val="20"/>
        </w:rPr>
        <w:t>dobou</w:t>
      </w:r>
      <w:r w:rsidRPr="6DC66953">
        <w:rPr>
          <w:rFonts w:eastAsia="Arial" w:cs="Arial"/>
          <w:szCs w:val="20"/>
        </w:rPr>
        <w:t xml:space="preserve"> v trvání třech (3) měsíců. Výpovědní </w:t>
      </w:r>
      <w:r w:rsidR="711A04B1" w:rsidRPr="6DC66953">
        <w:rPr>
          <w:rFonts w:eastAsia="Arial" w:cs="Arial"/>
          <w:szCs w:val="20"/>
        </w:rPr>
        <w:t>doba</w:t>
      </w:r>
      <w:r w:rsidRPr="6DC66953">
        <w:rPr>
          <w:rFonts w:eastAsia="Arial" w:cs="Arial"/>
          <w:szCs w:val="20"/>
        </w:rPr>
        <w:t xml:space="preserve"> začíná plynout prvním dnem kalendářního měsíce následujícího po dni doručení výpovědi. </w:t>
      </w:r>
    </w:p>
    <w:p w14:paraId="4D983C22" w14:textId="7AB614B7" w:rsidR="000B2E8E" w:rsidRDefault="3581B76C" w:rsidP="000E42B9">
      <w:pPr>
        <w:pStyle w:val="Odstavecseseznamem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Nájemce je oprávněn tuto Smlouvu vypovědět s jednoměsíční výpovědní </w:t>
      </w:r>
      <w:r w:rsidR="0021660E">
        <w:rPr>
          <w:rFonts w:eastAsia="Arial" w:cs="Arial"/>
          <w:szCs w:val="20"/>
        </w:rPr>
        <w:t>dobou</w:t>
      </w:r>
      <w:r w:rsidRPr="6DC66953">
        <w:rPr>
          <w:rFonts w:eastAsia="Arial" w:cs="Arial"/>
          <w:szCs w:val="20"/>
        </w:rPr>
        <w:t xml:space="preserve">, a to pouze z důvodů hrubého porušení Smlouvy ze strany pronajímatele nebo v případě, že </w:t>
      </w:r>
      <w:r w:rsidR="6FC35F28" w:rsidRPr="6DC66953">
        <w:rPr>
          <w:rFonts w:eastAsia="Arial" w:cs="Arial"/>
          <w:szCs w:val="20"/>
        </w:rPr>
        <w:t xml:space="preserve">pozbyde oprávnění </w:t>
      </w:r>
      <w:r w:rsidRPr="6DC66953">
        <w:rPr>
          <w:rFonts w:eastAsia="Arial" w:cs="Arial"/>
          <w:szCs w:val="20"/>
        </w:rPr>
        <w:t>k provozování podnikatelské činnosti, resp. oprávnění provozovat sjednaný účel nájmu.</w:t>
      </w:r>
    </w:p>
    <w:p w14:paraId="1570CD09" w14:textId="6389EF77" w:rsidR="002768D8" w:rsidRPr="008E4BAC" w:rsidRDefault="3581B76C" w:rsidP="000E42B9">
      <w:pPr>
        <w:pStyle w:val="Odstavecseseznamem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008E4BAC">
        <w:rPr>
          <w:rFonts w:eastAsia="Arial" w:cs="Arial"/>
          <w:szCs w:val="20"/>
        </w:rPr>
        <w:t xml:space="preserve">Pronajímatel je oprávněn od této Smlouvy písemně odstoupit s okamžitou platností, pokud nájemce poruší své povinnosti vyplývající z této Smlouvy zvlášť hrubým způsobem, zejména bude-li v prodlení s placením nájemného a služeb spojených s užíváním předmětu nájmu po dobu delší než 15 kalendářních dnů od data splatnosti a zejména poruší-li článek VI. odst. </w:t>
      </w:r>
      <w:r w:rsidR="009A293D">
        <w:rPr>
          <w:rFonts w:eastAsia="Arial" w:cs="Arial"/>
          <w:szCs w:val="20"/>
        </w:rPr>
        <w:t>5, 18 a</w:t>
      </w:r>
      <w:r w:rsidR="00ED7235">
        <w:rPr>
          <w:rFonts w:eastAsia="Arial" w:cs="Arial"/>
          <w:szCs w:val="20"/>
        </w:rPr>
        <w:t xml:space="preserve"> </w:t>
      </w:r>
      <w:r w:rsidRPr="008E4BAC">
        <w:rPr>
          <w:rFonts w:eastAsia="Arial" w:cs="Arial"/>
          <w:szCs w:val="20"/>
        </w:rPr>
        <w:t>19 této Smlouvy</w:t>
      </w:r>
      <w:r w:rsidR="49640281" w:rsidRPr="008E4BAC">
        <w:rPr>
          <w:rFonts w:eastAsia="Arial" w:cs="Arial"/>
          <w:szCs w:val="20"/>
        </w:rPr>
        <w:t xml:space="preserve">. </w:t>
      </w:r>
      <w:r w:rsidR="00052005" w:rsidRPr="008E4BAC">
        <w:rPr>
          <w:rFonts w:eastAsia="Arial" w:cs="Arial"/>
          <w:szCs w:val="20"/>
        </w:rPr>
        <w:t xml:space="preserve"> </w:t>
      </w:r>
    </w:p>
    <w:p w14:paraId="47B6F8BF" w14:textId="7BA3A935" w:rsidR="00AE2DFF" w:rsidRDefault="4E1DA9DB" w:rsidP="000E42B9">
      <w:pPr>
        <w:pStyle w:val="Odstavecseseznamem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Pokud nebude uhrazeno nájemné za příslušný měsíc ani do konce daného měsíce, bude k jeho úhradě použita jistota, tím není dotčeno právo pronajímatele odstoupit od Smlouvy dle předchozího odstavce. </w:t>
      </w:r>
    </w:p>
    <w:p w14:paraId="13683329" w14:textId="3645AB70" w:rsidR="00052005" w:rsidRPr="00530908" w:rsidRDefault="3581B76C" w:rsidP="000E42B9">
      <w:pPr>
        <w:pStyle w:val="Odstavecseseznamem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Arial" w:cs="Arial"/>
          <w:color w:val="7030A0"/>
          <w:szCs w:val="20"/>
        </w:rPr>
      </w:pPr>
      <w:r w:rsidRPr="008E4BAC">
        <w:rPr>
          <w:rFonts w:eastAsia="Arial" w:cs="Arial"/>
          <w:szCs w:val="20"/>
        </w:rPr>
        <w:t xml:space="preserve">Ve všech případech skončení nájmu je nájemce povinen předat předmět nájmu vyklizený zpět pronajímateli, a to ke dni ukončení nájmu nebo ve sjednané lhůtě, </w:t>
      </w:r>
      <w:r w:rsidR="00B44250">
        <w:rPr>
          <w:rFonts w:eastAsia="Arial" w:cs="Arial"/>
          <w:szCs w:val="20"/>
        </w:rPr>
        <w:t xml:space="preserve">bude-li tak mezi smluvními stranami písemně dohodnuto, </w:t>
      </w:r>
      <w:r w:rsidRPr="008E4BAC">
        <w:rPr>
          <w:rFonts w:eastAsia="Arial" w:cs="Arial"/>
          <w:szCs w:val="20"/>
        </w:rPr>
        <w:t xml:space="preserve">v takovém stavu, v jakém jej převzal s přihlédnutím k běžnému opotřebení. Nájemce je povinen vyklidit předmět nájmu včetně odstranění všech věcí ve vlastnictví nájemce, pokud se smluvní strany </w:t>
      </w:r>
      <w:r w:rsidR="001035AE">
        <w:rPr>
          <w:rFonts w:eastAsia="Arial" w:cs="Arial"/>
          <w:szCs w:val="20"/>
        </w:rPr>
        <w:t xml:space="preserve">písemně </w:t>
      </w:r>
      <w:r w:rsidRPr="008E4BAC">
        <w:rPr>
          <w:rFonts w:eastAsia="Arial" w:cs="Arial"/>
          <w:szCs w:val="20"/>
        </w:rPr>
        <w:t>nedohodnou jinak.</w:t>
      </w:r>
      <w:r w:rsidR="5DD810CE" w:rsidRPr="008E4BAC">
        <w:rPr>
          <w:rFonts w:eastAsia="Arial" w:cs="Arial"/>
          <w:szCs w:val="20"/>
        </w:rPr>
        <w:t xml:space="preserve"> V případě, že </w:t>
      </w:r>
      <w:r w:rsidR="5DD810CE" w:rsidRPr="000E42B9">
        <w:rPr>
          <w:rFonts w:eastAsia="Arial" w:cs="Arial"/>
          <w:szCs w:val="20"/>
        </w:rPr>
        <w:t>nájemce ve lhůtě předmět nájmu dobrovolně nevyklidí, je pronajímatel oprávněn naložit s movitými věcmi, nacházejícími se v předmětu nájmu, dle vlastního uvážení</w:t>
      </w:r>
      <w:r w:rsidR="00E46DE2">
        <w:rPr>
          <w:rFonts w:eastAsia="Arial" w:cs="Arial"/>
          <w:szCs w:val="20"/>
        </w:rPr>
        <w:t xml:space="preserve"> a neodpovídá za škodu na nich případně vzniklo</w:t>
      </w:r>
      <w:r w:rsidR="00E46DE2" w:rsidRPr="001F7C4F">
        <w:rPr>
          <w:rFonts w:eastAsia="Arial" w:cs="Arial"/>
          <w:szCs w:val="20"/>
        </w:rPr>
        <w:t xml:space="preserve">u. </w:t>
      </w:r>
      <w:r w:rsidR="00E46DE2" w:rsidRPr="00402D8D">
        <w:rPr>
          <w:rFonts w:eastAsia="Arial" w:cs="Arial"/>
          <w:szCs w:val="20"/>
        </w:rPr>
        <w:t>Případné náklady na jejich uskladnění ponese nájemce</w:t>
      </w:r>
      <w:r w:rsidR="00077EEB" w:rsidRPr="00402D8D">
        <w:rPr>
          <w:rFonts w:eastAsia="Arial" w:cs="Arial"/>
          <w:szCs w:val="20"/>
        </w:rPr>
        <w:t>.</w:t>
      </w:r>
    </w:p>
    <w:p w14:paraId="77D04AC5" w14:textId="77777777" w:rsidR="00052005" w:rsidRPr="00924A76" w:rsidRDefault="3581B76C" w:rsidP="000E42B9">
      <w:pPr>
        <w:pStyle w:val="Odstavecseseznamem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008E4BAC">
        <w:rPr>
          <w:rFonts w:eastAsia="Arial" w:cs="Arial"/>
          <w:szCs w:val="20"/>
        </w:rPr>
        <w:t>Právem nájemce podat námitky dle ustanovení § 2314 občanského zákoníku není dotčena jeho povinnost vyklidit předmět nájmu dle předchozích ustanovení této Smlouvy.</w:t>
      </w:r>
    </w:p>
    <w:p w14:paraId="7005402B" w14:textId="29CEC460" w:rsidR="002F2CCE" w:rsidRPr="000E42B9" w:rsidRDefault="3581B76C" w:rsidP="000E42B9">
      <w:pPr>
        <w:pStyle w:val="Odstavecseseznamem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000E42B9">
        <w:rPr>
          <w:rFonts w:eastAsia="Arial" w:cs="Arial"/>
          <w:szCs w:val="20"/>
        </w:rPr>
        <w:lastRenderedPageBreak/>
        <w:t>V</w:t>
      </w:r>
      <w:r w:rsidR="578ED30D" w:rsidRPr="000E42B9">
        <w:rPr>
          <w:rFonts w:eastAsia="Arial" w:cs="Arial"/>
          <w:szCs w:val="20"/>
        </w:rPr>
        <w:t xml:space="preserve"> případě, že nájemce poruší svoji povinnost dle odst. 6 tohoto článku, je pronajímatel oprávněn účtovat smluvní pokutu </w:t>
      </w:r>
      <w:r w:rsidR="578ED30D" w:rsidRPr="001F7C4F">
        <w:rPr>
          <w:rFonts w:eastAsia="Arial" w:cs="Arial"/>
          <w:szCs w:val="20"/>
        </w:rPr>
        <w:t>ve výši</w:t>
      </w:r>
      <w:r w:rsidR="578ED30D" w:rsidRPr="00402D8D">
        <w:rPr>
          <w:rFonts w:eastAsia="Arial" w:cs="Arial"/>
          <w:szCs w:val="20"/>
        </w:rPr>
        <w:t xml:space="preserve"> </w:t>
      </w:r>
      <w:r w:rsidR="00846036" w:rsidRPr="00402D8D">
        <w:rPr>
          <w:rFonts w:eastAsia="Arial" w:cs="Arial"/>
          <w:szCs w:val="20"/>
        </w:rPr>
        <w:t xml:space="preserve">dvojnásobku denního nájemného </w:t>
      </w:r>
      <w:r w:rsidR="00846036" w:rsidRPr="001F7C4F">
        <w:rPr>
          <w:rFonts w:eastAsia="Arial" w:cs="Arial"/>
          <w:szCs w:val="20"/>
        </w:rPr>
        <w:t xml:space="preserve">dle </w:t>
      </w:r>
      <w:r w:rsidR="00846036" w:rsidRPr="000E42B9">
        <w:rPr>
          <w:rFonts w:eastAsia="Arial" w:cs="Arial"/>
          <w:szCs w:val="20"/>
        </w:rPr>
        <w:t xml:space="preserve">této </w:t>
      </w:r>
      <w:r w:rsidR="588599B5" w:rsidRPr="000E42B9">
        <w:rPr>
          <w:rFonts w:eastAsia="Arial" w:cs="Arial"/>
          <w:szCs w:val="20"/>
        </w:rPr>
        <w:t xml:space="preserve">Smlouvy </w:t>
      </w:r>
      <w:r w:rsidR="578ED30D" w:rsidRPr="000E42B9">
        <w:rPr>
          <w:rFonts w:eastAsia="Arial" w:cs="Arial"/>
          <w:szCs w:val="20"/>
        </w:rPr>
        <w:t>za každý započatý den prodlení a zároveň je oprávněn vyklidit předmět nájmu na náklady nájemce</w:t>
      </w:r>
      <w:r w:rsidR="551DF337" w:rsidRPr="000E42B9">
        <w:rPr>
          <w:rFonts w:eastAsia="Arial" w:cs="Arial"/>
          <w:szCs w:val="20"/>
        </w:rPr>
        <w:t>.</w:t>
      </w:r>
    </w:p>
    <w:p w14:paraId="2BD9492D" w14:textId="0B2D9DA3" w:rsidR="0004599D" w:rsidRPr="0004599D" w:rsidRDefault="551DF337" w:rsidP="00861D16">
      <w:pPr>
        <w:pStyle w:val="Nadpis1"/>
      </w:pPr>
      <w:r w:rsidRPr="6DC66953">
        <w:t xml:space="preserve"> </w:t>
      </w:r>
      <w:r w:rsidR="0EBF5350" w:rsidRPr="6DC66953">
        <w:t>Smluvní sankce</w:t>
      </w:r>
    </w:p>
    <w:p w14:paraId="699DF465" w14:textId="64826307" w:rsidR="001B45DE" w:rsidRPr="00FC7171" w:rsidRDefault="21FF6F3F" w:rsidP="000E42B9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V případě, že nájemce poruší povinnosti stanovené v čl. VI., zavazuje se zaplatit smluvní pokutu ve výši 10 000,- Kč za každé takové porušení</w:t>
      </w:r>
      <w:r w:rsidR="5AC664A4" w:rsidRPr="6DC66953">
        <w:rPr>
          <w:rFonts w:eastAsia="Arial" w:cs="Arial"/>
          <w:szCs w:val="20"/>
        </w:rPr>
        <w:t>, není-li</w:t>
      </w:r>
      <w:r w:rsidR="483EE490" w:rsidRPr="6DC66953">
        <w:rPr>
          <w:rFonts w:eastAsia="Arial" w:cs="Arial"/>
          <w:szCs w:val="20"/>
        </w:rPr>
        <w:t xml:space="preserve"> uvedeno jinak</w:t>
      </w:r>
      <w:r w:rsidRPr="6DC66953">
        <w:rPr>
          <w:rFonts w:eastAsia="Arial" w:cs="Arial"/>
          <w:szCs w:val="20"/>
        </w:rPr>
        <w:t>. Povinnost uhradit smluvní pokutu vzniká nezávisle na tom, zda porušení povinnosti bylo zaviněné či nikoliv.</w:t>
      </w:r>
    </w:p>
    <w:p w14:paraId="6BB5AB51" w14:textId="77777777" w:rsidR="001B45DE" w:rsidRPr="00FC7171" w:rsidRDefault="21FF6F3F" w:rsidP="000E42B9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Smluvní strany se dohodly, že nárok na náhradu škody vzniklé z porušení jakékoli povinnosti, ke které se vztahuje smluvní pokuta dle této Smlouvy, není zaplacením smluvní pokuty dotčen. Smluvní strany tímto výslovně vylučují použití § 2050 občanského zákoníku.</w:t>
      </w:r>
    </w:p>
    <w:p w14:paraId="337A4075" w14:textId="77777777" w:rsidR="001B45DE" w:rsidRDefault="21FF6F3F" w:rsidP="000E42B9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Smluvní pokuta je splatná na výzvu oprávněné smluvní strany odeslanou na adresu povinné smluvní strany ve lhůtě v této výzvě stanovené. </w:t>
      </w:r>
    </w:p>
    <w:p w14:paraId="36AECBD6" w14:textId="1437A170" w:rsidR="004051D2" w:rsidRPr="00FB0E78" w:rsidRDefault="004051D2" w:rsidP="001911CC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Ukončením Smlouvy není povinnost zaplatit smluvní pokutu dotčena. </w:t>
      </w:r>
    </w:p>
    <w:p w14:paraId="12DC456F" w14:textId="0EF074BD" w:rsidR="00E43341" w:rsidRDefault="00EB6FFA" w:rsidP="00861D16">
      <w:pPr>
        <w:pStyle w:val="Nadpis1"/>
      </w:pPr>
      <w:r>
        <w:t xml:space="preserve"> </w:t>
      </w:r>
      <w:r w:rsidR="5B1E89D9" w:rsidRPr="6DC66953">
        <w:t>Závěrečná ustanovení</w:t>
      </w:r>
    </w:p>
    <w:p w14:paraId="251E528A" w14:textId="0CD58065" w:rsidR="00FC7171" w:rsidRPr="00FC7171" w:rsidRDefault="2DE40F0E" w:rsidP="000E42B9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Smlouva nabývá platnosti dnem podpisu obou smluvních stran a </w:t>
      </w:r>
      <w:r w:rsidRPr="00413B68">
        <w:rPr>
          <w:rFonts w:eastAsia="Arial" w:cs="Arial"/>
          <w:szCs w:val="20"/>
        </w:rPr>
        <w:t>účinnosti dnem</w:t>
      </w:r>
      <w:r w:rsidR="00CD1552" w:rsidRPr="00413B68">
        <w:rPr>
          <w:rFonts w:eastAsia="Arial" w:cs="Arial"/>
          <w:szCs w:val="20"/>
        </w:rPr>
        <w:t xml:space="preserve"> </w:t>
      </w:r>
      <w:r w:rsidR="00810B65" w:rsidRPr="00413B68">
        <w:rPr>
          <w:rFonts w:eastAsia="Arial" w:cs="Arial"/>
          <w:szCs w:val="20"/>
        </w:rPr>
        <w:t>01</w:t>
      </w:r>
      <w:r w:rsidR="001C19CF" w:rsidRPr="00413B68">
        <w:rPr>
          <w:rFonts w:eastAsia="Arial" w:cs="Arial"/>
          <w:szCs w:val="20"/>
        </w:rPr>
        <w:t xml:space="preserve">. </w:t>
      </w:r>
      <w:r w:rsidR="00DB3500" w:rsidRPr="00413B68">
        <w:rPr>
          <w:rFonts w:eastAsia="Arial" w:cs="Arial"/>
          <w:szCs w:val="20"/>
        </w:rPr>
        <w:t>0</w:t>
      </w:r>
      <w:r w:rsidR="000E0B74">
        <w:rPr>
          <w:rFonts w:eastAsia="Arial" w:cs="Arial"/>
          <w:szCs w:val="20"/>
        </w:rPr>
        <w:t>4</w:t>
      </w:r>
      <w:r w:rsidR="00BD26E8" w:rsidRPr="00413B68">
        <w:rPr>
          <w:rFonts w:eastAsia="Arial" w:cs="Arial"/>
          <w:szCs w:val="20"/>
        </w:rPr>
        <w:t>.</w:t>
      </w:r>
      <w:r w:rsidR="00892842" w:rsidRPr="00413B68">
        <w:rPr>
          <w:rFonts w:eastAsia="Arial" w:cs="Arial"/>
          <w:szCs w:val="20"/>
        </w:rPr>
        <w:t xml:space="preserve"> </w:t>
      </w:r>
      <w:r w:rsidR="0037206E" w:rsidRPr="00413B68">
        <w:rPr>
          <w:rFonts w:eastAsia="Arial" w:cs="Arial"/>
          <w:szCs w:val="20"/>
        </w:rPr>
        <w:t>2023</w:t>
      </w:r>
      <w:r w:rsidR="00892842" w:rsidRPr="00413B68">
        <w:rPr>
          <w:rFonts w:eastAsia="Arial" w:cs="Arial"/>
          <w:szCs w:val="20"/>
        </w:rPr>
        <w:t>.</w:t>
      </w:r>
    </w:p>
    <w:p w14:paraId="175146BC" w14:textId="77777777" w:rsidR="00FC7171" w:rsidRPr="00FC7171" w:rsidRDefault="2DE40F0E" w:rsidP="000E42B9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Smlouva je vyhotovena ve dvou stejnopisech, z nichž jeden obdrží nájemce a jeden pronajímatel.</w:t>
      </w:r>
    </w:p>
    <w:p w14:paraId="24136288" w14:textId="77777777" w:rsidR="00FC7171" w:rsidRPr="00FC7171" w:rsidRDefault="2DE40F0E" w:rsidP="000E42B9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Veškeré změny a doplňky k této Smlouvě lze činit pouze písemnými vzestupně očíslovanými dodatky, podepsaným oběma smluvními stranami.</w:t>
      </w:r>
    </w:p>
    <w:p w14:paraId="16B7B2C8" w14:textId="0691AE92" w:rsidR="00FC7171" w:rsidRPr="00FC7171" w:rsidRDefault="2DE40F0E" w:rsidP="000E42B9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Smluvní strany si v souladu s ustanovením § 630 odst. 1 občansk</w:t>
      </w:r>
      <w:r w:rsidR="000C01F9">
        <w:rPr>
          <w:rFonts w:eastAsia="Arial" w:cs="Arial"/>
          <w:szCs w:val="20"/>
        </w:rPr>
        <w:t>ého</w:t>
      </w:r>
      <w:r w:rsidRPr="6DC66953">
        <w:rPr>
          <w:rFonts w:eastAsia="Arial" w:cs="Arial"/>
          <w:szCs w:val="20"/>
        </w:rPr>
        <w:t xml:space="preserve"> zákoník</w:t>
      </w:r>
      <w:r w:rsidR="000C01F9">
        <w:rPr>
          <w:rFonts w:eastAsia="Arial" w:cs="Arial"/>
          <w:szCs w:val="20"/>
        </w:rPr>
        <w:t>u</w:t>
      </w:r>
      <w:r w:rsidRPr="6DC66953">
        <w:rPr>
          <w:rFonts w:eastAsia="Arial" w:cs="Arial"/>
          <w:szCs w:val="20"/>
        </w:rPr>
        <w:t xml:space="preserve"> sjednávají, že ohledně nároků pronajímatele vzniklých dle této Smlouvy činí délka promlčecí doby patnáct let od okamžiku, kdy mohlo být právo vykonáno poprvé.</w:t>
      </w:r>
    </w:p>
    <w:p w14:paraId="20525F0D" w14:textId="1DE2C592" w:rsidR="00FC7171" w:rsidRPr="00FC7171" w:rsidRDefault="2DE40F0E" w:rsidP="000E42B9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Nájemce na sebe přebírá nebezpečí změny okolností po uzavření Smlouvy, pro což mu nepřísluší domáhat se práv, uvedených v ustanovení § 1765 odst. 1 občansk</w:t>
      </w:r>
      <w:r w:rsidR="00F3276C">
        <w:rPr>
          <w:rFonts w:eastAsia="Arial" w:cs="Arial"/>
          <w:szCs w:val="20"/>
        </w:rPr>
        <w:t>ého</w:t>
      </w:r>
      <w:r w:rsidRPr="6DC66953">
        <w:rPr>
          <w:rFonts w:eastAsia="Arial" w:cs="Arial"/>
          <w:szCs w:val="20"/>
        </w:rPr>
        <w:t xml:space="preserve"> zákoník</w:t>
      </w:r>
      <w:r w:rsidR="00F3276C">
        <w:rPr>
          <w:rFonts w:eastAsia="Arial" w:cs="Arial"/>
          <w:szCs w:val="20"/>
        </w:rPr>
        <w:t>u</w:t>
      </w:r>
      <w:r w:rsidRPr="6DC66953">
        <w:rPr>
          <w:rFonts w:eastAsia="Arial" w:cs="Arial"/>
          <w:szCs w:val="20"/>
        </w:rPr>
        <w:t>.</w:t>
      </w:r>
    </w:p>
    <w:p w14:paraId="131538A3" w14:textId="1CCBA9A3" w:rsidR="00FC7171" w:rsidRPr="00FC7171" w:rsidRDefault="2DE40F0E" w:rsidP="000E42B9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Smluvní strany vylučují mezi sebou aplikovatelnost následujících ustanovení občanského zákoníku: § 2223, § 2230 a § 2315 občanského zákoníku, a dále těch dispozitivních ustanovení občanského zákoníku, jsou-li odlišně upravena ustanoveními této Smlouvy.</w:t>
      </w:r>
    </w:p>
    <w:p w14:paraId="302A808F" w14:textId="6C8E22B6" w:rsidR="00FC7171" w:rsidRDefault="2DE40F0E" w:rsidP="000E42B9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V případě rozporu mezi touto Smlouvou a jejími přílohami, zejm. </w:t>
      </w:r>
      <w:r w:rsidRPr="000E42B9">
        <w:rPr>
          <w:rFonts w:eastAsia="Arial" w:cs="Arial"/>
          <w:szCs w:val="20"/>
        </w:rPr>
        <w:t xml:space="preserve">Přílohou č. </w:t>
      </w:r>
      <w:r w:rsidR="0AABF050" w:rsidRPr="000E42B9">
        <w:rPr>
          <w:rFonts w:eastAsia="Arial" w:cs="Arial"/>
          <w:szCs w:val="20"/>
        </w:rPr>
        <w:t>3</w:t>
      </w:r>
      <w:r w:rsidRPr="6DC66953">
        <w:rPr>
          <w:rFonts w:eastAsia="Arial" w:cs="Arial"/>
          <w:szCs w:val="20"/>
        </w:rPr>
        <w:t xml:space="preserve"> a </w:t>
      </w:r>
      <w:r w:rsidRPr="000E42B9">
        <w:rPr>
          <w:rFonts w:eastAsia="Arial" w:cs="Arial"/>
          <w:szCs w:val="20"/>
        </w:rPr>
        <w:t xml:space="preserve">Přílohou č. </w:t>
      </w:r>
      <w:r w:rsidR="0AABF050" w:rsidRPr="000E42B9">
        <w:rPr>
          <w:rFonts w:eastAsia="Arial" w:cs="Arial"/>
          <w:szCs w:val="20"/>
        </w:rPr>
        <w:t xml:space="preserve">4 </w:t>
      </w:r>
      <w:r w:rsidR="0AABF050" w:rsidRPr="6DC66953">
        <w:rPr>
          <w:rFonts w:eastAsia="Arial" w:cs="Arial"/>
          <w:szCs w:val="20"/>
        </w:rPr>
        <w:t>této Smlouvy</w:t>
      </w:r>
      <w:r w:rsidRPr="6DC66953">
        <w:rPr>
          <w:rFonts w:eastAsia="Arial" w:cs="Arial"/>
          <w:szCs w:val="20"/>
        </w:rPr>
        <w:t>, mají přednost ustanovení této Smlouvy.</w:t>
      </w:r>
    </w:p>
    <w:p w14:paraId="26E00F98" w14:textId="4E2C9E98" w:rsidR="003C14F7" w:rsidRPr="00FC7171" w:rsidRDefault="26972AB3" w:rsidP="000E42B9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V případě, že se kterékoliv z ustanovení této Smlouvy ukáže být neplatným, v rozporu s právem nebo nevykonatelným, a to z jakéhokoliv důvodu, smluvní strany se dohodly, že takové ustanovení nahradí ustanovením novým, které je platné, po právu a vykonatelné a které se bude co možná nejvíce podobat svým obsahem, tj. hospodářským účelem a právními důsledky, ustanovení nahrazovanému. Neplatnost, protiprávnost nebo nevykonatelnost kteréhokoliv z ustanovení této Smlouvy nemá vliv na platnost, soulad se zákonem nebo vykonatelnost ostatních ustanovení této Smlouvy.</w:t>
      </w:r>
    </w:p>
    <w:p w14:paraId="6992C264" w14:textId="77777777" w:rsidR="00FC7171" w:rsidRDefault="2DE40F0E" w:rsidP="000E42B9">
      <w:pPr>
        <w:pStyle w:val="Odstavecseseznamem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Smluvní strany prohlašují, že si Smlouvu přečetly, s jejím zněním souhlasí a na důkaz pravé a svobodné vůle a nikoli v tísni či za nápadně nevýhodných podmínek připojují své podpisy.</w:t>
      </w:r>
    </w:p>
    <w:p w14:paraId="66407CD5" w14:textId="111EF03C" w:rsidR="002B2CEE" w:rsidRPr="00FC7171" w:rsidRDefault="001A6218" w:rsidP="00861D16">
      <w:pPr>
        <w:pStyle w:val="Nadpis1"/>
      </w:pPr>
      <w:r>
        <w:t xml:space="preserve"> </w:t>
      </w:r>
      <w:r w:rsidR="0133AF71" w:rsidRPr="6DC66953">
        <w:t>Přílohy</w:t>
      </w:r>
    </w:p>
    <w:p w14:paraId="3E386B5E" w14:textId="77777777" w:rsidR="00FC7171" w:rsidRPr="00FC7171" w:rsidRDefault="2DE40F0E" w:rsidP="00384898">
      <w:pPr>
        <w:spacing w:after="120" w:line="216" w:lineRule="auto"/>
        <w:jc w:val="both"/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Nedílnou součástí této Smlouvy jsou následující přílohy:</w:t>
      </w:r>
    </w:p>
    <w:p w14:paraId="3CBF2077" w14:textId="6923C489" w:rsidR="002C33D6" w:rsidRDefault="2DE40F0E" w:rsidP="00384898">
      <w:pPr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Příloha č. 1:</w:t>
      </w:r>
      <w:r w:rsidR="00413B68">
        <w:rPr>
          <w:rFonts w:eastAsia="Arial" w:cs="Arial"/>
          <w:szCs w:val="20"/>
        </w:rPr>
        <w:t xml:space="preserve"> </w:t>
      </w:r>
      <w:r w:rsidR="002D4EA8">
        <w:rPr>
          <w:rFonts w:eastAsia="Arial" w:cs="Arial"/>
          <w:szCs w:val="20"/>
        </w:rPr>
        <w:t>U</w:t>
      </w:r>
      <w:r w:rsidR="009618B2" w:rsidRPr="001A7FEF">
        <w:rPr>
          <w:rFonts w:eastAsia="Arial" w:cs="Arial"/>
          <w:szCs w:val="20"/>
        </w:rPr>
        <w:t>místění a rozsah předmětu nájmu</w:t>
      </w:r>
    </w:p>
    <w:p w14:paraId="028BA9AC" w14:textId="77777777" w:rsidR="00C00CEE" w:rsidRPr="00752CAE" w:rsidRDefault="00C00CEE" w:rsidP="00384898">
      <w:pPr>
        <w:rPr>
          <w:rFonts w:eastAsia="Arial" w:cs="Arial"/>
          <w:szCs w:val="20"/>
        </w:rPr>
      </w:pPr>
    </w:p>
    <w:p w14:paraId="482863F2" w14:textId="03DAAAA6" w:rsidR="00FC7171" w:rsidRPr="00752CAE" w:rsidRDefault="2DE40F0E" w:rsidP="00384898">
      <w:pPr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Příloha č. </w:t>
      </w:r>
      <w:r w:rsidR="00703D50">
        <w:rPr>
          <w:rFonts w:eastAsia="Arial" w:cs="Arial"/>
          <w:szCs w:val="20"/>
        </w:rPr>
        <w:t>2</w:t>
      </w:r>
      <w:r w:rsidRPr="6DC66953">
        <w:rPr>
          <w:rFonts w:eastAsia="Arial" w:cs="Arial"/>
          <w:szCs w:val="20"/>
        </w:rPr>
        <w:t>:</w:t>
      </w:r>
      <w:r w:rsidR="00413B68">
        <w:rPr>
          <w:rFonts w:eastAsia="Arial" w:cs="Arial"/>
          <w:szCs w:val="20"/>
        </w:rPr>
        <w:t xml:space="preserve"> </w:t>
      </w:r>
      <w:r w:rsidRPr="6DC66953">
        <w:rPr>
          <w:rFonts w:eastAsia="Arial" w:cs="Arial"/>
          <w:szCs w:val="20"/>
        </w:rPr>
        <w:t>Hlavní zásady bezpečnosti a ochrany zdraví při práci, požární ochrany a ochrany majetku při pronájmu prostor v areálech společnosti Barrandov Studio a.s.</w:t>
      </w:r>
    </w:p>
    <w:p w14:paraId="19FC19AC" w14:textId="77777777" w:rsidR="001B0C60" w:rsidRPr="00752CAE" w:rsidRDefault="001B0C60" w:rsidP="00384898">
      <w:pPr>
        <w:rPr>
          <w:rFonts w:eastAsia="Arial" w:cs="Arial"/>
          <w:szCs w:val="20"/>
        </w:rPr>
      </w:pPr>
    </w:p>
    <w:p w14:paraId="508F1E0B" w14:textId="4AE83509" w:rsidR="00FC7171" w:rsidRPr="00752CAE" w:rsidRDefault="2DE40F0E" w:rsidP="00384898">
      <w:pPr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lastRenderedPageBreak/>
        <w:t xml:space="preserve">Příloha č. </w:t>
      </w:r>
      <w:r w:rsidR="00703D50">
        <w:rPr>
          <w:rFonts w:eastAsia="Arial" w:cs="Arial"/>
          <w:szCs w:val="20"/>
        </w:rPr>
        <w:t>3</w:t>
      </w:r>
      <w:r w:rsidRPr="6DC66953">
        <w:rPr>
          <w:rFonts w:eastAsia="Arial" w:cs="Arial"/>
          <w:szCs w:val="20"/>
        </w:rPr>
        <w:t>:</w:t>
      </w:r>
      <w:r w:rsidR="00413B68">
        <w:rPr>
          <w:rFonts w:eastAsia="Arial" w:cs="Arial"/>
          <w:szCs w:val="20"/>
        </w:rPr>
        <w:t xml:space="preserve"> </w:t>
      </w:r>
      <w:r w:rsidRPr="6DC66953">
        <w:rPr>
          <w:rFonts w:eastAsia="Arial" w:cs="Arial"/>
          <w:szCs w:val="20"/>
        </w:rPr>
        <w:t>Dopravní řád a provozní řád pro poskytování odstavné plochy v areálu společnosti Barrandov Studio a.s.</w:t>
      </w:r>
    </w:p>
    <w:p w14:paraId="7A1E6794" w14:textId="77777777" w:rsidR="001B0C60" w:rsidRDefault="001B0C60" w:rsidP="00384898">
      <w:pPr>
        <w:rPr>
          <w:rFonts w:eastAsia="Arial" w:cs="Arial"/>
          <w:szCs w:val="20"/>
        </w:rPr>
      </w:pPr>
    </w:p>
    <w:p w14:paraId="76C63953" w14:textId="47B0A8A0" w:rsidR="002862A7" w:rsidRPr="006E6B8F" w:rsidRDefault="003977F3" w:rsidP="00384898">
      <w:pPr>
        <w:rPr>
          <w:rFonts w:eastAsia="Arial" w:cs="Arial"/>
          <w:szCs w:val="20"/>
        </w:rPr>
      </w:pPr>
      <w:r w:rsidRPr="006E6B8F">
        <w:rPr>
          <w:rFonts w:eastAsia="Arial" w:cs="Arial"/>
          <w:szCs w:val="20"/>
        </w:rPr>
        <w:t xml:space="preserve">Příloha </w:t>
      </w:r>
      <w:r w:rsidR="002862A7" w:rsidRPr="006E6B8F">
        <w:rPr>
          <w:rFonts w:eastAsia="Arial" w:cs="Arial"/>
          <w:szCs w:val="20"/>
        </w:rPr>
        <w:t xml:space="preserve">č. </w:t>
      </w:r>
      <w:r w:rsidR="00703D50" w:rsidRPr="006E6B8F">
        <w:rPr>
          <w:rFonts w:eastAsia="Arial" w:cs="Arial"/>
          <w:szCs w:val="20"/>
        </w:rPr>
        <w:t>4</w:t>
      </w:r>
      <w:r w:rsidR="002862A7" w:rsidRPr="006E6B8F">
        <w:rPr>
          <w:rFonts w:eastAsia="Arial" w:cs="Arial"/>
          <w:szCs w:val="20"/>
        </w:rPr>
        <w:t>:</w:t>
      </w:r>
      <w:r w:rsidR="00413B68">
        <w:rPr>
          <w:rFonts w:eastAsia="Arial" w:cs="Arial"/>
          <w:szCs w:val="20"/>
        </w:rPr>
        <w:t xml:space="preserve"> </w:t>
      </w:r>
      <w:r w:rsidR="002862A7" w:rsidRPr="006E6B8F">
        <w:rPr>
          <w:rFonts w:eastAsia="Arial" w:cs="Arial"/>
          <w:szCs w:val="20"/>
        </w:rPr>
        <w:t>Ceník energií</w:t>
      </w:r>
    </w:p>
    <w:p w14:paraId="0EC3600D" w14:textId="77777777" w:rsidR="00A75910" w:rsidRPr="00A75910" w:rsidRDefault="00A75910" w:rsidP="00384898">
      <w:pPr>
        <w:rPr>
          <w:rFonts w:eastAsia="Arial" w:cs="Arial"/>
          <w:szCs w:val="20"/>
        </w:rPr>
      </w:pPr>
    </w:p>
    <w:p w14:paraId="77417771" w14:textId="77777777" w:rsidR="0089740D" w:rsidRPr="0089740D" w:rsidRDefault="0089740D" w:rsidP="6DC66953">
      <w:pPr>
        <w:rPr>
          <w:rFonts w:eastAsia="Arial" w:cs="Arial"/>
          <w:szCs w:val="20"/>
        </w:rPr>
      </w:pPr>
    </w:p>
    <w:p w14:paraId="6422F7FE" w14:textId="77777777" w:rsidR="00554B3D" w:rsidRPr="00554B3D" w:rsidRDefault="00554B3D" w:rsidP="6DC66953">
      <w:pPr>
        <w:pStyle w:val="Nzev"/>
        <w:ind w:left="72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13C6933D" w14:textId="79D58BFD" w:rsidR="009B7507" w:rsidRDefault="0E03948D" w:rsidP="6DC66953">
      <w:pPr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V</w:t>
      </w:r>
      <w:r w:rsidR="0C1A868F" w:rsidRPr="6DC66953">
        <w:rPr>
          <w:rFonts w:eastAsia="Arial" w:cs="Arial"/>
          <w:szCs w:val="20"/>
        </w:rPr>
        <w:t> </w:t>
      </w:r>
      <w:r w:rsidRPr="6DC66953">
        <w:rPr>
          <w:rFonts w:eastAsia="Arial" w:cs="Arial"/>
          <w:szCs w:val="20"/>
        </w:rPr>
        <w:t>P</w:t>
      </w:r>
      <w:r w:rsidR="0C1A868F" w:rsidRPr="6DC66953">
        <w:rPr>
          <w:rFonts w:eastAsia="Arial" w:cs="Arial"/>
          <w:szCs w:val="20"/>
        </w:rPr>
        <w:t>raze …………………… 202</w:t>
      </w:r>
      <w:r w:rsidR="009A1E30">
        <w:rPr>
          <w:rFonts w:eastAsia="Arial" w:cs="Arial"/>
          <w:szCs w:val="20"/>
        </w:rPr>
        <w:t>3</w:t>
      </w:r>
    </w:p>
    <w:p w14:paraId="65B95FEA" w14:textId="77777777" w:rsidR="0075339B" w:rsidRPr="0075339B" w:rsidRDefault="0075339B" w:rsidP="6DC66953">
      <w:pPr>
        <w:pStyle w:val="Nzev"/>
        <w:rPr>
          <w:rFonts w:ascii="Arial" w:eastAsia="Arial" w:hAnsi="Arial" w:cs="Arial"/>
          <w:sz w:val="20"/>
          <w:szCs w:val="20"/>
        </w:rPr>
      </w:pPr>
    </w:p>
    <w:p w14:paraId="3DDC3AD4" w14:textId="2A57FB51" w:rsidR="00864A20" w:rsidRDefault="00864A20" w:rsidP="6DC66953">
      <w:pPr>
        <w:rPr>
          <w:rFonts w:eastAsia="Arial" w:cs="Arial"/>
          <w:szCs w:val="20"/>
        </w:rPr>
      </w:pPr>
    </w:p>
    <w:p w14:paraId="64C39CCF" w14:textId="77777777" w:rsidR="00244365" w:rsidRDefault="00244365" w:rsidP="6DC66953">
      <w:pPr>
        <w:rPr>
          <w:rFonts w:eastAsia="Arial" w:cs="Arial"/>
          <w:szCs w:val="20"/>
        </w:rPr>
      </w:pPr>
    </w:p>
    <w:p w14:paraId="6B1B964F" w14:textId="2AF63122" w:rsidR="00244365" w:rsidRDefault="7ED36224" w:rsidP="6DC66953">
      <w:pPr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_________________________________ </w:t>
      </w:r>
      <w:r w:rsidR="08007D62" w:rsidRPr="6DC66953">
        <w:rPr>
          <w:rFonts w:eastAsia="Arial" w:cs="Arial"/>
          <w:szCs w:val="20"/>
        </w:rPr>
        <w:t xml:space="preserve">                              </w:t>
      </w:r>
      <w:r w:rsidR="3C7A6833" w:rsidRPr="6DC66953">
        <w:rPr>
          <w:rFonts w:eastAsia="Arial" w:cs="Arial"/>
          <w:szCs w:val="20"/>
        </w:rPr>
        <w:t>___</w:t>
      </w:r>
      <w:r w:rsidR="00B96DB0">
        <w:rPr>
          <w:rFonts w:eastAsia="Arial" w:cs="Arial"/>
          <w:szCs w:val="20"/>
        </w:rPr>
        <w:t>_</w:t>
      </w:r>
      <w:r w:rsidR="3C7A6833" w:rsidRPr="6DC66953">
        <w:rPr>
          <w:rFonts w:eastAsia="Arial" w:cs="Arial"/>
          <w:szCs w:val="20"/>
        </w:rPr>
        <w:t>___________________________</w:t>
      </w:r>
    </w:p>
    <w:p w14:paraId="74883B52" w14:textId="45B40094" w:rsidR="00413B68" w:rsidRPr="007C2D9E" w:rsidRDefault="238F8E26" w:rsidP="008F3978">
      <w:pPr>
        <w:ind w:left="2"/>
        <w:rPr>
          <w:rStyle w:val="Siln"/>
          <w:rFonts w:eastAsia="Arial" w:cs="Arial"/>
        </w:rPr>
      </w:pPr>
      <w:r w:rsidRPr="6DC66953">
        <w:rPr>
          <w:rFonts w:eastAsia="Arial" w:cs="Arial"/>
          <w:b/>
          <w:bCs/>
          <w:szCs w:val="20"/>
        </w:rPr>
        <w:t>Barrandov Studio a.s.</w:t>
      </w:r>
      <w:r w:rsidR="247C73E9" w:rsidRPr="6DC66953">
        <w:rPr>
          <w:rFonts w:eastAsia="Arial" w:cs="Arial"/>
          <w:b/>
          <w:bCs/>
          <w:szCs w:val="20"/>
        </w:rPr>
        <w:t xml:space="preserve">                                                   </w:t>
      </w:r>
      <w:r w:rsidR="11ACF083" w:rsidRPr="6DC66953">
        <w:rPr>
          <w:rFonts w:eastAsia="Arial" w:cs="Arial"/>
          <w:b/>
          <w:bCs/>
          <w:szCs w:val="20"/>
        </w:rPr>
        <w:t xml:space="preserve">  </w:t>
      </w:r>
      <w:r w:rsidR="247C73E9" w:rsidRPr="6DC66953">
        <w:rPr>
          <w:rFonts w:eastAsia="Arial" w:cs="Arial"/>
          <w:b/>
          <w:bCs/>
          <w:szCs w:val="20"/>
        </w:rPr>
        <w:t xml:space="preserve">  </w:t>
      </w:r>
      <w:r w:rsidR="00B96DB0">
        <w:rPr>
          <w:rFonts w:eastAsia="Arial" w:cs="Arial"/>
          <w:b/>
          <w:bCs/>
          <w:szCs w:val="20"/>
        </w:rPr>
        <w:t xml:space="preserve">    </w:t>
      </w:r>
      <w:r w:rsidR="00413B68" w:rsidRPr="00222AA1">
        <w:rPr>
          <w:rStyle w:val="Siln"/>
          <w:rFonts w:eastAsia="Arial" w:cs="Arial"/>
        </w:rPr>
        <w:t xml:space="preserve">Městská knihovna v Praze, </w:t>
      </w:r>
      <w:r w:rsidR="00413B68" w:rsidRPr="008F3978">
        <w:rPr>
          <w:rStyle w:val="Siln"/>
          <w:rFonts w:eastAsia="Arial" w:cs="Arial"/>
          <w:b w:val="0"/>
          <w:bCs w:val="0"/>
        </w:rPr>
        <w:t>příspěvková</w:t>
      </w:r>
      <w:r w:rsidR="008F3978" w:rsidRPr="008F3978">
        <w:rPr>
          <w:rStyle w:val="Siln"/>
          <w:rFonts w:eastAsia="Arial" w:cs="Arial"/>
          <w:b w:val="0"/>
          <w:bCs w:val="0"/>
        </w:rPr>
        <w:t xml:space="preserve"> org</w:t>
      </w:r>
      <w:r w:rsidR="00B96DB0">
        <w:rPr>
          <w:rStyle w:val="Siln"/>
          <w:rFonts w:eastAsia="Arial" w:cs="Arial"/>
          <w:b w:val="0"/>
          <w:bCs w:val="0"/>
        </w:rPr>
        <w:t>anizace</w:t>
      </w:r>
    </w:p>
    <w:p w14:paraId="1732BD7E" w14:textId="4E011207" w:rsidR="00E948CF" w:rsidRPr="00E948CF" w:rsidRDefault="124F14A9" w:rsidP="6DC66953">
      <w:pPr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>Petr Tichý, M.A., předseda představenstva</w:t>
      </w:r>
      <w:r w:rsidR="00E948CF">
        <w:tab/>
      </w:r>
      <w:r w:rsidR="00E948CF">
        <w:tab/>
      </w:r>
      <w:r w:rsidR="7DCEEE0F" w:rsidRPr="6DC66953">
        <w:rPr>
          <w:rFonts w:eastAsia="Arial" w:cs="Arial"/>
          <w:szCs w:val="20"/>
        </w:rPr>
        <w:t xml:space="preserve">       </w:t>
      </w:r>
      <w:r w:rsidR="3EEABD51" w:rsidRPr="6DC66953">
        <w:rPr>
          <w:rFonts w:eastAsia="Arial" w:cs="Arial"/>
          <w:szCs w:val="20"/>
        </w:rPr>
        <w:t xml:space="preserve">                     </w:t>
      </w:r>
      <w:r w:rsidR="008F3978" w:rsidRPr="004735D5">
        <w:rPr>
          <w:rFonts w:eastAsia="Arial" w:cs="Arial"/>
          <w:szCs w:val="20"/>
        </w:rPr>
        <w:t>RNDr. Tomáš Řehák</w:t>
      </w:r>
      <w:r w:rsidR="00271521">
        <w:rPr>
          <w:rFonts w:eastAsia="Arial" w:cs="Arial"/>
          <w:szCs w:val="20"/>
        </w:rPr>
        <w:t>, Ph.D.</w:t>
      </w:r>
      <w:r w:rsidR="008F3978" w:rsidRPr="004735D5">
        <w:rPr>
          <w:rFonts w:eastAsia="Arial" w:cs="Arial"/>
          <w:szCs w:val="20"/>
        </w:rPr>
        <w:t>, ředitel organizace</w:t>
      </w:r>
    </w:p>
    <w:p w14:paraId="5DCEE893" w14:textId="109C59E7" w:rsidR="00E948CF" w:rsidRDefault="124F14A9" w:rsidP="6DC66953">
      <w:pPr>
        <w:rPr>
          <w:rFonts w:eastAsia="Arial" w:cs="Arial"/>
          <w:szCs w:val="20"/>
        </w:rPr>
      </w:pPr>
      <w:r w:rsidRPr="6DC66953">
        <w:rPr>
          <w:rFonts w:eastAsia="Arial" w:cs="Arial"/>
          <w:szCs w:val="20"/>
        </w:rPr>
        <w:t xml:space="preserve">Ing. Lenka </w:t>
      </w:r>
      <w:proofErr w:type="spellStart"/>
      <w:r w:rsidRPr="6DC66953">
        <w:rPr>
          <w:rFonts w:eastAsia="Arial" w:cs="Arial"/>
          <w:szCs w:val="20"/>
        </w:rPr>
        <w:t>Piškulová</w:t>
      </w:r>
      <w:proofErr w:type="spellEnd"/>
      <w:r w:rsidRPr="6DC66953">
        <w:rPr>
          <w:rFonts w:eastAsia="Arial" w:cs="Arial"/>
          <w:szCs w:val="20"/>
        </w:rPr>
        <w:t>, místopředsedkyně představenstva</w:t>
      </w:r>
    </w:p>
    <w:p w14:paraId="13EE456E" w14:textId="77777777" w:rsidR="00040BC0" w:rsidRDefault="00040BC0">
      <w:pPr>
        <w:spacing w:after="160"/>
      </w:pPr>
      <w:r>
        <w:br w:type="page"/>
      </w:r>
    </w:p>
    <w:p w14:paraId="4949A76B" w14:textId="255F5A75" w:rsidR="00D02244" w:rsidRDefault="00897F57" w:rsidP="00D02244">
      <w:r w:rsidRPr="00897F57">
        <w:lastRenderedPageBreak/>
        <w:t>Příloha č. 1 – Vymezení a umístnění předmětu nájmu</w:t>
      </w:r>
    </w:p>
    <w:p w14:paraId="561E0701" w14:textId="2294E959" w:rsidR="0050648C" w:rsidRDefault="0050648C" w:rsidP="00D02244"/>
    <w:p w14:paraId="45C8C451" w14:textId="71E69E30" w:rsidR="0050648C" w:rsidRDefault="006C214A" w:rsidP="006C214A">
      <w:pPr>
        <w:jc w:val="center"/>
      </w:pPr>
      <w:r>
        <w:rPr>
          <w:noProof/>
          <w:lang w:eastAsia="cs-CZ"/>
        </w:rPr>
        <w:drawing>
          <wp:inline distT="0" distB="0" distL="0" distR="0" wp14:anchorId="0D6FBB95" wp14:editId="0C5F4E67">
            <wp:extent cx="4303395" cy="4144010"/>
            <wp:effectExtent l="0" t="0" r="190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3419" cy="415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F8AFA" w14:textId="2D7991F1" w:rsidR="006C214A" w:rsidRDefault="006C214A" w:rsidP="006C214A">
      <w:pPr>
        <w:jc w:val="center"/>
      </w:pPr>
    </w:p>
    <w:p w14:paraId="2BE09987" w14:textId="33400059" w:rsidR="006C214A" w:rsidRDefault="006C214A" w:rsidP="006C214A">
      <w:pPr>
        <w:jc w:val="center"/>
      </w:pPr>
      <w:r>
        <w:rPr>
          <w:noProof/>
          <w:lang w:eastAsia="cs-CZ"/>
        </w:rPr>
        <w:drawing>
          <wp:inline distT="0" distB="0" distL="0" distR="0" wp14:anchorId="3439C8A6" wp14:editId="663D8CEE">
            <wp:extent cx="4741545" cy="3821669"/>
            <wp:effectExtent l="0" t="0" r="1905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915" cy="38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A1BB7" w14:textId="5D457E9C" w:rsidR="006C214A" w:rsidRDefault="006C214A" w:rsidP="006C214A">
      <w:r>
        <w:lastRenderedPageBreak/>
        <w:t>Příloha č. 4 – Ceník energií</w:t>
      </w:r>
    </w:p>
    <w:p w14:paraId="4E171531" w14:textId="4188C5E9" w:rsidR="00ED58AB" w:rsidRDefault="00ED58AB" w:rsidP="006C214A"/>
    <w:p w14:paraId="025AA954" w14:textId="77777777" w:rsidR="00AE32C9" w:rsidRPr="00AE32C9" w:rsidRDefault="00AE32C9" w:rsidP="00AE32C9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AE32C9">
        <w:rPr>
          <w:rFonts w:eastAsia="Times New Roman" w:cs="Times New Roman"/>
          <w:b/>
          <w:bCs/>
          <w:sz w:val="24"/>
          <w:szCs w:val="24"/>
          <w:u w:val="single"/>
          <w:lang w:eastAsia="cs-CZ"/>
        </w:rPr>
        <w:t>Ceník pronajímatele, platný od 01.01.2023</w:t>
      </w:r>
      <w:r w:rsidRPr="00AE32C9">
        <w:rPr>
          <w:rFonts w:eastAsia="Times New Roman" w:cs="Times New Roman"/>
          <w:sz w:val="24"/>
          <w:szCs w:val="24"/>
          <w:lang w:eastAsia="cs-CZ"/>
        </w:rPr>
        <w:t> </w:t>
      </w:r>
    </w:p>
    <w:p w14:paraId="6B1EAE3D" w14:textId="77777777" w:rsidR="00AE32C9" w:rsidRPr="00AE32C9" w:rsidRDefault="00AE32C9" w:rsidP="00AE32C9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AE32C9">
        <w:rPr>
          <w:rFonts w:eastAsia="Times New Roman" w:cs="Times New Roman"/>
          <w:sz w:val="24"/>
          <w:szCs w:val="24"/>
          <w:lang w:eastAsia="cs-CZ"/>
        </w:rPr>
        <w:t> </w:t>
      </w:r>
    </w:p>
    <w:tbl>
      <w:tblPr>
        <w:tblW w:w="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550"/>
      </w:tblGrid>
      <w:tr w:rsidR="00AE32C9" w:rsidRPr="00AE32C9" w14:paraId="6C514CB3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F593E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F6C79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</w:tr>
      <w:tr w:rsidR="00AE32C9" w:rsidRPr="00AE32C9" w14:paraId="0CACFB08" w14:textId="77777777" w:rsidTr="00AE32C9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  <w:hideMark/>
          </w:tcPr>
          <w:p w14:paraId="05F85AB4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b/>
                <w:bCs/>
                <w:szCs w:val="20"/>
                <w:lang w:eastAsia="cs-CZ"/>
              </w:rPr>
              <w:t>druh energie</w:t>
            </w: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  <w:hideMark/>
          </w:tcPr>
          <w:p w14:paraId="23BC5F9E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b/>
                <w:bCs/>
                <w:szCs w:val="20"/>
                <w:lang w:eastAsia="cs-CZ"/>
              </w:rPr>
              <w:t>Kč </w:t>
            </w: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</w:tr>
      <w:tr w:rsidR="00AE32C9" w:rsidRPr="00AE32C9" w14:paraId="74517DA1" w14:textId="77777777" w:rsidTr="00AE32C9">
        <w:trPr>
          <w:trHeight w:val="300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271215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STVP (za m</w:t>
            </w:r>
            <w:r w:rsidRPr="00AE32C9">
              <w:rPr>
                <w:rFonts w:eastAsia="Times New Roman" w:cs="Times New Roman"/>
                <w:sz w:val="14"/>
                <w:szCs w:val="14"/>
                <w:vertAlign w:val="superscript"/>
                <w:lang w:eastAsia="cs-CZ"/>
              </w:rPr>
              <w:t>3</w:t>
            </w: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)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EDA7F6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170,52 </w:t>
            </w:r>
          </w:p>
        </w:tc>
      </w:tr>
      <w:tr w:rsidR="00AE32C9" w:rsidRPr="00AE32C9" w14:paraId="439082AF" w14:textId="77777777" w:rsidTr="00AE32C9">
        <w:trPr>
          <w:trHeight w:val="300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4D6DAA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TUV (za m</w:t>
            </w:r>
            <w:r w:rsidRPr="00AE32C9">
              <w:rPr>
                <w:rFonts w:eastAsia="Times New Roman" w:cs="Times New Roman"/>
                <w:sz w:val="14"/>
                <w:szCs w:val="14"/>
                <w:vertAlign w:val="superscript"/>
                <w:lang w:eastAsia="cs-CZ"/>
              </w:rPr>
              <w:t>3</w:t>
            </w: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)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750D6B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>dle spotřeby energie na ohřev</w:t>
            </w: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AE32C9" w:rsidRPr="00AE32C9" w14:paraId="3317D26F" w14:textId="77777777" w:rsidTr="00AE32C9">
        <w:trPr>
          <w:trHeight w:val="300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F251FD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el. energie-nájmy (za 1 kWh)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40054C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7,18 </w:t>
            </w:r>
          </w:p>
        </w:tc>
      </w:tr>
      <w:tr w:rsidR="00AE32C9" w:rsidRPr="00AE32C9" w14:paraId="1E19509A" w14:textId="77777777" w:rsidTr="00AE32C9">
        <w:trPr>
          <w:trHeight w:val="300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F0AB0B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Teplo (za 1 GJ)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DE8822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1.177,10 </w:t>
            </w:r>
          </w:p>
        </w:tc>
      </w:tr>
      <w:tr w:rsidR="00AE32C9" w:rsidRPr="00AE32C9" w14:paraId="375D2C9B" w14:textId="77777777" w:rsidTr="00AE32C9">
        <w:trPr>
          <w:trHeight w:val="255"/>
        </w:trPr>
        <w:tc>
          <w:tcPr>
            <w:tcW w:w="31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5EC07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C9857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</w:tr>
      <w:tr w:rsidR="00AE32C9" w:rsidRPr="00AE32C9" w14:paraId="12A99343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4F879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CFC57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</w:tr>
      <w:tr w:rsidR="00AE32C9" w:rsidRPr="00AE32C9" w14:paraId="6E0139BF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E833C45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BABEF1E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</w:tr>
      <w:tr w:rsidR="00AE32C9" w:rsidRPr="00AE32C9" w14:paraId="37E73415" w14:textId="77777777" w:rsidTr="00AE32C9">
        <w:trPr>
          <w:trHeight w:val="255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  <w:hideMark/>
          </w:tcPr>
          <w:p w14:paraId="40114B26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b/>
                <w:bCs/>
                <w:szCs w:val="20"/>
                <w:lang w:eastAsia="cs-CZ"/>
              </w:rPr>
              <w:t>Činnosti (</w:t>
            </w:r>
            <w:r w:rsidRPr="00AE32C9">
              <w:rPr>
                <w:rFonts w:eastAsia="Times New Roman" w:cs="Times New Roman"/>
                <w:b/>
                <w:bCs/>
                <w:i/>
                <w:iCs/>
                <w:szCs w:val="20"/>
                <w:lang w:eastAsia="cs-CZ"/>
              </w:rPr>
              <w:t>na objednání</w:t>
            </w:r>
            <w:r w:rsidRPr="00AE32C9">
              <w:rPr>
                <w:rFonts w:eastAsia="Times New Roman" w:cs="Times New Roman"/>
                <w:b/>
                <w:bCs/>
                <w:szCs w:val="20"/>
                <w:lang w:eastAsia="cs-CZ"/>
              </w:rPr>
              <w:t>)</w:t>
            </w: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  <w:hideMark/>
          </w:tcPr>
          <w:p w14:paraId="727CC6E5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b/>
                <w:bCs/>
                <w:szCs w:val="20"/>
                <w:lang w:eastAsia="cs-CZ"/>
              </w:rPr>
              <w:t>Kč</w:t>
            </w: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</w:tr>
      <w:tr w:rsidR="00AE32C9" w:rsidRPr="00AE32C9" w14:paraId="217411F5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C5CAE4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Popelnice, pytel na odpad – včetně odvozu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056EB0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180,-/ks </w:t>
            </w:r>
          </w:p>
        </w:tc>
      </w:tr>
      <w:tr w:rsidR="00AE32C9" w:rsidRPr="00AE32C9" w14:paraId="5725F1DC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1AA6F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Kontejner na komunální odpad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545AA2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6.500, -/ks </w:t>
            </w:r>
          </w:p>
        </w:tc>
      </w:tr>
      <w:tr w:rsidR="00AE32C9" w:rsidRPr="00AE32C9" w14:paraId="54B05F4C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BC6C3F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Víkendový odvoz odpadků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91993D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2.300, -/den </w:t>
            </w:r>
          </w:p>
        </w:tc>
      </w:tr>
      <w:tr w:rsidR="00AE32C9" w:rsidRPr="00AE32C9" w14:paraId="35C7EEB1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4D1E9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Opravy a řemeslné práce mimořádné požadavky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358F51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500,-/hod + materiál </w:t>
            </w:r>
          </w:p>
        </w:tc>
      </w:tr>
      <w:tr w:rsidR="00AE32C9" w:rsidRPr="00AE32C9" w14:paraId="099378AC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CD517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Montáž nástěnek vč. materiálu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27B690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700,-/ks </w:t>
            </w:r>
          </w:p>
        </w:tc>
      </w:tr>
      <w:tr w:rsidR="00AE32C9" w:rsidRPr="00AE32C9" w14:paraId="4A30FBB8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892776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Stěhování nábytku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BBD6ED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400,- Kč/osoba/hod </w:t>
            </w:r>
          </w:p>
        </w:tc>
      </w:tr>
      <w:tr w:rsidR="00AE32C9" w:rsidRPr="00AE32C9" w14:paraId="63979019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358F78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Sekání trávy – mimořádné požadavky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CDCF54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350,-/hod </w:t>
            </w:r>
          </w:p>
        </w:tc>
      </w:tr>
      <w:tr w:rsidR="00AE32C9" w:rsidRPr="00AE32C9" w14:paraId="58270044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7FECF8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Úklid sněhu mimo komunikace areálu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B2B06C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1.200, -/hod </w:t>
            </w:r>
          </w:p>
        </w:tc>
      </w:tr>
      <w:tr w:rsidR="00AE32C9" w:rsidRPr="00AE32C9" w14:paraId="5B146E7A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42133B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Parkování osobní vozidlo do 3,5 t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E8B92A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600,-/ks/měsíc </w:t>
            </w:r>
          </w:p>
        </w:tc>
      </w:tr>
      <w:tr w:rsidR="00AE32C9" w:rsidRPr="00AE32C9" w14:paraId="73A6BD3D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DF1F94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Nákladní vozidlo do 10 t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CB41C3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800,-/ks/měsíc </w:t>
            </w:r>
          </w:p>
        </w:tc>
      </w:tr>
      <w:tr w:rsidR="00AE32C9" w:rsidRPr="00AE32C9" w14:paraId="1B102E93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B6C079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Nákladní vozidlo nad 10 t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02D0C7" w14:textId="77777777" w:rsidR="00AE32C9" w:rsidRPr="00AE32C9" w:rsidRDefault="00AE32C9" w:rsidP="00AE32C9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 w:val="18"/>
                <w:szCs w:val="18"/>
                <w:lang w:eastAsia="cs-CZ"/>
              </w:rPr>
              <w:t>1.500, -/ks/měsíc </w:t>
            </w:r>
          </w:p>
        </w:tc>
      </w:tr>
      <w:tr w:rsidR="00AE32C9" w:rsidRPr="00AE32C9" w14:paraId="5F8A4390" w14:textId="77777777" w:rsidTr="00AE32C9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76D6E" w14:textId="77777777" w:rsidR="00AE32C9" w:rsidRPr="00AE32C9" w:rsidRDefault="00AE32C9" w:rsidP="00AE32C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DFF5C" w14:textId="77777777" w:rsidR="00AE32C9" w:rsidRPr="00AE32C9" w:rsidRDefault="00AE32C9" w:rsidP="00AE32C9">
            <w:pPr>
              <w:spacing w:line="240" w:lineRule="auto"/>
              <w:jc w:val="right"/>
              <w:textAlignment w:val="baseline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E32C9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</w:tc>
      </w:tr>
    </w:tbl>
    <w:p w14:paraId="564ECEAB" w14:textId="77777777" w:rsidR="00AE32C9" w:rsidRPr="00AE32C9" w:rsidRDefault="00AE32C9" w:rsidP="00AE32C9">
      <w:pPr>
        <w:spacing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AE32C9">
        <w:rPr>
          <w:rFonts w:eastAsia="Times New Roman" w:cs="Times New Roman"/>
          <w:szCs w:val="20"/>
          <w:lang w:eastAsia="cs-CZ"/>
        </w:rPr>
        <w:t> </w:t>
      </w:r>
    </w:p>
    <w:p w14:paraId="285B4A6B" w14:textId="77777777" w:rsidR="00AE32C9" w:rsidRPr="00AE32C9" w:rsidRDefault="00AE32C9" w:rsidP="00AE32C9">
      <w:pPr>
        <w:spacing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AE32C9">
        <w:rPr>
          <w:rFonts w:eastAsia="Times New Roman" w:cs="Times New Roman"/>
          <w:szCs w:val="20"/>
          <w:lang w:eastAsia="cs-CZ"/>
        </w:rPr>
        <w:t> </w:t>
      </w:r>
    </w:p>
    <w:p w14:paraId="5142AB9C" w14:textId="77777777" w:rsidR="00AE32C9" w:rsidRPr="00AE32C9" w:rsidRDefault="00AE32C9" w:rsidP="00AE32C9">
      <w:pPr>
        <w:spacing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AE32C9">
        <w:rPr>
          <w:rFonts w:eastAsia="Times New Roman" w:cs="Times New Roman"/>
          <w:szCs w:val="20"/>
          <w:lang w:eastAsia="cs-CZ"/>
        </w:rPr>
        <w:t> </w:t>
      </w:r>
    </w:p>
    <w:p w14:paraId="05BE571E" w14:textId="77777777" w:rsidR="00AE32C9" w:rsidRPr="00AE32C9" w:rsidRDefault="00AE32C9" w:rsidP="00AE32C9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AE32C9">
        <w:rPr>
          <w:rFonts w:eastAsia="Times New Roman" w:cs="Times New Roman"/>
          <w:szCs w:val="20"/>
          <w:lang w:eastAsia="cs-CZ"/>
        </w:rPr>
        <w:t>Ceny jsou uvedeny bez DPH. </w:t>
      </w:r>
    </w:p>
    <w:p w14:paraId="7220CC66" w14:textId="77777777" w:rsidR="00AE32C9" w:rsidRPr="00AE32C9" w:rsidRDefault="00AE32C9" w:rsidP="00AE32C9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AE32C9">
        <w:rPr>
          <w:rFonts w:eastAsia="Times New Roman" w:cs="Times New Roman"/>
          <w:szCs w:val="20"/>
          <w:lang w:eastAsia="cs-CZ"/>
        </w:rPr>
        <w:t> </w:t>
      </w:r>
    </w:p>
    <w:p w14:paraId="6F4E4F3A" w14:textId="77777777" w:rsidR="00AE32C9" w:rsidRPr="00AE32C9" w:rsidRDefault="00AE32C9" w:rsidP="00AE32C9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AE32C9">
        <w:rPr>
          <w:rFonts w:eastAsia="Times New Roman" w:cs="Times New Roman"/>
          <w:szCs w:val="20"/>
          <w:lang w:eastAsia="cs-CZ"/>
        </w:rPr>
        <w:t> </w:t>
      </w:r>
    </w:p>
    <w:p w14:paraId="2A424CBF" w14:textId="77777777" w:rsidR="00AE32C9" w:rsidRPr="00AE32C9" w:rsidRDefault="00AE32C9" w:rsidP="00AE32C9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AE32C9">
        <w:rPr>
          <w:rFonts w:eastAsia="Times New Roman" w:cs="Times New Roman"/>
          <w:szCs w:val="20"/>
          <w:lang w:eastAsia="cs-CZ"/>
        </w:rPr>
        <w:t> </w:t>
      </w:r>
    </w:p>
    <w:p w14:paraId="371D4F57" w14:textId="77777777" w:rsidR="00ED58AB" w:rsidRPr="006A0819" w:rsidRDefault="00ED58AB" w:rsidP="00AE32C9"/>
    <w:sectPr w:rsidR="00ED58AB" w:rsidRPr="006A0819" w:rsidSect="004E4DA1">
      <w:headerReference w:type="default" r:id="rId16"/>
      <w:footerReference w:type="default" r:id="rId17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2B7D77" w15:done="0"/>
  <w15:commentEx w15:paraId="601B4A4C" w15:paraIdParent="382B7D77" w15:done="0"/>
  <w15:commentEx w15:paraId="79977F8B" w15:done="0"/>
  <w15:commentEx w15:paraId="7B420DD4" w15:paraIdParent="79977F8B" w15:done="0"/>
  <w15:commentEx w15:paraId="669B902B" w15:done="0"/>
  <w15:commentEx w15:paraId="0DDB8658" w15:paraIdParent="669B902B" w15:done="0"/>
  <w15:commentEx w15:paraId="094DAA1C" w15:done="0"/>
  <w15:commentEx w15:paraId="0A51DECF" w15:paraIdParent="094DAA1C" w15:done="0"/>
  <w15:commentEx w15:paraId="3E3B094F" w15:done="0"/>
  <w15:commentEx w15:paraId="24846F34" w15:paraIdParent="3E3B094F" w15:done="0"/>
  <w15:commentEx w15:paraId="0D4EF944" w15:done="0"/>
  <w15:commentEx w15:paraId="4F6DA9AD" w15:paraIdParent="0D4EF944" w15:done="0"/>
  <w15:commentEx w15:paraId="21B083DD" w15:done="0"/>
  <w15:commentEx w15:paraId="1391FB8A" w15:paraIdParent="21B083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0325" w16cex:dateUtc="2023-02-21T07:45:00Z"/>
  <w16cex:commentExtensible w16cex:durableId="279F033C" w16cex:dateUtc="2023-02-21T07:45:00Z"/>
  <w16cex:commentExtensible w16cex:durableId="279F0353" w16cex:dateUtc="2023-02-21T07:46:00Z"/>
  <w16cex:commentExtensible w16cex:durableId="279F2660" w16cex:dateUtc="2023-02-21T10:15:00Z"/>
  <w16cex:commentExtensible w16cex:durableId="279F2EB4" w16cex:dateUtc="2023-02-21T10:51:00Z"/>
  <w16cex:commentExtensible w16cex:durableId="279F03BC" w16cex:dateUtc="2023-02-21T07:47:00Z"/>
  <w16cex:commentExtensible w16cex:durableId="279F3E13" w16cex:dateUtc="2023-02-21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2B7D77" w16cid:durableId="279F0159"/>
  <w16cid:commentId w16cid:paraId="601B4A4C" w16cid:durableId="279F0325"/>
  <w16cid:commentId w16cid:paraId="79977F8B" w16cid:durableId="279F015A"/>
  <w16cid:commentId w16cid:paraId="7B420DD4" w16cid:durableId="279F033C"/>
  <w16cid:commentId w16cid:paraId="669B902B" w16cid:durableId="279F015B"/>
  <w16cid:commentId w16cid:paraId="0DDB8658" w16cid:durableId="279F0353"/>
  <w16cid:commentId w16cid:paraId="094DAA1C" w16cid:durableId="279F015C"/>
  <w16cid:commentId w16cid:paraId="0A51DECF" w16cid:durableId="279F2660"/>
  <w16cid:commentId w16cid:paraId="3E3B094F" w16cid:durableId="279F015D"/>
  <w16cid:commentId w16cid:paraId="24846F34" w16cid:durableId="279F2EB4"/>
  <w16cid:commentId w16cid:paraId="0D4EF944" w16cid:durableId="279F015F"/>
  <w16cid:commentId w16cid:paraId="4F6DA9AD" w16cid:durableId="279F03BC"/>
  <w16cid:commentId w16cid:paraId="21B083DD" w16cid:durableId="279F0161"/>
  <w16cid:commentId w16cid:paraId="1391FB8A" w16cid:durableId="279F3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9C8CF" w14:textId="77777777" w:rsidR="000455D0" w:rsidRDefault="000455D0" w:rsidP="000A2CE2">
      <w:pPr>
        <w:spacing w:line="240" w:lineRule="auto"/>
      </w:pPr>
      <w:r>
        <w:separator/>
      </w:r>
    </w:p>
  </w:endnote>
  <w:endnote w:type="continuationSeparator" w:id="0">
    <w:p w14:paraId="7A5FE825" w14:textId="77777777" w:rsidR="000455D0" w:rsidRDefault="000455D0" w:rsidP="000A2CE2">
      <w:pPr>
        <w:spacing w:line="240" w:lineRule="auto"/>
      </w:pPr>
      <w:r>
        <w:continuationSeparator/>
      </w:r>
    </w:p>
  </w:endnote>
  <w:endnote w:type="continuationNotice" w:id="1">
    <w:p w14:paraId="29AC7A36" w14:textId="77777777" w:rsidR="000455D0" w:rsidRDefault="000455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496286"/>
      <w:docPartObj>
        <w:docPartGallery w:val="Page Numbers (Bottom of Page)"/>
        <w:docPartUnique/>
      </w:docPartObj>
    </w:sdtPr>
    <w:sdtEndPr/>
    <w:sdtContent>
      <w:p w14:paraId="562B6537" w14:textId="71CBE9B9" w:rsidR="00AE30EB" w:rsidRDefault="00AE30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514">
          <w:rPr>
            <w:noProof/>
          </w:rPr>
          <w:t>1</w:t>
        </w:r>
        <w:r>
          <w:fldChar w:fldCharType="end"/>
        </w:r>
      </w:p>
    </w:sdtContent>
  </w:sdt>
  <w:p w14:paraId="14387CD4" w14:textId="77777777" w:rsidR="00AE30EB" w:rsidRDefault="00AE30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4F5B2" w14:textId="77777777" w:rsidR="000455D0" w:rsidRDefault="000455D0" w:rsidP="000A2CE2">
      <w:pPr>
        <w:spacing w:line="240" w:lineRule="auto"/>
      </w:pPr>
      <w:r>
        <w:separator/>
      </w:r>
    </w:p>
  </w:footnote>
  <w:footnote w:type="continuationSeparator" w:id="0">
    <w:p w14:paraId="69253BEF" w14:textId="77777777" w:rsidR="000455D0" w:rsidRDefault="000455D0" w:rsidP="000A2CE2">
      <w:pPr>
        <w:spacing w:line="240" w:lineRule="auto"/>
      </w:pPr>
      <w:r>
        <w:continuationSeparator/>
      </w:r>
    </w:p>
  </w:footnote>
  <w:footnote w:type="continuationNotice" w:id="1">
    <w:p w14:paraId="4AE1FAFB" w14:textId="77777777" w:rsidR="000455D0" w:rsidRDefault="000455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C132" w14:textId="6EF5C0AC" w:rsidR="000A2CE2" w:rsidRDefault="001B319D">
    <w:pPr>
      <w:pStyle w:val="Zhlav"/>
    </w:pPr>
    <w:r w:rsidRPr="001B319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BDB43C9" wp14:editId="3E5E769E">
          <wp:simplePos x="0" y="0"/>
          <wp:positionH relativeFrom="column">
            <wp:posOffset>-133096</wp:posOffset>
          </wp:positionH>
          <wp:positionV relativeFrom="page">
            <wp:posOffset>361696</wp:posOffset>
          </wp:positionV>
          <wp:extent cx="1184275" cy="783590"/>
          <wp:effectExtent l="0" t="0" r="0" b="0"/>
          <wp:wrapTight wrapText="bothSides">
            <wp:wrapPolygon edited="0">
              <wp:start x="0" y="0"/>
              <wp:lineTo x="0" y="21005"/>
              <wp:lineTo x="21195" y="21005"/>
              <wp:lineTo x="2119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CDF7B4" w14:textId="77777777" w:rsidR="000A2CE2" w:rsidRDefault="000A2C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006"/>
    <w:multiLevelType w:val="hybridMultilevel"/>
    <w:tmpl w:val="E3A6FF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95CC2"/>
    <w:multiLevelType w:val="hybridMultilevel"/>
    <w:tmpl w:val="9D125B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1105B"/>
    <w:multiLevelType w:val="hybridMultilevel"/>
    <w:tmpl w:val="458A0B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FA4AA2"/>
    <w:multiLevelType w:val="multilevel"/>
    <w:tmpl w:val="09CE8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16AD1128"/>
    <w:multiLevelType w:val="hybridMultilevel"/>
    <w:tmpl w:val="458A0B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107D5"/>
    <w:multiLevelType w:val="hybridMultilevel"/>
    <w:tmpl w:val="6AEE9492"/>
    <w:lvl w:ilvl="0" w:tplc="89D8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227A5"/>
    <w:multiLevelType w:val="hybridMultilevel"/>
    <w:tmpl w:val="0D3857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7617A1"/>
    <w:multiLevelType w:val="multilevel"/>
    <w:tmpl w:val="09CE8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23CC7A32"/>
    <w:multiLevelType w:val="hybridMultilevel"/>
    <w:tmpl w:val="458A0B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E56B3"/>
    <w:multiLevelType w:val="singleLevel"/>
    <w:tmpl w:val="A114047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0">
    <w:nsid w:val="29FF4BA4"/>
    <w:multiLevelType w:val="hybridMultilevel"/>
    <w:tmpl w:val="B58EBD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253EEB"/>
    <w:multiLevelType w:val="hybridMultilevel"/>
    <w:tmpl w:val="A7001692"/>
    <w:lvl w:ilvl="0" w:tplc="441C7038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F4AF7"/>
    <w:multiLevelType w:val="hybridMultilevel"/>
    <w:tmpl w:val="02D05A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E70B0F"/>
    <w:multiLevelType w:val="hybridMultilevel"/>
    <w:tmpl w:val="473E95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C343A2"/>
    <w:multiLevelType w:val="hybridMultilevel"/>
    <w:tmpl w:val="0CFA19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1B034E"/>
    <w:multiLevelType w:val="hybridMultilevel"/>
    <w:tmpl w:val="293647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390870"/>
    <w:multiLevelType w:val="hybridMultilevel"/>
    <w:tmpl w:val="6AEE94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61558B"/>
    <w:multiLevelType w:val="hybridMultilevel"/>
    <w:tmpl w:val="F2788328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>
    <w:nsid w:val="4EB66A32"/>
    <w:multiLevelType w:val="hybridMultilevel"/>
    <w:tmpl w:val="0868B7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2A7950"/>
    <w:multiLevelType w:val="hybridMultilevel"/>
    <w:tmpl w:val="8BC6C1B4"/>
    <w:lvl w:ilvl="0" w:tplc="4BBCF5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8857AC"/>
    <w:multiLevelType w:val="hybridMultilevel"/>
    <w:tmpl w:val="1E26E66C"/>
    <w:lvl w:ilvl="0" w:tplc="2B944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86A0B"/>
    <w:multiLevelType w:val="hybridMultilevel"/>
    <w:tmpl w:val="AD52C02A"/>
    <w:lvl w:ilvl="0" w:tplc="C41885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4B6A7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861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906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086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362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9C2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0F6D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70635F"/>
    <w:multiLevelType w:val="hybridMultilevel"/>
    <w:tmpl w:val="8126266A"/>
    <w:lvl w:ilvl="0" w:tplc="DD8A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0C0403"/>
    <w:multiLevelType w:val="hybridMultilevel"/>
    <w:tmpl w:val="4E4AF43C"/>
    <w:lvl w:ilvl="0" w:tplc="3BAA61EA">
      <w:start w:val="1"/>
      <w:numFmt w:val="ordinal"/>
      <w:lvlText w:val="%1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DBBAEB8E" w:tentative="1">
      <w:start w:val="1"/>
      <w:numFmt w:val="lowerLetter"/>
      <w:lvlText w:val="%2."/>
      <w:lvlJc w:val="left"/>
      <w:pPr>
        <w:ind w:left="1440" w:hanging="360"/>
      </w:pPr>
    </w:lvl>
    <w:lvl w:ilvl="2" w:tplc="318417B8" w:tentative="1">
      <w:start w:val="1"/>
      <w:numFmt w:val="lowerRoman"/>
      <w:lvlText w:val="%3."/>
      <w:lvlJc w:val="right"/>
      <w:pPr>
        <w:ind w:left="2160" w:hanging="180"/>
      </w:pPr>
    </w:lvl>
    <w:lvl w:ilvl="3" w:tplc="5FE2FCA6" w:tentative="1">
      <w:start w:val="1"/>
      <w:numFmt w:val="decimal"/>
      <w:lvlText w:val="%4."/>
      <w:lvlJc w:val="left"/>
      <w:pPr>
        <w:ind w:left="2880" w:hanging="360"/>
      </w:pPr>
    </w:lvl>
    <w:lvl w:ilvl="4" w:tplc="0B7CD97A" w:tentative="1">
      <w:start w:val="1"/>
      <w:numFmt w:val="lowerLetter"/>
      <w:lvlText w:val="%5."/>
      <w:lvlJc w:val="left"/>
      <w:pPr>
        <w:ind w:left="3600" w:hanging="360"/>
      </w:pPr>
    </w:lvl>
    <w:lvl w:ilvl="5" w:tplc="B3D0DEEC" w:tentative="1">
      <w:start w:val="1"/>
      <w:numFmt w:val="lowerRoman"/>
      <w:lvlText w:val="%6."/>
      <w:lvlJc w:val="right"/>
      <w:pPr>
        <w:ind w:left="4320" w:hanging="180"/>
      </w:pPr>
    </w:lvl>
    <w:lvl w:ilvl="6" w:tplc="BFEC534E" w:tentative="1">
      <w:start w:val="1"/>
      <w:numFmt w:val="decimal"/>
      <w:lvlText w:val="%7."/>
      <w:lvlJc w:val="left"/>
      <w:pPr>
        <w:ind w:left="5040" w:hanging="360"/>
      </w:pPr>
    </w:lvl>
    <w:lvl w:ilvl="7" w:tplc="52889584" w:tentative="1">
      <w:start w:val="1"/>
      <w:numFmt w:val="lowerLetter"/>
      <w:lvlText w:val="%8."/>
      <w:lvlJc w:val="left"/>
      <w:pPr>
        <w:ind w:left="5760" w:hanging="360"/>
      </w:pPr>
    </w:lvl>
    <w:lvl w:ilvl="8" w:tplc="61705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362B1"/>
    <w:multiLevelType w:val="hybridMultilevel"/>
    <w:tmpl w:val="313297AA"/>
    <w:lvl w:ilvl="0" w:tplc="F08CAF56">
      <w:start w:val="1"/>
      <w:numFmt w:val="upperRoman"/>
      <w:pStyle w:val="Nadpis1"/>
      <w:lvlText w:val="%1.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79108B"/>
    <w:multiLevelType w:val="hybridMultilevel"/>
    <w:tmpl w:val="458A0B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9B2528"/>
    <w:multiLevelType w:val="hybridMultilevel"/>
    <w:tmpl w:val="6882E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2766C"/>
    <w:multiLevelType w:val="hybridMultilevel"/>
    <w:tmpl w:val="02F49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90A36"/>
    <w:multiLevelType w:val="hybridMultilevel"/>
    <w:tmpl w:val="6AEE94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C613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C040B7D"/>
    <w:multiLevelType w:val="hybridMultilevel"/>
    <w:tmpl w:val="0D3857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7DD05E8E"/>
    <w:multiLevelType w:val="hybridMultilevel"/>
    <w:tmpl w:val="84B45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73E6A"/>
    <w:multiLevelType w:val="hybridMultilevel"/>
    <w:tmpl w:val="5ABC6A06"/>
    <w:lvl w:ilvl="0" w:tplc="B4B2C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6"/>
  </w:num>
  <w:num w:numId="5">
    <w:abstractNumId w:val="30"/>
  </w:num>
  <w:num w:numId="6">
    <w:abstractNumId w:val="9"/>
  </w:num>
  <w:num w:numId="7">
    <w:abstractNumId w:val="2"/>
  </w:num>
  <w:num w:numId="8">
    <w:abstractNumId w:val="4"/>
  </w:num>
  <w:num w:numId="9">
    <w:abstractNumId w:val="17"/>
  </w:num>
  <w:num w:numId="10">
    <w:abstractNumId w:val="8"/>
  </w:num>
  <w:num w:numId="11">
    <w:abstractNumId w:val="19"/>
  </w:num>
  <w:num w:numId="12">
    <w:abstractNumId w:val="25"/>
  </w:num>
  <w:num w:numId="13">
    <w:abstractNumId w:val="26"/>
  </w:num>
  <w:num w:numId="14">
    <w:abstractNumId w:val="16"/>
  </w:num>
  <w:num w:numId="15">
    <w:abstractNumId w:val="28"/>
  </w:num>
  <w:num w:numId="16">
    <w:abstractNumId w:val="31"/>
  </w:num>
  <w:num w:numId="17">
    <w:abstractNumId w:val="15"/>
  </w:num>
  <w:num w:numId="18">
    <w:abstractNumId w:val="18"/>
  </w:num>
  <w:num w:numId="19">
    <w:abstractNumId w:val="22"/>
  </w:num>
  <w:num w:numId="20">
    <w:abstractNumId w:val="13"/>
  </w:num>
  <w:num w:numId="21">
    <w:abstractNumId w:val="10"/>
  </w:num>
  <w:num w:numId="22">
    <w:abstractNumId w:val="0"/>
  </w:num>
  <w:num w:numId="23">
    <w:abstractNumId w:val="32"/>
  </w:num>
  <w:num w:numId="24">
    <w:abstractNumId w:val="1"/>
  </w:num>
  <w:num w:numId="25">
    <w:abstractNumId w:val="29"/>
  </w:num>
  <w:num w:numId="26">
    <w:abstractNumId w:val="5"/>
  </w:num>
  <w:num w:numId="27">
    <w:abstractNumId w:val="12"/>
  </w:num>
  <w:num w:numId="28">
    <w:abstractNumId w:val="20"/>
  </w:num>
  <w:num w:numId="29">
    <w:abstractNumId w:val="27"/>
  </w:num>
  <w:num w:numId="30">
    <w:abstractNumId w:val="24"/>
  </w:num>
  <w:num w:numId="31">
    <w:abstractNumId w:val="14"/>
  </w:num>
  <w:num w:numId="32">
    <w:abstractNumId w:val="3"/>
  </w:num>
  <w:num w:numId="33">
    <w:abstractNumId w:val="7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řivánková Hana">
    <w15:presenceInfo w15:providerId="AD" w15:userId="S::hkrivankova@barrandov.cz::e6cc3198-26d9-42a7-8ccc-6addbbea7d85"/>
  </w15:person>
  <w15:person w15:author="VKS Legal">
    <w15:presenceInfo w15:providerId="None" w15:userId="VKS Leg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DC"/>
    <w:rsid w:val="00002D93"/>
    <w:rsid w:val="0000323B"/>
    <w:rsid w:val="0000396A"/>
    <w:rsid w:val="00004C9B"/>
    <w:rsid w:val="000069C4"/>
    <w:rsid w:val="000072CC"/>
    <w:rsid w:val="000079FB"/>
    <w:rsid w:val="0001003C"/>
    <w:rsid w:val="00020649"/>
    <w:rsid w:val="0002226B"/>
    <w:rsid w:val="00024F6B"/>
    <w:rsid w:val="00025D04"/>
    <w:rsid w:val="00025ED9"/>
    <w:rsid w:val="00031497"/>
    <w:rsid w:val="000314EA"/>
    <w:rsid w:val="00032F20"/>
    <w:rsid w:val="00040BC0"/>
    <w:rsid w:val="000420CC"/>
    <w:rsid w:val="000428BD"/>
    <w:rsid w:val="00044E47"/>
    <w:rsid w:val="00045438"/>
    <w:rsid w:val="000455D0"/>
    <w:rsid w:val="0004599D"/>
    <w:rsid w:val="00051B06"/>
    <w:rsid w:val="00052005"/>
    <w:rsid w:val="000539F5"/>
    <w:rsid w:val="00053D80"/>
    <w:rsid w:val="00055D0C"/>
    <w:rsid w:val="00057DFE"/>
    <w:rsid w:val="00062B40"/>
    <w:rsid w:val="000637A4"/>
    <w:rsid w:val="00064809"/>
    <w:rsid w:val="00065791"/>
    <w:rsid w:val="00065F30"/>
    <w:rsid w:val="00066DB2"/>
    <w:rsid w:val="00073B16"/>
    <w:rsid w:val="00073E81"/>
    <w:rsid w:val="0007481E"/>
    <w:rsid w:val="00074B4B"/>
    <w:rsid w:val="00076E1D"/>
    <w:rsid w:val="000773D0"/>
    <w:rsid w:val="00077EEB"/>
    <w:rsid w:val="000804FA"/>
    <w:rsid w:val="00080DD8"/>
    <w:rsid w:val="000817F3"/>
    <w:rsid w:val="00082609"/>
    <w:rsid w:val="0008264B"/>
    <w:rsid w:val="000828B0"/>
    <w:rsid w:val="00082BFC"/>
    <w:rsid w:val="000859D0"/>
    <w:rsid w:val="00090119"/>
    <w:rsid w:val="00093178"/>
    <w:rsid w:val="000A01A2"/>
    <w:rsid w:val="000A1408"/>
    <w:rsid w:val="000A2CE2"/>
    <w:rsid w:val="000A2FFA"/>
    <w:rsid w:val="000A3231"/>
    <w:rsid w:val="000A35B0"/>
    <w:rsid w:val="000A493B"/>
    <w:rsid w:val="000A5F29"/>
    <w:rsid w:val="000A68BD"/>
    <w:rsid w:val="000A6FDB"/>
    <w:rsid w:val="000B1053"/>
    <w:rsid w:val="000B1248"/>
    <w:rsid w:val="000B2E8E"/>
    <w:rsid w:val="000B5DCE"/>
    <w:rsid w:val="000B6EAB"/>
    <w:rsid w:val="000B7A58"/>
    <w:rsid w:val="000C01F9"/>
    <w:rsid w:val="000C04F6"/>
    <w:rsid w:val="000C05B9"/>
    <w:rsid w:val="000C1680"/>
    <w:rsid w:val="000C1BF4"/>
    <w:rsid w:val="000C330F"/>
    <w:rsid w:val="000C43B6"/>
    <w:rsid w:val="000C47AD"/>
    <w:rsid w:val="000C4C7F"/>
    <w:rsid w:val="000C7812"/>
    <w:rsid w:val="000C7D9E"/>
    <w:rsid w:val="000D047A"/>
    <w:rsid w:val="000D13B4"/>
    <w:rsid w:val="000D36FB"/>
    <w:rsid w:val="000D61F1"/>
    <w:rsid w:val="000D6CAB"/>
    <w:rsid w:val="000D76AF"/>
    <w:rsid w:val="000E0B74"/>
    <w:rsid w:val="000E3297"/>
    <w:rsid w:val="000E34AB"/>
    <w:rsid w:val="000E42B9"/>
    <w:rsid w:val="000E4679"/>
    <w:rsid w:val="000E777A"/>
    <w:rsid w:val="000F0909"/>
    <w:rsid w:val="000F146B"/>
    <w:rsid w:val="000F1B1A"/>
    <w:rsid w:val="000F7B76"/>
    <w:rsid w:val="00100B4A"/>
    <w:rsid w:val="00100F17"/>
    <w:rsid w:val="001035AE"/>
    <w:rsid w:val="00103AAA"/>
    <w:rsid w:val="00110C29"/>
    <w:rsid w:val="00112B40"/>
    <w:rsid w:val="00113C76"/>
    <w:rsid w:val="00114259"/>
    <w:rsid w:val="00115C4F"/>
    <w:rsid w:val="00116476"/>
    <w:rsid w:val="00116B6D"/>
    <w:rsid w:val="001174B1"/>
    <w:rsid w:val="00117FDA"/>
    <w:rsid w:val="00121E0D"/>
    <w:rsid w:val="00121EC2"/>
    <w:rsid w:val="00122635"/>
    <w:rsid w:val="00124044"/>
    <w:rsid w:val="00126077"/>
    <w:rsid w:val="00126452"/>
    <w:rsid w:val="00131937"/>
    <w:rsid w:val="00133E20"/>
    <w:rsid w:val="00133FE2"/>
    <w:rsid w:val="00141173"/>
    <w:rsid w:val="00142285"/>
    <w:rsid w:val="00142873"/>
    <w:rsid w:val="00142B5F"/>
    <w:rsid w:val="00143A8C"/>
    <w:rsid w:val="00146465"/>
    <w:rsid w:val="00146AA7"/>
    <w:rsid w:val="00151B4B"/>
    <w:rsid w:val="00153896"/>
    <w:rsid w:val="00153E3D"/>
    <w:rsid w:val="00154FB4"/>
    <w:rsid w:val="0015529C"/>
    <w:rsid w:val="0015644E"/>
    <w:rsid w:val="001566AB"/>
    <w:rsid w:val="00156B9B"/>
    <w:rsid w:val="001609A5"/>
    <w:rsid w:val="0016118E"/>
    <w:rsid w:val="001635DB"/>
    <w:rsid w:val="001667FC"/>
    <w:rsid w:val="001674F2"/>
    <w:rsid w:val="00167C2C"/>
    <w:rsid w:val="00171462"/>
    <w:rsid w:val="00174EC6"/>
    <w:rsid w:val="001764EC"/>
    <w:rsid w:val="00180695"/>
    <w:rsid w:val="00182302"/>
    <w:rsid w:val="00184E49"/>
    <w:rsid w:val="001877E1"/>
    <w:rsid w:val="00190D3C"/>
    <w:rsid w:val="001911CC"/>
    <w:rsid w:val="0019376B"/>
    <w:rsid w:val="00193DAE"/>
    <w:rsid w:val="001A041D"/>
    <w:rsid w:val="001A0E8A"/>
    <w:rsid w:val="001A6218"/>
    <w:rsid w:val="001A7FEF"/>
    <w:rsid w:val="001B075B"/>
    <w:rsid w:val="001B0C60"/>
    <w:rsid w:val="001B1085"/>
    <w:rsid w:val="001B2FCD"/>
    <w:rsid w:val="001B319D"/>
    <w:rsid w:val="001B45DE"/>
    <w:rsid w:val="001B4F37"/>
    <w:rsid w:val="001B6565"/>
    <w:rsid w:val="001C19CF"/>
    <w:rsid w:val="001C1E29"/>
    <w:rsid w:val="001C2B19"/>
    <w:rsid w:val="001C2C08"/>
    <w:rsid w:val="001C314C"/>
    <w:rsid w:val="001C3FA5"/>
    <w:rsid w:val="001C713C"/>
    <w:rsid w:val="001C7428"/>
    <w:rsid w:val="001C79CC"/>
    <w:rsid w:val="001D0222"/>
    <w:rsid w:val="001D0511"/>
    <w:rsid w:val="001D1700"/>
    <w:rsid w:val="001D1D6F"/>
    <w:rsid w:val="001D23EC"/>
    <w:rsid w:val="001D2576"/>
    <w:rsid w:val="001D3271"/>
    <w:rsid w:val="001D41EC"/>
    <w:rsid w:val="001D4487"/>
    <w:rsid w:val="001D50F2"/>
    <w:rsid w:val="001D75CB"/>
    <w:rsid w:val="001D79DB"/>
    <w:rsid w:val="001D7CF3"/>
    <w:rsid w:val="001E15BA"/>
    <w:rsid w:val="001E28FA"/>
    <w:rsid w:val="001E6321"/>
    <w:rsid w:val="001E6750"/>
    <w:rsid w:val="001F1326"/>
    <w:rsid w:val="001F3B5E"/>
    <w:rsid w:val="001F5B03"/>
    <w:rsid w:val="001F6FF4"/>
    <w:rsid w:val="001F7C4F"/>
    <w:rsid w:val="002011CC"/>
    <w:rsid w:val="0020150E"/>
    <w:rsid w:val="00204973"/>
    <w:rsid w:val="00211E8A"/>
    <w:rsid w:val="00213803"/>
    <w:rsid w:val="002138FC"/>
    <w:rsid w:val="00213C62"/>
    <w:rsid w:val="00214B53"/>
    <w:rsid w:val="00214BCB"/>
    <w:rsid w:val="0021660E"/>
    <w:rsid w:val="00216D65"/>
    <w:rsid w:val="00217AA6"/>
    <w:rsid w:val="0022061A"/>
    <w:rsid w:val="00220B30"/>
    <w:rsid w:val="002223A3"/>
    <w:rsid w:val="00222AA1"/>
    <w:rsid w:val="00223CFE"/>
    <w:rsid w:val="00224C85"/>
    <w:rsid w:val="002268F3"/>
    <w:rsid w:val="00227E51"/>
    <w:rsid w:val="002305D5"/>
    <w:rsid w:val="00231229"/>
    <w:rsid w:val="00234C64"/>
    <w:rsid w:val="00237255"/>
    <w:rsid w:val="00244365"/>
    <w:rsid w:val="00244CFB"/>
    <w:rsid w:val="00251015"/>
    <w:rsid w:val="0025402F"/>
    <w:rsid w:val="00254AEE"/>
    <w:rsid w:val="00256D6C"/>
    <w:rsid w:val="00257235"/>
    <w:rsid w:val="002575CE"/>
    <w:rsid w:val="00261599"/>
    <w:rsid w:val="00263919"/>
    <w:rsid w:val="002640D6"/>
    <w:rsid w:val="00267A40"/>
    <w:rsid w:val="00267E79"/>
    <w:rsid w:val="0027007B"/>
    <w:rsid w:val="00270E40"/>
    <w:rsid w:val="00271521"/>
    <w:rsid w:val="00271997"/>
    <w:rsid w:val="00272F72"/>
    <w:rsid w:val="002730B3"/>
    <w:rsid w:val="00275877"/>
    <w:rsid w:val="00275E51"/>
    <w:rsid w:val="002768D8"/>
    <w:rsid w:val="00277729"/>
    <w:rsid w:val="00277E50"/>
    <w:rsid w:val="00280C44"/>
    <w:rsid w:val="00280D32"/>
    <w:rsid w:val="00283D55"/>
    <w:rsid w:val="0028426A"/>
    <w:rsid w:val="002844C8"/>
    <w:rsid w:val="00284F07"/>
    <w:rsid w:val="00285694"/>
    <w:rsid w:val="00285BC5"/>
    <w:rsid w:val="002862A7"/>
    <w:rsid w:val="00286DC6"/>
    <w:rsid w:val="00292626"/>
    <w:rsid w:val="00292BE6"/>
    <w:rsid w:val="00295237"/>
    <w:rsid w:val="0029674B"/>
    <w:rsid w:val="00296D94"/>
    <w:rsid w:val="002A0571"/>
    <w:rsid w:val="002A148F"/>
    <w:rsid w:val="002A15F0"/>
    <w:rsid w:val="002A300A"/>
    <w:rsid w:val="002A423C"/>
    <w:rsid w:val="002A4261"/>
    <w:rsid w:val="002A4B23"/>
    <w:rsid w:val="002A6222"/>
    <w:rsid w:val="002A7C59"/>
    <w:rsid w:val="002B160F"/>
    <w:rsid w:val="002B1A56"/>
    <w:rsid w:val="002B2CEE"/>
    <w:rsid w:val="002B330B"/>
    <w:rsid w:val="002B4280"/>
    <w:rsid w:val="002B4A5F"/>
    <w:rsid w:val="002B5090"/>
    <w:rsid w:val="002C02DE"/>
    <w:rsid w:val="002C0689"/>
    <w:rsid w:val="002C0E0F"/>
    <w:rsid w:val="002C33D6"/>
    <w:rsid w:val="002C374D"/>
    <w:rsid w:val="002C58CE"/>
    <w:rsid w:val="002C76F2"/>
    <w:rsid w:val="002D0152"/>
    <w:rsid w:val="002D2B03"/>
    <w:rsid w:val="002D4EA8"/>
    <w:rsid w:val="002D54E8"/>
    <w:rsid w:val="002E335A"/>
    <w:rsid w:val="002E425C"/>
    <w:rsid w:val="002E69DC"/>
    <w:rsid w:val="002E75FF"/>
    <w:rsid w:val="002F07FF"/>
    <w:rsid w:val="002F29C4"/>
    <w:rsid w:val="002F2CCE"/>
    <w:rsid w:val="002F2CEB"/>
    <w:rsid w:val="002F4045"/>
    <w:rsid w:val="002F6016"/>
    <w:rsid w:val="002F6B23"/>
    <w:rsid w:val="002F715B"/>
    <w:rsid w:val="003020CE"/>
    <w:rsid w:val="00302912"/>
    <w:rsid w:val="00306A87"/>
    <w:rsid w:val="00307944"/>
    <w:rsid w:val="00307B79"/>
    <w:rsid w:val="00313AEE"/>
    <w:rsid w:val="00313B7E"/>
    <w:rsid w:val="0031408A"/>
    <w:rsid w:val="00320BF8"/>
    <w:rsid w:val="00324B17"/>
    <w:rsid w:val="0032613A"/>
    <w:rsid w:val="003277FA"/>
    <w:rsid w:val="00331409"/>
    <w:rsid w:val="00331D38"/>
    <w:rsid w:val="00333038"/>
    <w:rsid w:val="003338A3"/>
    <w:rsid w:val="00334CDC"/>
    <w:rsid w:val="003351E6"/>
    <w:rsid w:val="00336DF7"/>
    <w:rsid w:val="0034045E"/>
    <w:rsid w:val="00340655"/>
    <w:rsid w:val="003426B9"/>
    <w:rsid w:val="00342DFE"/>
    <w:rsid w:val="00343F70"/>
    <w:rsid w:val="00350BEF"/>
    <w:rsid w:val="0035116C"/>
    <w:rsid w:val="00351A7E"/>
    <w:rsid w:val="00352577"/>
    <w:rsid w:val="00352CD5"/>
    <w:rsid w:val="00354290"/>
    <w:rsid w:val="00355E1D"/>
    <w:rsid w:val="00356A91"/>
    <w:rsid w:val="0035732F"/>
    <w:rsid w:val="00357517"/>
    <w:rsid w:val="003576D1"/>
    <w:rsid w:val="00357CE4"/>
    <w:rsid w:val="0036276A"/>
    <w:rsid w:val="00364060"/>
    <w:rsid w:val="003646FC"/>
    <w:rsid w:val="003655FA"/>
    <w:rsid w:val="00365684"/>
    <w:rsid w:val="0036622C"/>
    <w:rsid w:val="003665D9"/>
    <w:rsid w:val="00367100"/>
    <w:rsid w:val="00371881"/>
    <w:rsid w:val="0037206E"/>
    <w:rsid w:val="0037763D"/>
    <w:rsid w:val="00380080"/>
    <w:rsid w:val="00380FF8"/>
    <w:rsid w:val="00381D4A"/>
    <w:rsid w:val="00384898"/>
    <w:rsid w:val="00386137"/>
    <w:rsid w:val="00387B8D"/>
    <w:rsid w:val="00390A77"/>
    <w:rsid w:val="003911B9"/>
    <w:rsid w:val="00393897"/>
    <w:rsid w:val="00394200"/>
    <w:rsid w:val="003952CA"/>
    <w:rsid w:val="00395FDB"/>
    <w:rsid w:val="003974E7"/>
    <w:rsid w:val="003977F3"/>
    <w:rsid w:val="003A0096"/>
    <w:rsid w:val="003A06E8"/>
    <w:rsid w:val="003A6413"/>
    <w:rsid w:val="003A7D2E"/>
    <w:rsid w:val="003B087B"/>
    <w:rsid w:val="003B1D05"/>
    <w:rsid w:val="003B27F6"/>
    <w:rsid w:val="003B55AC"/>
    <w:rsid w:val="003B63CF"/>
    <w:rsid w:val="003C139F"/>
    <w:rsid w:val="003C14F7"/>
    <w:rsid w:val="003C1E07"/>
    <w:rsid w:val="003C55F2"/>
    <w:rsid w:val="003D04E2"/>
    <w:rsid w:val="003D2DE2"/>
    <w:rsid w:val="003D306B"/>
    <w:rsid w:val="003D3ADD"/>
    <w:rsid w:val="003D4A88"/>
    <w:rsid w:val="003D5099"/>
    <w:rsid w:val="003D5CA1"/>
    <w:rsid w:val="003D66E4"/>
    <w:rsid w:val="003D6AE5"/>
    <w:rsid w:val="003E08F2"/>
    <w:rsid w:val="003E28D8"/>
    <w:rsid w:val="003E2AE7"/>
    <w:rsid w:val="003E4500"/>
    <w:rsid w:val="003E5FA6"/>
    <w:rsid w:val="003F1CAC"/>
    <w:rsid w:val="003F503F"/>
    <w:rsid w:val="003F5662"/>
    <w:rsid w:val="00402B20"/>
    <w:rsid w:val="00402D8D"/>
    <w:rsid w:val="004040E0"/>
    <w:rsid w:val="0040513F"/>
    <w:rsid w:val="004051D2"/>
    <w:rsid w:val="0041019B"/>
    <w:rsid w:val="004106B5"/>
    <w:rsid w:val="004115B6"/>
    <w:rsid w:val="00412F4A"/>
    <w:rsid w:val="004137BA"/>
    <w:rsid w:val="00413B68"/>
    <w:rsid w:val="0041524C"/>
    <w:rsid w:val="0041580F"/>
    <w:rsid w:val="00417C31"/>
    <w:rsid w:val="00421C61"/>
    <w:rsid w:val="00425A03"/>
    <w:rsid w:val="00433462"/>
    <w:rsid w:val="0043412C"/>
    <w:rsid w:val="00434C2C"/>
    <w:rsid w:val="0043545D"/>
    <w:rsid w:val="004355AA"/>
    <w:rsid w:val="0043649A"/>
    <w:rsid w:val="00437D1D"/>
    <w:rsid w:val="004404D3"/>
    <w:rsid w:val="00442702"/>
    <w:rsid w:val="00442F3F"/>
    <w:rsid w:val="00444E1F"/>
    <w:rsid w:val="00444E4F"/>
    <w:rsid w:val="00446538"/>
    <w:rsid w:val="00447CEB"/>
    <w:rsid w:val="0045006C"/>
    <w:rsid w:val="00450740"/>
    <w:rsid w:val="004508AE"/>
    <w:rsid w:val="00450AB4"/>
    <w:rsid w:val="00450F96"/>
    <w:rsid w:val="004523F5"/>
    <w:rsid w:val="00452690"/>
    <w:rsid w:val="00452E11"/>
    <w:rsid w:val="00453535"/>
    <w:rsid w:val="00453FCA"/>
    <w:rsid w:val="00462806"/>
    <w:rsid w:val="00462BD0"/>
    <w:rsid w:val="0046579D"/>
    <w:rsid w:val="00466875"/>
    <w:rsid w:val="00466FA0"/>
    <w:rsid w:val="00473280"/>
    <w:rsid w:val="004735D5"/>
    <w:rsid w:val="00473616"/>
    <w:rsid w:val="00473E34"/>
    <w:rsid w:val="00475058"/>
    <w:rsid w:val="00477658"/>
    <w:rsid w:val="004904BD"/>
    <w:rsid w:val="00491548"/>
    <w:rsid w:val="00491A9E"/>
    <w:rsid w:val="00494ACB"/>
    <w:rsid w:val="00494AD1"/>
    <w:rsid w:val="00496782"/>
    <w:rsid w:val="00496A0F"/>
    <w:rsid w:val="004A2863"/>
    <w:rsid w:val="004A7BB6"/>
    <w:rsid w:val="004B0284"/>
    <w:rsid w:val="004B1429"/>
    <w:rsid w:val="004B20A0"/>
    <w:rsid w:val="004B20C5"/>
    <w:rsid w:val="004B21E2"/>
    <w:rsid w:val="004B2CAE"/>
    <w:rsid w:val="004B36FD"/>
    <w:rsid w:val="004B3B0C"/>
    <w:rsid w:val="004C1729"/>
    <w:rsid w:val="004C300E"/>
    <w:rsid w:val="004C40F8"/>
    <w:rsid w:val="004C42A3"/>
    <w:rsid w:val="004C4558"/>
    <w:rsid w:val="004C48B3"/>
    <w:rsid w:val="004C50B8"/>
    <w:rsid w:val="004C5D19"/>
    <w:rsid w:val="004C6450"/>
    <w:rsid w:val="004C7089"/>
    <w:rsid w:val="004C73A5"/>
    <w:rsid w:val="004D0753"/>
    <w:rsid w:val="004D0C19"/>
    <w:rsid w:val="004D147F"/>
    <w:rsid w:val="004D1F9D"/>
    <w:rsid w:val="004D23ED"/>
    <w:rsid w:val="004D3179"/>
    <w:rsid w:val="004D52AF"/>
    <w:rsid w:val="004D6081"/>
    <w:rsid w:val="004D633A"/>
    <w:rsid w:val="004D7652"/>
    <w:rsid w:val="004E3017"/>
    <w:rsid w:val="004E4950"/>
    <w:rsid w:val="004E4DA1"/>
    <w:rsid w:val="004F499B"/>
    <w:rsid w:val="004F5397"/>
    <w:rsid w:val="004F5F86"/>
    <w:rsid w:val="004F6A54"/>
    <w:rsid w:val="004F75B3"/>
    <w:rsid w:val="005011BE"/>
    <w:rsid w:val="005018D4"/>
    <w:rsid w:val="00502406"/>
    <w:rsid w:val="005028B4"/>
    <w:rsid w:val="005035B8"/>
    <w:rsid w:val="00503E37"/>
    <w:rsid w:val="00505C62"/>
    <w:rsid w:val="0050648C"/>
    <w:rsid w:val="00506B00"/>
    <w:rsid w:val="005073F3"/>
    <w:rsid w:val="00512358"/>
    <w:rsid w:val="00513466"/>
    <w:rsid w:val="00513A55"/>
    <w:rsid w:val="00513A81"/>
    <w:rsid w:val="00515A30"/>
    <w:rsid w:val="00516112"/>
    <w:rsid w:val="00522D58"/>
    <w:rsid w:val="00523A15"/>
    <w:rsid w:val="005259DC"/>
    <w:rsid w:val="005300DC"/>
    <w:rsid w:val="00530908"/>
    <w:rsid w:val="00531162"/>
    <w:rsid w:val="005326D5"/>
    <w:rsid w:val="00536FC0"/>
    <w:rsid w:val="00541977"/>
    <w:rsid w:val="0054261C"/>
    <w:rsid w:val="00542D08"/>
    <w:rsid w:val="00543244"/>
    <w:rsid w:val="005439D3"/>
    <w:rsid w:val="00545694"/>
    <w:rsid w:val="00545DDB"/>
    <w:rsid w:val="00551568"/>
    <w:rsid w:val="005524ED"/>
    <w:rsid w:val="00554B3D"/>
    <w:rsid w:val="00556235"/>
    <w:rsid w:val="005618C3"/>
    <w:rsid w:val="00561A00"/>
    <w:rsid w:val="00562D4C"/>
    <w:rsid w:val="005673F9"/>
    <w:rsid w:val="00570088"/>
    <w:rsid w:val="00573DFA"/>
    <w:rsid w:val="00574934"/>
    <w:rsid w:val="00577908"/>
    <w:rsid w:val="00577C63"/>
    <w:rsid w:val="00581DB6"/>
    <w:rsid w:val="00590F3A"/>
    <w:rsid w:val="0059111B"/>
    <w:rsid w:val="00591AD9"/>
    <w:rsid w:val="00591E31"/>
    <w:rsid w:val="00592D77"/>
    <w:rsid w:val="00592F80"/>
    <w:rsid w:val="00593052"/>
    <w:rsid w:val="00593A88"/>
    <w:rsid w:val="00595224"/>
    <w:rsid w:val="00595434"/>
    <w:rsid w:val="0059604C"/>
    <w:rsid w:val="00596114"/>
    <w:rsid w:val="0059611F"/>
    <w:rsid w:val="0059678E"/>
    <w:rsid w:val="0059709C"/>
    <w:rsid w:val="00597D8D"/>
    <w:rsid w:val="005A0943"/>
    <w:rsid w:val="005A1D42"/>
    <w:rsid w:val="005A3A21"/>
    <w:rsid w:val="005A7F16"/>
    <w:rsid w:val="005B0E1C"/>
    <w:rsid w:val="005B1483"/>
    <w:rsid w:val="005B1656"/>
    <w:rsid w:val="005B494B"/>
    <w:rsid w:val="005B7710"/>
    <w:rsid w:val="005B7730"/>
    <w:rsid w:val="005C2FC5"/>
    <w:rsid w:val="005C499C"/>
    <w:rsid w:val="005C4B31"/>
    <w:rsid w:val="005C51D5"/>
    <w:rsid w:val="005C62A2"/>
    <w:rsid w:val="005C7950"/>
    <w:rsid w:val="005C7E8D"/>
    <w:rsid w:val="005D111A"/>
    <w:rsid w:val="005D4D96"/>
    <w:rsid w:val="005D4F00"/>
    <w:rsid w:val="005D540D"/>
    <w:rsid w:val="005D55D0"/>
    <w:rsid w:val="005E054E"/>
    <w:rsid w:val="005E0A7D"/>
    <w:rsid w:val="005E13DD"/>
    <w:rsid w:val="005E1985"/>
    <w:rsid w:val="005E2A7C"/>
    <w:rsid w:val="005E2CF2"/>
    <w:rsid w:val="005E4CA9"/>
    <w:rsid w:val="005E5070"/>
    <w:rsid w:val="005E57FA"/>
    <w:rsid w:val="005E6347"/>
    <w:rsid w:val="005F0A25"/>
    <w:rsid w:val="005F3739"/>
    <w:rsid w:val="005F4287"/>
    <w:rsid w:val="005F58F4"/>
    <w:rsid w:val="005F607D"/>
    <w:rsid w:val="00601221"/>
    <w:rsid w:val="006016BB"/>
    <w:rsid w:val="00604372"/>
    <w:rsid w:val="00605374"/>
    <w:rsid w:val="00607410"/>
    <w:rsid w:val="00607999"/>
    <w:rsid w:val="00611F11"/>
    <w:rsid w:val="006124B7"/>
    <w:rsid w:val="006136CD"/>
    <w:rsid w:val="006245E7"/>
    <w:rsid w:val="00625197"/>
    <w:rsid w:val="00627421"/>
    <w:rsid w:val="006302B8"/>
    <w:rsid w:val="006371D6"/>
    <w:rsid w:val="0064028E"/>
    <w:rsid w:val="006402F0"/>
    <w:rsid w:val="00642260"/>
    <w:rsid w:val="006424E2"/>
    <w:rsid w:val="0064397F"/>
    <w:rsid w:val="006459A1"/>
    <w:rsid w:val="00650903"/>
    <w:rsid w:val="006514E8"/>
    <w:rsid w:val="00651781"/>
    <w:rsid w:val="006527CE"/>
    <w:rsid w:val="006538DB"/>
    <w:rsid w:val="00655B32"/>
    <w:rsid w:val="006563D0"/>
    <w:rsid w:val="00657A73"/>
    <w:rsid w:val="00657EC1"/>
    <w:rsid w:val="00661E1F"/>
    <w:rsid w:val="00661F04"/>
    <w:rsid w:val="00664A04"/>
    <w:rsid w:val="00664F69"/>
    <w:rsid w:val="00666A18"/>
    <w:rsid w:val="00672436"/>
    <w:rsid w:val="00672B2D"/>
    <w:rsid w:val="00673146"/>
    <w:rsid w:val="00673187"/>
    <w:rsid w:val="00673E63"/>
    <w:rsid w:val="006749E3"/>
    <w:rsid w:val="00681D3C"/>
    <w:rsid w:val="00682E00"/>
    <w:rsid w:val="0068360D"/>
    <w:rsid w:val="00684C74"/>
    <w:rsid w:val="006854E8"/>
    <w:rsid w:val="00686DA1"/>
    <w:rsid w:val="00690905"/>
    <w:rsid w:val="006958A1"/>
    <w:rsid w:val="00697118"/>
    <w:rsid w:val="00697C3D"/>
    <w:rsid w:val="00697EC6"/>
    <w:rsid w:val="006A0819"/>
    <w:rsid w:val="006A0E60"/>
    <w:rsid w:val="006A1D9B"/>
    <w:rsid w:val="006A2EE7"/>
    <w:rsid w:val="006A3752"/>
    <w:rsid w:val="006A538C"/>
    <w:rsid w:val="006A682D"/>
    <w:rsid w:val="006A714A"/>
    <w:rsid w:val="006B0FF9"/>
    <w:rsid w:val="006B1334"/>
    <w:rsid w:val="006B2D5A"/>
    <w:rsid w:val="006B35D5"/>
    <w:rsid w:val="006B5CFB"/>
    <w:rsid w:val="006B6A7A"/>
    <w:rsid w:val="006C0B1D"/>
    <w:rsid w:val="006C214A"/>
    <w:rsid w:val="006C28BE"/>
    <w:rsid w:val="006C2C4F"/>
    <w:rsid w:val="006C2F06"/>
    <w:rsid w:val="006C5ADA"/>
    <w:rsid w:val="006C69F0"/>
    <w:rsid w:val="006C7443"/>
    <w:rsid w:val="006C7569"/>
    <w:rsid w:val="006D0375"/>
    <w:rsid w:val="006D0C09"/>
    <w:rsid w:val="006D0C17"/>
    <w:rsid w:val="006D1CBF"/>
    <w:rsid w:val="006D63AD"/>
    <w:rsid w:val="006D6AE1"/>
    <w:rsid w:val="006D7688"/>
    <w:rsid w:val="006E06E3"/>
    <w:rsid w:val="006E20EF"/>
    <w:rsid w:val="006E6B8F"/>
    <w:rsid w:val="006F15AF"/>
    <w:rsid w:val="006F5AB9"/>
    <w:rsid w:val="006F7750"/>
    <w:rsid w:val="00700E32"/>
    <w:rsid w:val="007019C5"/>
    <w:rsid w:val="00701E2B"/>
    <w:rsid w:val="0070212C"/>
    <w:rsid w:val="007033F8"/>
    <w:rsid w:val="00703D50"/>
    <w:rsid w:val="00703EAB"/>
    <w:rsid w:val="007043E0"/>
    <w:rsid w:val="007046CE"/>
    <w:rsid w:val="00705DC6"/>
    <w:rsid w:val="00706425"/>
    <w:rsid w:val="007104EC"/>
    <w:rsid w:val="00711DBD"/>
    <w:rsid w:val="0071275D"/>
    <w:rsid w:val="007143A4"/>
    <w:rsid w:val="0071510E"/>
    <w:rsid w:val="00716634"/>
    <w:rsid w:val="007208E2"/>
    <w:rsid w:val="00721A1E"/>
    <w:rsid w:val="00721ADE"/>
    <w:rsid w:val="00721E48"/>
    <w:rsid w:val="007235D7"/>
    <w:rsid w:val="007255DC"/>
    <w:rsid w:val="00727A61"/>
    <w:rsid w:val="00731DFA"/>
    <w:rsid w:val="00732665"/>
    <w:rsid w:val="007327C7"/>
    <w:rsid w:val="0073579E"/>
    <w:rsid w:val="0073685D"/>
    <w:rsid w:val="00736CBC"/>
    <w:rsid w:val="0073788C"/>
    <w:rsid w:val="00741461"/>
    <w:rsid w:val="00743442"/>
    <w:rsid w:val="00744C89"/>
    <w:rsid w:val="0074547C"/>
    <w:rsid w:val="00750072"/>
    <w:rsid w:val="00752CAE"/>
    <w:rsid w:val="0075339B"/>
    <w:rsid w:val="00753E0D"/>
    <w:rsid w:val="007540E6"/>
    <w:rsid w:val="00755A8C"/>
    <w:rsid w:val="007568CA"/>
    <w:rsid w:val="007615FC"/>
    <w:rsid w:val="00761DBD"/>
    <w:rsid w:val="00762EAB"/>
    <w:rsid w:val="00763A8B"/>
    <w:rsid w:val="00764198"/>
    <w:rsid w:val="007652FA"/>
    <w:rsid w:val="0076710B"/>
    <w:rsid w:val="00771341"/>
    <w:rsid w:val="00771482"/>
    <w:rsid w:val="007729DC"/>
    <w:rsid w:val="0077303E"/>
    <w:rsid w:val="00773908"/>
    <w:rsid w:val="0077577B"/>
    <w:rsid w:val="00780FF9"/>
    <w:rsid w:val="00784595"/>
    <w:rsid w:val="00785A09"/>
    <w:rsid w:val="007868E2"/>
    <w:rsid w:val="007870DE"/>
    <w:rsid w:val="00787E87"/>
    <w:rsid w:val="00787EEA"/>
    <w:rsid w:val="00787FE0"/>
    <w:rsid w:val="007905EF"/>
    <w:rsid w:val="00793466"/>
    <w:rsid w:val="00793C91"/>
    <w:rsid w:val="007942B4"/>
    <w:rsid w:val="00794436"/>
    <w:rsid w:val="007B46DE"/>
    <w:rsid w:val="007B5C96"/>
    <w:rsid w:val="007B64DD"/>
    <w:rsid w:val="007B6BFC"/>
    <w:rsid w:val="007C1686"/>
    <w:rsid w:val="007C1B86"/>
    <w:rsid w:val="007C20E3"/>
    <w:rsid w:val="007C2D9E"/>
    <w:rsid w:val="007C5F1C"/>
    <w:rsid w:val="007C7378"/>
    <w:rsid w:val="007D04BE"/>
    <w:rsid w:val="007D07D9"/>
    <w:rsid w:val="007D0C94"/>
    <w:rsid w:val="007D0DCE"/>
    <w:rsid w:val="007D1D63"/>
    <w:rsid w:val="007D3D59"/>
    <w:rsid w:val="007D41E6"/>
    <w:rsid w:val="007E0A5F"/>
    <w:rsid w:val="007E144B"/>
    <w:rsid w:val="007E2318"/>
    <w:rsid w:val="007E4E39"/>
    <w:rsid w:val="007E592A"/>
    <w:rsid w:val="007F0D4F"/>
    <w:rsid w:val="007F134F"/>
    <w:rsid w:val="007F2601"/>
    <w:rsid w:val="007F2E27"/>
    <w:rsid w:val="007F537C"/>
    <w:rsid w:val="007F65E2"/>
    <w:rsid w:val="007F68E5"/>
    <w:rsid w:val="007F6D2C"/>
    <w:rsid w:val="007F740B"/>
    <w:rsid w:val="00800CBD"/>
    <w:rsid w:val="008011BC"/>
    <w:rsid w:val="00805F84"/>
    <w:rsid w:val="00810B65"/>
    <w:rsid w:val="008131CA"/>
    <w:rsid w:val="008134E8"/>
    <w:rsid w:val="00813699"/>
    <w:rsid w:val="00814C79"/>
    <w:rsid w:val="00815C84"/>
    <w:rsid w:val="00816224"/>
    <w:rsid w:val="00817FFE"/>
    <w:rsid w:val="00821591"/>
    <w:rsid w:val="00821CDB"/>
    <w:rsid w:val="008241DD"/>
    <w:rsid w:val="0082431D"/>
    <w:rsid w:val="008252DA"/>
    <w:rsid w:val="00827EE9"/>
    <w:rsid w:val="00830CC5"/>
    <w:rsid w:val="00842E40"/>
    <w:rsid w:val="0084336D"/>
    <w:rsid w:val="0084420F"/>
    <w:rsid w:val="00844547"/>
    <w:rsid w:val="008459D9"/>
    <w:rsid w:val="00846036"/>
    <w:rsid w:val="0084651C"/>
    <w:rsid w:val="00846DF9"/>
    <w:rsid w:val="00847C89"/>
    <w:rsid w:val="00852617"/>
    <w:rsid w:val="0085424E"/>
    <w:rsid w:val="00854510"/>
    <w:rsid w:val="008551DE"/>
    <w:rsid w:val="008553D1"/>
    <w:rsid w:val="00861D16"/>
    <w:rsid w:val="00864A20"/>
    <w:rsid w:val="008661D9"/>
    <w:rsid w:val="00866ADD"/>
    <w:rsid w:val="00866D6B"/>
    <w:rsid w:val="00866FA8"/>
    <w:rsid w:val="00871086"/>
    <w:rsid w:val="00871FE2"/>
    <w:rsid w:val="00873576"/>
    <w:rsid w:val="00874BC1"/>
    <w:rsid w:val="00875A58"/>
    <w:rsid w:val="008766B2"/>
    <w:rsid w:val="00876779"/>
    <w:rsid w:val="00877020"/>
    <w:rsid w:val="00880B7D"/>
    <w:rsid w:val="008834FB"/>
    <w:rsid w:val="00883CA9"/>
    <w:rsid w:val="0088543A"/>
    <w:rsid w:val="008855A4"/>
    <w:rsid w:val="00890271"/>
    <w:rsid w:val="00891C5E"/>
    <w:rsid w:val="00892842"/>
    <w:rsid w:val="0089299D"/>
    <w:rsid w:val="00893BFE"/>
    <w:rsid w:val="00895032"/>
    <w:rsid w:val="008967CE"/>
    <w:rsid w:val="0089740D"/>
    <w:rsid w:val="00897F57"/>
    <w:rsid w:val="008A4958"/>
    <w:rsid w:val="008A4CE8"/>
    <w:rsid w:val="008B361B"/>
    <w:rsid w:val="008B50E1"/>
    <w:rsid w:val="008B5DCE"/>
    <w:rsid w:val="008B7552"/>
    <w:rsid w:val="008C1EB6"/>
    <w:rsid w:val="008C3864"/>
    <w:rsid w:val="008C3B18"/>
    <w:rsid w:val="008C5547"/>
    <w:rsid w:val="008C71AC"/>
    <w:rsid w:val="008D1962"/>
    <w:rsid w:val="008D294E"/>
    <w:rsid w:val="008D33D7"/>
    <w:rsid w:val="008E1CA3"/>
    <w:rsid w:val="008E4BAC"/>
    <w:rsid w:val="008E5C4C"/>
    <w:rsid w:val="008E664F"/>
    <w:rsid w:val="008E790C"/>
    <w:rsid w:val="008F2FAE"/>
    <w:rsid w:val="008F37E4"/>
    <w:rsid w:val="008F3978"/>
    <w:rsid w:val="008F3A9D"/>
    <w:rsid w:val="008F3EBF"/>
    <w:rsid w:val="008F4B40"/>
    <w:rsid w:val="008F503E"/>
    <w:rsid w:val="008F7B3E"/>
    <w:rsid w:val="00900BAD"/>
    <w:rsid w:val="00901BC5"/>
    <w:rsid w:val="00904975"/>
    <w:rsid w:val="00904EEE"/>
    <w:rsid w:val="009055B3"/>
    <w:rsid w:val="0090792B"/>
    <w:rsid w:val="00911547"/>
    <w:rsid w:val="009116E0"/>
    <w:rsid w:val="009132DF"/>
    <w:rsid w:val="00913D15"/>
    <w:rsid w:val="00916A51"/>
    <w:rsid w:val="009203A3"/>
    <w:rsid w:val="009235FF"/>
    <w:rsid w:val="00924A76"/>
    <w:rsid w:val="00924A87"/>
    <w:rsid w:val="00931E91"/>
    <w:rsid w:val="00932FB0"/>
    <w:rsid w:val="00934110"/>
    <w:rsid w:val="0093444C"/>
    <w:rsid w:val="00941C68"/>
    <w:rsid w:val="00944433"/>
    <w:rsid w:val="00951097"/>
    <w:rsid w:val="00952CD7"/>
    <w:rsid w:val="00956F83"/>
    <w:rsid w:val="009576A7"/>
    <w:rsid w:val="009604AB"/>
    <w:rsid w:val="009618B2"/>
    <w:rsid w:val="009620F2"/>
    <w:rsid w:val="00962806"/>
    <w:rsid w:val="009643AA"/>
    <w:rsid w:val="009668E7"/>
    <w:rsid w:val="00970DFF"/>
    <w:rsid w:val="00972156"/>
    <w:rsid w:val="009729EC"/>
    <w:rsid w:val="0097324A"/>
    <w:rsid w:val="00974818"/>
    <w:rsid w:val="00977492"/>
    <w:rsid w:val="009806F4"/>
    <w:rsid w:val="00981E88"/>
    <w:rsid w:val="00983371"/>
    <w:rsid w:val="00986DC8"/>
    <w:rsid w:val="00991948"/>
    <w:rsid w:val="0099371C"/>
    <w:rsid w:val="0099632A"/>
    <w:rsid w:val="00996590"/>
    <w:rsid w:val="009A1E30"/>
    <w:rsid w:val="009A293D"/>
    <w:rsid w:val="009A4826"/>
    <w:rsid w:val="009A54A9"/>
    <w:rsid w:val="009B46FC"/>
    <w:rsid w:val="009B5CE5"/>
    <w:rsid w:val="009B7507"/>
    <w:rsid w:val="009B7B50"/>
    <w:rsid w:val="009C1BE2"/>
    <w:rsid w:val="009C4D9D"/>
    <w:rsid w:val="009C5022"/>
    <w:rsid w:val="009C53FA"/>
    <w:rsid w:val="009C7BEC"/>
    <w:rsid w:val="009D152D"/>
    <w:rsid w:val="009D1FA4"/>
    <w:rsid w:val="009D37EA"/>
    <w:rsid w:val="009D46CF"/>
    <w:rsid w:val="009D4F67"/>
    <w:rsid w:val="009D7D88"/>
    <w:rsid w:val="009E037F"/>
    <w:rsid w:val="009E2D50"/>
    <w:rsid w:val="009E3EE2"/>
    <w:rsid w:val="009E559A"/>
    <w:rsid w:val="009E5A41"/>
    <w:rsid w:val="009E7256"/>
    <w:rsid w:val="009F13E4"/>
    <w:rsid w:val="009F295B"/>
    <w:rsid w:val="009F2CF9"/>
    <w:rsid w:val="009F6170"/>
    <w:rsid w:val="009F61DD"/>
    <w:rsid w:val="009F6F66"/>
    <w:rsid w:val="009F71B7"/>
    <w:rsid w:val="00A014E7"/>
    <w:rsid w:val="00A04BEE"/>
    <w:rsid w:val="00A0668B"/>
    <w:rsid w:val="00A101FE"/>
    <w:rsid w:val="00A11DD2"/>
    <w:rsid w:val="00A15483"/>
    <w:rsid w:val="00A1737F"/>
    <w:rsid w:val="00A2307F"/>
    <w:rsid w:val="00A239C6"/>
    <w:rsid w:val="00A2523F"/>
    <w:rsid w:val="00A254A3"/>
    <w:rsid w:val="00A25E0E"/>
    <w:rsid w:val="00A25EA9"/>
    <w:rsid w:val="00A26033"/>
    <w:rsid w:val="00A304F4"/>
    <w:rsid w:val="00A326A9"/>
    <w:rsid w:val="00A3293F"/>
    <w:rsid w:val="00A32C97"/>
    <w:rsid w:val="00A33313"/>
    <w:rsid w:val="00A33D0B"/>
    <w:rsid w:val="00A40029"/>
    <w:rsid w:val="00A43859"/>
    <w:rsid w:val="00A464AB"/>
    <w:rsid w:val="00A515D0"/>
    <w:rsid w:val="00A51666"/>
    <w:rsid w:val="00A51955"/>
    <w:rsid w:val="00A52144"/>
    <w:rsid w:val="00A53FB7"/>
    <w:rsid w:val="00A53FFD"/>
    <w:rsid w:val="00A568D8"/>
    <w:rsid w:val="00A56CDC"/>
    <w:rsid w:val="00A608E7"/>
    <w:rsid w:val="00A61CA1"/>
    <w:rsid w:val="00A628FE"/>
    <w:rsid w:val="00A62934"/>
    <w:rsid w:val="00A62BEC"/>
    <w:rsid w:val="00A646E1"/>
    <w:rsid w:val="00A64C37"/>
    <w:rsid w:val="00A655B1"/>
    <w:rsid w:val="00A658FC"/>
    <w:rsid w:val="00A73305"/>
    <w:rsid w:val="00A74E6A"/>
    <w:rsid w:val="00A75167"/>
    <w:rsid w:val="00A75910"/>
    <w:rsid w:val="00A80F22"/>
    <w:rsid w:val="00A82CE4"/>
    <w:rsid w:val="00A840B3"/>
    <w:rsid w:val="00A846E8"/>
    <w:rsid w:val="00A9517D"/>
    <w:rsid w:val="00A956D5"/>
    <w:rsid w:val="00A96DA3"/>
    <w:rsid w:val="00AA1A79"/>
    <w:rsid w:val="00AA26F7"/>
    <w:rsid w:val="00AA3162"/>
    <w:rsid w:val="00AA49E4"/>
    <w:rsid w:val="00AA7268"/>
    <w:rsid w:val="00AB3E7A"/>
    <w:rsid w:val="00AB45BD"/>
    <w:rsid w:val="00AB5521"/>
    <w:rsid w:val="00AB5C20"/>
    <w:rsid w:val="00AB7BAA"/>
    <w:rsid w:val="00AC4260"/>
    <w:rsid w:val="00AC47CA"/>
    <w:rsid w:val="00AC4929"/>
    <w:rsid w:val="00AC5DF9"/>
    <w:rsid w:val="00AC70AE"/>
    <w:rsid w:val="00AC74BC"/>
    <w:rsid w:val="00AD0ADA"/>
    <w:rsid w:val="00AD0F4E"/>
    <w:rsid w:val="00AD14D2"/>
    <w:rsid w:val="00AD3FD0"/>
    <w:rsid w:val="00AD7EA1"/>
    <w:rsid w:val="00AD7F5C"/>
    <w:rsid w:val="00AE0171"/>
    <w:rsid w:val="00AE1BE3"/>
    <w:rsid w:val="00AE2DFF"/>
    <w:rsid w:val="00AE2FFF"/>
    <w:rsid w:val="00AE30EB"/>
    <w:rsid w:val="00AE32C9"/>
    <w:rsid w:val="00AE3A66"/>
    <w:rsid w:val="00AE42DB"/>
    <w:rsid w:val="00AE61C8"/>
    <w:rsid w:val="00AE6612"/>
    <w:rsid w:val="00AE6A9D"/>
    <w:rsid w:val="00AE6D25"/>
    <w:rsid w:val="00AE7322"/>
    <w:rsid w:val="00AF1E75"/>
    <w:rsid w:val="00AF2213"/>
    <w:rsid w:val="00AF2736"/>
    <w:rsid w:val="00AF4692"/>
    <w:rsid w:val="00B013AB"/>
    <w:rsid w:val="00B02224"/>
    <w:rsid w:val="00B029BB"/>
    <w:rsid w:val="00B02B43"/>
    <w:rsid w:val="00B03BDB"/>
    <w:rsid w:val="00B03FA7"/>
    <w:rsid w:val="00B04238"/>
    <w:rsid w:val="00B042DE"/>
    <w:rsid w:val="00B043E5"/>
    <w:rsid w:val="00B053BC"/>
    <w:rsid w:val="00B0654B"/>
    <w:rsid w:val="00B0741B"/>
    <w:rsid w:val="00B10544"/>
    <w:rsid w:val="00B12D91"/>
    <w:rsid w:val="00B12F56"/>
    <w:rsid w:val="00B170D0"/>
    <w:rsid w:val="00B20FA5"/>
    <w:rsid w:val="00B224E0"/>
    <w:rsid w:val="00B24E8F"/>
    <w:rsid w:val="00B266FC"/>
    <w:rsid w:val="00B30EA0"/>
    <w:rsid w:val="00B33525"/>
    <w:rsid w:val="00B34B4C"/>
    <w:rsid w:val="00B34EEB"/>
    <w:rsid w:val="00B3727F"/>
    <w:rsid w:val="00B37391"/>
    <w:rsid w:val="00B37529"/>
    <w:rsid w:val="00B37BDC"/>
    <w:rsid w:val="00B41278"/>
    <w:rsid w:val="00B41BBB"/>
    <w:rsid w:val="00B42D2C"/>
    <w:rsid w:val="00B42F5E"/>
    <w:rsid w:val="00B43E2D"/>
    <w:rsid w:val="00B44250"/>
    <w:rsid w:val="00B44835"/>
    <w:rsid w:val="00B46F0A"/>
    <w:rsid w:val="00B47E96"/>
    <w:rsid w:val="00B50CBB"/>
    <w:rsid w:val="00B52CCC"/>
    <w:rsid w:val="00B54F60"/>
    <w:rsid w:val="00B5551A"/>
    <w:rsid w:val="00B5569C"/>
    <w:rsid w:val="00B56EC9"/>
    <w:rsid w:val="00B57840"/>
    <w:rsid w:val="00B60EC0"/>
    <w:rsid w:val="00B627F2"/>
    <w:rsid w:val="00B63E32"/>
    <w:rsid w:val="00B64337"/>
    <w:rsid w:val="00B64E73"/>
    <w:rsid w:val="00B663CE"/>
    <w:rsid w:val="00B66730"/>
    <w:rsid w:val="00B727DB"/>
    <w:rsid w:val="00B72AC4"/>
    <w:rsid w:val="00B73387"/>
    <w:rsid w:val="00B7423D"/>
    <w:rsid w:val="00B82C01"/>
    <w:rsid w:val="00B82DDE"/>
    <w:rsid w:val="00B9016A"/>
    <w:rsid w:val="00B9021D"/>
    <w:rsid w:val="00B907A9"/>
    <w:rsid w:val="00B91834"/>
    <w:rsid w:val="00B923BB"/>
    <w:rsid w:val="00B92660"/>
    <w:rsid w:val="00B94671"/>
    <w:rsid w:val="00B94B43"/>
    <w:rsid w:val="00B94F04"/>
    <w:rsid w:val="00B95972"/>
    <w:rsid w:val="00B9622E"/>
    <w:rsid w:val="00B96DB0"/>
    <w:rsid w:val="00B9704A"/>
    <w:rsid w:val="00B97A9C"/>
    <w:rsid w:val="00BA1254"/>
    <w:rsid w:val="00BA41CD"/>
    <w:rsid w:val="00BA6151"/>
    <w:rsid w:val="00BA7731"/>
    <w:rsid w:val="00BA7DEA"/>
    <w:rsid w:val="00BB37C6"/>
    <w:rsid w:val="00BB5803"/>
    <w:rsid w:val="00BB7B5E"/>
    <w:rsid w:val="00BC1D40"/>
    <w:rsid w:val="00BC24E9"/>
    <w:rsid w:val="00BC37DA"/>
    <w:rsid w:val="00BC4654"/>
    <w:rsid w:val="00BC765A"/>
    <w:rsid w:val="00BD0A6F"/>
    <w:rsid w:val="00BD0E6E"/>
    <w:rsid w:val="00BD190B"/>
    <w:rsid w:val="00BD238A"/>
    <w:rsid w:val="00BD26E8"/>
    <w:rsid w:val="00BD3778"/>
    <w:rsid w:val="00BD55D0"/>
    <w:rsid w:val="00BD6DB7"/>
    <w:rsid w:val="00BD768D"/>
    <w:rsid w:val="00BD7A60"/>
    <w:rsid w:val="00BE1134"/>
    <w:rsid w:val="00BE27E8"/>
    <w:rsid w:val="00BE2C7A"/>
    <w:rsid w:val="00BE2D20"/>
    <w:rsid w:val="00BE48BB"/>
    <w:rsid w:val="00BE5906"/>
    <w:rsid w:val="00BF355B"/>
    <w:rsid w:val="00BF4DEB"/>
    <w:rsid w:val="00BF55D2"/>
    <w:rsid w:val="00BF636F"/>
    <w:rsid w:val="00C00479"/>
    <w:rsid w:val="00C00CEE"/>
    <w:rsid w:val="00C00E21"/>
    <w:rsid w:val="00C01D10"/>
    <w:rsid w:val="00C07554"/>
    <w:rsid w:val="00C11AF7"/>
    <w:rsid w:val="00C11D78"/>
    <w:rsid w:val="00C16222"/>
    <w:rsid w:val="00C163E2"/>
    <w:rsid w:val="00C16BC7"/>
    <w:rsid w:val="00C1719B"/>
    <w:rsid w:val="00C17837"/>
    <w:rsid w:val="00C25D91"/>
    <w:rsid w:val="00C25DAE"/>
    <w:rsid w:val="00C2794F"/>
    <w:rsid w:val="00C27CF9"/>
    <w:rsid w:val="00C27DA8"/>
    <w:rsid w:val="00C34068"/>
    <w:rsid w:val="00C35B4C"/>
    <w:rsid w:val="00C36312"/>
    <w:rsid w:val="00C37E25"/>
    <w:rsid w:val="00C41759"/>
    <w:rsid w:val="00C436C6"/>
    <w:rsid w:val="00C44628"/>
    <w:rsid w:val="00C477E2"/>
    <w:rsid w:val="00C50139"/>
    <w:rsid w:val="00C50703"/>
    <w:rsid w:val="00C50C82"/>
    <w:rsid w:val="00C5275F"/>
    <w:rsid w:val="00C53FA2"/>
    <w:rsid w:val="00C561AF"/>
    <w:rsid w:val="00C62447"/>
    <w:rsid w:val="00C6405C"/>
    <w:rsid w:val="00C6736E"/>
    <w:rsid w:val="00C7241E"/>
    <w:rsid w:val="00C73188"/>
    <w:rsid w:val="00C74674"/>
    <w:rsid w:val="00C7574E"/>
    <w:rsid w:val="00C75828"/>
    <w:rsid w:val="00C7582F"/>
    <w:rsid w:val="00C76289"/>
    <w:rsid w:val="00C76651"/>
    <w:rsid w:val="00C769C8"/>
    <w:rsid w:val="00C77382"/>
    <w:rsid w:val="00C811C7"/>
    <w:rsid w:val="00C84FED"/>
    <w:rsid w:val="00C86FEC"/>
    <w:rsid w:val="00C9110A"/>
    <w:rsid w:val="00C91EF3"/>
    <w:rsid w:val="00C9487A"/>
    <w:rsid w:val="00C959B1"/>
    <w:rsid w:val="00C964C4"/>
    <w:rsid w:val="00CA20E5"/>
    <w:rsid w:val="00CA5D58"/>
    <w:rsid w:val="00CB1466"/>
    <w:rsid w:val="00CB2006"/>
    <w:rsid w:val="00CB5E47"/>
    <w:rsid w:val="00CB638E"/>
    <w:rsid w:val="00CB70B4"/>
    <w:rsid w:val="00CC03F8"/>
    <w:rsid w:val="00CC05DB"/>
    <w:rsid w:val="00CC07A5"/>
    <w:rsid w:val="00CC0AD7"/>
    <w:rsid w:val="00CC2BCA"/>
    <w:rsid w:val="00CD1552"/>
    <w:rsid w:val="00CD18B9"/>
    <w:rsid w:val="00CD32E9"/>
    <w:rsid w:val="00CD60D5"/>
    <w:rsid w:val="00CD728C"/>
    <w:rsid w:val="00CE09E2"/>
    <w:rsid w:val="00CE16B9"/>
    <w:rsid w:val="00CE256F"/>
    <w:rsid w:val="00CE51C0"/>
    <w:rsid w:val="00CE593D"/>
    <w:rsid w:val="00CE5ECC"/>
    <w:rsid w:val="00CE6DDA"/>
    <w:rsid w:val="00CF0BCE"/>
    <w:rsid w:val="00CF17BA"/>
    <w:rsid w:val="00CF6258"/>
    <w:rsid w:val="00D001C9"/>
    <w:rsid w:val="00D01DF7"/>
    <w:rsid w:val="00D02244"/>
    <w:rsid w:val="00D02E0C"/>
    <w:rsid w:val="00D03E97"/>
    <w:rsid w:val="00D03F85"/>
    <w:rsid w:val="00D0539A"/>
    <w:rsid w:val="00D06602"/>
    <w:rsid w:val="00D128B5"/>
    <w:rsid w:val="00D152CD"/>
    <w:rsid w:val="00D16174"/>
    <w:rsid w:val="00D16E6C"/>
    <w:rsid w:val="00D1726B"/>
    <w:rsid w:val="00D20756"/>
    <w:rsid w:val="00D208BF"/>
    <w:rsid w:val="00D23A0F"/>
    <w:rsid w:val="00D24361"/>
    <w:rsid w:val="00D25D3E"/>
    <w:rsid w:val="00D26302"/>
    <w:rsid w:val="00D26FB0"/>
    <w:rsid w:val="00D31792"/>
    <w:rsid w:val="00D3509C"/>
    <w:rsid w:val="00D468A7"/>
    <w:rsid w:val="00D47149"/>
    <w:rsid w:val="00D47D54"/>
    <w:rsid w:val="00D51A06"/>
    <w:rsid w:val="00D5405B"/>
    <w:rsid w:val="00D54E2A"/>
    <w:rsid w:val="00D57625"/>
    <w:rsid w:val="00D60C0B"/>
    <w:rsid w:val="00D62CEF"/>
    <w:rsid w:val="00D62DE3"/>
    <w:rsid w:val="00D65220"/>
    <w:rsid w:val="00D66A12"/>
    <w:rsid w:val="00D74C9A"/>
    <w:rsid w:val="00D7689F"/>
    <w:rsid w:val="00D768BD"/>
    <w:rsid w:val="00D76F84"/>
    <w:rsid w:val="00D81864"/>
    <w:rsid w:val="00D83D18"/>
    <w:rsid w:val="00D85D6F"/>
    <w:rsid w:val="00D91632"/>
    <w:rsid w:val="00D92B30"/>
    <w:rsid w:val="00D93349"/>
    <w:rsid w:val="00DA1E33"/>
    <w:rsid w:val="00DA6B96"/>
    <w:rsid w:val="00DB1507"/>
    <w:rsid w:val="00DB3500"/>
    <w:rsid w:val="00DB4533"/>
    <w:rsid w:val="00DB5750"/>
    <w:rsid w:val="00DC0AD4"/>
    <w:rsid w:val="00DC12D9"/>
    <w:rsid w:val="00DC339B"/>
    <w:rsid w:val="00DC4B8F"/>
    <w:rsid w:val="00DC60F1"/>
    <w:rsid w:val="00DC6769"/>
    <w:rsid w:val="00DC7089"/>
    <w:rsid w:val="00DD09E6"/>
    <w:rsid w:val="00DD0E35"/>
    <w:rsid w:val="00DD0E96"/>
    <w:rsid w:val="00DD1C6E"/>
    <w:rsid w:val="00DD38AB"/>
    <w:rsid w:val="00DD66AD"/>
    <w:rsid w:val="00DD68ED"/>
    <w:rsid w:val="00DE2D35"/>
    <w:rsid w:val="00DE4605"/>
    <w:rsid w:val="00DE5245"/>
    <w:rsid w:val="00DE5514"/>
    <w:rsid w:val="00DE5D37"/>
    <w:rsid w:val="00DE5FAB"/>
    <w:rsid w:val="00DF031B"/>
    <w:rsid w:val="00DF10FE"/>
    <w:rsid w:val="00DF2E28"/>
    <w:rsid w:val="00DF31F9"/>
    <w:rsid w:val="00DF5DED"/>
    <w:rsid w:val="00DF60EE"/>
    <w:rsid w:val="00DF7153"/>
    <w:rsid w:val="00E018E9"/>
    <w:rsid w:val="00E03243"/>
    <w:rsid w:val="00E03C8A"/>
    <w:rsid w:val="00E0417C"/>
    <w:rsid w:val="00E041CA"/>
    <w:rsid w:val="00E05FBB"/>
    <w:rsid w:val="00E0651C"/>
    <w:rsid w:val="00E07630"/>
    <w:rsid w:val="00E07E38"/>
    <w:rsid w:val="00E10561"/>
    <w:rsid w:val="00E12BE5"/>
    <w:rsid w:val="00E12F89"/>
    <w:rsid w:val="00E1626A"/>
    <w:rsid w:val="00E167DB"/>
    <w:rsid w:val="00E16F60"/>
    <w:rsid w:val="00E17C46"/>
    <w:rsid w:val="00E230A8"/>
    <w:rsid w:val="00E25F80"/>
    <w:rsid w:val="00E33A8B"/>
    <w:rsid w:val="00E34B97"/>
    <w:rsid w:val="00E34F2B"/>
    <w:rsid w:val="00E35C6F"/>
    <w:rsid w:val="00E41372"/>
    <w:rsid w:val="00E417CA"/>
    <w:rsid w:val="00E41B52"/>
    <w:rsid w:val="00E43341"/>
    <w:rsid w:val="00E43D53"/>
    <w:rsid w:val="00E442E9"/>
    <w:rsid w:val="00E44780"/>
    <w:rsid w:val="00E45363"/>
    <w:rsid w:val="00E46DE2"/>
    <w:rsid w:val="00E47AF0"/>
    <w:rsid w:val="00E47C1D"/>
    <w:rsid w:val="00E51483"/>
    <w:rsid w:val="00E520CF"/>
    <w:rsid w:val="00E521D0"/>
    <w:rsid w:val="00E52319"/>
    <w:rsid w:val="00E52F12"/>
    <w:rsid w:val="00E53F08"/>
    <w:rsid w:val="00E541AE"/>
    <w:rsid w:val="00E54C93"/>
    <w:rsid w:val="00E553B8"/>
    <w:rsid w:val="00E55809"/>
    <w:rsid w:val="00E56312"/>
    <w:rsid w:val="00E6266E"/>
    <w:rsid w:val="00E62C86"/>
    <w:rsid w:val="00E63027"/>
    <w:rsid w:val="00E6520B"/>
    <w:rsid w:val="00E65D73"/>
    <w:rsid w:val="00E674BB"/>
    <w:rsid w:val="00E72EB6"/>
    <w:rsid w:val="00E73226"/>
    <w:rsid w:val="00E80A67"/>
    <w:rsid w:val="00E80AAC"/>
    <w:rsid w:val="00E80C16"/>
    <w:rsid w:val="00E8240A"/>
    <w:rsid w:val="00E8708C"/>
    <w:rsid w:val="00E90D00"/>
    <w:rsid w:val="00E9105E"/>
    <w:rsid w:val="00E914E8"/>
    <w:rsid w:val="00E93C9D"/>
    <w:rsid w:val="00E948CF"/>
    <w:rsid w:val="00E96001"/>
    <w:rsid w:val="00E96F24"/>
    <w:rsid w:val="00EA221E"/>
    <w:rsid w:val="00EA2A60"/>
    <w:rsid w:val="00EA4261"/>
    <w:rsid w:val="00EA4736"/>
    <w:rsid w:val="00EA5166"/>
    <w:rsid w:val="00EA51EC"/>
    <w:rsid w:val="00EA6F5B"/>
    <w:rsid w:val="00EB02E1"/>
    <w:rsid w:val="00EB031A"/>
    <w:rsid w:val="00EB107C"/>
    <w:rsid w:val="00EB165A"/>
    <w:rsid w:val="00EB2C4F"/>
    <w:rsid w:val="00EB4BEC"/>
    <w:rsid w:val="00EB6ECE"/>
    <w:rsid w:val="00EB6FFA"/>
    <w:rsid w:val="00EB74CD"/>
    <w:rsid w:val="00EB770B"/>
    <w:rsid w:val="00EC075E"/>
    <w:rsid w:val="00EC13E5"/>
    <w:rsid w:val="00EC2AE1"/>
    <w:rsid w:val="00ED05E3"/>
    <w:rsid w:val="00ED3051"/>
    <w:rsid w:val="00ED38D5"/>
    <w:rsid w:val="00ED51BD"/>
    <w:rsid w:val="00ED5806"/>
    <w:rsid w:val="00ED58AB"/>
    <w:rsid w:val="00ED714A"/>
    <w:rsid w:val="00ED7235"/>
    <w:rsid w:val="00EE0EE5"/>
    <w:rsid w:val="00EE1A06"/>
    <w:rsid w:val="00EE208A"/>
    <w:rsid w:val="00EE2B68"/>
    <w:rsid w:val="00EE3480"/>
    <w:rsid w:val="00EE43DE"/>
    <w:rsid w:val="00EF1B3A"/>
    <w:rsid w:val="00EF23A0"/>
    <w:rsid w:val="00EF44BE"/>
    <w:rsid w:val="00EF52D9"/>
    <w:rsid w:val="00EF5484"/>
    <w:rsid w:val="00EF665D"/>
    <w:rsid w:val="00EF6970"/>
    <w:rsid w:val="00EF7F1A"/>
    <w:rsid w:val="00EF7FB0"/>
    <w:rsid w:val="00F010B2"/>
    <w:rsid w:val="00F021F9"/>
    <w:rsid w:val="00F033A9"/>
    <w:rsid w:val="00F04031"/>
    <w:rsid w:val="00F05D58"/>
    <w:rsid w:val="00F0644C"/>
    <w:rsid w:val="00F11B11"/>
    <w:rsid w:val="00F13025"/>
    <w:rsid w:val="00F13240"/>
    <w:rsid w:val="00F1511C"/>
    <w:rsid w:val="00F16A45"/>
    <w:rsid w:val="00F219FA"/>
    <w:rsid w:val="00F21FDE"/>
    <w:rsid w:val="00F2240C"/>
    <w:rsid w:val="00F22CD2"/>
    <w:rsid w:val="00F24123"/>
    <w:rsid w:val="00F27274"/>
    <w:rsid w:val="00F27889"/>
    <w:rsid w:val="00F31276"/>
    <w:rsid w:val="00F32537"/>
    <w:rsid w:val="00F3276C"/>
    <w:rsid w:val="00F336A5"/>
    <w:rsid w:val="00F350A9"/>
    <w:rsid w:val="00F36523"/>
    <w:rsid w:val="00F36D02"/>
    <w:rsid w:val="00F37CF8"/>
    <w:rsid w:val="00F4057F"/>
    <w:rsid w:val="00F40C3C"/>
    <w:rsid w:val="00F420FA"/>
    <w:rsid w:val="00F42BCE"/>
    <w:rsid w:val="00F430D5"/>
    <w:rsid w:val="00F46609"/>
    <w:rsid w:val="00F468E3"/>
    <w:rsid w:val="00F50DEC"/>
    <w:rsid w:val="00F51F85"/>
    <w:rsid w:val="00F55F1F"/>
    <w:rsid w:val="00F5A16D"/>
    <w:rsid w:val="00F642E3"/>
    <w:rsid w:val="00F649AC"/>
    <w:rsid w:val="00F64BA4"/>
    <w:rsid w:val="00F6568B"/>
    <w:rsid w:val="00F65958"/>
    <w:rsid w:val="00F7117E"/>
    <w:rsid w:val="00F71C72"/>
    <w:rsid w:val="00F77471"/>
    <w:rsid w:val="00F80E5E"/>
    <w:rsid w:val="00F85A81"/>
    <w:rsid w:val="00F85DD1"/>
    <w:rsid w:val="00F86259"/>
    <w:rsid w:val="00F866B5"/>
    <w:rsid w:val="00F87CF5"/>
    <w:rsid w:val="00F90191"/>
    <w:rsid w:val="00F924BE"/>
    <w:rsid w:val="00F927B9"/>
    <w:rsid w:val="00F92801"/>
    <w:rsid w:val="00F966DD"/>
    <w:rsid w:val="00F972DC"/>
    <w:rsid w:val="00FA0CA4"/>
    <w:rsid w:val="00FA2985"/>
    <w:rsid w:val="00FA3E44"/>
    <w:rsid w:val="00FA555F"/>
    <w:rsid w:val="00FA578A"/>
    <w:rsid w:val="00FB0E78"/>
    <w:rsid w:val="00FB29EB"/>
    <w:rsid w:val="00FB3B4F"/>
    <w:rsid w:val="00FB6665"/>
    <w:rsid w:val="00FB7F87"/>
    <w:rsid w:val="00FB7FD8"/>
    <w:rsid w:val="00FC45AF"/>
    <w:rsid w:val="00FC56B7"/>
    <w:rsid w:val="00FC690D"/>
    <w:rsid w:val="00FC7171"/>
    <w:rsid w:val="00FD39F1"/>
    <w:rsid w:val="00FD45AF"/>
    <w:rsid w:val="00FD4C80"/>
    <w:rsid w:val="00FD5FD4"/>
    <w:rsid w:val="00FD7255"/>
    <w:rsid w:val="00FD72B4"/>
    <w:rsid w:val="00FD7A27"/>
    <w:rsid w:val="00FE002E"/>
    <w:rsid w:val="00FE1BE9"/>
    <w:rsid w:val="00FE356F"/>
    <w:rsid w:val="00FE53C5"/>
    <w:rsid w:val="00FE562A"/>
    <w:rsid w:val="00FE5C0E"/>
    <w:rsid w:val="00FE6D68"/>
    <w:rsid w:val="00FE7A5A"/>
    <w:rsid w:val="00FF2AB4"/>
    <w:rsid w:val="00FF6735"/>
    <w:rsid w:val="00FF68AC"/>
    <w:rsid w:val="00FF75D7"/>
    <w:rsid w:val="00FF7C24"/>
    <w:rsid w:val="01198C01"/>
    <w:rsid w:val="0133AF71"/>
    <w:rsid w:val="01865427"/>
    <w:rsid w:val="01867D9C"/>
    <w:rsid w:val="019AA4CB"/>
    <w:rsid w:val="01C93D36"/>
    <w:rsid w:val="01FE3389"/>
    <w:rsid w:val="01FFA1FD"/>
    <w:rsid w:val="021F9A5A"/>
    <w:rsid w:val="0234B538"/>
    <w:rsid w:val="026E443C"/>
    <w:rsid w:val="02D273D4"/>
    <w:rsid w:val="02F23284"/>
    <w:rsid w:val="032ECE1C"/>
    <w:rsid w:val="03BD3AA6"/>
    <w:rsid w:val="04723D1D"/>
    <w:rsid w:val="04B2BA26"/>
    <w:rsid w:val="04BDF4E9"/>
    <w:rsid w:val="05027F94"/>
    <w:rsid w:val="05228227"/>
    <w:rsid w:val="055428AB"/>
    <w:rsid w:val="0579D877"/>
    <w:rsid w:val="05E424F3"/>
    <w:rsid w:val="06337F72"/>
    <w:rsid w:val="06574263"/>
    <w:rsid w:val="06807F94"/>
    <w:rsid w:val="06D08F82"/>
    <w:rsid w:val="06D3078D"/>
    <w:rsid w:val="06E42D7E"/>
    <w:rsid w:val="06F34461"/>
    <w:rsid w:val="0706C1A8"/>
    <w:rsid w:val="070F7A79"/>
    <w:rsid w:val="0729A1E2"/>
    <w:rsid w:val="072C136A"/>
    <w:rsid w:val="08007D62"/>
    <w:rsid w:val="08ACDE71"/>
    <w:rsid w:val="08FDDCBA"/>
    <w:rsid w:val="08FEB2D1"/>
    <w:rsid w:val="09527678"/>
    <w:rsid w:val="097167BD"/>
    <w:rsid w:val="0974EE65"/>
    <w:rsid w:val="09897EAF"/>
    <w:rsid w:val="09EC7875"/>
    <w:rsid w:val="0A20122E"/>
    <w:rsid w:val="0A46C429"/>
    <w:rsid w:val="0A4C8E94"/>
    <w:rsid w:val="0A7B0929"/>
    <w:rsid w:val="0AABF050"/>
    <w:rsid w:val="0AD8E029"/>
    <w:rsid w:val="0AEA6BC0"/>
    <w:rsid w:val="0B0CC201"/>
    <w:rsid w:val="0B265A03"/>
    <w:rsid w:val="0B53C19F"/>
    <w:rsid w:val="0BA9EFB1"/>
    <w:rsid w:val="0C083637"/>
    <w:rsid w:val="0C1A868F"/>
    <w:rsid w:val="0C55E7BF"/>
    <w:rsid w:val="0C957D44"/>
    <w:rsid w:val="0CDD9EFB"/>
    <w:rsid w:val="0D2295EA"/>
    <w:rsid w:val="0DA3E076"/>
    <w:rsid w:val="0DCC2F80"/>
    <w:rsid w:val="0E03948D"/>
    <w:rsid w:val="0E3053D1"/>
    <w:rsid w:val="0E340986"/>
    <w:rsid w:val="0E343055"/>
    <w:rsid w:val="0E84EC2A"/>
    <w:rsid w:val="0EA9FACB"/>
    <w:rsid w:val="0EBF5350"/>
    <w:rsid w:val="0ED9256F"/>
    <w:rsid w:val="0F3918D1"/>
    <w:rsid w:val="0F563501"/>
    <w:rsid w:val="107C2E54"/>
    <w:rsid w:val="10CE235B"/>
    <w:rsid w:val="11226FA2"/>
    <w:rsid w:val="116ABD63"/>
    <w:rsid w:val="11ACF083"/>
    <w:rsid w:val="11C84672"/>
    <w:rsid w:val="11DB6E7A"/>
    <w:rsid w:val="11F307BC"/>
    <w:rsid w:val="1203A7AE"/>
    <w:rsid w:val="124F14A9"/>
    <w:rsid w:val="125D6456"/>
    <w:rsid w:val="127DCAF3"/>
    <w:rsid w:val="12CB6EE5"/>
    <w:rsid w:val="12E3CD31"/>
    <w:rsid w:val="12EA30F7"/>
    <w:rsid w:val="131F7A83"/>
    <w:rsid w:val="133D8A59"/>
    <w:rsid w:val="139D62A2"/>
    <w:rsid w:val="13A73087"/>
    <w:rsid w:val="13D171D5"/>
    <w:rsid w:val="14EF5AFD"/>
    <w:rsid w:val="16CBF36D"/>
    <w:rsid w:val="17034135"/>
    <w:rsid w:val="17052719"/>
    <w:rsid w:val="172AB046"/>
    <w:rsid w:val="1740E3DC"/>
    <w:rsid w:val="17A16924"/>
    <w:rsid w:val="17D2FB20"/>
    <w:rsid w:val="17D762A2"/>
    <w:rsid w:val="17F2C4B0"/>
    <w:rsid w:val="18095FE7"/>
    <w:rsid w:val="183273BF"/>
    <w:rsid w:val="18BF4F96"/>
    <w:rsid w:val="18CC9539"/>
    <w:rsid w:val="18F4B411"/>
    <w:rsid w:val="190E2645"/>
    <w:rsid w:val="1920CEB9"/>
    <w:rsid w:val="19334BE5"/>
    <w:rsid w:val="1977F55D"/>
    <w:rsid w:val="19AB5570"/>
    <w:rsid w:val="1A0DFDAB"/>
    <w:rsid w:val="1A272608"/>
    <w:rsid w:val="1A3B9996"/>
    <w:rsid w:val="1A5FE9C0"/>
    <w:rsid w:val="1AA0A25D"/>
    <w:rsid w:val="1B4B47BD"/>
    <w:rsid w:val="1BD9E13E"/>
    <w:rsid w:val="1BF44CAA"/>
    <w:rsid w:val="1C11C692"/>
    <w:rsid w:val="1C572D96"/>
    <w:rsid w:val="1D09E116"/>
    <w:rsid w:val="1D126DEC"/>
    <w:rsid w:val="1E56F670"/>
    <w:rsid w:val="1EBF7D15"/>
    <w:rsid w:val="1EF94E4F"/>
    <w:rsid w:val="1F53D83B"/>
    <w:rsid w:val="1F65960A"/>
    <w:rsid w:val="1FB293F7"/>
    <w:rsid w:val="1FDAC464"/>
    <w:rsid w:val="20059083"/>
    <w:rsid w:val="20250DBB"/>
    <w:rsid w:val="206C43D3"/>
    <w:rsid w:val="212F230D"/>
    <w:rsid w:val="21907A69"/>
    <w:rsid w:val="21B58BE7"/>
    <w:rsid w:val="21B6B97C"/>
    <w:rsid w:val="21F2EDC4"/>
    <w:rsid w:val="21FF6F3F"/>
    <w:rsid w:val="2224E9F9"/>
    <w:rsid w:val="222940E2"/>
    <w:rsid w:val="22E75CE5"/>
    <w:rsid w:val="231D113B"/>
    <w:rsid w:val="23339E42"/>
    <w:rsid w:val="233D3145"/>
    <w:rsid w:val="237D13EC"/>
    <w:rsid w:val="2380CF78"/>
    <w:rsid w:val="238F8E26"/>
    <w:rsid w:val="23D184CF"/>
    <w:rsid w:val="23F9FB50"/>
    <w:rsid w:val="2448DE6D"/>
    <w:rsid w:val="247C73E9"/>
    <w:rsid w:val="248C7B83"/>
    <w:rsid w:val="24E0C115"/>
    <w:rsid w:val="25011FFC"/>
    <w:rsid w:val="250CCE67"/>
    <w:rsid w:val="2518E44D"/>
    <w:rsid w:val="251B533D"/>
    <w:rsid w:val="254E4582"/>
    <w:rsid w:val="2595A741"/>
    <w:rsid w:val="25B37E16"/>
    <w:rsid w:val="25BE74D1"/>
    <w:rsid w:val="26104406"/>
    <w:rsid w:val="265D9BA2"/>
    <w:rsid w:val="2669F37B"/>
    <w:rsid w:val="2673F36C"/>
    <w:rsid w:val="26972AB3"/>
    <w:rsid w:val="269A44C4"/>
    <w:rsid w:val="27C94658"/>
    <w:rsid w:val="280D6598"/>
    <w:rsid w:val="281B5CCF"/>
    <w:rsid w:val="28B6D4C7"/>
    <w:rsid w:val="28E4E40A"/>
    <w:rsid w:val="2914BF05"/>
    <w:rsid w:val="2970E352"/>
    <w:rsid w:val="29A7EF6A"/>
    <w:rsid w:val="2A619080"/>
    <w:rsid w:val="2AD0C21E"/>
    <w:rsid w:val="2AD5C71C"/>
    <w:rsid w:val="2AE450E4"/>
    <w:rsid w:val="2B15E06A"/>
    <w:rsid w:val="2B87CA6B"/>
    <w:rsid w:val="2B8D882B"/>
    <w:rsid w:val="2BDC96B4"/>
    <w:rsid w:val="2BFEF478"/>
    <w:rsid w:val="2C8D2F72"/>
    <w:rsid w:val="2D0ACDD5"/>
    <w:rsid w:val="2D6FB94B"/>
    <w:rsid w:val="2D785C6D"/>
    <w:rsid w:val="2DE40F0E"/>
    <w:rsid w:val="2E131DD1"/>
    <w:rsid w:val="2E1DC24B"/>
    <w:rsid w:val="2E55DE1E"/>
    <w:rsid w:val="2EA34C64"/>
    <w:rsid w:val="2EB9A3BE"/>
    <w:rsid w:val="2EBFC693"/>
    <w:rsid w:val="2EC09FA1"/>
    <w:rsid w:val="2F0181A1"/>
    <w:rsid w:val="2F59F5D8"/>
    <w:rsid w:val="2FA462C4"/>
    <w:rsid w:val="2FA6F614"/>
    <w:rsid w:val="2FABC9E0"/>
    <w:rsid w:val="2FB260EA"/>
    <w:rsid w:val="2FB638AD"/>
    <w:rsid w:val="304B0688"/>
    <w:rsid w:val="3074ABF1"/>
    <w:rsid w:val="3083A328"/>
    <w:rsid w:val="310FD4A6"/>
    <w:rsid w:val="316B8E8B"/>
    <w:rsid w:val="31CBF302"/>
    <w:rsid w:val="3226D2AE"/>
    <w:rsid w:val="3284372B"/>
    <w:rsid w:val="32904944"/>
    <w:rsid w:val="3296C934"/>
    <w:rsid w:val="33473D77"/>
    <w:rsid w:val="3366BE4C"/>
    <w:rsid w:val="34130FD5"/>
    <w:rsid w:val="344E83E8"/>
    <w:rsid w:val="347DC821"/>
    <w:rsid w:val="34A4B538"/>
    <w:rsid w:val="34A563FB"/>
    <w:rsid w:val="34BCE7B5"/>
    <w:rsid w:val="34CC0CB4"/>
    <w:rsid w:val="3555BDB5"/>
    <w:rsid w:val="356A509D"/>
    <w:rsid w:val="3581B76C"/>
    <w:rsid w:val="3583E187"/>
    <w:rsid w:val="358E011C"/>
    <w:rsid w:val="35D80C1A"/>
    <w:rsid w:val="368B963B"/>
    <w:rsid w:val="36968E68"/>
    <w:rsid w:val="36B0FF37"/>
    <w:rsid w:val="3713E16C"/>
    <w:rsid w:val="3764C3A9"/>
    <w:rsid w:val="37A00B15"/>
    <w:rsid w:val="37A5730E"/>
    <w:rsid w:val="37D40BCC"/>
    <w:rsid w:val="3845DFB5"/>
    <w:rsid w:val="387B4227"/>
    <w:rsid w:val="387E8F1E"/>
    <w:rsid w:val="38AC23E0"/>
    <w:rsid w:val="38F11ACF"/>
    <w:rsid w:val="3936362E"/>
    <w:rsid w:val="39D7592F"/>
    <w:rsid w:val="39DE696C"/>
    <w:rsid w:val="3A05E628"/>
    <w:rsid w:val="3A236817"/>
    <w:rsid w:val="3A355E0C"/>
    <w:rsid w:val="3AD470C9"/>
    <w:rsid w:val="3AF3BDAE"/>
    <w:rsid w:val="3B00A609"/>
    <w:rsid w:val="3B793488"/>
    <w:rsid w:val="3B985EAF"/>
    <w:rsid w:val="3BB35AC7"/>
    <w:rsid w:val="3BF238E6"/>
    <w:rsid w:val="3C50936F"/>
    <w:rsid w:val="3C73B165"/>
    <w:rsid w:val="3C73FED4"/>
    <w:rsid w:val="3C7A6833"/>
    <w:rsid w:val="3C7E55DF"/>
    <w:rsid w:val="3CEE7353"/>
    <w:rsid w:val="3DE0B938"/>
    <w:rsid w:val="3E6CBDEC"/>
    <w:rsid w:val="3E7DBF6A"/>
    <w:rsid w:val="3EC077F8"/>
    <w:rsid w:val="3EEABD51"/>
    <w:rsid w:val="3F36D971"/>
    <w:rsid w:val="3F9DB120"/>
    <w:rsid w:val="40067F18"/>
    <w:rsid w:val="402EEF9B"/>
    <w:rsid w:val="403A7DE6"/>
    <w:rsid w:val="4097CC5E"/>
    <w:rsid w:val="40B9E373"/>
    <w:rsid w:val="40BB5764"/>
    <w:rsid w:val="40E0809E"/>
    <w:rsid w:val="40F21180"/>
    <w:rsid w:val="40FF4137"/>
    <w:rsid w:val="41142473"/>
    <w:rsid w:val="41B8A868"/>
    <w:rsid w:val="420D512B"/>
    <w:rsid w:val="42620A73"/>
    <w:rsid w:val="426665BD"/>
    <w:rsid w:val="42D818DF"/>
    <w:rsid w:val="43308BEF"/>
    <w:rsid w:val="443C5179"/>
    <w:rsid w:val="4491A55B"/>
    <w:rsid w:val="44D5E7C4"/>
    <w:rsid w:val="4503096B"/>
    <w:rsid w:val="45422129"/>
    <w:rsid w:val="45719E28"/>
    <w:rsid w:val="45BA3B50"/>
    <w:rsid w:val="45BDA418"/>
    <w:rsid w:val="460A77C0"/>
    <w:rsid w:val="46233FE7"/>
    <w:rsid w:val="466F2742"/>
    <w:rsid w:val="467E9A91"/>
    <w:rsid w:val="4702E7E0"/>
    <w:rsid w:val="4719F2CD"/>
    <w:rsid w:val="4724103B"/>
    <w:rsid w:val="47482AA7"/>
    <w:rsid w:val="4778FDFB"/>
    <w:rsid w:val="482BAF25"/>
    <w:rsid w:val="483EE490"/>
    <w:rsid w:val="48907951"/>
    <w:rsid w:val="48AECAA7"/>
    <w:rsid w:val="48E7BD48"/>
    <w:rsid w:val="4900FA50"/>
    <w:rsid w:val="4961399D"/>
    <w:rsid w:val="49640281"/>
    <w:rsid w:val="49817673"/>
    <w:rsid w:val="49AB0ECE"/>
    <w:rsid w:val="49BC0982"/>
    <w:rsid w:val="4A07622D"/>
    <w:rsid w:val="4A2EEF7A"/>
    <w:rsid w:val="4A705E3E"/>
    <w:rsid w:val="4A8A2CCE"/>
    <w:rsid w:val="4ADB7B3A"/>
    <w:rsid w:val="4AEB234C"/>
    <w:rsid w:val="4AFAB9B6"/>
    <w:rsid w:val="4B2B99F7"/>
    <w:rsid w:val="4B4E4282"/>
    <w:rsid w:val="4B5F7B9F"/>
    <w:rsid w:val="4BC46FE2"/>
    <w:rsid w:val="4BE57BCF"/>
    <w:rsid w:val="4C256A07"/>
    <w:rsid w:val="4C7A6BFC"/>
    <w:rsid w:val="4C864E05"/>
    <w:rsid w:val="4CA277BA"/>
    <w:rsid w:val="4CC17467"/>
    <w:rsid w:val="4CD262CA"/>
    <w:rsid w:val="4D33C0EF"/>
    <w:rsid w:val="4D516AB2"/>
    <w:rsid w:val="4D681C8A"/>
    <w:rsid w:val="4D80A564"/>
    <w:rsid w:val="4DA84611"/>
    <w:rsid w:val="4DB0B34E"/>
    <w:rsid w:val="4E1DA9DB"/>
    <w:rsid w:val="4E2D22DC"/>
    <w:rsid w:val="4EA5BB14"/>
    <w:rsid w:val="4F75BF56"/>
    <w:rsid w:val="4FB077E6"/>
    <w:rsid w:val="500DB21B"/>
    <w:rsid w:val="50892CE9"/>
    <w:rsid w:val="510757B1"/>
    <w:rsid w:val="51FD5A82"/>
    <w:rsid w:val="52392F0F"/>
    <w:rsid w:val="529539E8"/>
    <w:rsid w:val="52A7C538"/>
    <w:rsid w:val="53090E1E"/>
    <w:rsid w:val="53402C02"/>
    <w:rsid w:val="53D33E70"/>
    <w:rsid w:val="53DA2E0B"/>
    <w:rsid w:val="53E8D441"/>
    <w:rsid w:val="5453ADC0"/>
    <w:rsid w:val="547C206A"/>
    <w:rsid w:val="54C48F2F"/>
    <w:rsid w:val="54C95136"/>
    <w:rsid w:val="54E7FA20"/>
    <w:rsid w:val="54EA0BF4"/>
    <w:rsid w:val="551DF337"/>
    <w:rsid w:val="55915643"/>
    <w:rsid w:val="55B69F42"/>
    <w:rsid w:val="55D64D32"/>
    <w:rsid w:val="55FA44EF"/>
    <w:rsid w:val="566CDCF5"/>
    <w:rsid w:val="56CD9EEC"/>
    <w:rsid w:val="570C94E5"/>
    <w:rsid w:val="5714051D"/>
    <w:rsid w:val="578ED30D"/>
    <w:rsid w:val="57CBD45B"/>
    <w:rsid w:val="58238DDC"/>
    <w:rsid w:val="5838C62A"/>
    <w:rsid w:val="588599B5"/>
    <w:rsid w:val="589552B4"/>
    <w:rsid w:val="58C57D95"/>
    <w:rsid w:val="58C85F8D"/>
    <w:rsid w:val="595C502C"/>
    <w:rsid w:val="595E7D60"/>
    <w:rsid w:val="59B81EEA"/>
    <w:rsid w:val="59BEACA7"/>
    <w:rsid w:val="5A38306A"/>
    <w:rsid w:val="5A4DAE4C"/>
    <w:rsid w:val="5A6DA0BC"/>
    <w:rsid w:val="5A98A08B"/>
    <w:rsid w:val="5AC664A4"/>
    <w:rsid w:val="5ADB5F03"/>
    <w:rsid w:val="5AFCEB6F"/>
    <w:rsid w:val="5B127623"/>
    <w:rsid w:val="5B18EBC4"/>
    <w:rsid w:val="5B1E89D9"/>
    <w:rsid w:val="5B264C88"/>
    <w:rsid w:val="5B596A70"/>
    <w:rsid w:val="5BBA71E8"/>
    <w:rsid w:val="5BBB799A"/>
    <w:rsid w:val="5C79DE0E"/>
    <w:rsid w:val="5C884C35"/>
    <w:rsid w:val="5C92A085"/>
    <w:rsid w:val="5CBE4076"/>
    <w:rsid w:val="5CDE598B"/>
    <w:rsid w:val="5DD57D7B"/>
    <w:rsid w:val="5DD810CE"/>
    <w:rsid w:val="5DE31EC0"/>
    <w:rsid w:val="5E054B87"/>
    <w:rsid w:val="5E1D07BA"/>
    <w:rsid w:val="5E25791A"/>
    <w:rsid w:val="5E2686D0"/>
    <w:rsid w:val="5E77272E"/>
    <w:rsid w:val="5E843232"/>
    <w:rsid w:val="5ECC742F"/>
    <w:rsid w:val="5F0A6D2D"/>
    <w:rsid w:val="5FAFF5B7"/>
    <w:rsid w:val="60B229B9"/>
    <w:rsid w:val="60BA9050"/>
    <w:rsid w:val="60BF266D"/>
    <w:rsid w:val="60CA872C"/>
    <w:rsid w:val="61676211"/>
    <w:rsid w:val="6188966A"/>
    <w:rsid w:val="61AA42CA"/>
    <w:rsid w:val="627F4F58"/>
    <w:rsid w:val="62ACE824"/>
    <w:rsid w:val="62F39AD2"/>
    <w:rsid w:val="636A3CDB"/>
    <w:rsid w:val="6380F185"/>
    <w:rsid w:val="64066835"/>
    <w:rsid w:val="642335F0"/>
    <w:rsid w:val="6436E0C6"/>
    <w:rsid w:val="64682CDF"/>
    <w:rsid w:val="64820D1A"/>
    <w:rsid w:val="64856328"/>
    <w:rsid w:val="6509D022"/>
    <w:rsid w:val="65552721"/>
    <w:rsid w:val="65A18564"/>
    <w:rsid w:val="660BE1FE"/>
    <w:rsid w:val="6640358E"/>
    <w:rsid w:val="66AF76CC"/>
    <w:rsid w:val="66DBE9CE"/>
    <w:rsid w:val="66EFD44B"/>
    <w:rsid w:val="67007707"/>
    <w:rsid w:val="67A67E9C"/>
    <w:rsid w:val="68120215"/>
    <w:rsid w:val="684CDAC4"/>
    <w:rsid w:val="691E20DE"/>
    <w:rsid w:val="6947C0F4"/>
    <w:rsid w:val="695CFEFD"/>
    <w:rsid w:val="69C13D49"/>
    <w:rsid w:val="69DEF832"/>
    <w:rsid w:val="6A06E1DB"/>
    <w:rsid w:val="6A812FBE"/>
    <w:rsid w:val="6A9EBDD7"/>
    <w:rsid w:val="6AE237D0"/>
    <w:rsid w:val="6B4D666A"/>
    <w:rsid w:val="6BA053C6"/>
    <w:rsid w:val="6BA66E50"/>
    <w:rsid w:val="6BAA56C6"/>
    <w:rsid w:val="6BAE297E"/>
    <w:rsid w:val="6BB8E6FE"/>
    <w:rsid w:val="6BD01AAF"/>
    <w:rsid w:val="6BE00B1C"/>
    <w:rsid w:val="6BE71BA1"/>
    <w:rsid w:val="6C578A87"/>
    <w:rsid w:val="6CC2B6AD"/>
    <w:rsid w:val="6D189807"/>
    <w:rsid w:val="6D5B11B3"/>
    <w:rsid w:val="6D66F693"/>
    <w:rsid w:val="6DC66953"/>
    <w:rsid w:val="6DF2488E"/>
    <w:rsid w:val="6E4E1D1B"/>
    <w:rsid w:val="6E6D952B"/>
    <w:rsid w:val="6F12665C"/>
    <w:rsid w:val="6F207FAF"/>
    <w:rsid w:val="6F6C39BE"/>
    <w:rsid w:val="6F879D94"/>
    <w:rsid w:val="6FAE0A3E"/>
    <w:rsid w:val="6FC35F28"/>
    <w:rsid w:val="6FFE6732"/>
    <w:rsid w:val="70141C9E"/>
    <w:rsid w:val="703DF79A"/>
    <w:rsid w:val="707C6D69"/>
    <w:rsid w:val="70A1F4FC"/>
    <w:rsid w:val="70CBFFA5"/>
    <w:rsid w:val="711A04B1"/>
    <w:rsid w:val="71250BAA"/>
    <w:rsid w:val="7169D768"/>
    <w:rsid w:val="719B80C4"/>
    <w:rsid w:val="719C6347"/>
    <w:rsid w:val="719EB5B8"/>
    <w:rsid w:val="72002ED7"/>
    <w:rsid w:val="7236B113"/>
    <w:rsid w:val="7239ABEB"/>
    <w:rsid w:val="72A32086"/>
    <w:rsid w:val="72CE66BA"/>
    <w:rsid w:val="72DF8DA4"/>
    <w:rsid w:val="72FEF8D0"/>
    <w:rsid w:val="7305A7C9"/>
    <w:rsid w:val="731E5B77"/>
    <w:rsid w:val="736659FF"/>
    <w:rsid w:val="73DB42F0"/>
    <w:rsid w:val="74569088"/>
    <w:rsid w:val="7480E518"/>
    <w:rsid w:val="7499B634"/>
    <w:rsid w:val="74C1EE59"/>
    <w:rsid w:val="74CE3D46"/>
    <w:rsid w:val="74DBC63F"/>
    <w:rsid w:val="75E2F5DE"/>
    <w:rsid w:val="75E721CF"/>
    <w:rsid w:val="760B36C7"/>
    <w:rsid w:val="76D3334A"/>
    <w:rsid w:val="778E6C2B"/>
    <w:rsid w:val="77A593AD"/>
    <w:rsid w:val="780CA233"/>
    <w:rsid w:val="78517E3B"/>
    <w:rsid w:val="78537EEF"/>
    <w:rsid w:val="786D1E21"/>
    <w:rsid w:val="7895BE87"/>
    <w:rsid w:val="78B56013"/>
    <w:rsid w:val="78B6B3F1"/>
    <w:rsid w:val="78C761F5"/>
    <w:rsid w:val="79E66D6F"/>
    <w:rsid w:val="79ECF084"/>
    <w:rsid w:val="7A59605F"/>
    <w:rsid w:val="7A7C5AB3"/>
    <w:rsid w:val="7A8AA138"/>
    <w:rsid w:val="7AB7A339"/>
    <w:rsid w:val="7AF3B028"/>
    <w:rsid w:val="7B1E6133"/>
    <w:rsid w:val="7B8E1ED2"/>
    <w:rsid w:val="7BB49F43"/>
    <w:rsid w:val="7C1A5369"/>
    <w:rsid w:val="7CA0EB89"/>
    <w:rsid w:val="7CB2E303"/>
    <w:rsid w:val="7D020D9E"/>
    <w:rsid w:val="7D072772"/>
    <w:rsid w:val="7D6E34C5"/>
    <w:rsid w:val="7D821D75"/>
    <w:rsid w:val="7D9AD318"/>
    <w:rsid w:val="7DCEEE0F"/>
    <w:rsid w:val="7DD52B52"/>
    <w:rsid w:val="7E08BC29"/>
    <w:rsid w:val="7E35BD0F"/>
    <w:rsid w:val="7E604962"/>
    <w:rsid w:val="7E93459B"/>
    <w:rsid w:val="7ED36224"/>
    <w:rsid w:val="7F7AC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7712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259"/>
    <w:pPr>
      <w:spacing w:after="0"/>
    </w:pPr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61D16"/>
    <w:pPr>
      <w:keepNext/>
      <w:keepLines/>
      <w:numPr>
        <w:numId w:val="30"/>
      </w:numPr>
      <w:spacing w:before="240" w:line="360" w:lineRule="auto"/>
      <w:ind w:left="0" w:firstLine="0"/>
      <w:jc w:val="center"/>
      <w:outlineLvl w:val="0"/>
    </w:pPr>
    <w:rPr>
      <w:rFonts w:eastAsia="Arial" w:cs="Arial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41278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C7569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7569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styleId="Siln">
    <w:name w:val="Strong"/>
    <w:basedOn w:val="Standardnpsmoodstavce"/>
    <w:uiPriority w:val="22"/>
    <w:qFormat/>
    <w:rsid w:val="00B63E3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61D16"/>
    <w:rPr>
      <w:rFonts w:ascii="Times New Roman" w:eastAsia="Arial" w:hAnsi="Times New Roman" w:cs="Arial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07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2CE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CE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A2C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2CE2"/>
    <w:rPr>
      <w:rFonts w:ascii="Arial" w:hAnsi="Arial"/>
    </w:rPr>
  </w:style>
  <w:style w:type="paragraph" w:customStyle="1" w:styleId="Text">
    <w:name w:val="Text"/>
    <w:basedOn w:val="Normln"/>
    <w:rsid w:val="00944433"/>
    <w:pPr>
      <w:spacing w:after="240" w:line="240" w:lineRule="auto"/>
      <w:ind w:firstLine="1440"/>
    </w:pPr>
    <w:rPr>
      <w:rFonts w:eastAsia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396A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9B750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9B7507"/>
    <w:rPr>
      <w:rFonts w:eastAsiaTheme="minorEastAsia"/>
      <w:color w:val="5A5A5A" w:themeColor="text1" w:themeTint="A5"/>
      <w:spacing w:val="15"/>
    </w:rPr>
  </w:style>
  <w:style w:type="paragraph" w:styleId="Seznamsodrkami4">
    <w:name w:val="List Bullet 4"/>
    <w:basedOn w:val="Normln"/>
    <w:uiPriority w:val="99"/>
    <w:rsid w:val="00FC7171"/>
    <w:pPr>
      <w:tabs>
        <w:tab w:val="num" w:pos="1209"/>
      </w:tabs>
      <w:spacing w:line="240" w:lineRule="auto"/>
      <w:ind w:left="1209" w:hanging="360"/>
      <w:contextualSpacing/>
    </w:pPr>
    <w:rPr>
      <w:rFonts w:eastAsia="Times New Roman" w:cs="Times New Roman"/>
      <w:szCs w:val="20"/>
      <w:lang w:eastAsia="cs-CZ"/>
    </w:rPr>
  </w:style>
  <w:style w:type="table" w:styleId="Mkatabulky">
    <w:name w:val="Table Grid"/>
    <w:basedOn w:val="Normlntabulka"/>
    <w:uiPriority w:val="39"/>
    <w:rsid w:val="002A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1278"/>
    <w:rPr>
      <w:rFonts w:ascii="Arial" w:eastAsiaTheme="majorEastAsia" w:hAnsi="Arial" w:cstheme="majorBidi"/>
      <w:color w:val="2F5496" w:themeColor="accent1" w:themeShade="BF"/>
      <w:sz w:val="20"/>
      <w:szCs w:val="2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2F07FF"/>
    <w:pPr>
      <w:spacing w:after="0" w:line="240" w:lineRule="auto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uiPriority w:val="99"/>
    <w:rsid w:val="004C40F8"/>
    <w:pPr>
      <w:spacing w:line="240" w:lineRule="auto"/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40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C7E8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C7E8D"/>
    <w:rPr>
      <w:rFonts w:ascii="Times New Roman" w:hAnsi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6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666"/>
    <w:rPr>
      <w:rFonts w:ascii="Times New Roman" w:hAnsi="Times New Roman"/>
      <w:b/>
      <w:bCs/>
      <w:sz w:val="20"/>
      <w:szCs w:val="20"/>
    </w:rPr>
  </w:style>
  <w:style w:type="paragraph" w:customStyle="1" w:styleId="paragraph">
    <w:name w:val="paragraph"/>
    <w:basedOn w:val="Normln"/>
    <w:rsid w:val="00AE32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2C9"/>
  </w:style>
  <w:style w:type="character" w:customStyle="1" w:styleId="eop">
    <w:name w:val="eop"/>
    <w:basedOn w:val="Standardnpsmoodstavce"/>
    <w:rsid w:val="00AE32C9"/>
  </w:style>
  <w:style w:type="paragraph" w:styleId="Textbubliny">
    <w:name w:val="Balloon Text"/>
    <w:basedOn w:val="Normln"/>
    <w:link w:val="TextbublinyChar"/>
    <w:uiPriority w:val="99"/>
    <w:semiHidden/>
    <w:unhideWhenUsed/>
    <w:rsid w:val="00DD0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9E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0B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259"/>
    <w:pPr>
      <w:spacing w:after="0"/>
    </w:pPr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61D16"/>
    <w:pPr>
      <w:keepNext/>
      <w:keepLines/>
      <w:numPr>
        <w:numId w:val="30"/>
      </w:numPr>
      <w:spacing w:before="240" w:line="360" w:lineRule="auto"/>
      <w:ind w:left="0" w:firstLine="0"/>
      <w:jc w:val="center"/>
      <w:outlineLvl w:val="0"/>
    </w:pPr>
    <w:rPr>
      <w:rFonts w:eastAsia="Arial" w:cs="Arial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41278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C7569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7569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styleId="Siln">
    <w:name w:val="Strong"/>
    <w:basedOn w:val="Standardnpsmoodstavce"/>
    <w:uiPriority w:val="22"/>
    <w:qFormat/>
    <w:rsid w:val="00B63E3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61D16"/>
    <w:rPr>
      <w:rFonts w:ascii="Times New Roman" w:eastAsia="Arial" w:hAnsi="Times New Roman" w:cs="Arial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07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2CE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CE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A2C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2CE2"/>
    <w:rPr>
      <w:rFonts w:ascii="Arial" w:hAnsi="Arial"/>
    </w:rPr>
  </w:style>
  <w:style w:type="paragraph" w:customStyle="1" w:styleId="Text">
    <w:name w:val="Text"/>
    <w:basedOn w:val="Normln"/>
    <w:rsid w:val="00944433"/>
    <w:pPr>
      <w:spacing w:after="240" w:line="240" w:lineRule="auto"/>
      <w:ind w:firstLine="1440"/>
    </w:pPr>
    <w:rPr>
      <w:rFonts w:eastAsia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396A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9B750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9B7507"/>
    <w:rPr>
      <w:rFonts w:eastAsiaTheme="minorEastAsia"/>
      <w:color w:val="5A5A5A" w:themeColor="text1" w:themeTint="A5"/>
      <w:spacing w:val="15"/>
    </w:rPr>
  </w:style>
  <w:style w:type="paragraph" w:styleId="Seznamsodrkami4">
    <w:name w:val="List Bullet 4"/>
    <w:basedOn w:val="Normln"/>
    <w:uiPriority w:val="99"/>
    <w:rsid w:val="00FC7171"/>
    <w:pPr>
      <w:tabs>
        <w:tab w:val="num" w:pos="1209"/>
      </w:tabs>
      <w:spacing w:line="240" w:lineRule="auto"/>
      <w:ind w:left="1209" w:hanging="360"/>
      <w:contextualSpacing/>
    </w:pPr>
    <w:rPr>
      <w:rFonts w:eastAsia="Times New Roman" w:cs="Times New Roman"/>
      <w:szCs w:val="20"/>
      <w:lang w:eastAsia="cs-CZ"/>
    </w:rPr>
  </w:style>
  <w:style w:type="table" w:styleId="Mkatabulky">
    <w:name w:val="Table Grid"/>
    <w:basedOn w:val="Normlntabulka"/>
    <w:uiPriority w:val="39"/>
    <w:rsid w:val="002A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1278"/>
    <w:rPr>
      <w:rFonts w:ascii="Arial" w:eastAsiaTheme="majorEastAsia" w:hAnsi="Arial" w:cstheme="majorBidi"/>
      <w:color w:val="2F5496" w:themeColor="accent1" w:themeShade="BF"/>
      <w:sz w:val="20"/>
      <w:szCs w:val="2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2F07FF"/>
    <w:pPr>
      <w:spacing w:after="0" w:line="240" w:lineRule="auto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uiPriority w:val="99"/>
    <w:rsid w:val="004C40F8"/>
    <w:pPr>
      <w:spacing w:line="240" w:lineRule="auto"/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40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C7E8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C7E8D"/>
    <w:rPr>
      <w:rFonts w:ascii="Times New Roman" w:hAnsi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6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666"/>
    <w:rPr>
      <w:rFonts w:ascii="Times New Roman" w:hAnsi="Times New Roman"/>
      <w:b/>
      <w:bCs/>
      <w:sz w:val="20"/>
      <w:szCs w:val="20"/>
    </w:rPr>
  </w:style>
  <w:style w:type="paragraph" w:customStyle="1" w:styleId="paragraph">
    <w:name w:val="paragraph"/>
    <w:basedOn w:val="Normln"/>
    <w:rsid w:val="00AE32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2C9"/>
  </w:style>
  <w:style w:type="character" w:customStyle="1" w:styleId="eop">
    <w:name w:val="eop"/>
    <w:basedOn w:val="Standardnpsmoodstavce"/>
    <w:rsid w:val="00AE32C9"/>
  </w:style>
  <w:style w:type="paragraph" w:styleId="Textbubliny">
    <w:name w:val="Balloon Text"/>
    <w:basedOn w:val="Normln"/>
    <w:link w:val="TextbublinyChar"/>
    <w:uiPriority w:val="99"/>
    <w:semiHidden/>
    <w:unhideWhenUsed/>
    <w:rsid w:val="00DD0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9E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0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94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6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arrandovstudio.cz/" TargetMode="External"/><Relationship Id="rId18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barrandovstudio.cz/" TargetMode="External"/><Relationship Id="rId17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163DC23888EB4690FCEB1B42483E49" ma:contentTypeVersion="4" ma:contentTypeDescription="Vytvoří nový dokument" ma:contentTypeScope="" ma:versionID="b1d17f7e53fddb8db347ff65c407c3d8">
  <xsd:schema xmlns:xsd="http://www.w3.org/2001/XMLSchema" xmlns:xs="http://www.w3.org/2001/XMLSchema" xmlns:p="http://schemas.microsoft.com/office/2006/metadata/properties" xmlns:ns2="dccb4e9b-d254-45da-bbf6-876733e67052" xmlns:ns3="e75e186a-6999-441e-900a-e604a1c826b7" targetNamespace="http://schemas.microsoft.com/office/2006/metadata/properties" ma:root="true" ma:fieldsID="8994fee95c9bceda0804aa7ef01449e8" ns2:_="" ns3:_="">
    <xsd:import namespace="dccb4e9b-d254-45da-bbf6-876733e67052"/>
    <xsd:import namespace="e75e186a-6999-441e-900a-e604a1c82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b4e9b-d254-45da-bbf6-876733e6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e186a-6999-441e-900a-e604a1c82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79651-A416-4751-892F-9115630EF2F8}">
  <ds:schemaRefs>
    <ds:schemaRef ds:uri="http://purl.org/dc/terms/"/>
    <ds:schemaRef ds:uri="dccb4e9b-d254-45da-bbf6-876733e67052"/>
    <ds:schemaRef ds:uri="http://purl.org/dc/dcmitype/"/>
    <ds:schemaRef ds:uri="http://schemas.microsoft.com/office/infopath/2007/PartnerControls"/>
    <ds:schemaRef ds:uri="e75e186a-6999-441e-900a-e604a1c826b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4A4B40-43D4-4912-964B-1F781F23C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b4e9b-d254-45da-bbf6-876733e67052"/>
    <ds:schemaRef ds:uri="e75e186a-6999-441e-900a-e604a1c82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1EBF3-ED54-402A-A748-FE69511CD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B435A-04BC-4B85-AE73-DD7AAAAF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3821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Žáčková</dc:creator>
  <cp:lastModifiedBy>Eva Štěpánová</cp:lastModifiedBy>
  <cp:revision>6</cp:revision>
  <cp:lastPrinted>2023-03-20T12:13:00Z</cp:lastPrinted>
  <dcterms:created xsi:type="dcterms:W3CDTF">2023-03-15T13:29:00Z</dcterms:created>
  <dcterms:modified xsi:type="dcterms:W3CDTF">2023-03-31T09:34:00Z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0x010100DC163DC23888EB4690FCEB1B42483E49</vt:lpwstr>
  </property>
</Properties>
</file>