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079"/>
        </w:tabs>
        <w:spacing w:before="0" w:after="0" w:line="120" w:lineRule="exact"/>
        <w:ind w:left="3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9123933</wp:posOffset>
            </wp:positionH>
            <wp:positionV relativeFrom="line">
              <wp:posOffset>-25653</wp:posOffset>
            </wp:positionV>
            <wp:extent cx="723671" cy="1905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23933" y="-25653"/>
                      <a:ext cx="609371" cy="762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0" w:lineRule="exact"/>
                          <w:ind w:left="0" w:right="0" w:firstLine="0"/>
                        </w:pPr>
                        <w:r>
                          <w:rPr lang="cs-CZ"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pacing w:val="-1"/>
                            <w:sz w:val="12"/>
                            <w:szCs w:val="12"/>
                          </w:rPr>
                          <w:t>Pojistná smlouva č.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Calibri" w:hAnsi="Calibri" w:cs="Calibri"/>
          <w:color w:val="000000"/>
          <w:sz w:val="12"/>
          <w:szCs w:val="12"/>
        </w:rPr>
        <w:t>Příloha č. 1 - Seznam vozidel	</w:t>
      </w:r>
      <w:r>
        <w:rPr lang="cs-CZ" sz="12" baseline="0" dirty="0">
          <w:jc w:val="left"/>
          <w:rFonts w:ascii="Calibri" w:hAnsi="Calibri" w:cs="Calibri"/>
          <w:b/>
          <w:bCs/>
          <w:color w:val="000000"/>
          <w:spacing w:val="-3"/>
          <w:sz w:val="12"/>
          <w:szCs w:val="12"/>
        </w:rPr>
        <w:t>0096-660-075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7" w:after="0" w:line="120" w:lineRule="exact"/>
        <w:ind w:left="31" w:right="0" w:firstLine="0"/>
      </w:pPr>
      <w:r/>
      <w:r>
        <w:rPr lang="cs-CZ" sz="12" baseline="0" dirty="0">
          <w:jc w:val="left"/>
          <w:rFonts w:ascii="Calibri" w:hAnsi="Calibri" w:cs="Calibri"/>
          <w:color w:val="000000"/>
          <w:sz w:val="12"/>
          <w:szCs w:val="12"/>
        </w:rPr>
        <w:t>Pojistník / pojištěný: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20" w:lineRule="exact"/>
        <w:ind w:left="411" w:right="13798" w:firstLine="0"/>
        <w:jc w:val="right"/>
      </w:pPr>
      <w:r/>
      <w:r>
        <w:rPr lang="cs-CZ" sz="12" baseline="0" dirty="0">
          <w:jc w:val="left"/>
          <w:rFonts w:ascii="Calibri" w:hAnsi="Calibri" w:cs="Calibri"/>
          <w:b/>
          <w:bCs/>
          <w:color w:val="000000"/>
          <w:spacing w:val="-1"/>
          <w:sz w:val="12"/>
          <w:szCs w:val="12"/>
        </w:rPr>
        <w:t>Okresní soud v Jablonci nad Nisou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53" w:lineRule="exact"/>
        <w:ind w:left="491" w:right="13717" w:firstLine="0"/>
      </w:pPr>
      <w:r/>
      <w:r>
        <w:rPr lang="cs-CZ" sz="12" baseline="0" dirty="0">
          <w:jc w:val="left"/>
          <w:rFonts w:ascii="Calibri" w:hAnsi="Calibri" w:cs="Calibri"/>
          <w:color w:val="000000"/>
          <w:spacing w:val="-1"/>
          <w:sz w:val="12"/>
          <w:szCs w:val="12"/>
        </w:rPr>
        <w:t>Mírové nám. 5, Jablonec nad Nisou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lang="cs-CZ" sz="12" baseline="0" dirty="0">
          <w:jc w:val="left"/>
          <w:rFonts w:ascii="Calibri" w:hAnsi="Calibri" w:cs="Calibri"/>
          <w:color w:val="000000"/>
          <w:sz w:val="12"/>
          <w:szCs w:val="12"/>
        </w:rPr>
        <w:t>IČO: 00024856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364" w:tblpY="140"/>
        <w:tblOverlap w:val="never"/>
        "
        <w:tblW w:w="15805" w:type="dxa"/>
        <w:tblLook w:val="04A0" w:firstRow="1" w:lastRow="0" w:firstColumn="1" w:lastColumn="0" w:noHBand="0" w:noVBand="1"/>
      </w:tblPr>
      <w:tblGrid>
        <w:gridCol w:w="460"/>
        <w:gridCol w:w="3288"/>
        <w:gridCol w:w="775"/>
        <w:gridCol w:w="775"/>
        <w:gridCol w:w="775"/>
        <w:gridCol w:w="775"/>
        <w:gridCol w:w="775"/>
        <w:gridCol w:w="775"/>
        <w:gridCol w:w="775"/>
        <w:gridCol w:w="1876"/>
        <w:gridCol w:w="831"/>
        <w:gridCol w:w="775"/>
        <w:gridCol w:w="775"/>
        <w:gridCol w:w="775"/>
        <w:gridCol w:w="775"/>
        <w:gridCol w:w="839"/>
      </w:tblGrid>
      <w:tr>
        <w:trPr>
          <w:trHeight w:hRule="exact" w:val="194"/>
        </w:trPr>
        <w:tc>
          <w:tcPr>
            <w:tcW w:w="460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80773</wp:posOffset>
                  </wp:positionH>
                  <wp:positionV relativeFrom="paragraph">
                    <wp:posOffset>41910</wp:posOffset>
                  </wp:positionV>
                  <wp:extent cx="267003" cy="291084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12420" y="41910"/>
                            <a:ext cx="152703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8" w:lineRule="exact"/>
                                <w:ind w:left="0" w:right="0" w:firstLine="9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Poř.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číslo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288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896366</wp:posOffset>
                  </wp:positionH>
                  <wp:positionV relativeFrom="paragraph">
                    <wp:posOffset>41910</wp:posOffset>
                  </wp:positionV>
                  <wp:extent cx="8875598" cy="291084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420621" y="41910"/>
                            <a:ext cx="876129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181"/>
                                  <w:tab w:val="left" w:pos="13336"/>
                                </w:tabs>
                                <w:spacing w:before="0" w:after="0" w:line="76" w:lineRule="exact"/>
                                <w:ind w:left="0" w:right="0" w:firstLine="13298"/>
                                <w:jc w:val="right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POJISTNÉ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Kategorie	</w:t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SPZ	</w:t>
                              </w:r>
                              <w:r>
                                <w:rPr lang="cs-CZ" sz="12" baseline="-8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position w:val="-8"/>
                                  <w:sz w:val="12"/>
                                  <w:szCs w:val="12"/>
                                </w:rPr>
                                <w:t>CELKEM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550" w:type="dxa"/>
            <w:gridSpan w:val="2"/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377952</wp:posOffset>
                  </wp:positionH>
                  <wp:positionV relativeFrom="paragraph">
                    <wp:posOffset>29718</wp:posOffset>
                  </wp:positionV>
                  <wp:extent cx="5356428" cy="30327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482975" y="29718"/>
                            <a:ext cx="52421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55"/>
                                  <w:tab w:val="left" w:pos="7609"/>
                                </w:tabs>
                                <w:spacing w:before="0" w:after="0" w:line="216" w:lineRule="exact"/>
                                <w:ind w:left="0" w:right="0" w:firstLine="0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Vozidlo	</w:t>
                              </w:r>
                              <w:r>
                                <w:rPr lang="cs-CZ" sz="12" baseline="-1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position w:val="-1"/>
                                  <w:sz w:val="12"/>
                                  <w:szCs w:val="12"/>
                                </w:rPr>
                                <w:t>Počet míst k 	</w:t>
                              </w:r>
                              <w:r>
                                <w:rPr lang="cs-CZ" sz="12" baseline="-9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position w:val="-9"/>
                                  <w:sz w:val="12"/>
                                  <w:szCs w:val="12"/>
                                </w:rPr>
                                <w:t>Pojistné POV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81" w:lineRule="exact"/>
                                <w:ind w:left="7004" w:right="940" w:firstLine="0"/>
                                <w:jc w:val="right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pacing w:val="-4"/>
                                  <w:sz w:val="12"/>
                                  <w:szCs w:val="12"/>
                                </w:rPr>
                                <w:t>sezení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41910</wp:posOffset>
                  </wp:positionV>
                  <wp:extent cx="493699" cy="291084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158107" y="41910"/>
                            <a:ext cx="37939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8" w:lineRule="exact"/>
                                <w:ind w:left="81" w:right="0" w:hanging="81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Uvedení do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provozu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65532</wp:posOffset>
                  </wp:positionH>
                  <wp:positionV relativeFrom="paragraph">
                    <wp:posOffset>41910</wp:posOffset>
                  </wp:positionV>
                  <wp:extent cx="501472" cy="291084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647310" y="41910"/>
                            <a:ext cx="38717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8" w:lineRule="exact"/>
                                <w:ind w:left="230" w:right="0" w:hanging="230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Série a číslo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TP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35053</wp:posOffset>
                  </wp:positionH>
                  <wp:positionV relativeFrom="paragraph">
                    <wp:posOffset>41910</wp:posOffset>
                  </wp:positionV>
                  <wp:extent cx="544524" cy="291084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109083" y="41910"/>
                            <a:ext cx="4302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58" w:lineRule="exact"/>
                                <w:ind w:left="0" w:right="0" w:firstLine="107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Kubatura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sz w:val="12"/>
                                  <w:szCs w:val="12"/>
                                </w:rPr>
                                <w:t>motoru (ccm)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62485</wp:posOffset>
                  </wp:positionH>
                  <wp:positionV relativeFrom="paragraph">
                    <wp:posOffset>41910</wp:posOffset>
                  </wp:positionV>
                  <wp:extent cx="2227020" cy="291084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629021" y="41910"/>
                            <a:ext cx="211272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815"/>
                                  <w:tab w:val="left" w:pos="2623"/>
                                </w:tabs>
                                <w:spacing w:before="0" w:after="0" w:line="76" w:lineRule="exact"/>
                                <w:ind w:left="0" w:right="0" w:firstLine="2781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Celková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Výkon v kW	</w:t>
                              </w: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VIN nebo výrobní číslo karoserie	</w:t>
                              </w:r>
                              <w:r>
                                <w:rPr lang="cs-CZ" sz="12" baseline="-8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  <w:position w:val="-8"/>
                                  <w:sz w:val="12"/>
                                  <w:szCs w:val="12"/>
                                </w:rPr>
                                <w:t>hmotnost (kg)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876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31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550" w:type="dxa"/>
            <w:gridSpan w:val="2"/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86869</wp:posOffset>
                  </wp:positionH>
                  <wp:positionV relativeFrom="paragraph">
                    <wp:posOffset>29718</wp:posOffset>
                  </wp:positionV>
                  <wp:extent cx="934135" cy="190500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849614" y="29718"/>
                            <a:ext cx="8198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20" w:lineRule="exact"/>
                                <w:ind w:left="0" w:right="0" w:firstLine="0"/>
                              </w:pPr>
                              <w:r>
                                <w:rPr lang="cs-CZ" sz="12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Pojištění obvodových skel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39" w:type="dxa"/>
            <w:vMerge w:val="restart"/>
            <w:tcBorders>
              <w:bottom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81"/>
        </w:trPr>
        <w:tc>
          <w:tcPr>
            <w:tcW w:w="460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88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shd w:val="clear" w:color="auto" w:fill="D0CEC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25" w:line="240" w:lineRule="auto"/>
              <w:ind w:left="139" w:right="-18" w:firstLine="0"/>
              <w:jc w:val="right"/>
            </w:pPr>
            <w:r/>
            <w:r>
              <w:rPr lang="cs-CZ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Značka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  <w:shd w:val="clear" w:color="auto" w:fill="D0CEC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25" w:line="240" w:lineRule="auto"/>
              <w:ind w:left="152" w:right="-18" w:firstLine="0"/>
              <w:jc w:val="right"/>
            </w:pPr>
            <w:r/>
            <w:r>
              <w:rPr lang="cs-CZ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Model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  <w:shd w:val="clear" w:color="auto" w:fill="D0CEC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25" w:line="240" w:lineRule="auto"/>
              <w:ind w:left="191" w:right="-18" w:firstLine="0"/>
              <w:jc w:val="right"/>
            </w:pPr>
            <w:r/>
            <w:r>
              <w:rPr lang="cs-CZ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Limit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  <w:shd w:val="clear" w:color="auto" w:fill="D0CEC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25" w:line="240" w:lineRule="auto"/>
              <w:ind w:left="112" w:right="162" w:firstLine="0"/>
              <w:jc w:val="right"/>
            </w:pPr>
            <w:r/>
            <w:r>
              <w:rPr lang="cs-CZ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Pojistné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839" w:type="dxa"/>
            <w:vMerge/>
            <w:tcBorders>
              <w:top w:val="nil"/>
            </w:tcBorders>
            <w:shd w:val="clear" w:color="auto" w:fill="D0CECE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6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193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31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osobní automobil nad 1 850 cm3 do 2 000 cm3 vč. bez ZVZ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197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6L47635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231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ŠKODA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223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KAROQ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280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132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UN 157734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281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312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18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418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TMBLJ7NU7P5013985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309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2240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372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348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1 596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288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20 000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435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480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8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403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pacing w:val="-1"/>
                <w:sz w:val="12"/>
                <w:szCs w:val="12"/>
              </w:rPr>
              <w:t>2 076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93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31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osobní automobil nad 1 350 cm3 do 1 650 cm3 vč. bez ZVZ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97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3L75754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264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FORD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235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FOCUS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280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32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UD 827529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281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1596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341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87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403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WF0SXXGCDSAS80427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8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309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372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348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1 273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288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10 000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7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435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240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8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403" w:right="-18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pacing w:val="-1"/>
                <w:sz w:val="12"/>
                <w:szCs w:val="12"/>
              </w:rPr>
              <w:t>1 513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30" w:line="240" w:lineRule="auto"/>
              <w:ind w:left="193" w:right="0" w:firstLine="0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5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0" w:line="240" w:lineRule="auto"/>
              <w:ind w:left="193" w:right="0" w:firstLine="0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0" w:line="240" w:lineRule="auto"/>
              <w:ind w:left="193" w:right="0" w:firstLine="0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30" w:line="240" w:lineRule="auto"/>
              <w:ind w:left="193" w:right="0" w:firstLine="0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30" w:line="240" w:lineRule="auto"/>
              <w:ind w:left="193" w:right="0" w:firstLine="0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" w:after="30" w:line="240" w:lineRule="auto"/>
              <w:ind w:left="193" w:right="0" w:firstLine="0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30" w:line="240" w:lineRule="auto"/>
              <w:ind w:left="193" w:right="0" w:firstLine="0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240" w:lineRule="auto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30" w:line="194" w:lineRule="exact"/>
              <w:ind w:left="164" w:right="0" w:firstLine="0"/>
              <w:jc w:val="both"/>
            </w:pPr>
            <w:r/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328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87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82"/>
        </w:trPr>
        <w:tc>
          <w:tcPr>
            <w:tcW w:w="3749" w:type="dxa"/>
            <w:gridSpan w:val="2"/>
            <w:tcBorders>
              <w:bottom w:val="nil"/>
            </w:tcBorders>
            <w:shd w:val="clear" w:color="auto" w:fill="BDD7EE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72"/>
              </w:tabs>
              <w:spacing w:before="44" w:after="28" w:line="240" w:lineRule="auto"/>
              <w:ind w:left="112" w:right="-18" w:firstLine="0"/>
            </w:pPr>
            <w:r/>
            <w:r>
              <w:rPr lang="cs-CZ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Pozn.:	</w:t>
            </w:r>
            <w:r>
              <w:rPr lang="cs-CZ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ZVZ = zvukové a výstražné zařízení modré barvy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11236" w:type="dxa"/>
            <w:gridSpan w:val="13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39" w:type="dxa"/>
            <w:shd w:val="clear" w:color="auto" w:fill="D0CEC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8" w:line="240" w:lineRule="auto"/>
              <w:ind w:left="401" w:right="-18" w:firstLine="0"/>
            </w:pPr>
            <w:r/>
            <w:r>
              <w:rPr lang="cs-CZ" sz="12" baseline="0" dirty="0">
                <w:jc w:val="left"/>
                <w:rFonts w:ascii="Calibri" w:hAnsi="Calibri" w:cs="Calibri"/>
                <w:b/>
                <w:bCs/>
                <w:color w:val="000000"/>
                <w:spacing w:val="-1"/>
                <w:sz w:val="12"/>
                <w:szCs w:val="12"/>
              </w:rPr>
              <w:t>3 589 Kč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6848" w:h="11916"/>
          <w:pgMar w:top="343" w:right="500" w:bottom="275" w:left="344" w:header="708" w:footer="708" w:gutter="0"/>
          <w:docGrid w:linePitch="360"/>
        </w:sectPr>
      </w:pPr>
      <w:r/>
    </w:p>
    <w:p>
      <w:r/>
    </w:p>
    <w:sectPr>
      <w:type w:val="continuous"/>
      <w:pgSz w:w="16848" w:h="11916"/>
      <w:pgMar w:top="343" w:right="500" w:bottom="275" w:left="3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2023-03-31T07:54:44Z</dcterms:created>
  <dcterms:modified xsi:type="dcterms:W3CDTF">2023-03-31T07:54:44Z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