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C7" w:rsidRDefault="008550C7">
      <w:pPr>
        <w:spacing w:line="1" w:lineRule="exact"/>
      </w:pPr>
    </w:p>
    <w:p w:rsidR="008550C7" w:rsidRDefault="001400DA">
      <w:pPr>
        <w:framePr w:wrap="none" w:vAnchor="page" w:hAnchor="page" w:x="1007" w:y="59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30225" cy="5486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02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C7" w:rsidRDefault="001400DA">
      <w:pPr>
        <w:pStyle w:val="Titulekobrzku0"/>
        <w:framePr w:w="2026" w:h="446" w:hRule="exact" w:wrap="none" w:vAnchor="page" w:hAnchor="page" w:x="1962" w:y="815"/>
        <w:pBdr>
          <w:top w:val="single" w:sz="0" w:space="0" w:color="E84D1C"/>
          <w:left w:val="single" w:sz="0" w:space="8" w:color="E84D1C"/>
          <w:bottom w:val="single" w:sz="0" w:space="13" w:color="E84D1C"/>
          <w:right w:val="single" w:sz="0" w:space="8" w:color="E84D1C"/>
        </w:pBdr>
        <w:shd w:val="clear" w:color="auto" w:fill="E84D1C"/>
        <w:ind w:right="5"/>
      </w:pPr>
      <w:r>
        <w:rPr>
          <w:rStyle w:val="Titulekobrzku"/>
          <w:rFonts w:ascii="Tahoma" w:eastAsia="Tahoma" w:hAnsi="Tahoma" w:cs="Tahoma"/>
          <w:b/>
          <w:bCs/>
          <w:color w:val="FFFFFF"/>
          <w:sz w:val="18"/>
          <w:szCs w:val="18"/>
        </w:rPr>
        <w:t>Cestovní kancelář CK2</w:t>
      </w:r>
      <w:r>
        <w:rPr>
          <w:rStyle w:val="Titulekobrzku"/>
          <w:rFonts w:ascii="Tahoma" w:eastAsia="Tahoma" w:hAnsi="Tahoma" w:cs="Tahoma"/>
          <w:b/>
          <w:bCs/>
          <w:color w:val="FFFFFF"/>
          <w:sz w:val="18"/>
          <w:szCs w:val="18"/>
        </w:rPr>
        <w:br/>
      </w:r>
      <w:r>
        <w:rPr>
          <w:rStyle w:val="Titulekobrzku"/>
          <w:i/>
          <w:iCs/>
        </w:rPr>
        <w:t>záruka kvality a spokojenosti</w:t>
      </w:r>
    </w:p>
    <w:p w:rsidR="008550C7" w:rsidRDefault="001400DA">
      <w:pPr>
        <w:pStyle w:val="Zkladntext20"/>
        <w:framePr w:w="10464" w:h="533" w:hRule="exact" w:wrap="none" w:vAnchor="page" w:hAnchor="page" w:x="685" w:y="777"/>
        <w:tabs>
          <w:tab w:val="left" w:pos="5834"/>
          <w:tab w:val="left" w:pos="6853"/>
          <w:tab w:val="left" w:pos="8076"/>
          <w:tab w:val="left" w:pos="8754"/>
          <w:tab w:val="right" w:pos="10143"/>
        </w:tabs>
        <w:spacing w:after="0"/>
        <w:ind w:left="3550"/>
      </w:pPr>
      <w:r>
        <w:rPr>
          <w:rStyle w:val="Zkladntext2"/>
        </w:rPr>
        <w:t>Cestovní kancelář CK2 s.r.o.</w:t>
      </w:r>
      <w:r>
        <w:rPr>
          <w:rStyle w:val="Zkladntext2"/>
        </w:rPr>
        <w:tab/>
        <w:t>otvírač doba:</w:t>
      </w:r>
      <w:r>
        <w:rPr>
          <w:rStyle w:val="Zkladntext2"/>
        </w:rPr>
        <w:tab/>
        <w:t>po-pá 9.00-16.00</w:t>
      </w:r>
      <w:r>
        <w:rPr>
          <w:rStyle w:val="Zkladntext2"/>
        </w:rPr>
        <w:tab/>
        <w:t>telefon:</w:t>
      </w:r>
      <w:r>
        <w:rPr>
          <w:rStyle w:val="Zkladntext2"/>
        </w:rPr>
        <w:tab/>
      </w:r>
      <w:proofErr w:type="spellStart"/>
      <w:r w:rsidR="00AC1DE3">
        <w:rPr>
          <w:rStyle w:val="Zkladntext2"/>
        </w:rPr>
        <w:t>xxxxx</w:t>
      </w:r>
      <w:proofErr w:type="spellEnd"/>
    </w:p>
    <w:p w:rsidR="008550C7" w:rsidRDefault="001400DA">
      <w:pPr>
        <w:pStyle w:val="Zkladntext20"/>
        <w:framePr w:w="10464" w:h="533" w:hRule="exact" w:wrap="none" w:vAnchor="page" w:hAnchor="page" w:x="685" w:y="777"/>
        <w:tabs>
          <w:tab w:val="left" w:pos="5834"/>
          <w:tab w:val="left" w:pos="6684"/>
          <w:tab w:val="left" w:pos="8076"/>
          <w:tab w:val="left" w:pos="8711"/>
        </w:tabs>
        <w:spacing w:after="0"/>
        <w:ind w:left="3550"/>
      </w:pPr>
      <w:r>
        <w:rPr>
          <w:rStyle w:val="Zkladntext2"/>
        </w:rPr>
        <w:t>Kafkova 527/10</w:t>
      </w:r>
      <w:r>
        <w:rPr>
          <w:rStyle w:val="Zkladntext2"/>
        </w:rPr>
        <w:tab/>
        <w:t>IČO:</w:t>
      </w:r>
      <w:r>
        <w:rPr>
          <w:rStyle w:val="Zkladntext2"/>
        </w:rPr>
        <w:tab/>
        <w:t>07776241</w:t>
      </w:r>
      <w:r>
        <w:rPr>
          <w:rStyle w:val="Zkladntext2"/>
        </w:rPr>
        <w:tab/>
        <w:t>e-mail:</w:t>
      </w:r>
      <w:r>
        <w:rPr>
          <w:rStyle w:val="Zkladntext2"/>
        </w:rPr>
        <w:tab/>
      </w:r>
      <w:hyperlink r:id="rId8" w:history="1">
        <w:proofErr w:type="spellStart"/>
        <w:r w:rsidR="00AC1DE3">
          <w:rPr>
            <w:rStyle w:val="Zkladntext2"/>
            <w:lang w:val="en-US" w:eastAsia="en-US" w:bidi="en-US"/>
          </w:rPr>
          <w:t>xxxxx</w:t>
        </w:r>
        <w:proofErr w:type="spellEnd"/>
      </w:hyperlink>
    </w:p>
    <w:p w:rsidR="008550C7" w:rsidRDefault="001400DA">
      <w:pPr>
        <w:pStyle w:val="Zkladntext20"/>
        <w:framePr w:w="10464" w:h="533" w:hRule="exact" w:wrap="none" w:vAnchor="page" w:hAnchor="page" w:x="685" w:y="777"/>
        <w:tabs>
          <w:tab w:val="left" w:pos="5834"/>
          <w:tab w:val="left" w:pos="6684"/>
          <w:tab w:val="left" w:pos="8076"/>
          <w:tab w:val="left" w:pos="8584"/>
        </w:tabs>
        <w:spacing w:after="0"/>
        <w:ind w:left="3550"/>
      </w:pPr>
      <w:r>
        <w:rPr>
          <w:rStyle w:val="Zkladntext2"/>
        </w:rPr>
        <w:t xml:space="preserve">160 00 Praha </w:t>
      </w:r>
      <w:r>
        <w:rPr>
          <w:rStyle w:val="Zkladntext2"/>
        </w:rPr>
        <w:t>6-Dejvice</w:t>
      </w:r>
      <w:r>
        <w:rPr>
          <w:rStyle w:val="Zkladntext2"/>
        </w:rPr>
        <w:tab/>
        <w:t>DIČ:</w:t>
      </w:r>
      <w:r>
        <w:rPr>
          <w:rStyle w:val="Zkladntext2"/>
        </w:rPr>
        <w:tab/>
        <w:t>CZ07776241</w:t>
      </w:r>
      <w:r>
        <w:rPr>
          <w:rStyle w:val="Zkladntext2"/>
        </w:rPr>
        <w:tab/>
        <w:t>web:</w:t>
      </w:r>
      <w:r>
        <w:rPr>
          <w:rStyle w:val="Zkladntext2"/>
        </w:rPr>
        <w:tab/>
      </w:r>
      <w:hyperlink r:id="rId9" w:history="1">
        <w:proofErr w:type="spellStart"/>
        <w:r w:rsidR="00AC1DE3">
          <w:rPr>
            <w:rStyle w:val="Zkladntext2"/>
            <w:lang w:val="en-US" w:eastAsia="en-US" w:bidi="en-US"/>
          </w:rPr>
          <w:t>xxxxx</w:t>
        </w:r>
        <w:proofErr w:type="spellEnd"/>
      </w:hyperlink>
    </w:p>
    <w:p w:rsidR="008550C7" w:rsidRDefault="001400DA">
      <w:pPr>
        <w:pStyle w:val="Zkladntext1"/>
        <w:framePr w:wrap="none" w:vAnchor="page" w:hAnchor="page" w:x="685" w:y="2102"/>
        <w:pBdr>
          <w:bottom w:val="single" w:sz="4" w:space="0" w:color="auto"/>
        </w:pBdr>
        <w:spacing w:line="240" w:lineRule="auto"/>
      </w:pPr>
      <w:r>
        <w:rPr>
          <w:rStyle w:val="Zkladntext"/>
          <w:b/>
          <w:bCs/>
        </w:rPr>
        <w:t>Dodatek ke smlouvě 6350015 - Souhlas se zveřejněním povinných údajů v registru smluv</w:t>
      </w:r>
    </w:p>
    <w:p w:rsidR="008550C7" w:rsidRDefault="001400DA">
      <w:pPr>
        <w:pStyle w:val="Zkladntext1"/>
        <w:framePr w:w="10464" w:h="3989" w:hRule="exact" w:wrap="none" w:vAnchor="page" w:hAnchor="page" w:x="685" w:y="2611"/>
      </w:pPr>
      <w:r>
        <w:rPr>
          <w:rStyle w:val="Zkladntext"/>
        </w:rPr>
        <w:t xml:space="preserve">Cestovní kancelář CK2 </w:t>
      </w:r>
      <w:proofErr w:type="spellStart"/>
      <w:r>
        <w:rPr>
          <w:rStyle w:val="Zkladntext"/>
        </w:rPr>
        <w:t>s.r.o</w:t>
      </w:r>
      <w:proofErr w:type="spellEnd"/>
      <w:r>
        <w:rPr>
          <w:rStyle w:val="Zkladntext"/>
        </w:rPr>
        <w:t>, Kafkova 527/10, Praha 6, 160 00</w:t>
      </w:r>
    </w:p>
    <w:p w:rsidR="008550C7" w:rsidRDefault="001400DA">
      <w:pPr>
        <w:pStyle w:val="Zkladntext1"/>
        <w:framePr w:w="10464" w:h="3989" w:hRule="exact" w:wrap="none" w:vAnchor="page" w:hAnchor="page" w:x="685" w:y="2611"/>
      </w:pPr>
      <w:r>
        <w:rPr>
          <w:rStyle w:val="Zkladntext"/>
        </w:rPr>
        <w:t>IČO: 07776241, DIČ: CZ07776241</w:t>
      </w:r>
    </w:p>
    <w:p w:rsidR="008550C7" w:rsidRDefault="001400DA">
      <w:pPr>
        <w:pStyle w:val="Zkladntext1"/>
        <w:framePr w:w="10464" w:h="3989" w:hRule="exact" w:wrap="none" w:vAnchor="page" w:hAnchor="page" w:x="685" w:y="2611"/>
      </w:pPr>
      <w:r>
        <w:rPr>
          <w:rStyle w:val="Zkladntext"/>
        </w:rPr>
        <w:t xml:space="preserve">pojištěna proti úpadku dle zákona 159 / 1999 Sb. u ERV pojišťovny, a. s. - č. smlouvy: </w:t>
      </w:r>
      <w:proofErr w:type="spellStart"/>
      <w:r w:rsidR="00AC1DE3">
        <w:rPr>
          <w:rStyle w:val="Zkladntext"/>
        </w:rPr>
        <w:t>xxxxx</w:t>
      </w:r>
      <w:proofErr w:type="spellEnd"/>
    </w:p>
    <w:p w:rsidR="008550C7" w:rsidRDefault="001400DA">
      <w:pPr>
        <w:pStyle w:val="Zkladntext1"/>
        <w:framePr w:w="10464" w:h="3989" w:hRule="exact" w:wrap="none" w:vAnchor="page" w:hAnchor="page" w:x="685" w:y="2611"/>
        <w:spacing w:after="120"/>
      </w:pPr>
      <w:r>
        <w:rPr>
          <w:rStyle w:val="Zkladntext"/>
        </w:rPr>
        <w:t>(dále jen CK2)</w:t>
      </w:r>
    </w:p>
    <w:p w:rsidR="008550C7" w:rsidRDefault="001400DA">
      <w:pPr>
        <w:pStyle w:val="Zkladntext1"/>
        <w:framePr w:w="10464" w:h="3989" w:hRule="exact" w:wrap="none" w:vAnchor="page" w:hAnchor="page" w:x="685" w:y="2611"/>
        <w:spacing w:after="120"/>
        <w:ind w:firstLine="420"/>
      </w:pPr>
      <w:r>
        <w:rPr>
          <w:rStyle w:val="Zkladntext"/>
        </w:rPr>
        <w:t>dává souhlas se zveřejněním povinných částí smlouvy protistraně uvedené smlouvy</w:t>
      </w:r>
      <w:bookmarkStart w:id="0" w:name="_GoBack"/>
      <w:bookmarkEnd w:id="0"/>
    </w:p>
    <w:p w:rsidR="008550C7" w:rsidRDefault="001400DA">
      <w:pPr>
        <w:pStyle w:val="Zkladntext1"/>
        <w:framePr w:w="10464" w:h="3989" w:hRule="exact" w:wrap="none" w:vAnchor="page" w:hAnchor="page" w:x="685" w:y="2611"/>
      </w:pPr>
      <w:r>
        <w:rPr>
          <w:rStyle w:val="Zkladntext"/>
          <w:b/>
          <w:bCs/>
        </w:rPr>
        <w:t>a to v tomto vymezeném rozsahu, který je v souladu s legislativ</w:t>
      </w:r>
      <w:r>
        <w:rPr>
          <w:rStyle w:val="Zkladntext"/>
          <w:b/>
          <w:bCs/>
        </w:rPr>
        <w:t>ou a pokyny MVČR:</w:t>
      </w:r>
    </w:p>
    <w:p w:rsidR="008550C7" w:rsidRDefault="001400DA">
      <w:pPr>
        <w:pStyle w:val="Zkladntext30"/>
        <w:framePr w:w="10464" w:h="3989" w:hRule="exact" w:wrap="none" w:vAnchor="page" w:hAnchor="page" w:x="685" w:y="2611"/>
        <w:spacing w:after="0" w:line="206" w:lineRule="auto"/>
      </w:pPr>
      <w:hyperlink r:id="rId10" w:history="1">
        <w:r>
          <w:rPr>
            <w:rStyle w:val="Zkladntext3"/>
          </w:rPr>
          <w:t>www.mvcr.cz/clanek/registr-smluv.aspx</w:t>
        </w:r>
      </w:hyperlink>
    </w:p>
    <w:p w:rsidR="008550C7" w:rsidRDefault="001400DA">
      <w:pPr>
        <w:pStyle w:val="Zkladntext1"/>
        <w:framePr w:w="10464" w:h="3989" w:hRule="exact" w:wrap="none" w:vAnchor="page" w:hAnchor="page" w:x="685" w:y="2611"/>
      </w:pPr>
      <w:r>
        <w:rPr>
          <w:rStyle w:val="Zkladntext"/>
        </w:rPr>
        <w:t>konkrétně tedy s těmito částmi:</w:t>
      </w:r>
    </w:p>
    <w:p w:rsidR="008550C7" w:rsidRDefault="001400DA">
      <w:pPr>
        <w:pStyle w:val="Zkladntext1"/>
        <w:framePr w:w="10464" w:h="3989" w:hRule="exact" w:wrap="none" w:vAnchor="page" w:hAnchor="page" w:x="685" w:y="2611"/>
        <w:numPr>
          <w:ilvl w:val="0"/>
          <w:numId w:val="1"/>
        </w:numPr>
        <w:tabs>
          <w:tab w:val="left" w:pos="373"/>
        </w:tabs>
        <w:ind w:left="420" w:hanging="420"/>
      </w:pPr>
      <w:r>
        <w:rPr>
          <w:rStyle w:val="Zkladntext"/>
        </w:rPr>
        <w:t xml:space="preserve">identifikace smluvních </w:t>
      </w:r>
      <w:proofErr w:type="gramStart"/>
      <w:r>
        <w:rPr>
          <w:rStyle w:val="Zkladntext"/>
        </w:rPr>
        <w:t>stran - v</w:t>
      </w:r>
      <w:proofErr w:type="gramEnd"/>
      <w:r>
        <w:rPr>
          <w:rStyle w:val="Zkladntext"/>
        </w:rPr>
        <w:t xml:space="preserve"> našem případě bod č. I - Základní ustanovení - první a druhý odstavec - </w:t>
      </w:r>
      <w:proofErr w:type="spellStart"/>
      <w:r>
        <w:rPr>
          <w:rStyle w:val="Zkladntext"/>
        </w:rPr>
        <w:t>výjm</w:t>
      </w:r>
      <w:r>
        <w:rPr>
          <w:rStyle w:val="Zkladntext"/>
        </w:rPr>
        <w:t>a</w:t>
      </w:r>
      <w:proofErr w:type="spellEnd"/>
      <w:r>
        <w:rPr>
          <w:rStyle w:val="Zkladntext"/>
        </w:rPr>
        <w:t xml:space="preserve"> osobních údajů učitelů</w:t>
      </w:r>
    </w:p>
    <w:p w:rsidR="008550C7" w:rsidRDefault="001400DA">
      <w:pPr>
        <w:pStyle w:val="Zkladntext1"/>
        <w:framePr w:w="10464" w:h="3989" w:hRule="exact" w:wrap="none" w:vAnchor="page" w:hAnchor="page" w:x="685" w:y="2611"/>
        <w:numPr>
          <w:ilvl w:val="0"/>
          <w:numId w:val="1"/>
        </w:numPr>
        <w:tabs>
          <w:tab w:val="left" w:pos="373"/>
        </w:tabs>
        <w:spacing w:after="260"/>
      </w:pPr>
      <w:r>
        <w:rPr>
          <w:rStyle w:val="Zkladntext"/>
        </w:rPr>
        <w:t xml:space="preserve">vymezení předmětu </w:t>
      </w:r>
      <w:proofErr w:type="gramStart"/>
      <w:r>
        <w:rPr>
          <w:rStyle w:val="Zkladntext"/>
        </w:rPr>
        <w:t>smlouvy - v</w:t>
      </w:r>
      <w:proofErr w:type="gramEnd"/>
      <w:r>
        <w:rPr>
          <w:rStyle w:val="Zkladntext"/>
        </w:rPr>
        <w:t xml:space="preserve"> našem případě bod č. I - Základní ustanovení - třetí, čtvrtý a pátý odstavec</w:t>
      </w:r>
    </w:p>
    <w:p w:rsidR="008550C7" w:rsidRDefault="001400DA">
      <w:pPr>
        <w:pStyle w:val="Zkladntext1"/>
        <w:framePr w:w="10464" w:h="3989" w:hRule="exact" w:wrap="none" w:vAnchor="page" w:hAnchor="page" w:x="685" w:y="2611"/>
        <w:numPr>
          <w:ilvl w:val="0"/>
          <w:numId w:val="1"/>
        </w:numPr>
        <w:tabs>
          <w:tab w:val="left" w:pos="373"/>
        </w:tabs>
      </w:pPr>
      <w:r>
        <w:rPr>
          <w:rStyle w:val="Zkladntext"/>
        </w:rPr>
        <w:t xml:space="preserve">cena, a pokud ji smlouva neobsahuje, hodnota předmětu smlouvy, lze-li ji určit; - v našem případě bod. Č. III </w:t>
      </w:r>
      <w:proofErr w:type="gramStart"/>
      <w:r>
        <w:rPr>
          <w:rStyle w:val="Zkladntext"/>
        </w:rPr>
        <w:t>Cena - odrážka</w:t>
      </w:r>
      <w:proofErr w:type="gramEnd"/>
    </w:p>
    <w:p w:rsidR="008550C7" w:rsidRDefault="001400DA">
      <w:pPr>
        <w:pStyle w:val="Zkladntext1"/>
        <w:framePr w:w="10464" w:h="3989" w:hRule="exact" w:wrap="none" w:vAnchor="page" w:hAnchor="page" w:x="685" w:y="2611"/>
        <w:ind w:firstLine="420"/>
      </w:pPr>
      <w:r>
        <w:rPr>
          <w:rStyle w:val="Zkladntext"/>
        </w:rPr>
        <w:t xml:space="preserve">Cena, odrážka Minimální </w:t>
      </w:r>
      <w:proofErr w:type="gramStart"/>
      <w:r>
        <w:rPr>
          <w:rStyle w:val="Zkladntext"/>
        </w:rPr>
        <w:t>počet - věta</w:t>
      </w:r>
      <w:proofErr w:type="gramEnd"/>
      <w:r>
        <w:rPr>
          <w:rStyle w:val="Zkladntext"/>
        </w:rPr>
        <w:t xml:space="preserve"> první, odrážka Služby zahrnuté v ceně</w:t>
      </w:r>
    </w:p>
    <w:p w:rsidR="008550C7" w:rsidRDefault="001400DA">
      <w:pPr>
        <w:pStyle w:val="Zkladntext1"/>
        <w:framePr w:w="10464" w:h="3989" w:hRule="exact" w:wrap="none" w:vAnchor="page" w:hAnchor="page" w:x="685" w:y="2611"/>
        <w:numPr>
          <w:ilvl w:val="0"/>
          <w:numId w:val="1"/>
        </w:numPr>
        <w:tabs>
          <w:tab w:val="left" w:pos="373"/>
        </w:tabs>
      </w:pPr>
      <w:r>
        <w:rPr>
          <w:rStyle w:val="Zkladntext"/>
        </w:rPr>
        <w:t xml:space="preserve">datum uzavření </w:t>
      </w:r>
      <w:proofErr w:type="gramStart"/>
      <w:r>
        <w:rPr>
          <w:rStyle w:val="Zkladntext"/>
        </w:rPr>
        <w:t>smlouvy - v</w:t>
      </w:r>
      <w:proofErr w:type="gramEnd"/>
      <w:r>
        <w:rPr>
          <w:rStyle w:val="Zkladntext"/>
        </w:rPr>
        <w:t xml:space="preserve"> našem případě bod č. VI Závěrečná ustanovení - vyjma 3. odrážky</w:t>
      </w:r>
    </w:p>
    <w:p w:rsidR="008550C7" w:rsidRDefault="001400DA">
      <w:pPr>
        <w:pStyle w:val="Zkladntext1"/>
        <w:framePr w:w="10464" w:h="490" w:hRule="exact" w:wrap="none" w:vAnchor="page" w:hAnchor="page" w:x="685" w:y="685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Zkladntext"/>
        </w:rPr>
        <w:t xml:space="preserve">S ostatními částmi smlouvy </w:t>
      </w:r>
      <w:r>
        <w:rPr>
          <w:rStyle w:val="Zkladntext"/>
          <w:b/>
          <w:bCs/>
          <w:color w:val="F79646"/>
        </w:rPr>
        <w:t>nedáváme souhlas ke zveřejnění</w:t>
      </w:r>
      <w:r>
        <w:rPr>
          <w:rStyle w:val="Zkladntext"/>
        </w:rPr>
        <w:t xml:space="preserve">. Ostatní pasáže a součásti </w:t>
      </w:r>
      <w:r>
        <w:rPr>
          <w:rStyle w:val="Zkladntext"/>
        </w:rPr>
        <w:t>smlouvy považujeme za záležitosti know-how, osobní údaje učitelů, konkurenčních výhody apod. Požadujeme tedy znečitelnění všech zbývajících částí.</w:t>
      </w:r>
    </w:p>
    <w:p w:rsidR="008550C7" w:rsidRDefault="001400DA">
      <w:pPr>
        <w:pStyle w:val="Zkladntext1"/>
        <w:framePr w:w="10464" w:h="739" w:hRule="exact" w:wrap="none" w:vAnchor="page" w:hAnchor="page" w:x="685" w:y="7723"/>
      </w:pPr>
      <w:r>
        <w:rPr>
          <w:rStyle w:val="Zkladntext"/>
        </w:rPr>
        <w:t xml:space="preserve">CK2 nedisponuje verzemi smluv v XLSX, DOCX apod., proto smlouvy zasílá výhradně v </w:t>
      </w:r>
      <w:proofErr w:type="spellStart"/>
      <w:r>
        <w:rPr>
          <w:rStyle w:val="Zkladntext"/>
        </w:rPr>
        <w:t>pročitatelném</w:t>
      </w:r>
      <w:proofErr w:type="spellEnd"/>
      <w:r>
        <w:rPr>
          <w:rStyle w:val="Zkladntext"/>
        </w:rPr>
        <w:t xml:space="preserve"> PDF.</w:t>
      </w:r>
    </w:p>
    <w:p w:rsidR="008550C7" w:rsidRDefault="001400DA">
      <w:pPr>
        <w:pStyle w:val="Zkladntext1"/>
        <w:framePr w:w="10464" w:h="739" w:hRule="exact" w:wrap="none" w:vAnchor="page" w:hAnchor="page" w:x="685" w:y="7723"/>
      </w:pPr>
      <w:r>
        <w:rPr>
          <w:rStyle w:val="Zkladntext"/>
        </w:rPr>
        <w:t>Zákonným</w:t>
      </w:r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povinostem</w:t>
      </w:r>
      <w:proofErr w:type="spellEnd"/>
      <w:r>
        <w:rPr>
          <w:rStyle w:val="Zkladntext"/>
        </w:rPr>
        <w:t xml:space="preserve"> lze dostát zakrytím zbylých pasáží a provést </w:t>
      </w:r>
      <w:proofErr w:type="spellStart"/>
      <w:r>
        <w:rPr>
          <w:rStyle w:val="Zkladntext"/>
        </w:rPr>
        <w:t>scan</w:t>
      </w:r>
      <w:proofErr w:type="spellEnd"/>
      <w:r>
        <w:rPr>
          <w:rStyle w:val="Zkladntext"/>
        </w:rPr>
        <w:t xml:space="preserve"> na přístroji, který taktéž vytváří </w:t>
      </w:r>
      <w:proofErr w:type="spellStart"/>
      <w:r>
        <w:rPr>
          <w:rStyle w:val="Zkladntext"/>
        </w:rPr>
        <w:t>pročitatelné</w:t>
      </w:r>
      <w:proofErr w:type="spellEnd"/>
      <w:r>
        <w:rPr>
          <w:rStyle w:val="Zkladntext"/>
        </w:rPr>
        <w:t xml:space="preserve"> PDF, případně na vyžádání rádi zašleme verzi v souladu s pokyny k uveřejnění, tedy s již znečitelněnými </w:t>
      </w:r>
      <w:proofErr w:type="spellStart"/>
      <w:r>
        <w:rPr>
          <w:rStyle w:val="Zkladntext"/>
        </w:rPr>
        <w:t>pasažemi</w:t>
      </w:r>
      <w:proofErr w:type="spellEnd"/>
      <w:r>
        <w:rPr>
          <w:rStyle w:val="Zkladntext"/>
        </w:rPr>
        <w:t xml:space="preserve"> přímo v PDF</w:t>
      </w:r>
    </w:p>
    <w:p w:rsidR="008550C7" w:rsidRDefault="001400DA">
      <w:pPr>
        <w:pStyle w:val="Zkladntext1"/>
        <w:framePr w:wrap="none" w:vAnchor="page" w:hAnchor="page" w:x="7799" w:y="8726"/>
        <w:spacing w:line="240" w:lineRule="auto"/>
      </w:pPr>
      <w:r>
        <w:rPr>
          <w:rStyle w:val="Zkladntext"/>
        </w:rPr>
        <w:t>Dne:</w:t>
      </w:r>
    </w:p>
    <w:p w:rsidR="008550C7" w:rsidRDefault="001400DA">
      <w:pPr>
        <w:pStyle w:val="Zkladntext1"/>
        <w:framePr w:w="10464" w:h="240" w:hRule="exact" w:wrap="none" w:vAnchor="page" w:hAnchor="page" w:x="685" w:y="8721"/>
        <w:spacing w:line="240" w:lineRule="auto"/>
        <w:ind w:right="48"/>
        <w:jc w:val="right"/>
      </w:pPr>
      <w:r>
        <w:rPr>
          <w:rStyle w:val="Zkladntext"/>
        </w:rPr>
        <w:t>30. březen 2023</w:t>
      </w:r>
    </w:p>
    <w:p w:rsidR="008550C7" w:rsidRDefault="001400DA">
      <w:pPr>
        <w:pStyle w:val="Zkladntext40"/>
        <w:framePr w:w="10464" w:h="350" w:hRule="exact" w:wrap="none" w:vAnchor="page" w:hAnchor="page" w:x="685" w:y="9124"/>
        <w:spacing w:after="0"/>
      </w:pPr>
      <w:r>
        <w:rPr>
          <w:rStyle w:val="Zkladntext4"/>
          <w:b/>
          <w:bCs/>
        </w:rPr>
        <w:t>Cestovní Kancelář CK2</w:t>
      </w:r>
    </w:p>
    <w:p w:rsidR="008550C7" w:rsidRDefault="008550C7">
      <w:pPr>
        <w:spacing w:line="1" w:lineRule="exact"/>
      </w:pPr>
    </w:p>
    <w:sectPr w:rsidR="008550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DA" w:rsidRDefault="001400DA">
      <w:r>
        <w:separator/>
      </w:r>
    </w:p>
  </w:endnote>
  <w:endnote w:type="continuationSeparator" w:id="0">
    <w:p w:rsidR="001400DA" w:rsidRDefault="001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DA" w:rsidRDefault="001400DA"/>
  </w:footnote>
  <w:footnote w:type="continuationSeparator" w:id="0">
    <w:p w:rsidR="001400DA" w:rsidRDefault="001400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4FE0"/>
    <w:multiLevelType w:val="multilevel"/>
    <w:tmpl w:val="34646DA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99FF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C7"/>
    <w:rsid w:val="001400DA"/>
    <w:rsid w:val="008550C7"/>
    <w:rsid w:val="00A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475C"/>
  <w15:docId w15:val="{AD5F27F3-1F72-4E6E-A74C-562F00F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FED3B4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83838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99FF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22"/>
      <w:szCs w:val="22"/>
      <w:u w:val="singl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3757B6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3757B6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i/>
      <w:iCs/>
      <w:color w:val="FED3B4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after="60"/>
      <w:ind w:firstLine="420"/>
    </w:pPr>
    <w:rPr>
      <w:rFonts w:ascii="Arial" w:eastAsia="Arial" w:hAnsi="Arial" w:cs="Arial"/>
      <w:color w:val="383838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pacing w:line="259" w:lineRule="auto"/>
    </w:pPr>
    <w:rPr>
      <w:rFonts w:ascii="Tahoma" w:eastAsia="Tahoma" w:hAnsi="Tahoma" w:cs="Tahoma"/>
      <w:color w:val="0099FF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60"/>
    </w:pPr>
    <w:rPr>
      <w:rFonts w:ascii="Calibri" w:eastAsia="Calibri" w:hAnsi="Calibri" w:cs="Calibri"/>
      <w:color w:val="0000FF"/>
      <w:sz w:val="22"/>
      <w:szCs w:val="22"/>
      <w:u w:val="singl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pacing w:after="120"/>
      <w:ind w:right="1080"/>
      <w:jc w:val="right"/>
    </w:pPr>
    <w:rPr>
      <w:rFonts w:ascii="Arial" w:eastAsia="Arial" w:hAnsi="Arial" w:cs="Arial"/>
      <w:b/>
      <w:bCs/>
      <w:color w:val="3757B6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ind w:right="1080"/>
      <w:jc w:val="right"/>
    </w:pPr>
    <w:rPr>
      <w:rFonts w:ascii="Arial" w:eastAsia="Arial" w:hAnsi="Arial" w:cs="Arial"/>
      <w:color w:val="3757B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e@ck2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vcr.cz/clanek/registr-smluv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cp:lastModifiedBy>Veronika Matějková</cp:lastModifiedBy>
  <cp:revision>2</cp:revision>
  <dcterms:created xsi:type="dcterms:W3CDTF">2023-03-30T14:24:00Z</dcterms:created>
  <dcterms:modified xsi:type="dcterms:W3CDTF">2023-03-30T14:27:00Z</dcterms:modified>
</cp:coreProperties>
</file>