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708AD" w14:textId="2A68F4B8" w:rsidR="007D34A7" w:rsidRPr="00091EF1" w:rsidRDefault="00FB2053" w:rsidP="00A71AD5">
      <w:pPr>
        <w:spacing w:before="0"/>
        <w:jc w:val="center"/>
        <w:rPr>
          <w:rFonts w:ascii="Arial" w:hAnsi="Arial" w:cs="Arial"/>
          <w:b/>
          <w:bCs/>
          <w:sz w:val="40"/>
          <w:szCs w:val="40"/>
        </w:rPr>
      </w:pPr>
      <w:bookmarkStart w:id="0" w:name="_GoBack"/>
      <w:bookmarkEnd w:id="0"/>
      <w:r>
        <w:rPr>
          <w:rFonts w:ascii="Arial" w:hAnsi="Arial" w:cs="Arial"/>
          <w:b/>
          <w:bCs/>
          <w:sz w:val="40"/>
          <w:szCs w:val="40"/>
        </w:rPr>
        <w:t>Smlouva</w:t>
      </w:r>
      <w:r w:rsidR="007144E3" w:rsidRPr="00091EF1">
        <w:rPr>
          <w:rFonts w:ascii="Arial" w:hAnsi="Arial" w:cs="Arial"/>
          <w:b/>
          <w:bCs/>
          <w:sz w:val="40"/>
          <w:szCs w:val="40"/>
        </w:rPr>
        <w:t xml:space="preserve"> o dílo</w:t>
      </w:r>
    </w:p>
    <w:p w14:paraId="31249E81" w14:textId="77777777" w:rsidR="007D34A7" w:rsidRPr="00091EF1" w:rsidRDefault="007D34A7" w:rsidP="00E364F5">
      <w:pPr>
        <w:jc w:val="center"/>
        <w:rPr>
          <w:rFonts w:ascii="Arial" w:hAnsi="Arial" w:cs="Arial"/>
          <w:b/>
          <w:bCs/>
          <w:sz w:val="40"/>
          <w:szCs w:val="40"/>
        </w:rPr>
      </w:pPr>
      <w:r w:rsidRPr="00091EF1">
        <w:rPr>
          <w:rFonts w:ascii="Arial" w:hAnsi="Arial" w:cs="Arial"/>
          <w:b/>
          <w:bCs/>
          <w:sz w:val="40"/>
          <w:szCs w:val="40"/>
        </w:rPr>
        <w:t xml:space="preserve">č. </w:t>
      </w:r>
      <w:r w:rsidR="00B24FB1" w:rsidRPr="00B24FB1">
        <w:rPr>
          <w:rFonts w:ascii="Arial" w:hAnsi="Arial" w:cs="Arial"/>
          <w:b/>
          <w:bCs/>
          <w:sz w:val="40"/>
          <w:szCs w:val="40"/>
        </w:rPr>
        <w:t>00223/2023/OIVZ/05</w:t>
      </w:r>
    </w:p>
    <w:p w14:paraId="64E1838B" w14:textId="77777777" w:rsidR="00E364F5" w:rsidRPr="00195CB7" w:rsidRDefault="00091EF1" w:rsidP="00195CB7">
      <w:pPr>
        <w:jc w:val="center"/>
        <w:rPr>
          <w:rFonts w:ascii="Arial" w:hAnsi="Arial" w:cs="Arial"/>
          <w:b/>
          <w:iCs/>
          <w:sz w:val="22"/>
          <w:szCs w:val="22"/>
          <w:lang w:eastAsia="cs-CZ"/>
        </w:rPr>
      </w:pPr>
      <w:r w:rsidRPr="00195CB7">
        <w:rPr>
          <w:rFonts w:ascii="Arial" w:hAnsi="Arial" w:cs="Arial"/>
          <w:b/>
          <w:iCs/>
          <w:sz w:val="22"/>
          <w:szCs w:val="22"/>
          <w:lang w:eastAsia="cs-CZ"/>
        </w:rPr>
        <w:t>„</w:t>
      </w:r>
      <w:r w:rsidR="00195CB7" w:rsidRPr="00195CB7">
        <w:rPr>
          <w:rFonts w:ascii="Arial" w:hAnsi="Arial" w:cs="Arial"/>
          <w:b/>
          <w:iCs/>
          <w:sz w:val="22"/>
          <w:szCs w:val="22"/>
          <w:lang w:eastAsia="cs-CZ"/>
        </w:rPr>
        <w:t>ORTENOVO NÁMĚSTÍ – vodní trysky + úpravy komunikace při severní straně náměstí</w:t>
      </w:r>
      <w:r w:rsidRPr="00195CB7">
        <w:rPr>
          <w:rFonts w:ascii="Arial" w:hAnsi="Arial" w:cs="Arial"/>
          <w:b/>
          <w:iCs/>
          <w:sz w:val="22"/>
          <w:szCs w:val="22"/>
          <w:lang w:eastAsia="cs-CZ"/>
        </w:rPr>
        <w:t>“</w:t>
      </w:r>
    </w:p>
    <w:p w14:paraId="3A804CAE" w14:textId="77777777" w:rsidR="00091EF1" w:rsidRDefault="007D34A7" w:rsidP="00E364F5">
      <w:pPr>
        <w:pBdr>
          <w:bottom w:val="single" w:sz="6" w:space="0" w:color="000000"/>
        </w:pBdr>
        <w:spacing w:line="240" w:lineRule="exact"/>
        <w:jc w:val="center"/>
        <w:rPr>
          <w:rFonts w:ascii="Arial" w:hAnsi="Arial" w:cs="Arial"/>
          <w:sz w:val="22"/>
          <w:szCs w:val="22"/>
        </w:rPr>
      </w:pPr>
      <w:r w:rsidRPr="00091EF1">
        <w:rPr>
          <w:rFonts w:ascii="Arial" w:hAnsi="Arial" w:cs="Arial"/>
          <w:sz w:val="22"/>
          <w:szCs w:val="22"/>
        </w:rPr>
        <w:t>uzavřená dle § 2586 a násl. zákona č. 89/2012 S</w:t>
      </w:r>
      <w:r w:rsidR="00091EF1">
        <w:rPr>
          <w:rFonts w:ascii="Arial" w:hAnsi="Arial" w:cs="Arial"/>
          <w:sz w:val="22"/>
          <w:szCs w:val="22"/>
        </w:rPr>
        <w:t>b., občanský zákoník,</w:t>
      </w:r>
    </w:p>
    <w:p w14:paraId="670A793D" w14:textId="77777777" w:rsidR="007D34A7" w:rsidRPr="00091EF1" w:rsidRDefault="00091EF1" w:rsidP="00E364F5">
      <w:pPr>
        <w:pBdr>
          <w:bottom w:val="single" w:sz="6" w:space="0" w:color="000000"/>
        </w:pBdr>
        <w:spacing w:before="0" w:line="240" w:lineRule="exact"/>
        <w:jc w:val="center"/>
        <w:rPr>
          <w:rFonts w:ascii="Arial" w:hAnsi="Arial" w:cs="Arial"/>
          <w:sz w:val="22"/>
          <w:szCs w:val="22"/>
        </w:rPr>
      </w:pPr>
      <w:r>
        <w:rPr>
          <w:rFonts w:ascii="Arial" w:hAnsi="Arial" w:cs="Arial"/>
          <w:sz w:val="22"/>
          <w:szCs w:val="22"/>
        </w:rPr>
        <w:t xml:space="preserve">v platném </w:t>
      </w:r>
      <w:r w:rsidR="007D34A7" w:rsidRPr="00091EF1">
        <w:rPr>
          <w:rFonts w:ascii="Arial" w:hAnsi="Arial" w:cs="Arial"/>
          <w:sz w:val="22"/>
          <w:szCs w:val="22"/>
        </w:rPr>
        <w:t>znění</w:t>
      </w:r>
      <w:r w:rsidR="00456384" w:rsidRPr="00091EF1">
        <w:rPr>
          <w:rFonts w:ascii="Arial" w:hAnsi="Arial" w:cs="Arial"/>
          <w:sz w:val="22"/>
          <w:szCs w:val="22"/>
        </w:rPr>
        <w:t xml:space="preserve"> </w:t>
      </w:r>
      <w:r w:rsidR="00456384" w:rsidRPr="00091EF1">
        <w:rPr>
          <w:rFonts w:ascii="Arial" w:hAnsi="Arial" w:cs="Arial"/>
          <w:i/>
          <w:sz w:val="22"/>
          <w:szCs w:val="22"/>
        </w:rPr>
        <w:t>(</w:t>
      </w:r>
      <w:r>
        <w:rPr>
          <w:rFonts w:ascii="Arial" w:hAnsi="Arial" w:cs="Arial"/>
          <w:i/>
          <w:sz w:val="22"/>
          <w:szCs w:val="22"/>
        </w:rPr>
        <w:t xml:space="preserve">dále jen </w:t>
      </w:r>
      <w:r w:rsidR="00456384" w:rsidRPr="00091EF1">
        <w:rPr>
          <w:rFonts w:ascii="Arial" w:hAnsi="Arial" w:cs="Arial"/>
          <w:i/>
          <w:sz w:val="22"/>
          <w:szCs w:val="22"/>
        </w:rPr>
        <w:t>„OZ“)</w:t>
      </w:r>
    </w:p>
    <w:p w14:paraId="17DA04AF" w14:textId="77777777" w:rsidR="002D3CDB" w:rsidRPr="007D34A7" w:rsidRDefault="002D3CDB" w:rsidP="00E364F5">
      <w:pPr>
        <w:pBdr>
          <w:bottom w:val="single" w:sz="6" w:space="0" w:color="000000"/>
        </w:pBdr>
        <w:spacing w:line="240" w:lineRule="exact"/>
        <w:jc w:val="center"/>
        <w:rPr>
          <w:rFonts w:ascii="Arial" w:hAnsi="Arial" w:cs="Arial"/>
          <w:b/>
          <w:sz w:val="22"/>
          <w:szCs w:val="22"/>
        </w:rPr>
      </w:pPr>
    </w:p>
    <w:p w14:paraId="21F27A27" w14:textId="77777777" w:rsidR="007D34A7" w:rsidRDefault="007D34A7" w:rsidP="006325F1">
      <w:pPr>
        <w:pStyle w:val="Default"/>
        <w:rPr>
          <w:b/>
          <w:bCs/>
          <w:sz w:val="22"/>
          <w:szCs w:val="22"/>
        </w:rPr>
      </w:pPr>
    </w:p>
    <w:p w14:paraId="6E44F611" w14:textId="77777777" w:rsidR="00162FEB" w:rsidRDefault="00091EF1" w:rsidP="00091EF1">
      <w:pPr>
        <w:spacing w:line="240" w:lineRule="exact"/>
        <w:jc w:val="center"/>
        <w:rPr>
          <w:rFonts w:ascii="Arial" w:hAnsi="Arial" w:cs="Arial"/>
          <w:b/>
          <w:sz w:val="22"/>
          <w:szCs w:val="22"/>
        </w:rPr>
      </w:pPr>
      <w:r>
        <w:rPr>
          <w:rFonts w:ascii="Arial" w:hAnsi="Arial" w:cs="Arial"/>
          <w:b/>
          <w:sz w:val="22"/>
          <w:szCs w:val="22"/>
        </w:rPr>
        <w:t>Smluvní strany</w:t>
      </w:r>
    </w:p>
    <w:p w14:paraId="66A0EA73" w14:textId="77777777" w:rsidR="00162FEB" w:rsidRDefault="00162FEB" w:rsidP="00162FEB">
      <w:pPr>
        <w:spacing w:line="240" w:lineRule="exact"/>
        <w:rPr>
          <w:rFonts w:ascii="Arial" w:hAnsi="Arial" w:cs="Arial"/>
          <w:b/>
          <w:sz w:val="22"/>
          <w:szCs w:val="22"/>
        </w:rPr>
      </w:pPr>
    </w:p>
    <w:p w14:paraId="464F3CC8" w14:textId="77777777" w:rsidR="00162FEB" w:rsidRPr="00162FEB" w:rsidRDefault="00162FEB" w:rsidP="00162FEB">
      <w:pPr>
        <w:pStyle w:val="Zkladntext"/>
        <w:rPr>
          <w:rFonts w:ascii="Arial" w:hAnsi="Arial" w:cs="Arial"/>
          <w:i w:val="0"/>
          <w:sz w:val="22"/>
          <w:szCs w:val="22"/>
        </w:rPr>
      </w:pPr>
      <w:r w:rsidRPr="00162FEB">
        <w:rPr>
          <w:rFonts w:ascii="Arial" w:hAnsi="Arial" w:cs="Arial"/>
          <w:b/>
          <w:i w:val="0"/>
          <w:sz w:val="22"/>
          <w:szCs w:val="22"/>
        </w:rPr>
        <w:t>Objednatel:</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b/>
          <w:i w:val="0"/>
          <w:sz w:val="22"/>
          <w:szCs w:val="22"/>
        </w:rPr>
        <w:t xml:space="preserve">         </w:t>
      </w:r>
      <w:r w:rsidRPr="00162FEB">
        <w:rPr>
          <w:rFonts w:ascii="Arial" w:hAnsi="Arial" w:cs="Arial"/>
          <w:b/>
          <w:i w:val="0"/>
          <w:sz w:val="22"/>
          <w:szCs w:val="22"/>
        </w:rPr>
        <w:tab/>
        <w:t>Městská část Praha 7</w:t>
      </w:r>
      <w:r w:rsidRPr="00162FEB">
        <w:rPr>
          <w:rFonts w:ascii="Arial" w:hAnsi="Arial" w:cs="Arial"/>
          <w:i w:val="0"/>
          <w:sz w:val="22"/>
          <w:szCs w:val="22"/>
        </w:rPr>
        <w:t xml:space="preserve"> </w:t>
      </w:r>
    </w:p>
    <w:p w14:paraId="68DB99EC" w14:textId="77777777" w:rsidR="00162FEB" w:rsidRPr="00162FEB" w:rsidRDefault="00162FEB" w:rsidP="00162FEB">
      <w:pPr>
        <w:pStyle w:val="Standard"/>
        <w:spacing w:after="0" w:line="276" w:lineRule="auto"/>
        <w:rPr>
          <w:rFonts w:ascii="Arial" w:eastAsia="Times New Roman" w:hAnsi="Arial" w:cs="Arial"/>
          <w:kern w:val="0"/>
          <w:lang w:eastAsia="cs-CZ"/>
        </w:rPr>
      </w:pPr>
      <w:r w:rsidRPr="00162FEB">
        <w:rPr>
          <w:rFonts w:ascii="Arial" w:eastAsia="Times New Roman" w:hAnsi="Arial" w:cs="Arial"/>
          <w:kern w:val="0"/>
          <w:lang w:eastAsia="cs-CZ"/>
        </w:rPr>
        <w:t xml:space="preserve">zastoupený:              </w:t>
      </w:r>
      <w:r w:rsidRPr="00162FEB">
        <w:rPr>
          <w:rFonts w:ascii="Arial" w:eastAsia="Times New Roman" w:hAnsi="Arial" w:cs="Arial"/>
          <w:kern w:val="0"/>
          <w:lang w:eastAsia="cs-CZ"/>
        </w:rPr>
        <w:tab/>
        <w:t xml:space="preserve">         </w:t>
      </w:r>
      <w:r w:rsidRPr="00162FEB">
        <w:rPr>
          <w:rFonts w:ascii="Arial" w:eastAsia="Times New Roman" w:hAnsi="Arial" w:cs="Arial"/>
          <w:kern w:val="0"/>
          <w:lang w:eastAsia="cs-CZ"/>
        </w:rPr>
        <w:tab/>
        <w:t>Mgr. Jan Čižinský, starosta</w:t>
      </w:r>
    </w:p>
    <w:p w14:paraId="4BACE7B2"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sídlo:</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t xml:space="preserve">         </w:t>
      </w:r>
      <w:r w:rsidRPr="00162FEB">
        <w:rPr>
          <w:rFonts w:ascii="Arial" w:hAnsi="Arial" w:cs="Arial"/>
          <w:i w:val="0"/>
          <w:sz w:val="22"/>
          <w:szCs w:val="22"/>
        </w:rPr>
        <w:tab/>
        <w:t xml:space="preserve">U Průhonu 1338/38, </w:t>
      </w:r>
      <w:r w:rsidRPr="00162FEB">
        <w:rPr>
          <w:rFonts w:ascii="Arial" w:hAnsi="Arial" w:cs="Arial"/>
          <w:i w:val="0"/>
          <w:color w:val="000000"/>
          <w:sz w:val="22"/>
          <w:szCs w:val="22"/>
        </w:rPr>
        <w:t>170 00, Praha 7 - Holešovice</w:t>
      </w:r>
    </w:p>
    <w:p w14:paraId="43418642"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IČO:                                     </w:t>
      </w:r>
      <w:r w:rsidRPr="00162FEB">
        <w:rPr>
          <w:rFonts w:ascii="Arial" w:hAnsi="Arial" w:cs="Arial"/>
          <w:i w:val="0"/>
          <w:sz w:val="22"/>
          <w:szCs w:val="22"/>
        </w:rPr>
        <w:tab/>
        <w:t>00063754</w:t>
      </w:r>
    </w:p>
    <w:p w14:paraId="43C86FB6"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DIČ:                                       CZ00063754</w:t>
      </w:r>
    </w:p>
    <w:p w14:paraId="7B727BDF" w14:textId="77777777"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bankovní spojení:    </w:t>
      </w:r>
      <w:r w:rsidRPr="00162FEB">
        <w:rPr>
          <w:rFonts w:ascii="Arial" w:hAnsi="Arial" w:cs="Arial"/>
          <w:i w:val="0"/>
          <w:sz w:val="22"/>
          <w:szCs w:val="22"/>
        </w:rPr>
        <w:tab/>
        <w:t xml:space="preserve">         </w:t>
      </w:r>
      <w:r w:rsidRPr="00162FEB">
        <w:rPr>
          <w:rFonts w:ascii="Arial" w:hAnsi="Arial" w:cs="Arial"/>
          <w:i w:val="0"/>
          <w:sz w:val="22"/>
          <w:szCs w:val="22"/>
        </w:rPr>
        <w:tab/>
        <w:t>Česká spořitelna, a.s.</w:t>
      </w:r>
    </w:p>
    <w:p w14:paraId="72070349" w14:textId="175A138A"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číslo účtu:                            </w:t>
      </w:r>
      <w:r w:rsidRPr="00162FEB">
        <w:rPr>
          <w:rFonts w:ascii="Arial" w:hAnsi="Arial" w:cs="Arial"/>
          <w:i w:val="0"/>
          <w:sz w:val="22"/>
          <w:szCs w:val="22"/>
        </w:rPr>
        <w:tab/>
        <w:t xml:space="preserve">      </w:t>
      </w:r>
    </w:p>
    <w:p w14:paraId="1215E94E" w14:textId="75AC6381"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 xml:space="preserve">telefon:                                </w:t>
      </w:r>
      <w:r w:rsidRPr="00162FEB">
        <w:rPr>
          <w:rFonts w:ascii="Arial" w:hAnsi="Arial" w:cs="Arial"/>
          <w:i w:val="0"/>
          <w:sz w:val="22"/>
          <w:szCs w:val="22"/>
        </w:rPr>
        <w:tab/>
      </w:r>
    </w:p>
    <w:p w14:paraId="6DA40A75" w14:textId="71724BEA" w:rsidR="00162FEB" w:rsidRPr="00162FEB" w:rsidRDefault="00162FEB" w:rsidP="00162FEB">
      <w:pPr>
        <w:pStyle w:val="Zkladntext"/>
        <w:rPr>
          <w:rFonts w:ascii="Arial" w:hAnsi="Arial" w:cs="Arial"/>
          <w:i w:val="0"/>
          <w:sz w:val="22"/>
          <w:szCs w:val="22"/>
        </w:rPr>
      </w:pPr>
      <w:r w:rsidRPr="00162FEB">
        <w:rPr>
          <w:rFonts w:ascii="Arial" w:hAnsi="Arial" w:cs="Arial"/>
          <w:i w:val="0"/>
          <w:sz w:val="22"/>
          <w:szCs w:val="22"/>
        </w:rPr>
        <w:t>e-mail:</w:t>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r>
      <w:r w:rsidRPr="00162FEB">
        <w:rPr>
          <w:rFonts w:ascii="Arial" w:hAnsi="Arial" w:cs="Arial"/>
          <w:i w:val="0"/>
          <w:sz w:val="22"/>
          <w:szCs w:val="22"/>
        </w:rPr>
        <w:tab/>
      </w:r>
    </w:p>
    <w:p w14:paraId="49322264" w14:textId="77777777" w:rsidR="00162FEB" w:rsidRPr="00091EF1" w:rsidRDefault="00162FEB" w:rsidP="00195CB7">
      <w:pPr>
        <w:pStyle w:val="Zkladntext"/>
        <w:rPr>
          <w:rFonts w:ascii="Arial" w:hAnsi="Arial" w:cs="Arial"/>
          <w:i w:val="0"/>
          <w:sz w:val="22"/>
          <w:szCs w:val="22"/>
        </w:rPr>
      </w:pPr>
      <w:r w:rsidRPr="00360E0B">
        <w:rPr>
          <w:rFonts w:ascii="Arial" w:hAnsi="Arial" w:cs="Arial"/>
          <w:sz w:val="22"/>
          <w:szCs w:val="22"/>
        </w:rPr>
        <w:t>(dále jako „</w:t>
      </w:r>
      <w:r>
        <w:rPr>
          <w:rFonts w:ascii="Arial" w:hAnsi="Arial" w:cs="Arial"/>
          <w:sz w:val="22"/>
          <w:szCs w:val="22"/>
        </w:rPr>
        <w:t>Objednatel</w:t>
      </w:r>
      <w:r w:rsidRPr="00360E0B">
        <w:rPr>
          <w:rFonts w:ascii="Arial" w:hAnsi="Arial" w:cs="Arial"/>
          <w:sz w:val="22"/>
          <w:szCs w:val="22"/>
        </w:rPr>
        <w:t>“)</w:t>
      </w:r>
    </w:p>
    <w:p w14:paraId="235E21C8" w14:textId="77777777" w:rsidR="00162FEB" w:rsidRPr="009C1A2A" w:rsidRDefault="00162FEB" w:rsidP="00091EF1">
      <w:pPr>
        <w:spacing w:after="240" w:line="240" w:lineRule="exact"/>
        <w:ind w:firstLine="0"/>
        <w:rPr>
          <w:rFonts w:ascii="Arial" w:hAnsi="Arial" w:cs="Arial"/>
          <w:b/>
          <w:sz w:val="22"/>
          <w:szCs w:val="22"/>
        </w:rPr>
      </w:pPr>
      <w:r>
        <w:rPr>
          <w:rFonts w:ascii="Arial" w:hAnsi="Arial" w:cs="Arial"/>
          <w:b/>
          <w:sz w:val="22"/>
          <w:szCs w:val="22"/>
        </w:rPr>
        <w:t>a</w:t>
      </w:r>
    </w:p>
    <w:p w14:paraId="6D42CC1F" w14:textId="19EB016F" w:rsidR="00162FEB" w:rsidRPr="007A3FF7" w:rsidRDefault="00162FEB" w:rsidP="00162FEB">
      <w:pPr>
        <w:pStyle w:val="Zkladntext"/>
        <w:rPr>
          <w:rFonts w:ascii="Arial" w:hAnsi="Arial" w:cs="Arial"/>
          <w:i w:val="0"/>
          <w:iCs w:val="0"/>
          <w:sz w:val="22"/>
          <w:szCs w:val="22"/>
        </w:rPr>
      </w:pPr>
      <w:r w:rsidRPr="00162FEB">
        <w:rPr>
          <w:rFonts w:ascii="Arial" w:hAnsi="Arial" w:cs="Arial"/>
          <w:b/>
          <w:i w:val="0"/>
          <w:iCs w:val="0"/>
          <w:sz w:val="22"/>
          <w:szCs w:val="22"/>
        </w:rPr>
        <w:t>Zhotovitel:</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195CB7">
        <w:rPr>
          <w:rFonts w:ascii="Arial" w:hAnsi="Arial" w:cs="Arial"/>
          <w:b/>
          <w:i w:val="0"/>
          <w:sz w:val="22"/>
          <w:szCs w:val="22"/>
        </w:rPr>
        <w:t>Studio COSMO</w:t>
      </w:r>
      <w:r w:rsidR="00941E21">
        <w:rPr>
          <w:rFonts w:ascii="Arial" w:hAnsi="Arial" w:cs="Arial"/>
          <w:b/>
          <w:i w:val="0"/>
          <w:sz w:val="22"/>
          <w:szCs w:val="22"/>
        </w:rPr>
        <w:t xml:space="preserve"> s.r.o.</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p>
    <w:p w14:paraId="369DB2A1"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lastRenderedPageBreak/>
        <w:t xml:space="preserve">zastoupený: </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195CB7">
        <w:rPr>
          <w:rFonts w:ascii="Arial" w:hAnsi="Arial" w:cs="Arial"/>
          <w:i w:val="0"/>
          <w:iCs w:val="0"/>
          <w:sz w:val="22"/>
          <w:szCs w:val="22"/>
        </w:rPr>
        <w:t>Jiří Kabelka, jednatel</w:t>
      </w:r>
      <w:r w:rsidRPr="007A3FF7">
        <w:rPr>
          <w:rFonts w:ascii="Arial" w:hAnsi="Arial" w:cs="Arial"/>
          <w:i w:val="0"/>
          <w:iCs w:val="0"/>
          <w:sz w:val="22"/>
          <w:szCs w:val="22"/>
        </w:rPr>
        <w:tab/>
      </w:r>
    </w:p>
    <w:p w14:paraId="5ADA9D95"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sídlo/místo podnikání:</w:t>
      </w:r>
      <w:r w:rsidRPr="007A3FF7">
        <w:rPr>
          <w:rFonts w:ascii="Arial" w:hAnsi="Arial" w:cs="Arial"/>
          <w:i w:val="0"/>
          <w:iCs w:val="0"/>
          <w:sz w:val="22"/>
          <w:szCs w:val="22"/>
        </w:rPr>
        <w:tab/>
      </w:r>
      <w:r w:rsidR="00195CB7" w:rsidRPr="00195CB7">
        <w:rPr>
          <w:rFonts w:ascii="Arial" w:hAnsi="Arial" w:cs="Arial"/>
          <w:i w:val="0"/>
          <w:iCs w:val="0"/>
          <w:sz w:val="22"/>
          <w:szCs w:val="22"/>
        </w:rPr>
        <w:t>Biskupský dvůr 7; Praha 1; 110 00</w:t>
      </w:r>
    </w:p>
    <w:p w14:paraId="0FDC47D4"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IČO:</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sidR="00195CB7" w:rsidRPr="00195CB7">
        <w:rPr>
          <w:rFonts w:ascii="Arial" w:hAnsi="Arial" w:cs="Arial"/>
          <w:i w:val="0"/>
          <w:iCs w:val="0"/>
          <w:sz w:val="22"/>
          <w:szCs w:val="22"/>
        </w:rPr>
        <w:t>07155042</w:t>
      </w:r>
    </w:p>
    <w:p w14:paraId="10BC5CAC" w14:textId="77777777" w:rsidR="00195CB7" w:rsidRDefault="00162FEB" w:rsidP="00195CB7">
      <w:pPr>
        <w:spacing w:before="0"/>
        <w:ind w:firstLine="0"/>
        <w:jc w:val="left"/>
        <w:rPr>
          <w:rFonts w:ascii="Arial" w:hAnsi="Arial" w:cs="Arial"/>
          <w:sz w:val="22"/>
          <w:szCs w:val="22"/>
          <w:lang w:eastAsia="cs-CZ"/>
        </w:rPr>
      </w:pPr>
      <w:r w:rsidRPr="007A3FF7">
        <w:rPr>
          <w:rFonts w:ascii="Arial" w:hAnsi="Arial" w:cs="Arial"/>
          <w:sz w:val="22"/>
          <w:szCs w:val="22"/>
          <w:lang w:eastAsia="cs-CZ"/>
        </w:rPr>
        <w:t>DIČ:</w:t>
      </w:r>
      <w:r w:rsidRPr="007A3FF7">
        <w:rPr>
          <w:rFonts w:ascii="Arial" w:hAnsi="Arial" w:cs="Arial"/>
          <w:sz w:val="22"/>
          <w:szCs w:val="22"/>
          <w:lang w:eastAsia="cs-CZ"/>
        </w:rPr>
        <w:tab/>
      </w:r>
      <w:r w:rsidRPr="007A3FF7">
        <w:rPr>
          <w:rFonts w:ascii="Arial" w:hAnsi="Arial" w:cs="Arial"/>
          <w:sz w:val="22"/>
          <w:szCs w:val="22"/>
          <w:lang w:eastAsia="cs-CZ"/>
        </w:rPr>
        <w:tab/>
      </w:r>
      <w:r w:rsidRPr="007A3FF7">
        <w:rPr>
          <w:rFonts w:ascii="Arial" w:hAnsi="Arial" w:cs="Arial"/>
          <w:sz w:val="22"/>
          <w:szCs w:val="22"/>
          <w:lang w:eastAsia="cs-CZ"/>
        </w:rPr>
        <w:tab/>
      </w:r>
      <w:r w:rsidRPr="007A3FF7">
        <w:rPr>
          <w:rFonts w:ascii="Arial" w:hAnsi="Arial" w:cs="Arial"/>
          <w:sz w:val="22"/>
          <w:szCs w:val="22"/>
          <w:lang w:eastAsia="cs-CZ"/>
        </w:rPr>
        <w:tab/>
      </w:r>
      <w:r w:rsidR="00195CB7" w:rsidRPr="00195CB7">
        <w:rPr>
          <w:rFonts w:ascii="Arial" w:hAnsi="Arial" w:cs="Arial"/>
          <w:sz w:val="22"/>
          <w:szCs w:val="22"/>
          <w:lang w:eastAsia="cs-CZ"/>
        </w:rPr>
        <w:t>CZ07155042</w:t>
      </w:r>
    </w:p>
    <w:p w14:paraId="253BDEFE" w14:textId="77777777" w:rsidR="00162FEB" w:rsidRPr="007A3FF7" w:rsidRDefault="00162FEB" w:rsidP="00195CB7">
      <w:pPr>
        <w:spacing w:before="0"/>
        <w:ind w:firstLine="0"/>
        <w:jc w:val="left"/>
        <w:rPr>
          <w:rFonts w:ascii="Arial" w:hAnsi="Arial" w:cs="Arial"/>
          <w:sz w:val="22"/>
          <w:szCs w:val="22"/>
          <w:lang w:eastAsia="cs-CZ"/>
        </w:rPr>
      </w:pPr>
      <w:r>
        <w:rPr>
          <w:rFonts w:ascii="Arial" w:hAnsi="Arial" w:cs="Arial"/>
          <w:sz w:val="22"/>
          <w:szCs w:val="22"/>
          <w:lang w:eastAsia="cs-CZ"/>
        </w:rPr>
        <w:t>zapsa</w:t>
      </w:r>
      <w:r w:rsidRPr="007A3FF7">
        <w:rPr>
          <w:rFonts w:ascii="Arial" w:hAnsi="Arial" w:cs="Arial"/>
          <w:sz w:val="22"/>
          <w:szCs w:val="22"/>
          <w:lang w:eastAsia="cs-CZ"/>
        </w:rPr>
        <w:t>n</w:t>
      </w:r>
      <w:r>
        <w:rPr>
          <w:rFonts w:ascii="Arial" w:hAnsi="Arial" w:cs="Arial"/>
          <w:sz w:val="22"/>
          <w:szCs w:val="22"/>
          <w:lang w:eastAsia="cs-CZ"/>
        </w:rPr>
        <w:t>ý</w:t>
      </w:r>
      <w:r w:rsidRPr="007A3FF7">
        <w:rPr>
          <w:rFonts w:ascii="Arial" w:hAnsi="Arial" w:cs="Arial"/>
          <w:sz w:val="22"/>
          <w:szCs w:val="22"/>
          <w:lang w:eastAsia="cs-CZ"/>
        </w:rPr>
        <w:t xml:space="preserve"> v Obchodním rejstříku vedeném </w:t>
      </w:r>
      <w:r w:rsidR="00195CB7" w:rsidRPr="00195CB7">
        <w:rPr>
          <w:rFonts w:ascii="Arial" w:hAnsi="Arial" w:cs="Arial"/>
          <w:sz w:val="22"/>
          <w:szCs w:val="22"/>
          <w:lang w:eastAsia="cs-CZ"/>
        </w:rPr>
        <w:t xml:space="preserve">u Městského soudu v Praze </w:t>
      </w:r>
      <w:r w:rsidRPr="007A3FF7">
        <w:rPr>
          <w:rFonts w:ascii="Arial" w:hAnsi="Arial" w:cs="Arial"/>
          <w:sz w:val="22"/>
          <w:szCs w:val="22"/>
          <w:lang w:eastAsia="cs-CZ"/>
        </w:rPr>
        <w:t xml:space="preserve">oddíl </w:t>
      </w:r>
      <w:r w:rsidR="00195CB7">
        <w:rPr>
          <w:rFonts w:ascii="Arial" w:hAnsi="Arial" w:cs="Arial"/>
          <w:sz w:val="22"/>
          <w:szCs w:val="22"/>
          <w:lang w:eastAsia="cs-CZ"/>
        </w:rPr>
        <w:t xml:space="preserve">C, </w:t>
      </w:r>
      <w:r w:rsidRPr="00A63B2F">
        <w:rPr>
          <w:rFonts w:ascii="Arial" w:hAnsi="Arial" w:cs="Arial"/>
          <w:sz w:val="22"/>
          <w:szCs w:val="22"/>
          <w:lang w:eastAsia="cs-CZ"/>
        </w:rPr>
        <w:t xml:space="preserve">vložka </w:t>
      </w:r>
      <w:r w:rsidR="00195CB7" w:rsidRPr="00195CB7">
        <w:rPr>
          <w:rFonts w:ascii="Arial" w:hAnsi="Arial" w:cs="Arial"/>
          <w:sz w:val="22"/>
          <w:szCs w:val="22"/>
          <w:lang w:eastAsia="cs-CZ"/>
        </w:rPr>
        <w:t>295618</w:t>
      </w:r>
    </w:p>
    <w:p w14:paraId="04E68C12" w14:textId="77777777" w:rsidR="00162FEB" w:rsidRPr="007A3FF7"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bankovní spojení:</w:t>
      </w:r>
      <w:r w:rsidRPr="007A3FF7">
        <w:rPr>
          <w:rFonts w:ascii="Arial" w:hAnsi="Arial" w:cs="Arial"/>
          <w:i w:val="0"/>
          <w:iCs w:val="0"/>
          <w:sz w:val="22"/>
          <w:szCs w:val="22"/>
        </w:rPr>
        <w:tab/>
      </w:r>
      <w:r w:rsidRPr="007A3FF7">
        <w:rPr>
          <w:rFonts w:ascii="Arial" w:hAnsi="Arial" w:cs="Arial"/>
          <w:i w:val="0"/>
          <w:iCs w:val="0"/>
          <w:sz w:val="22"/>
          <w:szCs w:val="22"/>
        </w:rPr>
        <w:tab/>
      </w:r>
      <w:r w:rsidR="00195CB7" w:rsidRPr="00195CB7">
        <w:rPr>
          <w:rFonts w:ascii="Arial" w:hAnsi="Arial" w:cs="Arial"/>
          <w:i w:val="0"/>
          <w:iCs w:val="0"/>
          <w:sz w:val="22"/>
          <w:szCs w:val="22"/>
        </w:rPr>
        <w:t>Česká spořitelna, a.s.</w:t>
      </w:r>
    </w:p>
    <w:p w14:paraId="1B984131" w14:textId="48D73A2E" w:rsidR="00162FEB" w:rsidRPr="007A3FF7" w:rsidRDefault="00162FEB" w:rsidP="00162FEB">
      <w:pPr>
        <w:pStyle w:val="Zkladntext"/>
        <w:rPr>
          <w:rFonts w:ascii="Arial" w:hAnsi="Arial" w:cs="Arial"/>
          <w:i w:val="0"/>
          <w:iCs w:val="0"/>
          <w:sz w:val="22"/>
          <w:szCs w:val="22"/>
        </w:rPr>
      </w:pPr>
      <w:r>
        <w:rPr>
          <w:rFonts w:ascii="Arial" w:hAnsi="Arial" w:cs="Arial"/>
          <w:i w:val="0"/>
          <w:iCs w:val="0"/>
          <w:sz w:val="22"/>
          <w:szCs w:val="22"/>
        </w:rPr>
        <w:t>číslo účtu:</w:t>
      </w:r>
      <w:r>
        <w:rPr>
          <w:rFonts w:ascii="Arial" w:hAnsi="Arial" w:cs="Arial"/>
          <w:i w:val="0"/>
          <w:iCs w:val="0"/>
          <w:sz w:val="22"/>
          <w:szCs w:val="22"/>
        </w:rPr>
        <w:tab/>
      </w:r>
      <w:r>
        <w:rPr>
          <w:rFonts w:ascii="Arial" w:hAnsi="Arial" w:cs="Arial"/>
          <w:i w:val="0"/>
          <w:iCs w:val="0"/>
          <w:sz w:val="22"/>
          <w:szCs w:val="22"/>
        </w:rPr>
        <w:tab/>
      </w:r>
      <w:r>
        <w:rPr>
          <w:rFonts w:ascii="Arial" w:hAnsi="Arial" w:cs="Arial"/>
          <w:i w:val="0"/>
          <w:iCs w:val="0"/>
          <w:sz w:val="22"/>
          <w:szCs w:val="22"/>
        </w:rPr>
        <w:tab/>
      </w:r>
    </w:p>
    <w:p w14:paraId="3B09C68C" w14:textId="03DFDF64" w:rsidR="00162FEB" w:rsidRPr="007A3FF7" w:rsidRDefault="00162FEB" w:rsidP="00162FEB">
      <w:pPr>
        <w:pStyle w:val="Zkladntext"/>
        <w:rPr>
          <w:rFonts w:ascii="Arial" w:hAnsi="Arial" w:cs="Arial"/>
          <w:i w:val="0"/>
          <w:iCs w:val="0"/>
          <w:sz w:val="22"/>
          <w:szCs w:val="22"/>
        </w:rPr>
      </w:pPr>
      <w:r>
        <w:rPr>
          <w:rFonts w:ascii="Arial" w:hAnsi="Arial" w:cs="Arial"/>
          <w:i w:val="0"/>
          <w:iCs w:val="0"/>
          <w:sz w:val="22"/>
          <w:szCs w:val="22"/>
        </w:rPr>
        <w:t>telefon:</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p>
    <w:p w14:paraId="0112C939" w14:textId="3E89A94A" w:rsidR="00162FEB" w:rsidRPr="00415B35" w:rsidRDefault="00162FEB" w:rsidP="00162FEB">
      <w:pPr>
        <w:pStyle w:val="Zkladntext"/>
        <w:rPr>
          <w:rFonts w:ascii="Arial" w:hAnsi="Arial" w:cs="Arial"/>
          <w:i w:val="0"/>
          <w:iCs w:val="0"/>
          <w:sz w:val="22"/>
          <w:szCs w:val="22"/>
        </w:rPr>
      </w:pPr>
      <w:r w:rsidRPr="007A3FF7">
        <w:rPr>
          <w:rFonts w:ascii="Arial" w:hAnsi="Arial" w:cs="Arial"/>
          <w:i w:val="0"/>
          <w:iCs w:val="0"/>
          <w:sz w:val="22"/>
          <w:szCs w:val="22"/>
        </w:rPr>
        <w:t>e-mail:</w:t>
      </w:r>
      <w:r w:rsidRPr="007A3FF7">
        <w:rPr>
          <w:rFonts w:ascii="Arial" w:hAnsi="Arial" w:cs="Arial"/>
          <w:i w:val="0"/>
          <w:iCs w:val="0"/>
          <w:sz w:val="22"/>
          <w:szCs w:val="22"/>
        </w:rPr>
        <w:tab/>
      </w:r>
      <w:r w:rsidRPr="007A3FF7">
        <w:rPr>
          <w:rFonts w:ascii="Arial" w:hAnsi="Arial" w:cs="Arial"/>
          <w:i w:val="0"/>
          <w:iCs w:val="0"/>
          <w:sz w:val="22"/>
          <w:szCs w:val="22"/>
        </w:rPr>
        <w:tab/>
      </w:r>
      <w:r w:rsidRPr="007A3FF7">
        <w:rPr>
          <w:rFonts w:ascii="Arial" w:hAnsi="Arial" w:cs="Arial"/>
          <w:i w:val="0"/>
          <w:iCs w:val="0"/>
          <w:sz w:val="22"/>
          <w:szCs w:val="22"/>
        </w:rPr>
        <w:tab/>
      </w:r>
      <w:r>
        <w:rPr>
          <w:rFonts w:ascii="Arial" w:hAnsi="Arial" w:cs="Arial"/>
          <w:i w:val="0"/>
          <w:iCs w:val="0"/>
          <w:sz w:val="22"/>
          <w:szCs w:val="22"/>
        </w:rPr>
        <w:t xml:space="preserve">           </w:t>
      </w:r>
    </w:p>
    <w:p w14:paraId="48BE3373" w14:textId="77777777" w:rsidR="00162FEB" w:rsidRDefault="00162FEB" w:rsidP="00195CB7">
      <w:pPr>
        <w:spacing w:line="240" w:lineRule="exact"/>
        <w:ind w:firstLine="0"/>
        <w:rPr>
          <w:rFonts w:ascii="Arial" w:hAnsi="Arial" w:cs="Arial"/>
          <w:i/>
          <w:sz w:val="22"/>
          <w:szCs w:val="22"/>
        </w:rPr>
      </w:pPr>
      <w:r w:rsidRPr="00360E0B">
        <w:rPr>
          <w:rFonts w:ascii="Arial" w:hAnsi="Arial" w:cs="Arial"/>
          <w:i/>
          <w:sz w:val="22"/>
          <w:szCs w:val="22"/>
        </w:rPr>
        <w:t>(dále jako „</w:t>
      </w:r>
      <w:r>
        <w:rPr>
          <w:rFonts w:ascii="Arial" w:hAnsi="Arial" w:cs="Arial"/>
          <w:i/>
          <w:sz w:val="22"/>
          <w:szCs w:val="22"/>
        </w:rPr>
        <w:t>Z</w:t>
      </w:r>
      <w:r w:rsidRPr="00360E0B">
        <w:rPr>
          <w:rFonts w:ascii="Arial" w:hAnsi="Arial" w:cs="Arial"/>
          <w:i/>
          <w:sz w:val="22"/>
          <w:szCs w:val="22"/>
        </w:rPr>
        <w:t>hotovitel“)</w:t>
      </w:r>
    </w:p>
    <w:p w14:paraId="43C88EE8" w14:textId="77777777" w:rsidR="006325F1" w:rsidRDefault="00162FEB" w:rsidP="002D3CDB">
      <w:pPr>
        <w:spacing w:line="240" w:lineRule="exact"/>
        <w:ind w:firstLine="0"/>
        <w:rPr>
          <w:rFonts w:ascii="Arial" w:hAnsi="Arial" w:cs="Arial"/>
          <w:i/>
          <w:sz w:val="22"/>
          <w:szCs w:val="22"/>
        </w:rPr>
      </w:pPr>
      <w:r>
        <w:rPr>
          <w:rFonts w:ascii="Arial" w:hAnsi="Arial" w:cs="Arial"/>
          <w:i/>
          <w:sz w:val="22"/>
          <w:szCs w:val="22"/>
        </w:rPr>
        <w:t xml:space="preserve"> </w:t>
      </w:r>
      <w:r w:rsidR="00FA3944">
        <w:rPr>
          <w:rFonts w:ascii="Arial" w:hAnsi="Arial" w:cs="Arial"/>
          <w:i/>
          <w:sz w:val="22"/>
          <w:szCs w:val="22"/>
        </w:rPr>
        <w:t>(dále společně jako „Smluvní strany“)</w:t>
      </w:r>
    </w:p>
    <w:p w14:paraId="001F2E35" w14:textId="77777777" w:rsidR="00FC0A2A" w:rsidRPr="002D3CDB" w:rsidRDefault="00FC0A2A" w:rsidP="002D3CDB">
      <w:pPr>
        <w:spacing w:line="240" w:lineRule="exact"/>
        <w:ind w:firstLine="0"/>
        <w:rPr>
          <w:rFonts w:ascii="Arial" w:hAnsi="Arial" w:cs="Arial"/>
          <w:i/>
          <w:sz w:val="22"/>
          <w:szCs w:val="22"/>
        </w:rPr>
      </w:pPr>
    </w:p>
    <w:p w14:paraId="473C4526" w14:textId="77777777" w:rsidR="006325F1" w:rsidRDefault="006325F1" w:rsidP="006325F1">
      <w:pPr>
        <w:pStyle w:val="Default"/>
        <w:rPr>
          <w:sz w:val="22"/>
          <w:szCs w:val="22"/>
        </w:rPr>
      </w:pPr>
      <w:r>
        <w:rPr>
          <w:sz w:val="22"/>
          <w:szCs w:val="22"/>
        </w:rPr>
        <w:t xml:space="preserve">--------------------------------------------------------------------------------------------------------------------------- </w:t>
      </w:r>
    </w:p>
    <w:p w14:paraId="6E35AEDA" w14:textId="377FE775" w:rsidR="007D34A7" w:rsidRPr="00790F10" w:rsidRDefault="007D34A7" w:rsidP="007D34A7">
      <w:pPr>
        <w:ind w:firstLine="0"/>
        <w:rPr>
          <w:rFonts w:ascii="Arial" w:hAnsi="Arial" w:cs="Arial"/>
          <w:sz w:val="22"/>
          <w:szCs w:val="22"/>
        </w:rPr>
      </w:pPr>
      <w:r w:rsidRPr="00790F10">
        <w:rPr>
          <w:rFonts w:ascii="Arial" w:hAnsi="Arial" w:cs="Arial"/>
          <w:sz w:val="22"/>
          <w:szCs w:val="22"/>
        </w:rPr>
        <w:t xml:space="preserve">Tato </w:t>
      </w:r>
      <w:r w:rsidR="00FA3944" w:rsidRPr="00790F10">
        <w:rPr>
          <w:rFonts w:ascii="Arial" w:hAnsi="Arial" w:cs="Arial"/>
          <w:sz w:val="22"/>
          <w:szCs w:val="22"/>
        </w:rPr>
        <w:t>Smlouv</w:t>
      </w:r>
      <w:r w:rsidRPr="00790F10">
        <w:rPr>
          <w:rFonts w:ascii="Arial" w:hAnsi="Arial" w:cs="Arial"/>
          <w:sz w:val="22"/>
          <w:szCs w:val="22"/>
        </w:rPr>
        <w:t>a</w:t>
      </w:r>
      <w:r w:rsidR="00091EF1">
        <w:rPr>
          <w:rFonts w:ascii="Arial" w:hAnsi="Arial" w:cs="Arial"/>
          <w:sz w:val="22"/>
          <w:szCs w:val="22"/>
        </w:rPr>
        <w:t xml:space="preserve"> o dílo</w:t>
      </w:r>
      <w:r w:rsidRPr="00790F10">
        <w:rPr>
          <w:rFonts w:ascii="Arial" w:hAnsi="Arial" w:cs="Arial"/>
          <w:sz w:val="22"/>
          <w:szCs w:val="22"/>
        </w:rPr>
        <w:t xml:space="preserve"> č. </w:t>
      </w:r>
      <w:r w:rsidR="00CF147E" w:rsidRPr="00CF147E">
        <w:rPr>
          <w:rFonts w:ascii="Arial" w:hAnsi="Arial" w:cs="Arial"/>
          <w:sz w:val="22"/>
          <w:szCs w:val="22"/>
        </w:rPr>
        <w:t>00223/2023/OIVZ/05</w:t>
      </w:r>
      <w:r w:rsidR="00091EF1">
        <w:rPr>
          <w:rFonts w:ascii="Arial" w:hAnsi="Arial" w:cs="Arial"/>
          <w:sz w:val="22"/>
          <w:szCs w:val="22"/>
        </w:rPr>
        <w:t xml:space="preserve"> </w:t>
      </w:r>
      <w:r w:rsidR="00091EF1" w:rsidRPr="00CF147E">
        <w:rPr>
          <w:rFonts w:ascii="Arial" w:hAnsi="Arial" w:cs="Arial"/>
          <w:sz w:val="22"/>
          <w:szCs w:val="22"/>
        </w:rPr>
        <w:t>(dále jen „Smlouva“)</w:t>
      </w:r>
      <w:r w:rsidRPr="00CF147E">
        <w:rPr>
          <w:rFonts w:ascii="Arial" w:hAnsi="Arial" w:cs="Arial"/>
          <w:sz w:val="22"/>
          <w:szCs w:val="22"/>
        </w:rPr>
        <w:t xml:space="preserve"> </w:t>
      </w:r>
      <w:r w:rsidRPr="00790F10">
        <w:rPr>
          <w:rFonts w:ascii="Arial" w:hAnsi="Arial" w:cs="Arial"/>
          <w:sz w:val="22"/>
          <w:szCs w:val="22"/>
        </w:rPr>
        <w:t xml:space="preserve">je uzavřená na základě rozhodnutí Rady MČ Praha 7 </w:t>
      </w:r>
      <w:r w:rsidR="00162FEB">
        <w:rPr>
          <w:rFonts w:ascii="Arial" w:hAnsi="Arial" w:cs="Arial"/>
          <w:sz w:val="22"/>
          <w:szCs w:val="22"/>
        </w:rPr>
        <w:t xml:space="preserve">č. usnesení </w:t>
      </w:r>
      <w:r w:rsidR="00CF147E" w:rsidRPr="00CF147E">
        <w:rPr>
          <w:rFonts w:ascii="Arial" w:hAnsi="Arial" w:cs="Arial"/>
          <w:sz w:val="22"/>
          <w:szCs w:val="22"/>
        </w:rPr>
        <w:t>0160/23-R</w:t>
      </w:r>
      <w:r w:rsidRPr="00790F10">
        <w:rPr>
          <w:rFonts w:ascii="Arial" w:hAnsi="Arial" w:cs="Arial"/>
          <w:sz w:val="22"/>
          <w:szCs w:val="22"/>
        </w:rPr>
        <w:t xml:space="preserve">z jednání č. </w:t>
      </w:r>
      <w:r w:rsidR="00CF147E">
        <w:rPr>
          <w:rFonts w:ascii="Arial" w:hAnsi="Arial" w:cs="Arial"/>
          <w:sz w:val="22"/>
          <w:szCs w:val="22"/>
        </w:rPr>
        <w:t>11</w:t>
      </w:r>
      <w:r w:rsidR="00162FEB">
        <w:rPr>
          <w:rFonts w:ascii="Arial" w:hAnsi="Arial" w:cs="Arial"/>
          <w:sz w:val="22"/>
          <w:szCs w:val="22"/>
        </w:rPr>
        <w:t xml:space="preserve"> ze dne </w:t>
      </w:r>
      <w:r w:rsidR="00CF147E">
        <w:rPr>
          <w:rFonts w:ascii="Arial" w:hAnsi="Arial" w:cs="Arial"/>
          <w:sz w:val="22"/>
          <w:szCs w:val="22"/>
        </w:rPr>
        <w:t>14. 3. 2023</w:t>
      </w:r>
    </w:p>
    <w:p w14:paraId="1C81C693" w14:textId="77777777" w:rsidR="006325F1" w:rsidRDefault="006325F1" w:rsidP="006325F1">
      <w:pPr>
        <w:pStyle w:val="Default"/>
        <w:rPr>
          <w:sz w:val="22"/>
          <w:szCs w:val="22"/>
        </w:rPr>
      </w:pPr>
      <w:r>
        <w:rPr>
          <w:sz w:val="22"/>
          <w:szCs w:val="22"/>
        </w:rPr>
        <w:t xml:space="preserve">--------------------------------------------------------------------------------------------------------------------------- </w:t>
      </w:r>
    </w:p>
    <w:p w14:paraId="39ABC61A" w14:textId="77777777" w:rsidR="006F6F1A" w:rsidRDefault="006F6F1A" w:rsidP="006F6F1A">
      <w:pPr>
        <w:pStyle w:val="Default"/>
        <w:jc w:val="center"/>
        <w:rPr>
          <w:b/>
          <w:bCs/>
          <w:i/>
          <w:iCs/>
          <w:sz w:val="22"/>
          <w:szCs w:val="22"/>
        </w:rPr>
      </w:pPr>
    </w:p>
    <w:p w14:paraId="0DDB9EFA" w14:textId="77777777" w:rsidR="006F6F1A" w:rsidRPr="00091EF1" w:rsidRDefault="006325F1" w:rsidP="00091EF1">
      <w:pPr>
        <w:pStyle w:val="Default"/>
        <w:jc w:val="center"/>
        <w:rPr>
          <w:b/>
          <w:bCs/>
          <w:i/>
          <w:iCs/>
          <w:sz w:val="22"/>
          <w:szCs w:val="22"/>
        </w:rPr>
      </w:pPr>
      <w:r>
        <w:rPr>
          <w:b/>
          <w:bCs/>
          <w:i/>
          <w:iCs/>
          <w:sz w:val="22"/>
          <w:szCs w:val="22"/>
        </w:rPr>
        <w:t>Preambule</w:t>
      </w:r>
    </w:p>
    <w:p w14:paraId="3D6E93E5" w14:textId="77777777" w:rsidR="004E65C8" w:rsidRDefault="00AA0086" w:rsidP="00162FEB">
      <w:pPr>
        <w:autoSpaceDE w:val="0"/>
        <w:autoSpaceDN w:val="0"/>
        <w:adjustRightInd w:val="0"/>
        <w:spacing w:before="240"/>
        <w:ind w:firstLine="0"/>
        <w:rPr>
          <w:rFonts w:ascii="Arial" w:hAnsi="Arial" w:cs="Arial"/>
          <w:color w:val="000000"/>
          <w:sz w:val="22"/>
          <w:szCs w:val="22"/>
        </w:rPr>
      </w:pPr>
      <w:r w:rsidRPr="00AA0086">
        <w:rPr>
          <w:rFonts w:ascii="Arial" w:hAnsi="Arial" w:cs="Arial"/>
          <w:color w:val="000000"/>
          <w:sz w:val="22"/>
          <w:szCs w:val="22"/>
        </w:rPr>
        <w:t xml:space="preserve">Tato </w:t>
      </w:r>
      <w:r w:rsidRPr="0030329E">
        <w:rPr>
          <w:rFonts w:ascii="Arial" w:hAnsi="Arial" w:cs="Arial"/>
          <w:color w:val="000000"/>
          <w:sz w:val="22"/>
          <w:szCs w:val="22"/>
        </w:rPr>
        <w:t xml:space="preserve">Smlouva navazuje na akci „ORTENOVO NÁMĚSTÍ – VODNÍ PRVEK“ realizovanou </w:t>
      </w:r>
      <w:r w:rsidR="00192B58">
        <w:rPr>
          <w:rFonts w:ascii="Arial" w:hAnsi="Arial" w:cs="Arial"/>
          <w:color w:val="000000"/>
          <w:sz w:val="22"/>
          <w:szCs w:val="22"/>
        </w:rPr>
        <w:t xml:space="preserve">na základě objednávky </w:t>
      </w:r>
      <w:r w:rsidRPr="0030329E">
        <w:rPr>
          <w:rFonts w:ascii="Arial" w:hAnsi="Arial" w:cs="Arial"/>
          <w:color w:val="000000"/>
          <w:sz w:val="22"/>
          <w:szCs w:val="22"/>
        </w:rPr>
        <w:t>pod č. 35/ORVP-ORZ/2022</w:t>
      </w:r>
      <w:r w:rsidR="0006694E" w:rsidRPr="0030329E">
        <w:rPr>
          <w:rFonts w:ascii="Arial" w:hAnsi="Arial" w:cs="Arial"/>
          <w:color w:val="000000"/>
          <w:sz w:val="22"/>
          <w:szCs w:val="22"/>
        </w:rPr>
        <w:t xml:space="preserve"> (viz příloha č. 1)</w:t>
      </w:r>
      <w:r w:rsidRPr="0030329E">
        <w:rPr>
          <w:rFonts w:ascii="Arial" w:hAnsi="Arial" w:cs="Arial"/>
          <w:color w:val="000000"/>
          <w:sz w:val="22"/>
          <w:szCs w:val="22"/>
        </w:rPr>
        <w:t>.</w:t>
      </w:r>
      <w:r w:rsidRPr="00AA0086">
        <w:rPr>
          <w:rFonts w:ascii="Arial" w:hAnsi="Arial" w:cs="Arial"/>
          <w:color w:val="000000"/>
          <w:sz w:val="22"/>
          <w:szCs w:val="22"/>
        </w:rPr>
        <w:t xml:space="preserve"> </w:t>
      </w:r>
    </w:p>
    <w:p w14:paraId="562C7F13" w14:textId="77777777" w:rsidR="00AA0086" w:rsidRPr="00AA0086" w:rsidRDefault="00AA0086" w:rsidP="00162FEB">
      <w:pPr>
        <w:autoSpaceDE w:val="0"/>
        <w:autoSpaceDN w:val="0"/>
        <w:adjustRightInd w:val="0"/>
        <w:spacing w:before="240"/>
        <w:ind w:firstLine="0"/>
        <w:rPr>
          <w:rFonts w:ascii="Arial" w:hAnsi="Arial" w:cs="Arial"/>
          <w:color w:val="000000"/>
          <w:sz w:val="22"/>
          <w:szCs w:val="22"/>
        </w:rPr>
      </w:pPr>
      <w:r>
        <w:rPr>
          <w:rFonts w:ascii="Arial" w:hAnsi="Arial" w:cs="Arial"/>
          <w:color w:val="000000"/>
          <w:sz w:val="22"/>
          <w:szCs w:val="22"/>
        </w:rPr>
        <w:lastRenderedPageBreak/>
        <w:t>Po</w:t>
      </w:r>
      <w:r w:rsidRPr="00AA0086">
        <w:rPr>
          <w:rFonts w:ascii="Arial" w:hAnsi="Arial" w:cs="Arial"/>
          <w:color w:val="000000"/>
          <w:sz w:val="22"/>
          <w:szCs w:val="22"/>
        </w:rPr>
        <w:t xml:space="preserve"> zpracování konceptu vyplynula nezbytnost rozšířit </w:t>
      </w:r>
      <w:r w:rsidR="00192B58">
        <w:rPr>
          <w:rFonts w:ascii="Arial" w:hAnsi="Arial" w:cs="Arial"/>
          <w:color w:val="000000"/>
          <w:sz w:val="22"/>
          <w:szCs w:val="22"/>
        </w:rPr>
        <w:t xml:space="preserve">plnění o nové </w:t>
      </w:r>
      <w:r w:rsidRPr="00AA0086">
        <w:rPr>
          <w:rFonts w:ascii="Arial" w:hAnsi="Arial" w:cs="Arial"/>
          <w:color w:val="000000"/>
          <w:sz w:val="22"/>
          <w:szCs w:val="22"/>
        </w:rPr>
        <w:t xml:space="preserve">pozemky s ohledem na realizovatelnost záměru. Zároveň </w:t>
      </w:r>
      <w:r w:rsidR="004E65C8">
        <w:rPr>
          <w:rFonts w:ascii="Arial" w:hAnsi="Arial" w:cs="Arial"/>
          <w:color w:val="000000"/>
          <w:sz w:val="22"/>
          <w:szCs w:val="22"/>
        </w:rPr>
        <w:t xml:space="preserve">došlo na </w:t>
      </w:r>
      <w:r w:rsidR="004E65C8" w:rsidRPr="00AA0086">
        <w:rPr>
          <w:rFonts w:ascii="Arial" w:hAnsi="Arial" w:cs="Arial"/>
          <w:color w:val="000000"/>
          <w:sz w:val="22"/>
          <w:szCs w:val="22"/>
        </w:rPr>
        <w:t xml:space="preserve">základě smlouvy o výpůjčce č. 9/21/1280/014 </w:t>
      </w:r>
      <w:r w:rsidR="00192B58">
        <w:rPr>
          <w:rFonts w:ascii="Arial" w:hAnsi="Arial" w:cs="Arial"/>
          <w:color w:val="000000"/>
          <w:sz w:val="22"/>
          <w:szCs w:val="22"/>
        </w:rPr>
        <w:t xml:space="preserve">ze dne </w:t>
      </w:r>
      <w:r w:rsidR="00BA1195">
        <w:rPr>
          <w:rFonts w:ascii="Arial" w:hAnsi="Arial" w:cs="Arial"/>
          <w:color w:val="000000"/>
          <w:sz w:val="22"/>
          <w:szCs w:val="22"/>
        </w:rPr>
        <w:t>27. 6. 2022</w:t>
      </w:r>
      <w:r w:rsidR="00192B58">
        <w:rPr>
          <w:rFonts w:ascii="Arial" w:hAnsi="Arial" w:cs="Arial"/>
          <w:color w:val="000000"/>
          <w:sz w:val="22"/>
          <w:szCs w:val="22"/>
        </w:rPr>
        <w:t xml:space="preserve"> </w:t>
      </w:r>
      <w:r w:rsidRPr="00AA0086">
        <w:rPr>
          <w:rFonts w:ascii="Arial" w:hAnsi="Arial" w:cs="Arial"/>
          <w:color w:val="000000"/>
          <w:sz w:val="22"/>
          <w:szCs w:val="22"/>
        </w:rPr>
        <w:t>k vypůjčení pozemku 2290/2 k.ú. Holešovice ve vlastnictví hl. m. Praha, svěřené</w:t>
      </w:r>
      <w:r w:rsidR="003335D5">
        <w:rPr>
          <w:rFonts w:ascii="Arial" w:hAnsi="Arial" w:cs="Arial"/>
          <w:color w:val="000000"/>
          <w:sz w:val="22"/>
          <w:szCs w:val="22"/>
        </w:rPr>
        <w:t>ho</w:t>
      </w:r>
      <w:r w:rsidRPr="00AA0086">
        <w:rPr>
          <w:rFonts w:ascii="Arial" w:hAnsi="Arial" w:cs="Arial"/>
          <w:color w:val="000000"/>
          <w:sz w:val="22"/>
          <w:szCs w:val="22"/>
        </w:rPr>
        <w:t xml:space="preserve"> do správy Technické správy komunikací hl. m. Prahy</w:t>
      </w:r>
      <w:r w:rsidR="00FC0A2A">
        <w:rPr>
          <w:rFonts w:ascii="Arial" w:hAnsi="Arial" w:cs="Arial"/>
          <w:color w:val="000000"/>
          <w:sz w:val="22"/>
          <w:szCs w:val="22"/>
        </w:rPr>
        <w:t>,</w:t>
      </w:r>
      <w:r w:rsidR="004E65C8">
        <w:rPr>
          <w:rFonts w:ascii="Arial" w:hAnsi="Arial" w:cs="Arial"/>
          <w:color w:val="000000"/>
          <w:sz w:val="22"/>
          <w:szCs w:val="22"/>
        </w:rPr>
        <w:t xml:space="preserve"> Objednateli</w:t>
      </w:r>
      <w:r w:rsidRPr="00AA0086">
        <w:rPr>
          <w:rFonts w:ascii="Arial" w:hAnsi="Arial" w:cs="Arial"/>
          <w:color w:val="000000"/>
          <w:sz w:val="22"/>
          <w:szCs w:val="22"/>
        </w:rPr>
        <w:t xml:space="preserve"> za účelem rozšíření parkové plochy a její doplnění o vodní prvek. </w:t>
      </w:r>
      <w:r w:rsidR="00192B58">
        <w:rPr>
          <w:rFonts w:ascii="Arial" w:hAnsi="Arial" w:cs="Arial"/>
          <w:color w:val="000000"/>
          <w:sz w:val="22"/>
          <w:szCs w:val="22"/>
        </w:rPr>
        <w:t xml:space="preserve">Objednatel na základě obj. č. </w:t>
      </w:r>
      <w:r w:rsidR="00DA200A" w:rsidRPr="0030329E">
        <w:rPr>
          <w:rFonts w:ascii="Arial" w:hAnsi="Arial" w:cs="Arial"/>
          <w:color w:val="000000"/>
          <w:sz w:val="22"/>
          <w:szCs w:val="22"/>
        </w:rPr>
        <w:t xml:space="preserve">35/ORVP-ORZ/2022 </w:t>
      </w:r>
      <w:r w:rsidR="00DA200A">
        <w:rPr>
          <w:rFonts w:ascii="Arial" w:hAnsi="Arial" w:cs="Arial"/>
          <w:color w:val="000000"/>
          <w:sz w:val="22"/>
          <w:szCs w:val="22"/>
        </w:rPr>
        <w:t xml:space="preserve">objednal </w:t>
      </w:r>
      <w:r w:rsidR="00C35E52">
        <w:rPr>
          <w:rFonts w:ascii="Arial" w:hAnsi="Arial" w:cs="Arial"/>
          <w:color w:val="000000"/>
          <w:sz w:val="22"/>
          <w:szCs w:val="22"/>
        </w:rPr>
        <w:t xml:space="preserve">u zhotovitele </w:t>
      </w:r>
      <w:r w:rsidR="00DA200A">
        <w:rPr>
          <w:rFonts w:ascii="Arial" w:hAnsi="Arial" w:cs="Arial"/>
          <w:color w:val="000000"/>
          <w:sz w:val="22"/>
          <w:szCs w:val="22"/>
        </w:rPr>
        <w:t>vypracování projektu v</w:t>
      </w:r>
      <w:r w:rsidR="00C35E52">
        <w:rPr>
          <w:rFonts w:ascii="Arial" w:hAnsi="Arial" w:cs="Arial"/>
          <w:color w:val="000000"/>
          <w:sz w:val="22"/>
          <w:szCs w:val="22"/>
        </w:rPr>
        <w:t> </w:t>
      </w:r>
      <w:r w:rsidR="00DA200A">
        <w:rPr>
          <w:rFonts w:ascii="Arial" w:hAnsi="Arial" w:cs="Arial"/>
          <w:color w:val="000000"/>
          <w:sz w:val="22"/>
          <w:szCs w:val="22"/>
        </w:rPr>
        <w:t>rozs</w:t>
      </w:r>
      <w:r w:rsidR="00C35E52">
        <w:rPr>
          <w:rFonts w:ascii="Arial" w:hAnsi="Arial" w:cs="Arial"/>
          <w:color w:val="000000"/>
          <w:sz w:val="22"/>
          <w:szCs w:val="22"/>
        </w:rPr>
        <w:t xml:space="preserve">ahu návrhu vodního prvku a jeho technologie. </w:t>
      </w:r>
      <w:r w:rsidR="00DA200A">
        <w:rPr>
          <w:rFonts w:ascii="Arial" w:hAnsi="Arial" w:cs="Arial"/>
          <w:color w:val="000000"/>
          <w:sz w:val="22"/>
          <w:szCs w:val="22"/>
        </w:rPr>
        <w:t xml:space="preserve">Touto </w:t>
      </w:r>
      <w:r w:rsidR="00C35E52">
        <w:rPr>
          <w:rFonts w:ascii="Arial" w:hAnsi="Arial" w:cs="Arial"/>
          <w:color w:val="000000"/>
          <w:sz w:val="22"/>
          <w:szCs w:val="22"/>
        </w:rPr>
        <w:t>smlouvou tedy dochází k</w:t>
      </w:r>
      <w:r w:rsidRPr="00AA0086">
        <w:rPr>
          <w:rFonts w:ascii="Arial" w:hAnsi="Arial" w:cs="Arial"/>
          <w:color w:val="000000"/>
          <w:sz w:val="22"/>
          <w:szCs w:val="22"/>
        </w:rPr>
        <w:t xml:space="preserve"> </w:t>
      </w:r>
      <w:r w:rsidR="00192B58">
        <w:rPr>
          <w:rFonts w:ascii="Arial" w:hAnsi="Arial" w:cs="Arial"/>
          <w:color w:val="000000"/>
          <w:sz w:val="22"/>
          <w:szCs w:val="22"/>
        </w:rPr>
        <w:t xml:space="preserve">rozšíření původního projektu </w:t>
      </w:r>
      <w:r w:rsidR="00C35E52">
        <w:rPr>
          <w:rFonts w:ascii="Arial" w:hAnsi="Arial" w:cs="Arial"/>
          <w:color w:val="000000"/>
          <w:sz w:val="22"/>
          <w:szCs w:val="22"/>
        </w:rPr>
        <w:t xml:space="preserve">i o úpravu </w:t>
      </w:r>
      <w:r w:rsidR="004A00B9">
        <w:rPr>
          <w:rFonts w:ascii="Arial" w:hAnsi="Arial" w:cs="Arial"/>
          <w:color w:val="000000"/>
          <w:sz w:val="22"/>
          <w:szCs w:val="22"/>
        </w:rPr>
        <w:t>veřejného prostranství, drobným vegetačním úpravám a zapojení modrozelené infrastruktury</w:t>
      </w:r>
      <w:r w:rsidRPr="00AA0086">
        <w:rPr>
          <w:rFonts w:ascii="Arial" w:hAnsi="Arial" w:cs="Arial"/>
          <w:color w:val="000000"/>
          <w:sz w:val="22"/>
          <w:szCs w:val="22"/>
        </w:rPr>
        <w:t xml:space="preserve">, kdy </w:t>
      </w:r>
      <w:r w:rsidR="00C35E52">
        <w:rPr>
          <w:rFonts w:ascii="Arial" w:hAnsi="Arial" w:cs="Arial"/>
          <w:color w:val="000000"/>
          <w:sz w:val="22"/>
          <w:szCs w:val="22"/>
        </w:rPr>
        <w:t xml:space="preserve">tato </w:t>
      </w:r>
      <w:r w:rsidRPr="00AA0086">
        <w:rPr>
          <w:rFonts w:ascii="Arial" w:hAnsi="Arial" w:cs="Arial"/>
          <w:color w:val="000000"/>
          <w:sz w:val="22"/>
          <w:szCs w:val="22"/>
        </w:rPr>
        <w:t>potřeba vyplynula až v průběhu vypracová</w:t>
      </w:r>
      <w:r w:rsidR="00C35E52">
        <w:rPr>
          <w:rFonts w:ascii="Arial" w:hAnsi="Arial" w:cs="Arial"/>
          <w:color w:val="000000"/>
          <w:sz w:val="22"/>
          <w:szCs w:val="22"/>
        </w:rPr>
        <w:t>vá</w:t>
      </w:r>
      <w:r w:rsidRPr="00AA0086">
        <w:rPr>
          <w:rFonts w:ascii="Arial" w:hAnsi="Arial" w:cs="Arial"/>
          <w:color w:val="000000"/>
          <w:sz w:val="22"/>
          <w:szCs w:val="22"/>
        </w:rPr>
        <w:t>ní původního projektu</w:t>
      </w:r>
      <w:r w:rsidR="00C35E52">
        <w:rPr>
          <w:rFonts w:ascii="Arial" w:hAnsi="Arial" w:cs="Arial"/>
          <w:color w:val="000000"/>
          <w:sz w:val="22"/>
          <w:szCs w:val="22"/>
        </w:rPr>
        <w:t xml:space="preserve"> a až po zajištění výše uvedené výpůjčky</w:t>
      </w:r>
      <w:r w:rsidRPr="00AA0086">
        <w:rPr>
          <w:rFonts w:ascii="Arial" w:hAnsi="Arial" w:cs="Arial"/>
          <w:color w:val="000000"/>
          <w:sz w:val="22"/>
          <w:szCs w:val="22"/>
        </w:rPr>
        <w:t>.</w:t>
      </w:r>
    </w:p>
    <w:p w14:paraId="0413CF4D" w14:textId="77777777" w:rsidR="00AA0086" w:rsidRPr="00AA0086" w:rsidRDefault="00AA0086" w:rsidP="00162FEB">
      <w:pPr>
        <w:autoSpaceDE w:val="0"/>
        <w:autoSpaceDN w:val="0"/>
        <w:adjustRightInd w:val="0"/>
        <w:spacing w:before="240"/>
        <w:ind w:firstLine="0"/>
        <w:rPr>
          <w:rFonts w:ascii="Arial" w:hAnsi="Arial" w:cs="Arial"/>
          <w:color w:val="000000"/>
          <w:sz w:val="22"/>
          <w:szCs w:val="22"/>
        </w:rPr>
      </w:pPr>
      <w:r w:rsidRPr="00AA0086">
        <w:rPr>
          <w:rFonts w:ascii="Arial" w:hAnsi="Arial" w:cs="Arial"/>
          <w:color w:val="000000"/>
          <w:sz w:val="22"/>
          <w:szCs w:val="22"/>
        </w:rPr>
        <w:t xml:space="preserve">Tato Smlouva </w:t>
      </w:r>
      <w:r w:rsidR="004E65C8">
        <w:rPr>
          <w:rFonts w:ascii="Arial" w:hAnsi="Arial" w:cs="Arial"/>
          <w:color w:val="000000"/>
          <w:sz w:val="22"/>
          <w:szCs w:val="22"/>
        </w:rPr>
        <w:t xml:space="preserve">ruší a </w:t>
      </w:r>
      <w:r w:rsidRPr="00AA0086">
        <w:rPr>
          <w:rFonts w:ascii="Arial" w:hAnsi="Arial" w:cs="Arial"/>
          <w:color w:val="000000"/>
          <w:sz w:val="22"/>
          <w:szCs w:val="22"/>
        </w:rPr>
        <w:t xml:space="preserve">nahrazuje původní objednávku a akci „ORTENOVO NÁMĚSTÍ – VODNÍ PRVEK“ slučuje s navazujícím projektem </w:t>
      </w:r>
      <w:r>
        <w:rPr>
          <w:rFonts w:ascii="Arial" w:hAnsi="Arial" w:cs="Arial"/>
          <w:color w:val="000000"/>
          <w:sz w:val="22"/>
          <w:szCs w:val="22"/>
        </w:rPr>
        <w:t>a společně je realizuje</w:t>
      </w:r>
      <w:r w:rsidRPr="00AA0086">
        <w:rPr>
          <w:rFonts w:ascii="Arial" w:hAnsi="Arial" w:cs="Arial"/>
          <w:color w:val="000000"/>
          <w:sz w:val="22"/>
          <w:szCs w:val="22"/>
        </w:rPr>
        <w:t xml:space="preserve"> jako veřejn</w:t>
      </w:r>
      <w:r>
        <w:rPr>
          <w:rFonts w:ascii="Arial" w:hAnsi="Arial" w:cs="Arial"/>
          <w:color w:val="000000"/>
          <w:sz w:val="22"/>
          <w:szCs w:val="22"/>
        </w:rPr>
        <w:t>ou</w:t>
      </w:r>
      <w:r w:rsidRPr="00AA0086">
        <w:rPr>
          <w:rFonts w:ascii="Arial" w:hAnsi="Arial" w:cs="Arial"/>
          <w:color w:val="000000"/>
          <w:sz w:val="22"/>
          <w:szCs w:val="22"/>
        </w:rPr>
        <w:t xml:space="preserve"> zakázk</w:t>
      </w:r>
      <w:r>
        <w:rPr>
          <w:rFonts w:ascii="Arial" w:hAnsi="Arial" w:cs="Arial"/>
          <w:color w:val="000000"/>
          <w:sz w:val="22"/>
          <w:szCs w:val="22"/>
        </w:rPr>
        <w:t>u</w:t>
      </w:r>
      <w:r w:rsidRPr="00AA0086">
        <w:rPr>
          <w:rFonts w:ascii="Arial" w:hAnsi="Arial" w:cs="Arial"/>
          <w:color w:val="000000"/>
          <w:sz w:val="22"/>
          <w:szCs w:val="22"/>
        </w:rPr>
        <w:t xml:space="preserve"> malého rozsahu </w:t>
      </w:r>
      <w:r w:rsidR="004E65C8">
        <w:rPr>
          <w:rFonts w:ascii="Arial" w:hAnsi="Arial" w:cs="Arial"/>
          <w:color w:val="000000"/>
          <w:sz w:val="22"/>
          <w:szCs w:val="22"/>
        </w:rPr>
        <w:t xml:space="preserve">s </w:t>
      </w:r>
      <w:r w:rsidRPr="00AA0086">
        <w:rPr>
          <w:rFonts w:ascii="Arial" w:hAnsi="Arial" w:cs="Arial"/>
          <w:color w:val="000000"/>
          <w:sz w:val="22"/>
          <w:szCs w:val="22"/>
        </w:rPr>
        <w:t xml:space="preserve">názvem: </w:t>
      </w:r>
      <w:r w:rsidRPr="00AA0086">
        <w:rPr>
          <w:rFonts w:ascii="Arial" w:hAnsi="Arial" w:cs="Arial"/>
          <w:b/>
          <w:color w:val="000000"/>
          <w:sz w:val="22"/>
          <w:szCs w:val="22"/>
        </w:rPr>
        <w:t xml:space="preserve">„ORTENOVO NÁMĚSTÍ – vodní trysky + úpravy komunikace při severní straně náměstí“ </w:t>
      </w:r>
      <w:r w:rsidRPr="00AA0086">
        <w:rPr>
          <w:rFonts w:ascii="Arial" w:hAnsi="Arial" w:cs="Arial"/>
          <w:color w:val="000000"/>
          <w:sz w:val="22"/>
          <w:szCs w:val="22"/>
        </w:rPr>
        <w:t>(dále také jako „dílo“).</w:t>
      </w:r>
      <w:r w:rsidR="0075389D">
        <w:rPr>
          <w:rFonts w:ascii="Arial" w:hAnsi="Arial" w:cs="Arial"/>
          <w:color w:val="000000"/>
          <w:sz w:val="22"/>
          <w:szCs w:val="22"/>
        </w:rPr>
        <w:t xml:space="preserve"> Cena plnění dle této Smlouvy bude snížena o již uhrazenou částku dle výše uvedené objednávky č. 35/ORVP-ORZ/2022</w:t>
      </w:r>
      <w:r w:rsidR="004E65C8">
        <w:rPr>
          <w:rFonts w:ascii="Arial" w:hAnsi="Arial" w:cs="Arial"/>
          <w:color w:val="000000"/>
          <w:sz w:val="22"/>
          <w:szCs w:val="22"/>
        </w:rPr>
        <w:t>.</w:t>
      </w:r>
    </w:p>
    <w:p w14:paraId="070476D2" w14:textId="77777777" w:rsidR="00195CB7" w:rsidRDefault="00195CB7" w:rsidP="0049333C">
      <w:pPr>
        <w:autoSpaceDE w:val="0"/>
        <w:autoSpaceDN w:val="0"/>
        <w:adjustRightInd w:val="0"/>
        <w:spacing w:before="0" w:after="240"/>
        <w:ind w:firstLine="0"/>
        <w:rPr>
          <w:rFonts w:ascii="Arial" w:hAnsi="Arial" w:cs="Arial"/>
          <w:sz w:val="22"/>
          <w:szCs w:val="22"/>
        </w:rPr>
      </w:pPr>
    </w:p>
    <w:p w14:paraId="514F1275" w14:textId="77777777" w:rsidR="0001156E" w:rsidRPr="006E52FA" w:rsidRDefault="00820623" w:rsidP="00334BEC">
      <w:pPr>
        <w:pStyle w:val="Nadpis1"/>
        <w:numPr>
          <w:ilvl w:val="0"/>
          <w:numId w:val="3"/>
        </w:numPr>
      </w:pPr>
      <w:r>
        <w:t>Účel a p</w:t>
      </w:r>
      <w:r w:rsidR="0001156E" w:rsidRPr="006E52FA">
        <w:t xml:space="preserve">ředmět </w:t>
      </w:r>
      <w:r w:rsidR="00FA3944">
        <w:t>Smlouv</w:t>
      </w:r>
      <w:r w:rsidR="0001156E" w:rsidRPr="006E52FA">
        <w:t>y</w:t>
      </w:r>
    </w:p>
    <w:p w14:paraId="6183E6DF" w14:textId="77777777" w:rsidR="0001156E" w:rsidRDefault="0001156E" w:rsidP="0001156E">
      <w:pPr>
        <w:pStyle w:val="Default"/>
        <w:jc w:val="center"/>
        <w:rPr>
          <w:color w:val="auto"/>
          <w:sz w:val="22"/>
          <w:szCs w:val="22"/>
        </w:rPr>
      </w:pPr>
    </w:p>
    <w:p w14:paraId="1C3CE715" w14:textId="77777777" w:rsidR="0006694E" w:rsidRPr="0006694E" w:rsidRDefault="00B42631" w:rsidP="00BA1935">
      <w:pPr>
        <w:pStyle w:val="Default"/>
        <w:numPr>
          <w:ilvl w:val="1"/>
          <w:numId w:val="1"/>
        </w:numPr>
        <w:ind w:left="426" w:hanging="426"/>
        <w:jc w:val="both"/>
        <w:rPr>
          <w:i/>
          <w:color w:val="auto"/>
          <w:sz w:val="22"/>
          <w:szCs w:val="22"/>
        </w:rPr>
      </w:pPr>
      <w:r w:rsidRPr="00E364F5">
        <w:rPr>
          <w:b/>
          <w:color w:val="auto"/>
          <w:sz w:val="22"/>
          <w:szCs w:val="22"/>
        </w:rPr>
        <w:t xml:space="preserve">Účelem </w:t>
      </w:r>
      <w:r w:rsidR="00FA3944" w:rsidRPr="00E27D95">
        <w:rPr>
          <w:color w:val="auto"/>
          <w:sz w:val="22"/>
          <w:szCs w:val="22"/>
        </w:rPr>
        <w:t>S</w:t>
      </w:r>
      <w:r w:rsidR="00FA3944" w:rsidRPr="0006694E">
        <w:rPr>
          <w:sz w:val="22"/>
          <w:szCs w:val="22"/>
        </w:rPr>
        <w:t>mlouv</w:t>
      </w:r>
      <w:r w:rsidRPr="0006694E">
        <w:rPr>
          <w:sz w:val="22"/>
          <w:szCs w:val="22"/>
        </w:rPr>
        <w:t xml:space="preserve">y je </w:t>
      </w:r>
      <w:r w:rsidR="00E27D95" w:rsidRPr="00E27D95">
        <w:rPr>
          <w:sz w:val="22"/>
          <w:szCs w:val="22"/>
        </w:rPr>
        <w:t>vypracování projektové dokumentace</w:t>
      </w:r>
      <w:r w:rsidR="00E364F5">
        <w:rPr>
          <w:sz w:val="22"/>
          <w:szCs w:val="22"/>
        </w:rPr>
        <w:t xml:space="preserve"> </w:t>
      </w:r>
      <w:r w:rsidR="00E364F5" w:rsidRPr="0006694E">
        <w:rPr>
          <w:sz w:val="22"/>
          <w:szCs w:val="22"/>
        </w:rPr>
        <w:t>(dále také jako „projektová dokumentace“ nebo „PD“)</w:t>
      </w:r>
      <w:r w:rsidR="00C04CD0">
        <w:rPr>
          <w:sz w:val="22"/>
          <w:szCs w:val="22"/>
        </w:rPr>
        <w:t xml:space="preserve"> </w:t>
      </w:r>
      <w:r w:rsidR="005D61E2">
        <w:rPr>
          <w:sz w:val="22"/>
          <w:szCs w:val="22"/>
        </w:rPr>
        <w:t xml:space="preserve">na </w:t>
      </w:r>
      <w:r w:rsidR="005D61E2" w:rsidRPr="00CD62C8">
        <w:rPr>
          <w:sz w:val="22"/>
          <w:szCs w:val="22"/>
        </w:rPr>
        <w:t>rozšíření parkové plochy a její doplnění o vodní prvek</w:t>
      </w:r>
      <w:r w:rsidR="001E02F9">
        <w:rPr>
          <w:sz w:val="22"/>
          <w:szCs w:val="22"/>
        </w:rPr>
        <w:t xml:space="preserve"> </w:t>
      </w:r>
      <w:r w:rsidR="00AA0086" w:rsidRPr="0006694E">
        <w:rPr>
          <w:sz w:val="22"/>
          <w:szCs w:val="22"/>
        </w:rPr>
        <w:t xml:space="preserve">ve vymezené ploše na Ortenově náměstí, včetně příslušných projednání </w:t>
      </w:r>
      <w:r w:rsidR="001731F8">
        <w:rPr>
          <w:sz w:val="22"/>
          <w:szCs w:val="22"/>
        </w:rPr>
        <w:t xml:space="preserve">s dotčenými orgány státní správy </w:t>
      </w:r>
      <w:r w:rsidR="00AA0086" w:rsidRPr="0006694E">
        <w:rPr>
          <w:sz w:val="22"/>
          <w:szCs w:val="22"/>
        </w:rPr>
        <w:t xml:space="preserve">a </w:t>
      </w:r>
      <w:r w:rsidR="00C35E52">
        <w:rPr>
          <w:sz w:val="22"/>
          <w:szCs w:val="22"/>
        </w:rPr>
        <w:t xml:space="preserve">zajištění stavebního </w:t>
      </w:r>
      <w:r w:rsidR="00AA0086" w:rsidRPr="0006694E">
        <w:rPr>
          <w:sz w:val="22"/>
          <w:szCs w:val="22"/>
        </w:rPr>
        <w:t xml:space="preserve">povolení a následného výkonu autorského dozoru při </w:t>
      </w:r>
      <w:r w:rsidR="00AA0086" w:rsidRPr="0006694E">
        <w:rPr>
          <w:sz w:val="22"/>
          <w:szCs w:val="22"/>
        </w:rPr>
        <w:lastRenderedPageBreak/>
        <w:t>realizaci stavby</w:t>
      </w:r>
      <w:r w:rsidR="003335D5">
        <w:rPr>
          <w:sz w:val="22"/>
          <w:szCs w:val="22"/>
        </w:rPr>
        <w:t>. Účelem je</w:t>
      </w:r>
      <w:r w:rsidR="0006694E" w:rsidRPr="0006694E">
        <w:rPr>
          <w:sz w:val="22"/>
          <w:szCs w:val="22"/>
        </w:rPr>
        <w:t xml:space="preserve"> </w:t>
      </w:r>
      <w:r w:rsidR="0006694E">
        <w:rPr>
          <w:sz w:val="22"/>
          <w:szCs w:val="22"/>
        </w:rPr>
        <w:t xml:space="preserve">dále vyhotovení studie </w:t>
      </w:r>
      <w:r w:rsidR="0006694E" w:rsidRPr="0006694E">
        <w:rPr>
          <w:sz w:val="22"/>
          <w:szCs w:val="22"/>
        </w:rPr>
        <w:t>úprav</w:t>
      </w:r>
      <w:r w:rsidR="0006694E">
        <w:rPr>
          <w:sz w:val="22"/>
          <w:szCs w:val="22"/>
        </w:rPr>
        <w:t xml:space="preserve"> severní hrany Ortenova náměstí.</w:t>
      </w:r>
    </w:p>
    <w:p w14:paraId="6779E3F2" w14:textId="77777777" w:rsidR="0006694E" w:rsidRDefault="0006694E" w:rsidP="0006694E">
      <w:pPr>
        <w:pStyle w:val="Default"/>
        <w:ind w:left="426"/>
        <w:jc w:val="both"/>
        <w:rPr>
          <w:sz w:val="22"/>
          <w:szCs w:val="22"/>
        </w:rPr>
      </w:pPr>
    </w:p>
    <w:p w14:paraId="4A2ABA84" w14:textId="77777777" w:rsidR="00E27D95" w:rsidRPr="00E27D95" w:rsidRDefault="00C04CD0" w:rsidP="0006694E">
      <w:pPr>
        <w:pStyle w:val="Default"/>
        <w:ind w:left="426"/>
        <w:jc w:val="both"/>
        <w:rPr>
          <w:i/>
          <w:color w:val="auto"/>
          <w:sz w:val="22"/>
          <w:szCs w:val="22"/>
        </w:rPr>
      </w:pPr>
      <w:r>
        <w:rPr>
          <w:sz w:val="22"/>
          <w:szCs w:val="22"/>
        </w:rPr>
        <w:t xml:space="preserve">Projektová dokumentace </w:t>
      </w:r>
      <w:r w:rsidR="00E27D95" w:rsidRPr="00E27D95">
        <w:rPr>
          <w:sz w:val="22"/>
          <w:szCs w:val="22"/>
        </w:rPr>
        <w:t>musí být zpracována</w:t>
      </w:r>
      <w:r w:rsidR="00A30E21">
        <w:rPr>
          <w:sz w:val="22"/>
          <w:szCs w:val="22"/>
        </w:rPr>
        <w:t xml:space="preserve"> v</w:t>
      </w:r>
      <w:r w:rsidR="0058008A">
        <w:rPr>
          <w:sz w:val="22"/>
          <w:szCs w:val="22"/>
        </w:rPr>
        <w:t xml:space="preserve"> takovém </w:t>
      </w:r>
      <w:r w:rsidR="00A30E21">
        <w:rPr>
          <w:sz w:val="22"/>
          <w:szCs w:val="22"/>
        </w:rPr>
        <w:t>rozsahu</w:t>
      </w:r>
      <w:r w:rsidR="00E27D95" w:rsidRPr="00E27D95">
        <w:rPr>
          <w:sz w:val="22"/>
          <w:szCs w:val="22"/>
        </w:rPr>
        <w:t xml:space="preserve">, aby na základě ní bylo možné zadat </w:t>
      </w:r>
      <w:r>
        <w:rPr>
          <w:sz w:val="22"/>
          <w:szCs w:val="22"/>
        </w:rPr>
        <w:t xml:space="preserve">a následně realizovat </w:t>
      </w:r>
      <w:r w:rsidR="00E27D95" w:rsidRPr="00E27D95">
        <w:rPr>
          <w:sz w:val="22"/>
          <w:szCs w:val="22"/>
        </w:rPr>
        <w:t xml:space="preserve">veřejnou zakázku </w:t>
      </w:r>
      <w:r w:rsidRPr="00E27D95">
        <w:rPr>
          <w:color w:val="auto"/>
          <w:sz w:val="22"/>
          <w:szCs w:val="22"/>
        </w:rPr>
        <w:t>na stavební práce</w:t>
      </w:r>
      <w:r w:rsidR="00E364F5">
        <w:rPr>
          <w:color w:val="auto"/>
          <w:sz w:val="22"/>
          <w:szCs w:val="22"/>
        </w:rPr>
        <w:t>.</w:t>
      </w:r>
      <w:r w:rsidRPr="00E27D95">
        <w:rPr>
          <w:color w:val="auto"/>
          <w:sz w:val="22"/>
          <w:szCs w:val="22"/>
        </w:rPr>
        <w:t xml:space="preserve"> </w:t>
      </w:r>
    </w:p>
    <w:p w14:paraId="6442409A" w14:textId="77777777" w:rsidR="00BA1935" w:rsidRDefault="00BA1935" w:rsidP="00BA1935">
      <w:pPr>
        <w:pStyle w:val="Default"/>
        <w:ind w:left="426"/>
        <w:jc w:val="both"/>
        <w:rPr>
          <w:color w:val="auto"/>
          <w:sz w:val="22"/>
          <w:szCs w:val="22"/>
        </w:rPr>
      </w:pPr>
    </w:p>
    <w:p w14:paraId="5CB54E4D" w14:textId="77777777" w:rsidR="00B5627C" w:rsidRPr="00B66A71" w:rsidRDefault="00B42631" w:rsidP="00562698">
      <w:pPr>
        <w:pStyle w:val="Default"/>
        <w:numPr>
          <w:ilvl w:val="1"/>
          <w:numId w:val="1"/>
        </w:numPr>
        <w:ind w:left="426" w:hanging="426"/>
        <w:jc w:val="both"/>
        <w:rPr>
          <w:color w:val="FF0000"/>
          <w:sz w:val="22"/>
          <w:szCs w:val="22"/>
          <w:lang w:eastAsia="cs-CZ"/>
        </w:rPr>
      </w:pPr>
      <w:r w:rsidRPr="00562698">
        <w:rPr>
          <w:b/>
          <w:color w:val="auto"/>
          <w:sz w:val="22"/>
          <w:szCs w:val="22"/>
        </w:rPr>
        <w:t>Předmětem</w:t>
      </w:r>
      <w:r w:rsidRPr="00562698">
        <w:rPr>
          <w:color w:val="auto"/>
          <w:sz w:val="22"/>
          <w:szCs w:val="22"/>
        </w:rPr>
        <w:t xml:space="preserve"> </w:t>
      </w:r>
      <w:r w:rsidR="00FA3944" w:rsidRPr="00562698">
        <w:rPr>
          <w:sz w:val="22"/>
          <w:szCs w:val="22"/>
        </w:rPr>
        <w:t>Smlouv</w:t>
      </w:r>
      <w:r w:rsidRPr="00B5627C">
        <w:rPr>
          <w:sz w:val="22"/>
          <w:szCs w:val="22"/>
        </w:rPr>
        <w:t xml:space="preserve">y je závazek </w:t>
      </w:r>
      <w:r w:rsidR="00FA3944" w:rsidRPr="00B5627C">
        <w:rPr>
          <w:sz w:val="22"/>
          <w:szCs w:val="22"/>
        </w:rPr>
        <w:t>Zhotovite</w:t>
      </w:r>
      <w:r w:rsidRPr="00B5627C">
        <w:rPr>
          <w:sz w:val="22"/>
          <w:szCs w:val="22"/>
        </w:rPr>
        <w:t>le</w:t>
      </w:r>
      <w:r w:rsidR="0001156E" w:rsidRPr="00B5627C">
        <w:rPr>
          <w:sz w:val="22"/>
          <w:szCs w:val="22"/>
        </w:rPr>
        <w:t xml:space="preserve"> provést pro </w:t>
      </w:r>
      <w:r w:rsidR="00FA3944" w:rsidRPr="00B5627C">
        <w:rPr>
          <w:sz w:val="22"/>
          <w:szCs w:val="22"/>
        </w:rPr>
        <w:t>Objednat</w:t>
      </w:r>
      <w:r w:rsidR="0001156E" w:rsidRPr="00B5627C">
        <w:rPr>
          <w:sz w:val="22"/>
          <w:szCs w:val="22"/>
        </w:rPr>
        <w:t>ele dílo</w:t>
      </w:r>
      <w:r w:rsidR="00E364F5" w:rsidRPr="00B5627C">
        <w:rPr>
          <w:sz w:val="22"/>
          <w:szCs w:val="22"/>
        </w:rPr>
        <w:t>, projektovou dokumentaci</w:t>
      </w:r>
      <w:r w:rsidR="0006694E" w:rsidRPr="00B5627C">
        <w:rPr>
          <w:sz w:val="22"/>
          <w:szCs w:val="22"/>
        </w:rPr>
        <w:t>,</w:t>
      </w:r>
      <w:r w:rsidR="00E364F5" w:rsidRPr="00B5627C">
        <w:rPr>
          <w:sz w:val="22"/>
          <w:szCs w:val="22"/>
        </w:rPr>
        <w:t xml:space="preserve"> </w:t>
      </w:r>
      <w:r w:rsidR="0006694E" w:rsidRPr="00B5627C">
        <w:rPr>
          <w:sz w:val="22"/>
          <w:szCs w:val="22"/>
        </w:rPr>
        <w:t>jejímž předmětem je vypracování projektové dokumentace vodního prvku – vodních trysek</w:t>
      </w:r>
      <w:r w:rsidR="005D61E2" w:rsidRPr="00B5627C">
        <w:rPr>
          <w:sz w:val="22"/>
          <w:szCs w:val="22"/>
        </w:rPr>
        <w:t>, úprava veřejného prostranství, návrh drobných vegetačních úprav a zapojení modrozelené infrastruktury</w:t>
      </w:r>
      <w:r w:rsidR="005D61E2" w:rsidRPr="00BA430A">
        <w:rPr>
          <w:sz w:val="22"/>
          <w:szCs w:val="22"/>
        </w:rPr>
        <w:t xml:space="preserve"> </w:t>
      </w:r>
      <w:r w:rsidR="0006694E" w:rsidRPr="00BA430A">
        <w:rPr>
          <w:sz w:val="22"/>
          <w:szCs w:val="22"/>
        </w:rPr>
        <w:t xml:space="preserve">ve vymezené ploše na Ortenově náměstí, včetně příslušných projednání </w:t>
      </w:r>
      <w:r w:rsidR="001731F8" w:rsidRPr="00BA430A">
        <w:rPr>
          <w:sz w:val="22"/>
          <w:szCs w:val="22"/>
        </w:rPr>
        <w:t xml:space="preserve">s dotčenými orgány státní správy a zajištění stavebního </w:t>
      </w:r>
      <w:r w:rsidR="0006694E" w:rsidRPr="00BA430A">
        <w:rPr>
          <w:sz w:val="22"/>
          <w:szCs w:val="22"/>
        </w:rPr>
        <w:t>povolení a následného výkonu autorského dozoru při realizaci stavby</w:t>
      </w:r>
      <w:r w:rsidR="00C22F4A" w:rsidRPr="00BA430A">
        <w:rPr>
          <w:sz w:val="22"/>
          <w:szCs w:val="22"/>
        </w:rPr>
        <w:t>.</w:t>
      </w:r>
      <w:r w:rsidR="0011007B" w:rsidRPr="00BA430A">
        <w:rPr>
          <w:sz w:val="22"/>
          <w:szCs w:val="22"/>
        </w:rPr>
        <w:t xml:space="preserve"> Projektová dokumentace bude vypracována </w:t>
      </w:r>
      <w:r w:rsidR="00562698" w:rsidRPr="00BA430A">
        <w:rPr>
          <w:sz w:val="22"/>
          <w:szCs w:val="22"/>
        </w:rPr>
        <w:t xml:space="preserve">ve </w:t>
      </w:r>
      <w:r w:rsidR="00B5627C" w:rsidRPr="00BA430A">
        <w:rPr>
          <w:sz w:val="22"/>
          <w:szCs w:val="22"/>
        </w:rPr>
        <w:t>stupních</w:t>
      </w:r>
      <w:r w:rsidR="00B5627C">
        <w:rPr>
          <w:sz w:val="22"/>
          <w:szCs w:val="22"/>
        </w:rPr>
        <w:t>:</w:t>
      </w:r>
    </w:p>
    <w:p w14:paraId="3289D191" w14:textId="77777777" w:rsidR="00B66A71" w:rsidRPr="00CD62C8" w:rsidRDefault="00B66A71" w:rsidP="00B66A71">
      <w:pPr>
        <w:pStyle w:val="Default"/>
        <w:ind w:left="426"/>
        <w:jc w:val="both"/>
        <w:rPr>
          <w:color w:val="FF0000"/>
          <w:sz w:val="22"/>
          <w:szCs w:val="22"/>
          <w:lang w:eastAsia="cs-CZ"/>
        </w:rPr>
      </w:pPr>
    </w:p>
    <w:p w14:paraId="6C39693C" w14:textId="77777777" w:rsidR="00BA430A" w:rsidRPr="00BA430A" w:rsidRDefault="00562698" w:rsidP="00CD62C8">
      <w:pPr>
        <w:pStyle w:val="Default"/>
        <w:numPr>
          <w:ilvl w:val="0"/>
          <w:numId w:val="42"/>
        </w:numPr>
        <w:jc w:val="both"/>
        <w:rPr>
          <w:sz w:val="22"/>
          <w:szCs w:val="22"/>
        </w:rPr>
      </w:pPr>
      <w:r w:rsidRPr="00CD62C8">
        <w:rPr>
          <w:b/>
          <w:sz w:val="22"/>
          <w:szCs w:val="22"/>
        </w:rPr>
        <w:t>Studie</w:t>
      </w:r>
      <w:r w:rsidRPr="00CD62C8">
        <w:rPr>
          <w:sz w:val="22"/>
          <w:szCs w:val="22"/>
        </w:rPr>
        <w:t xml:space="preserve"> (vč. analytické části), </w:t>
      </w:r>
    </w:p>
    <w:p w14:paraId="71872086" w14:textId="77777777" w:rsidR="00BA430A" w:rsidRPr="00BA430A" w:rsidRDefault="00BA430A" w:rsidP="00CD62C8">
      <w:pPr>
        <w:pStyle w:val="Default"/>
        <w:numPr>
          <w:ilvl w:val="0"/>
          <w:numId w:val="42"/>
        </w:numPr>
        <w:jc w:val="both"/>
        <w:rPr>
          <w:sz w:val="22"/>
          <w:szCs w:val="22"/>
        </w:rPr>
      </w:pPr>
      <w:r w:rsidRPr="00CD62C8">
        <w:rPr>
          <w:b/>
          <w:sz w:val="22"/>
          <w:szCs w:val="22"/>
        </w:rPr>
        <w:t>D</w:t>
      </w:r>
      <w:r w:rsidR="00562698" w:rsidRPr="00CD62C8">
        <w:rPr>
          <w:b/>
          <w:sz w:val="22"/>
          <w:szCs w:val="22"/>
        </w:rPr>
        <w:t>okumentace pro umístění stavby a stavební povolení</w:t>
      </w:r>
      <w:r w:rsidR="00562698" w:rsidRPr="00CD62C8">
        <w:rPr>
          <w:sz w:val="22"/>
          <w:szCs w:val="22"/>
        </w:rPr>
        <w:t xml:space="preserve"> </w:t>
      </w:r>
      <w:r>
        <w:rPr>
          <w:sz w:val="22"/>
          <w:szCs w:val="22"/>
        </w:rPr>
        <w:t xml:space="preserve">– sloučené řízení </w:t>
      </w:r>
      <w:r w:rsidR="00562698" w:rsidRPr="00CD62C8">
        <w:rPr>
          <w:sz w:val="22"/>
          <w:szCs w:val="22"/>
        </w:rPr>
        <w:t>(dále také jako „</w:t>
      </w:r>
      <w:r w:rsidR="00562698" w:rsidRPr="00CD62C8">
        <w:rPr>
          <w:b/>
          <w:sz w:val="22"/>
          <w:szCs w:val="22"/>
        </w:rPr>
        <w:t>DSP</w:t>
      </w:r>
      <w:r w:rsidR="00562698" w:rsidRPr="00CD62C8">
        <w:rPr>
          <w:sz w:val="22"/>
          <w:szCs w:val="22"/>
        </w:rPr>
        <w:t>“)</w:t>
      </w:r>
      <w:r w:rsidR="00B5627C" w:rsidRPr="00CD62C8">
        <w:rPr>
          <w:sz w:val="22"/>
          <w:szCs w:val="22"/>
        </w:rPr>
        <w:t xml:space="preserve"> dle platných vyhlášek, vč. inženýrské činnosti veřejnoprávního projednání a zajištění vyjádření DOSS a</w:t>
      </w:r>
      <w:r w:rsidRPr="00BA430A">
        <w:rPr>
          <w:sz w:val="22"/>
          <w:szCs w:val="22"/>
        </w:rPr>
        <w:t xml:space="preserve"> vydání</w:t>
      </w:r>
      <w:r w:rsidR="00B5627C" w:rsidRPr="00CD62C8">
        <w:rPr>
          <w:sz w:val="22"/>
          <w:szCs w:val="22"/>
        </w:rPr>
        <w:t xml:space="preserve"> stavebního povolení</w:t>
      </w:r>
      <w:r w:rsidR="00562698" w:rsidRPr="00CD62C8">
        <w:rPr>
          <w:sz w:val="22"/>
          <w:szCs w:val="22"/>
        </w:rPr>
        <w:t xml:space="preserve">, </w:t>
      </w:r>
    </w:p>
    <w:p w14:paraId="67F7AD16" w14:textId="77777777" w:rsidR="00BA430A" w:rsidRDefault="00BA430A" w:rsidP="00CD62C8">
      <w:pPr>
        <w:pStyle w:val="Default"/>
        <w:numPr>
          <w:ilvl w:val="0"/>
          <w:numId w:val="42"/>
        </w:numPr>
        <w:jc w:val="both"/>
        <w:rPr>
          <w:sz w:val="22"/>
          <w:szCs w:val="22"/>
        </w:rPr>
      </w:pPr>
      <w:r w:rsidRPr="00CD62C8">
        <w:rPr>
          <w:b/>
          <w:sz w:val="22"/>
          <w:szCs w:val="22"/>
        </w:rPr>
        <w:t>D</w:t>
      </w:r>
      <w:r w:rsidR="00562698" w:rsidRPr="00CD62C8">
        <w:rPr>
          <w:b/>
          <w:sz w:val="22"/>
          <w:szCs w:val="22"/>
        </w:rPr>
        <w:t xml:space="preserve">okumentace pro </w:t>
      </w:r>
      <w:r w:rsidRPr="00BA430A">
        <w:rPr>
          <w:b/>
          <w:sz w:val="22"/>
          <w:szCs w:val="22"/>
        </w:rPr>
        <w:t xml:space="preserve">umístění stavby a </w:t>
      </w:r>
      <w:r w:rsidR="00562698" w:rsidRPr="00CD62C8">
        <w:rPr>
          <w:b/>
          <w:sz w:val="22"/>
          <w:szCs w:val="22"/>
        </w:rPr>
        <w:t>provedení stavby</w:t>
      </w:r>
      <w:r w:rsidR="00562698" w:rsidRPr="00CD62C8">
        <w:rPr>
          <w:sz w:val="22"/>
          <w:szCs w:val="22"/>
        </w:rPr>
        <w:t xml:space="preserve"> (dále také jako „</w:t>
      </w:r>
      <w:r w:rsidR="00562698" w:rsidRPr="00CD62C8">
        <w:rPr>
          <w:b/>
          <w:sz w:val="22"/>
          <w:szCs w:val="22"/>
        </w:rPr>
        <w:t>DPS</w:t>
      </w:r>
      <w:r w:rsidR="00562698" w:rsidRPr="00CD62C8">
        <w:rPr>
          <w:sz w:val="22"/>
          <w:szCs w:val="22"/>
        </w:rPr>
        <w:t>“)</w:t>
      </w:r>
      <w:r w:rsidR="00B5627C" w:rsidRPr="00CD62C8">
        <w:rPr>
          <w:sz w:val="22"/>
          <w:szCs w:val="22"/>
        </w:rPr>
        <w:t xml:space="preserve"> </w:t>
      </w:r>
      <w:r w:rsidRPr="00CD62C8">
        <w:rPr>
          <w:sz w:val="22"/>
          <w:szCs w:val="22"/>
        </w:rPr>
        <w:t>včetně položkového soupisu prací, dodávek a služeb (výkazu výměr) a kontrolního rozpočtu stavby.</w:t>
      </w:r>
    </w:p>
    <w:p w14:paraId="23B8214D" w14:textId="77777777" w:rsidR="00B66A71" w:rsidRPr="00CD62C8" w:rsidRDefault="00B66A71" w:rsidP="00B66A71">
      <w:pPr>
        <w:pStyle w:val="Default"/>
        <w:ind w:left="1191"/>
        <w:jc w:val="both"/>
        <w:rPr>
          <w:sz w:val="22"/>
          <w:szCs w:val="22"/>
        </w:rPr>
      </w:pPr>
    </w:p>
    <w:p w14:paraId="69E2478F" w14:textId="77777777" w:rsidR="00C22F4A" w:rsidRDefault="00C22F4A" w:rsidP="00C22F4A">
      <w:pPr>
        <w:pStyle w:val="Default"/>
        <w:ind w:left="426"/>
        <w:jc w:val="both"/>
        <w:rPr>
          <w:sz w:val="22"/>
          <w:szCs w:val="22"/>
        </w:rPr>
      </w:pPr>
      <w:r w:rsidRPr="00C22F4A">
        <w:rPr>
          <w:sz w:val="22"/>
          <w:szCs w:val="22"/>
        </w:rPr>
        <w:t xml:space="preserve">Součástí budou úpravy povrchů </w:t>
      </w:r>
      <w:r w:rsidR="005D61E2">
        <w:rPr>
          <w:sz w:val="22"/>
          <w:szCs w:val="22"/>
        </w:rPr>
        <w:t>veřejného prostranství</w:t>
      </w:r>
      <w:r w:rsidR="001731F8">
        <w:rPr>
          <w:sz w:val="22"/>
          <w:szCs w:val="22"/>
        </w:rPr>
        <w:t xml:space="preserve"> </w:t>
      </w:r>
      <w:r w:rsidRPr="00C22F4A">
        <w:rPr>
          <w:sz w:val="22"/>
          <w:szCs w:val="22"/>
        </w:rPr>
        <w:t xml:space="preserve">s cílem navrhnutí a osazení vodního prvku. V návrhu se bude počítat s využitím </w:t>
      </w:r>
      <w:r w:rsidR="006D592A" w:rsidRPr="00C22F4A">
        <w:rPr>
          <w:sz w:val="22"/>
          <w:szCs w:val="22"/>
        </w:rPr>
        <w:t>st</w:t>
      </w:r>
      <w:r w:rsidR="006D592A">
        <w:rPr>
          <w:sz w:val="22"/>
          <w:szCs w:val="22"/>
        </w:rPr>
        <w:t>ávajícího</w:t>
      </w:r>
      <w:r w:rsidR="006D592A" w:rsidRPr="00C22F4A">
        <w:rPr>
          <w:sz w:val="22"/>
          <w:szCs w:val="22"/>
        </w:rPr>
        <w:t xml:space="preserve"> </w:t>
      </w:r>
      <w:r w:rsidRPr="00C22F4A">
        <w:rPr>
          <w:sz w:val="22"/>
          <w:szCs w:val="22"/>
        </w:rPr>
        <w:t>m</w:t>
      </w:r>
      <w:r>
        <w:rPr>
          <w:sz w:val="22"/>
          <w:szCs w:val="22"/>
        </w:rPr>
        <w:t>ísta pro usazení vánočního stro</w:t>
      </w:r>
      <w:r w:rsidRPr="00C22F4A">
        <w:rPr>
          <w:sz w:val="22"/>
          <w:szCs w:val="22"/>
        </w:rPr>
        <w:t xml:space="preserve">mu a pro pořádání akcí s ním </w:t>
      </w:r>
      <w:r w:rsidRPr="00C22F4A">
        <w:rPr>
          <w:sz w:val="22"/>
          <w:szCs w:val="22"/>
        </w:rPr>
        <w:lastRenderedPageBreak/>
        <w:t xml:space="preserve">spojených. </w:t>
      </w:r>
      <w:r>
        <w:rPr>
          <w:sz w:val="22"/>
          <w:szCs w:val="22"/>
        </w:rPr>
        <w:t>P</w:t>
      </w:r>
      <w:r w:rsidRPr="00C22F4A">
        <w:rPr>
          <w:sz w:val="22"/>
          <w:szCs w:val="22"/>
        </w:rPr>
        <w:t xml:space="preserve">ředmětem </w:t>
      </w:r>
      <w:r>
        <w:rPr>
          <w:sz w:val="22"/>
          <w:szCs w:val="22"/>
        </w:rPr>
        <w:t xml:space="preserve">je dále </w:t>
      </w:r>
      <w:r w:rsidRPr="00C22F4A">
        <w:rPr>
          <w:sz w:val="22"/>
          <w:szCs w:val="22"/>
        </w:rPr>
        <w:t>návrh úprav s</w:t>
      </w:r>
      <w:r>
        <w:rPr>
          <w:sz w:val="22"/>
          <w:szCs w:val="22"/>
        </w:rPr>
        <w:t>everní hrany Ortenova náměstí, z</w:t>
      </w:r>
      <w:r w:rsidRPr="00C22F4A">
        <w:rPr>
          <w:sz w:val="22"/>
          <w:szCs w:val="22"/>
        </w:rPr>
        <w:t>l</w:t>
      </w:r>
      <w:r>
        <w:rPr>
          <w:sz w:val="22"/>
          <w:szCs w:val="22"/>
        </w:rPr>
        <w:t>epšení průchodnosti, úpravy sou</w:t>
      </w:r>
      <w:r w:rsidRPr="00C22F4A">
        <w:rPr>
          <w:sz w:val="22"/>
          <w:szCs w:val="22"/>
        </w:rPr>
        <w:t>časného nevyhovujícího řešení bývalého parkovacího pruhu a souvisejících zásahů do drobné zeleně</w:t>
      </w:r>
    </w:p>
    <w:p w14:paraId="28E028D2" w14:textId="77777777" w:rsidR="00C22F4A" w:rsidRDefault="00C22F4A" w:rsidP="00C22F4A">
      <w:pPr>
        <w:pStyle w:val="Default"/>
        <w:ind w:left="426"/>
        <w:jc w:val="both"/>
        <w:rPr>
          <w:sz w:val="22"/>
          <w:szCs w:val="22"/>
        </w:rPr>
      </w:pPr>
    </w:p>
    <w:p w14:paraId="3A8ABB09" w14:textId="77777777" w:rsidR="0006694E" w:rsidRDefault="0006694E" w:rsidP="00C22F4A">
      <w:pPr>
        <w:pStyle w:val="Default"/>
        <w:ind w:left="426"/>
        <w:jc w:val="both"/>
        <w:rPr>
          <w:sz w:val="22"/>
          <w:szCs w:val="22"/>
        </w:rPr>
      </w:pPr>
      <w:r w:rsidRPr="00E44E87">
        <w:rPr>
          <w:sz w:val="22"/>
          <w:szCs w:val="22"/>
        </w:rPr>
        <w:t>Předmět díla je dále blíže vymezen v příloze č. 2</w:t>
      </w:r>
      <w:r w:rsidR="00C75A55" w:rsidRPr="00E44E87">
        <w:rPr>
          <w:sz w:val="22"/>
          <w:szCs w:val="22"/>
        </w:rPr>
        <w:t>.</w:t>
      </w:r>
    </w:p>
    <w:p w14:paraId="77360B54" w14:textId="77777777" w:rsidR="00034441" w:rsidRDefault="00034441" w:rsidP="00C22F4A">
      <w:pPr>
        <w:pStyle w:val="Default"/>
        <w:ind w:left="426"/>
        <w:jc w:val="both"/>
        <w:rPr>
          <w:sz w:val="22"/>
          <w:szCs w:val="22"/>
        </w:rPr>
      </w:pPr>
    </w:p>
    <w:p w14:paraId="6F5D8528" w14:textId="77777777" w:rsidR="00034441" w:rsidRPr="00CD62C8" w:rsidRDefault="00034441" w:rsidP="00CD62C8">
      <w:pPr>
        <w:spacing w:before="0"/>
        <w:ind w:left="426" w:firstLine="0"/>
        <w:rPr>
          <w:color w:val="000000"/>
          <w:sz w:val="22"/>
          <w:szCs w:val="22"/>
        </w:rPr>
      </w:pPr>
      <w:r w:rsidRPr="00034441">
        <w:rPr>
          <w:rFonts w:ascii="Arial" w:hAnsi="Arial" w:cs="Arial"/>
          <w:color w:val="000000"/>
          <w:sz w:val="22"/>
          <w:szCs w:val="22"/>
        </w:rPr>
        <w:t xml:space="preserve">Předmětem díla je i </w:t>
      </w:r>
      <w:r w:rsidRPr="00CD62C8">
        <w:rPr>
          <w:rFonts w:ascii="Arial" w:hAnsi="Arial" w:cs="Arial"/>
          <w:b/>
          <w:color w:val="000000"/>
          <w:sz w:val="22"/>
          <w:szCs w:val="22"/>
        </w:rPr>
        <w:t>poskytnutí součinnosti při výběru dodavatele stavby</w:t>
      </w:r>
      <w:r w:rsidRPr="00CD62C8">
        <w:rPr>
          <w:rFonts w:ascii="Arial" w:hAnsi="Arial" w:cs="Arial"/>
          <w:color w:val="000000"/>
          <w:sz w:val="22"/>
          <w:szCs w:val="22"/>
        </w:rPr>
        <w:t>. Součinnost spočívá zejména v přípravě vysvětlení zadávací dokumentace, kdy Zhotovitel nejpozději do dvou pracovních dnů ode dne obdržení požadavku Objednatele předá Objednateli příslušné vysvětlení zadávací dokumentace včetně případných úprav nebo oprav projektové dokumentace a soupisu stavebních prací, dodávek a služeb s výkazem výměr a dále součinnost při posouzení nabídkových cen účastníků zadávacího řízení.</w:t>
      </w:r>
    </w:p>
    <w:p w14:paraId="71CA423E" w14:textId="77777777" w:rsidR="0006694E" w:rsidRPr="0006694E" w:rsidRDefault="0006694E" w:rsidP="0006694E">
      <w:pPr>
        <w:pStyle w:val="Default"/>
        <w:ind w:left="426"/>
        <w:jc w:val="both"/>
        <w:rPr>
          <w:color w:val="FF0000"/>
          <w:sz w:val="22"/>
          <w:szCs w:val="22"/>
          <w:lang w:eastAsia="cs-CZ"/>
        </w:rPr>
      </w:pPr>
    </w:p>
    <w:p w14:paraId="775C4852" w14:textId="2CFAE633" w:rsidR="00A0749C" w:rsidRDefault="0001156E" w:rsidP="00A0749C">
      <w:pPr>
        <w:pStyle w:val="Default"/>
        <w:numPr>
          <w:ilvl w:val="1"/>
          <w:numId w:val="1"/>
        </w:numPr>
        <w:ind w:left="426" w:hanging="426"/>
        <w:jc w:val="both"/>
        <w:rPr>
          <w:color w:val="auto"/>
          <w:sz w:val="22"/>
          <w:szCs w:val="22"/>
        </w:rPr>
      </w:pPr>
      <w:r w:rsidRPr="0008789B">
        <w:rPr>
          <w:color w:val="auto"/>
          <w:sz w:val="22"/>
          <w:szCs w:val="22"/>
        </w:rPr>
        <w:t xml:space="preserve">Projektová dokumentace bude předána </w:t>
      </w:r>
      <w:r w:rsidR="00FA3944" w:rsidRPr="0008789B">
        <w:rPr>
          <w:color w:val="auto"/>
          <w:sz w:val="22"/>
          <w:szCs w:val="22"/>
        </w:rPr>
        <w:t>Objednat</w:t>
      </w:r>
      <w:r w:rsidR="00F84AC0" w:rsidRPr="0008789B">
        <w:rPr>
          <w:color w:val="auto"/>
          <w:sz w:val="22"/>
          <w:szCs w:val="22"/>
        </w:rPr>
        <w:t xml:space="preserve">eli </w:t>
      </w:r>
      <w:r w:rsidR="0008789B" w:rsidRPr="0008789B">
        <w:rPr>
          <w:color w:val="auto"/>
          <w:sz w:val="22"/>
          <w:szCs w:val="22"/>
        </w:rPr>
        <w:t>v </w:t>
      </w:r>
      <w:r w:rsidR="005A1771">
        <w:rPr>
          <w:color w:val="auto"/>
          <w:sz w:val="22"/>
          <w:szCs w:val="22"/>
        </w:rPr>
        <w:t>5</w:t>
      </w:r>
      <w:r w:rsidR="00DD2E43" w:rsidRPr="0008789B">
        <w:rPr>
          <w:color w:val="auto"/>
          <w:sz w:val="22"/>
          <w:szCs w:val="22"/>
        </w:rPr>
        <w:t xml:space="preserve"> </w:t>
      </w:r>
      <w:r w:rsidRPr="0008789B">
        <w:rPr>
          <w:color w:val="auto"/>
          <w:sz w:val="22"/>
          <w:szCs w:val="22"/>
        </w:rPr>
        <w:t xml:space="preserve">tištěných vyhotoveních, označených </w:t>
      </w:r>
      <w:r w:rsidRPr="00152871">
        <w:rPr>
          <w:color w:val="auto"/>
          <w:sz w:val="22"/>
          <w:szCs w:val="22"/>
        </w:rPr>
        <w:t xml:space="preserve">paré č. 1 a č. </w:t>
      </w:r>
      <w:r w:rsidR="00DD2E43">
        <w:rPr>
          <w:color w:val="auto"/>
          <w:sz w:val="22"/>
          <w:szCs w:val="22"/>
        </w:rPr>
        <w:t>2</w:t>
      </w:r>
      <w:r w:rsidR="00DD2E43" w:rsidRPr="00152871">
        <w:rPr>
          <w:color w:val="auto"/>
          <w:sz w:val="22"/>
          <w:szCs w:val="22"/>
        </w:rPr>
        <w:t xml:space="preserve"> </w:t>
      </w:r>
      <w:r w:rsidRPr="00152871">
        <w:rPr>
          <w:color w:val="auto"/>
          <w:sz w:val="22"/>
          <w:szCs w:val="22"/>
        </w:rPr>
        <w:t xml:space="preserve">a </w:t>
      </w:r>
      <w:r w:rsidR="00DD2E43">
        <w:rPr>
          <w:color w:val="auto"/>
          <w:sz w:val="22"/>
          <w:szCs w:val="22"/>
        </w:rPr>
        <w:t>jednom</w:t>
      </w:r>
      <w:r w:rsidR="00DD2E43" w:rsidRPr="00152871">
        <w:rPr>
          <w:color w:val="auto"/>
          <w:sz w:val="22"/>
          <w:szCs w:val="22"/>
        </w:rPr>
        <w:t xml:space="preserve"> </w:t>
      </w:r>
      <w:r w:rsidRPr="00152871">
        <w:rPr>
          <w:color w:val="auto"/>
          <w:sz w:val="22"/>
          <w:szCs w:val="22"/>
        </w:rPr>
        <w:t xml:space="preserve">vyhotovení v elektronické </w:t>
      </w:r>
      <w:r w:rsidR="006955A8" w:rsidRPr="00152871">
        <w:rPr>
          <w:color w:val="auto"/>
          <w:sz w:val="22"/>
          <w:szCs w:val="22"/>
        </w:rPr>
        <w:t>podobě</w:t>
      </w:r>
      <w:r w:rsidR="006955A8" w:rsidRPr="00C94B64">
        <w:rPr>
          <w:color w:val="auto"/>
          <w:sz w:val="22"/>
          <w:szCs w:val="22"/>
        </w:rPr>
        <w:t xml:space="preserve"> ve</w:t>
      </w:r>
      <w:r w:rsidRPr="00C94B64">
        <w:rPr>
          <w:color w:val="auto"/>
          <w:sz w:val="22"/>
          <w:szCs w:val="22"/>
        </w:rPr>
        <w:t xml:space="preserve"> formátu *.pdf podle technických podmínek a včetně editovatelných formátů (*.xls, *.doc, *.dwg - autoCAD</w:t>
      </w:r>
      <w:r w:rsidRPr="0008789B">
        <w:rPr>
          <w:color w:val="auto"/>
          <w:sz w:val="22"/>
          <w:szCs w:val="22"/>
        </w:rPr>
        <w:t>, verze 2007 nebo vyšší)</w:t>
      </w:r>
      <w:r w:rsidR="0008789B" w:rsidRPr="0008789B">
        <w:rPr>
          <w:color w:val="auto"/>
          <w:sz w:val="22"/>
          <w:szCs w:val="22"/>
        </w:rPr>
        <w:t>,</w:t>
      </w:r>
      <w:r w:rsidRPr="0008789B">
        <w:rPr>
          <w:color w:val="auto"/>
          <w:sz w:val="22"/>
          <w:szCs w:val="22"/>
        </w:rPr>
        <w:t xml:space="preserve"> a to samostatně pro každý stupeň projektové dokumentace. Názvy a označení všech složek a souborů v elektronické podobě projektové dokumentace budou shodné s pří</w:t>
      </w:r>
      <w:r w:rsidR="00DC4FD1">
        <w:rPr>
          <w:color w:val="auto"/>
          <w:sz w:val="22"/>
          <w:szCs w:val="22"/>
        </w:rPr>
        <w:t>slušnými částmi v tištěné formě.</w:t>
      </w:r>
    </w:p>
    <w:p w14:paraId="2A4F5F1C" w14:textId="77777777" w:rsidR="00DC4FD1" w:rsidRPr="0008789B" w:rsidRDefault="00DC4FD1" w:rsidP="00DC4FD1">
      <w:pPr>
        <w:pStyle w:val="Default"/>
        <w:jc w:val="both"/>
        <w:rPr>
          <w:color w:val="auto"/>
          <w:sz w:val="22"/>
          <w:szCs w:val="22"/>
        </w:rPr>
      </w:pPr>
    </w:p>
    <w:p w14:paraId="42008F9C" w14:textId="77777777" w:rsidR="00A0749C" w:rsidRPr="00A71AD5" w:rsidRDefault="00A0749C" w:rsidP="00A0749C">
      <w:pPr>
        <w:pStyle w:val="Default"/>
        <w:numPr>
          <w:ilvl w:val="1"/>
          <w:numId w:val="1"/>
        </w:numPr>
        <w:ind w:left="426" w:hanging="426"/>
        <w:jc w:val="both"/>
        <w:rPr>
          <w:sz w:val="22"/>
          <w:szCs w:val="22"/>
        </w:rPr>
      </w:pPr>
      <w:r w:rsidRPr="00A71AD5">
        <w:rPr>
          <w:sz w:val="22"/>
          <w:szCs w:val="22"/>
        </w:rPr>
        <w:t>Zhotovitel odpovídá za správnost, úplnost, bezpečnost a proveditelnost stavby provedené podle jím zpracované projektové dokumentace, jakož i za technickou a ekonomickou úroveň projektu stavby</w:t>
      </w:r>
      <w:r w:rsidRPr="00A0749C">
        <w:rPr>
          <w:sz w:val="22"/>
          <w:szCs w:val="22"/>
        </w:rPr>
        <w:t xml:space="preserve"> a technologického zařízení, včetně vlivů na životní prostředí. Odevzdaná projektová </w:t>
      </w:r>
      <w:r w:rsidRPr="00A0749C">
        <w:rPr>
          <w:sz w:val="22"/>
          <w:szCs w:val="22"/>
        </w:rPr>
        <w:lastRenderedPageBreak/>
        <w:t xml:space="preserve">dokumentace musí být zpracována v souladu se zákonem </w:t>
      </w:r>
      <w:r>
        <w:rPr>
          <w:sz w:val="22"/>
          <w:szCs w:val="22"/>
        </w:rPr>
        <w:br/>
      </w:r>
      <w:r w:rsidRPr="00A0749C">
        <w:rPr>
          <w:sz w:val="22"/>
          <w:szCs w:val="22"/>
        </w:rPr>
        <w:t xml:space="preserve">č. 183/2006 </w:t>
      </w:r>
      <w:r w:rsidRPr="00A0749C">
        <w:rPr>
          <w:rStyle w:val="h1a1"/>
          <w:sz w:val="22"/>
          <w:szCs w:val="22"/>
          <w:specVanish w:val="0"/>
        </w:rPr>
        <w:t xml:space="preserve"> Sb., o územním plánování a stavebním řádu, ve znění pozdějších předpisů</w:t>
      </w:r>
      <w:r w:rsidRPr="00A0749C">
        <w:rPr>
          <w:sz w:val="22"/>
          <w:szCs w:val="22"/>
        </w:rPr>
        <w:t>. Při zhotovování projektové dok</w:t>
      </w:r>
      <w:r w:rsidR="009256BB">
        <w:rPr>
          <w:sz w:val="22"/>
          <w:szCs w:val="22"/>
        </w:rPr>
        <w:t>umentace je Z</w:t>
      </w:r>
      <w:r w:rsidRPr="00A0749C">
        <w:rPr>
          <w:sz w:val="22"/>
          <w:szCs w:val="22"/>
        </w:rPr>
        <w:t xml:space="preserve">hotovitel dále povinen se řídit obecně závaznými předpisy a normami, zejména zákonem č. 360/1992 Sb., o výkonu povolání autorizovaných architektů a o výkonu povolání autorizovaných inženýrů a techniků činných ve výstavbě, v platném znění, a dále je </w:t>
      </w:r>
      <w:r w:rsidR="009256BB">
        <w:rPr>
          <w:sz w:val="22"/>
          <w:szCs w:val="22"/>
        </w:rPr>
        <w:t>Zhotovit</w:t>
      </w:r>
      <w:r w:rsidRPr="00A0749C">
        <w:rPr>
          <w:sz w:val="22"/>
          <w:szCs w:val="22"/>
        </w:rPr>
        <w:t xml:space="preserve">el povinen se řídit požadavky a pokyny </w:t>
      </w:r>
      <w:r w:rsidR="009256BB">
        <w:rPr>
          <w:sz w:val="22"/>
          <w:szCs w:val="22"/>
        </w:rPr>
        <w:t>Objedna</w:t>
      </w:r>
      <w:r w:rsidRPr="00A0749C">
        <w:rPr>
          <w:sz w:val="22"/>
          <w:szCs w:val="22"/>
        </w:rPr>
        <w:t xml:space="preserve">tele. Zhotovitel je povinen </w:t>
      </w:r>
      <w:r w:rsidR="0020610D">
        <w:rPr>
          <w:sz w:val="22"/>
          <w:szCs w:val="22"/>
        </w:rPr>
        <w:t>dodržovat</w:t>
      </w:r>
      <w:r w:rsidRPr="00A0749C">
        <w:rPr>
          <w:sz w:val="22"/>
          <w:szCs w:val="22"/>
        </w:rPr>
        <w:t xml:space="preserve"> technické normy (ČSN EN a ČSN) platné pro navrhování a provádění staveb. Projektová dokumentace bude zpracována v souladu s vyhláškou MMR č. 499/2006 Sb. o dokumentaci staveb, ve znění pozdějších předpisů a musí splňovat požadavky uvedené ve vyhlášce MMR č. 169/2016 Sb., kterou se stanoví rozsah </w:t>
      </w:r>
      <w:r w:rsidRPr="00A0749C">
        <w:rPr>
          <w:bCs/>
          <w:color w:val="070707"/>
          <w:sz w:val="22"/>
          <w:szCs w:val="22"/>
          <w:shd w:val="clear" w:color="auto" w:fill="FFFFFF"/>
        </w:rPr>
        <w:t>dokumentace veřejné zakázky na stavební práce a soupisu stavebních prací, dodávek a služeb s výkazem výměr</w:t>
      </w:r>
      <w:r w:rsidRPr="00A0749C">
        <w:rPr>
          <w:sz w:val="22"/>
          <w:szCs w:val="22"/>
        </w:rPr>
        <w:t xml:space="preserve">, v platném znění. Součástí hotové projektové dokumentace musí být také Soupis stavebních prací, dodávek a služeb včetně výkazu výměr a </w:t>
      </w:r>
      <w:r w:rsidRPr="00A71AD5">
        <w:rPr>
          <w:sz w:val="22"/>
          <w:szCs w:val="22"/>
        </w:rPr>
        <w:t>rozpočtu. Podrobně uvedeno ve Specifikaci</w:t>
      </w:r>
      <w:r w:rsidR="00A71AD5" w:rsidRPr="00A71AD5">
        <w:rPr>
          <w:sz w:val="22"/>
          <w:szCs w:val="22"/>
        </w:rPr>
        <w:t xml:space="preserve"> investičního záměru</w:t>
      </w:r>
      <w:r w:rsidRPr="00A71AD5">
        <w:rPr>
          <w:sz w:val="22"/>
          <w:szCs w:val="22"/>
        </w:rPr>
        <w:t>, v příloze č. 2 této Smlouvy.</w:t>
      </w:r>
    </w:p>
    <w:p w14:paraId="2A9236BB" w14:textId="77777777" w:rsidR="0001156E" w:rsidRDefault="0001156E" w:rsidP="0001156E">
      <w:pPr>
        <w:pStyle w:val="Default"/>
        <w:rPr>
          <w:color w:val="auto"/>
          <w:sz w:val="22"/>
          <w:szCs w:val="22"/>
        </w:rPr>
      </w:pPr>
    </w:p>
    <w:p w14:paraId="464A5C5B" w14:textId="77777777" w:rsidR="0001156E" w:rsidRPr="00A71AD5" w:rsidRDefault="0001156E" w:rsidP="0001156E">
      <w:pPr>
        <w:pStyle w:val="Default"/>
        <w:numPr>
          <w:ilvl w:val="1"/>
          <w:numId w:val="1"/>
        </w:numPr>
        <w:ind w:left="426" w:hanging="426"/>
        <w:jc w:val="both"/>
        <w:rPr>
          <w:color w:val="auto"/>
          <w:sz w:val="22"/>
          <w:szCs w:val="22"/>
        </w:rPr>
      </w:pPr>
      <w:r w:rsidRPr="00A71AD5">
        <w:rPr>
          <w:color w:val="auto"/>
          <w:sz w:val="22"/>
          <w:szCs w:val="22"/>
        </w:rPr>
        <w:t xml:space="preserve">V případě, že pro projednání projektové dokumentace ve stavebním řízení se stavebním úřadem, s DOSS a DOO a případně i jiných nutných řízeních pro získání stavebního povolení bude nutné předložit další vyhotovení projektové dokumentace či její části, je předmětem plnění i dodání těchto dalších výtisků projektové dokumentace. </w:t>
      </w:r>
    </w:p>
    <w:p w14:paraId="2DC5E048" w14:textId="77777777" w:rsidR="0001156E" w:rsidRPr="00A71AD5" w:rsidRDefault="0001156E" w:rsidP="0001156E">
      <w:pPr>
        <w:pStyle w:val="Default"/>
        <w:rPr>
          <w:color w:val="auto"/>
          <w:sz w:val="22"/>
          <w:szCs w:val="22"/>
        </w:rPr>
      </w:pPr>
    </w:p>
    <w:p w14:paraId="1B3A001A" w14:textId="77777777" w:rsidR="0001156E" w:rsidRPr="00A71AD5" w:rsidRDefault="00930E73" w:rsidP="0001156E">
      <w:pPr>
        <w:pStyle w:val="Default"/>
        <w:numPr>
          <w:ilvl w:val="1"/>
          <w:numId w:val="1"/>
        </w:numPr>
        <w:ind w:left="426" w:hanging="426"/>
        <w:jc w:val="both"/>
        <w:rPr>
          <w:color w:val="auto"/>
          <w:sz w:val="22"/>
          <w:szCs w:val="22"/>
        </w:rPr>
      </w:pPr>
      <w:r w:rsidRPr="00A71AD5">
        <w:rPr>
          <w:color w:val="auto"/>
          <w:sz w:val="22"/>
          <w:szCs w:val="22"/>
        </w:rPr>
        <w:t>DPS</w:t>
      </w:r>
      <w:r w:rsidR="0001156E" w:rsidRPr="00A71AD5">
        <w:rPr>
          <w:color w:val="auto"/>
          <w:sz w:val="22"/>
          <w:szCs w:val="22"/>
        </w:rPr>
        <w:t xml:space="preserve"> bude obsahovat jednoznačné stanovení technického řešení stavby, ze kterého bude zejména u neobvyklých konstrukcí a detailů patrné rozměrové a tvarové řešení navržených konstrukcí a zařízení </w:t>
      </w:r>
      <w:r w:rsidR="0001156E" w:rsidRPr="00A71AD5">
        <w:rPr>
          <w:color w:val="auto"/>
          <w:sz w:val="22"/>
          <w:szCs w:val="22"/>
        </w:rPr>
        <w:lastRenderedPageBreak/>
        <w:t xml:space="preserve">tak, aby na základě této projektové dokumentace mohl </w:t>
      </w:r>
      <w:r w:rsidR="009256BB">
        <w:rPr>
          <w:color w:val="auto"/>
          <w:sz w:val="22"/>
          <w:szCs w:val="22"/>
        </w:rPr>
        <w:t>Zhotovit</w:t>
      </w:r>
      <w:r w:rsidR="00FA3944" w:rsidRPr="00A71AD5">
        <w:rPr>
          <w:color w:val="auto"/>
          <w:sz w:val="22"/>
          <w:szCs w:val="22"/>
        </w:rPr>
        <w:t>e</w:t>
      </w:r>
      <w:r w:rsidR="0001156E" w:rsidRPr="00A71AD5">
        <w:rPr>
          <w:color w:val="auto"/>
          <w:sz w:val="22"/>
          <w:szCs w:val="22"/>
        </w:rPr>
        <w:t>l stavby v rámci přípravy realizace stav</w:t>
      </w:r>
      <w:r w:rsidR="007323FC">
        <w:rPr>
          <w:color w:val="auto"/>
          <w:sz w:val="22"/>
          <w:szCs w:val="22"/>
        </w:rPr>
        <w:t xml:space="preserve">by zajistit případné zpracování </w:t>
      </w:r>
      <w:r w:rsidR="0001156E" w:rsidRPr="00A71AD5">
        <w:rPr>
          <w:color w:val="auto"/>
          <w:sz w:val="22"/>
          <w:szCs w:val="22"/>
        </w:rPr>
        <w:t xml:space="preserve">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 </w:t>
      </w:r>
    </w:p>
    <w:p w14:paraId="1B22A609" w14:textId="77777777" w:rsidR="0001156E" w:rsidRPr="00A71AD5" w:rsidRDefault="0001156E" w:rsidP="0001156E">
      <w:pPr>
        <w:pStyle w:val="Default"/>
        <w:rPr>
          <w:color w:val="auto"/>
          <w:sz w:val="22"/>
          <w:szCs w:val="22"/>
        </w:rPr>
      </w:pPr>
    </w:p>
    <w:p w14:paraId="1B4870C7" w14:textId="77777777" w:rsidR="009F213D" w:rsidRPr="00A71AD5" w:rsidRDefault="009F213D" w:rsidP="009F213D">
      <w:pPr>
        <w:pStyle w:val="Default"/>
        <w:numPr>
          <w:ilvl w:val="1"/>
          <w:numId w:val="1"/>
        </w:numPr>
        <w:ind w:left="426" w:hanging="426"/>
        <w:jc w:val="both"/>
        <w:rPr>
          <w:color w:val="auto"/>
          <w:sz w:val="22"/>
          <w:szCs w:val="22"/>
        </w:rPr>
      </w:pPr>
      <w:r w:rsidRPr="00A71AD5">
        <w:rPr>
          <w:color w:val="auto"/>
          <w:sz w:val="22"/>
          <w:szCs w:val="22"/>
        </w:rPr>
        <w:t>Dokumentace musí obsahovat minimum požadavků nebo odkazů na obchodní firmy, názvy nebo jména a příjmení, specifická označení zboží a služeb, které platí pro určitou osobu, popřípadě její organizační složku za příznačné, patenty a vynálezy, užitné vzory, průmyslové vzory, ochranné známky nebo označení původu.</w:t>
      </w:r>
    </w:p>
    <w:p w14:paraId="451B3D09" w14:textId="77777777" w:rsidR="009F213D" w:rsidRPr="00A71AD5" w:rsidRDefault="009F213D" w:rsidP="009F213D">
      <w:pPr>
        <w:pStyle w:val="Default"/>
        <w:jc w:val="both"/>
        <w:rPr>
          <w:color w:val="auto"/>
          <w:sz w:val="22"/>
          <w:szCs w:val="22"/>
        </w:rPr>
      </w:pPr>
      <w:r w:rsidRPr="00A71AD5">
        <w:rPr>
          <w:sz w:val="22"/>
          <w:szCs w:val="22"/>
        </w:rPr>
        <w:t xml:space="preserve"> </w:t>
      </w:r>
    </w:p>
    <w:p w14:paraId="41016BB2" w14:textId="77777777" w:rsidR="0001156E" w:rsidRPr="00D35A11" w:rsidRDefault="0001156E" w:rsidP="0071629E">
      <w:pPr>
        <w:pStyle w:val="Default"/>
        <w:numPr>
          <w:ilvl w:val="1"/>
          <w:numId w:val="1"/>
        </w:numPr>
        <w:ind w:left="426" w:hanging="426"/>
        <w:jc w:val="both"/>
        <w:rPr>
          <w:color w:val="auto"/>
          <w:sz w:val="22"/>
          <w:szCs w:val="22"/>
        </w:rPr>
      </w:pPr>
      <w:r w:rsidRPr="00A71AD5">
        <w:rPr>
          <w:color w:val="auto"/>
          <w:sz w:val="22"/>
          <w:szCs w:val="22"/>
        </w:rPr>
        <w:t xml:space="preserve">Součástí projektové dokumentace dle této </w:t>
      </w:r>
      <w:r w:rsidR="00FA3944" w:rsidRPr="00A71AD5">
        <w:rPr>
          <w:color w:val="auto"/>
          <w:sz w:val="22"/>
          <w:szCs w:val="22"/>
        </w:rPr>
        <w:t>Smlouv</w:t>
      </w:r>
      <w:r w:rsidRPr="00A71AD5">
        <w:rPr>
          <w:color w:val="auto"/>
          <w:sz w:val="22"/>
          <w:szCs w:val="22"/>
        </w:rPr>
        <w:t>y budou seznamy všech částí a příloh dokumentace (dílčí seznamy dokumentace, technické zprávy</w:t>
      </w:r>
      <w:r w:rsidRPr="00D35A11">
        <w:rPr>
          <w:color w:val="auto"/>
          <w:sz w:val="22"/>
          <w:szCs w:val="22"/>
        </w:rPr>
        <w:t>, výkresy) s uvedením názvů akce a pořadových čísel dokumentujících jednoznačně veškeré části této dokumentace. Každá část dokumentace bude označena svým číslem paré, datem expedice, a dále bude označena oprávněnou osobou nebo osoba</w:t>
      </w:r>
      <w:r w:rsidR="009256BB">
        <w:rPr>
          <w:color w:val="auto"/>
          <w:sz w:val="22"/>
          <w:szCs w:val="22"/>
        </w:rPr>
        <w:t>mi v souladu se zákonem č. 183/2006 Sb. a zákonem</w:t>
      </w:r>
      <w:r w:rsidRPr="00D35A11">
        <w:rPr>
          <w:color w:val="auto"/>
          <w:sz w:val="22"/>
          <w:szCs w:val="22"/>
        </w:rPr>
        <w:t xml:space="preserve"> č. 360/1992 Sb.</w:t>
      </w:r>
      <w:r w:rsidR="009256BB">
        <w:rPr>
          <w:color w:val="auto"/>
          <w:sz w:val="22"/>
          <w:szCs w:val="22"/>
        </w:rPr>
        <w:t>,</w:t>
      </w:r>
      <w:r w:rsidRPr="00D35A11">
        <w:rPr>
          <w:color w:val="auto"/>
          <w:sz w:val="22"/>
          <w:szCs w:val="22"/>
        </w:rPr>
        <w:t xml:space="preserve"> oba ve znění pozdějších předpisů. Jednotlivé strany technických zpráv, textových částí a příloh dokumentace budou číslovány. </w:t>
      </w:r>
    </w:p>
    <w:p w14:paraId="6E8D54F1" w14:textId="77777777" w:rsidR="0001156E" w:rsidRPr="00D35A11" w:rsidRDefault="0001156E" w:rsidP="0001156E">
      <w:pPr>
        <w:pStyle w:val="Default"/>
        <w:rPr>
          <w:color w:val="auto"/>
          <w:sz w:val="22"/>
          <w:szCs w:val="22"/>
        </w:rPr>
      </w:pPr>
    </w:p>
    <w:p w14:paraId="3F00941E" w14:textId="77777777" w:rsidR="00C86F43" w:rsidRPr="00D35A11" w:rsidRDefault="0001156E" w:rsidP="00C86F43">
      <w:pPr>
        <w:pStyle w:val="Default"/>
        <w:numPr>
          <w:ilvl w:val="1"/>
          <w:numId w:val="1"/>
        </w:numPr>
        <w:ind w:left="426" w:hanging="426"/>
        <w:jc w:val="both"/>
        <w:rPr>
          <w:color w:val="auto"/>
          <w:sz w:val="22"/>
          <w:szCs w:val="22"/>
        </w:rPr>
      </w:pPr>
      <w:r w:rsidRPr="00D35A11">
        <w:rPr>
          <w:color w:val="auto"/>
          <w:sz w:val="22"/>
          <w:szCs w:val="22"/>
        </w:rPr>
        <w:t xml:space="preserve">Součástí plnění při zpracování projektové dokumentace jsou také veškeré práce související s přípravou a analýzou vstupních podkladů, a </w:t>
      </w:r>
      <w:r w:rsidRPr="00D35A11">
        <w:rPr>
          <w:color w:val="auto"/>
          <w:sz w:val="22"/>
          <w:szCs w:val="22"/>
        </w:rPr>
        <w:lastRenderedPageBreak/>
        <w:t xml:space="preserve">dále související s návrhem a přípravou všech podkladů sloužících k rozhodnutí </w:t>
      </w:r>
      <w:r w:rsidR="00FA3944" w:rsidRPr="00D35A11">
        <w:rPr>
          <w:color w:val="auto"/>
          <w:sz w:val="22"/>
          <w:szCs w:val="22"/>
        </w:rPr>
        <w:t>Zhotovite</w:t>
      </w:r>
      <w:r w:rsidRPr="00D35A11">
        <w:rPr>
          <w:color w:val="auto"/>
          <w:sz w:val="22"/>
          <w:szCs w:val="22"/>
        </w:rPr>
        <w:t xml:space="preserve">le i </w:t>
      </w:r>
      <w:r w:rsidR="00FA3944" w:rsidRPr="00D35A11">
        <w:rPr>
          <w:color w:val="auto"/>
          <w:sz w:val="22"/>
          <w:szCs w:val="22"/>
        </w:rPr>
        <w:t>Objednat</w:t>
      </w:r>
      <w:r w:rsidRPr="00D35A11">
        <w:rPr>
          <w:color w:val="auto"/>
          <w:sz w:val="22"/>
          <w:szCs w:val="22"/>
        </w:rPr>
        <w:t xml:space="preserve">ele o konkrétním technickém řešení s důrazem na optimálnost, efektivnost a vysokou technickou úroveň tohoto řešení. </w:t>
      </w:r>
    </w:p>
    <w:p w14:paraId="143F1266" w14:textId="77777777" w:rsidR="00C86F43" w:rsidRDefault="00C86F43" w:rsidP="00EA634A">
      <w:pPr>
        <w:pStyle w:val="Odstavecseseznamem"/>
        <w:spacing w:before="0"/>
        <w:rPr>
          <w:sz w:val="22"/>
          <w:szCs w:val="22"/>
          <w:highlight w:val="green"/>
        </w:rPr>
      </w:pPr>
    </w:p>
    <w:p w14:paraId="52B1A22E" w14:textId="77777777" w:rsidR="00C86F43" w:rsidRPr="00C86F43" w:rsidRDefault="00C86F43" w:rsidP="00C86F43">
      <w:pPr>
        <w:pStyle w:val="Default"/>
        <w:numPr>
          <w:ilvl w:val="1"/>
          <w:numId w:val="1"/>
        </w:numPr>
        <w:ind w:left="426" w:hanging="426"/>
        <w:jc w:val="both"/>
        <w:rPr>
          <w:color w:val="00B0F0"/>
          <w:sz w:val="22"/>
          <w:szCs w:val="22"/>
        </w:rPr>
      </w:pPr>
      <w:r w:rsidRPr="00C86F43">
        <w:rPr>
          <w:sz w:val="22"/>
          <w:szCs w:val="22"/>
        </w:rPr>
        <w:t xml:space="preserve">Zhotovitel provede dílo v souladu s platnými právními předpisy, technickými normami ČSN EN a ČSN a s cenovou nabídkou </w:t>
      </w:r>
      <w:r w:rsidR="009256BB">
        <w:rPr>
          <w:sz w:val="22"/>
          <w:szCs w:val="22"/>
        </w:rPr>
        <w:t>Zhotovit</w:t>
      </w:r>
      <w:r w:rsidRPr="00C86F43">
        <w:rPr>
          <w:sz w:val="22"/>
          <w:szCs w:val="22"/>
        </w:rPr>
        <w:t xml:space="preserve">ele (příloha č. 1 této Smlouvy) a dle dalších pokynů </w:t>
      </w:r>
      <w:r w:rsidR="00650CF3">
        <w:rPr>
          <w:sz w:val="22"/>
          <w:szCs w:val="22"/>
        </w:rPr>
        <w:t>Objedna</w:t>
      </w:r>
      <w:r w:rsidR="00650CF3" w:rsidRPr="00C86F43">
        <w:rPr>
          <w:sz w:val="22"/>
          <w:szCs w:val="22"/>
        </w:rPr>
        <w:t>tele</w:t>
      </w:r>
      <w:r w:rsidR="00650CF3">
        <w:rPr>
          <w:sz w:val="22"/>
          <w:szCs w:val="22"/>
        </w:rPr>
        <w:t xml:space="preserve"> udělených v souladu s touto Smlouvou a relevantními právními předpisy</w:t>
      </w:r>
      <w:r w:rsidR="00650CF3" w:rsidRPr="00C86F43">
        <w:rPr>
          <w:sz w:val="22"/>
          <w:szCs w:val="22"/>
        </w:rPr>
        <w:t>.</w:t>
      </w:r>
    </w:p>
    <w:p w14:paraId="03A7915C" w14:textId="77777777" w:rsidR="00F53A17" w:rsidRPr="006B7766" w:rsidRDefault="00F53A17" w:rsidP="00AF3273">
      <w:pPr>
        <w:pStyle w:val="Default"/>
        <w:ind w:left="567"/>
        <w:jc w:val="both"/>
        <w:rPr>
          <w:color w:val="auto"/>
          <w:sz w:val="22"/>
          <w:szCs w:val="22"/>
        </w:rPr>
      </w:pPr>
    </w:p>
    <w:p w14:paraId="4E80374F" w14:textId="77777777" w:rsidR="0001156E" w:rsidRPr="00A71AD5" w:rsidRDefault="0001156E" w:rsidP="0071629E">
      <w:pPr>
        <w:pStyle w:val="Default"/>
        <w:numPr>
          <w:ilvl w:val="1"/>
          <w:numId w:val="1"/>
        </w:numPr>
        <w:ind w:left="426" w:hanging="426"/>
        <w:jc w:val="both"/>
        <w:rPr>
          <w:color w:val="auto"/>
          <w:sz w:val="22"/>
          <w:szCs w:val="22"/>
        </w:rPr>
      </w:pPr>
      <w:r w:rsidRPr="00A71AD5">
        <w:rPr>
          <w:color w:val="auto"/>
          <w:sz w:val="22"/>
          <w:szCs w:val="22"/>
        </w:rPr>
        <w:t xml:space="preserve">Zhotovitel se zavazuje spolupracovat s </w:t>
      </w:r>
      <w:r w:rsidR="00FA3944" w:rsidRPr="00A71AD5">
        <w:rPr>
          <w:color w:val="auto"/>
          <w:sz w:val="22"/>
          <w:szCs w:val="22"/>
        </w:rPr>
        <w:t>Objednat</w:t>
      </w:r>
      <w:r w:rsidRPr="00A71AD5">
        <w:rPr>
          <w:color w:val="auto"/>
          <w:sz w:val="22"/>
          <w:szCs w:val="22"/>
        </w:rPr>
        <w:t xml:space="preserve">elem, případně s třetí osobou, při uvedení do provozu </w:t>
      </w:r>
      <w:r w:rsidR="00F25572">
        <w:rPr>
          <w:color w:val="auto"/>
          <w:sz w:val="22"/>
          <w:szCs w:val="22"/>
        </w:rPr>
        <w:t>díla</w:t>
      </w:r>
      <w:r w:rsidRPr="00A71AD5">
        <w:rPr>
          <w:color w:val="auto"/>
          <w:sz w:val="22"/>
          <w:szCs w:val="22"/>
        </w:rPr>
        <w:t xml:space="preserve"> zhotovené</w:t>
      </w:r>
      <w:r w:rsidR="00F25572">
        <w:rPr>
          <w:color w:val="auto"/>
          <w:sz w:val="22"/>
          <w:szCs w:val="22"/>
        </w:rPr>
        <w:t>ho</w:t>
      </w:r>
      <w:r w:rsidRPr="00A71AD5">
        <w:rPr>
          <w:color w:val="auto"/>
          <w:sz w:val="22"/>
          <w:szCs w:val="22"/>
        </w:rPr>
        <w:t xml:space="preserve"> na základě </w:t>
      </w:r>
      <w:r w:rsidR="00FA3944" w:rsidRPr="00A71AD5">
        <w:rPr>
          <w:color w:val="auto"/>
          <w:sz w:val="22"/>
          <w:szCs w:val="22"/>
        </w:rPr>
        <w:t>Zhotovite</w:t>
      </w:r>
      <w:r w:rsidRPr="00A71AD5">
        <w:rPr>
          <w:color w:val="auto"/>
          <w:sz w:val="22"/>
          <w:szCs w:val="22"/>
        </w:rPr>
        <w:t xml:space="preserve">lem vytvořené projektové dokumentace dle této </w:t>
      </w:r>
      <w:r w:rsidR="00FA3944" w:rsidRPr="00A71AD5">
        <w:rPr>
          <w:color w:val="auto"/>
          <w:sz w:val="22"/>
          <w:szCs w:val="22"/>
        </w:rPr>
        <w:t>Smlouv</w:t>
      </w:r>
      <w:r w:rsidRPr="00A71AD5">
        <w:rPr>
          <w:color w:val="auto"/>
          <w:sz w:val="22"/>
          <w:szCs w:val="22"/>
        </w:rPr>
        <w:t>y</w:t>
      </w:r>
      <w:r w:rsidR="00C223BF" w:rsidRPr="00A71AD5">
        <w:rPr>
          <w:color w:val="auto"/>
          <w:sz w:val="22"/>
          <w:szCs w:val="22"/>
        </w:rPr>
        <w:t>, a to</w:t>
      </w:r>
      <w:r w:rsidR="00570BF1" w:rsidRPr="00A71AD5">
        <w:rPr>
          <w:color w:val="auto"/>
          <w:sz w:val="22"/>
          <w:szCs w:val="22"/>
        </w:rPr>
        <w:t xml:space="preserve"> v rámci výkonu autorského dozoru</w:t>
      </w:r>
      <w:r w:rsidRPr="00A71AD5">
        <w:rPr>
          <w:color w:val="auto"/>
          <w:sz w:val="22"/>
          <w:szCs w:val="22"/>
        </w:rPr>
        <w:t xml:space="preserve">. </w:t>
      </w:r>
    </w:p>
    <w:p w14:paraId="27D6B714" w14:textId="77777777" w:rsidR="0001156E" w:rsidRPr="00A71AD5" w:rsidRDefault="0001156E" w:rsidP="0001156E">
      <w:pPr>
        <w:pStyle w:val="Default"/>
        <w:jc w:val="both"/>
        <w:rPr>
          <w:color w:val="auto"/>
          <w:sz w:val="22"/>
          <w:szCs w:val="22"/>
        </w:rPr>
      </w:pPr>
    </w:p>
    <w:p w14:paraId="733A4AE3" w14:textId="77777777" w:rsidR="0001156E" w:rsidRPr="00A71AD5" w:rsidRDefault="0001156E" w:rsidP="0071629E">
      <w:pPr>
        <w:pStyle w:val="Default"/>
        <w:numPr>
          <w:ilvl w:val="1"/>
          <w:numId w:val="1"/>
        </w:numPr>
        <w:ind w:left="426" w:hanging="426"/>
        <w:jc w:val="both"/>
        <w:rPr>
          <w:color w:val="auto"/>
          <w:sz w:val="22"/>
          <w:szCs w:val="22"/>
        </w:rPr>
      </w:pPr>
      <w:r w:rsidRPr="00A71AD5">
        <w:rPr>
          <w:color w:val="auto"/>
          <w:sz w:val="22"/>
          <w:szCs w:val="22"/>
        </w:rPr>
        <w:t xml:space="preserve">Zhotovitel se zavazuje, že při provádění díla pro </w:t>
      </w:r>
      <w:r w:rsidR="00FA3944" w:rsidRPr="00A71AD5">
        <w:rPr>
          <w:color w:val="auto"/>
          <w:sz w:val="22"/>
          <w:szCs w:val="22"/>
        </w:rPr>
        <w:t>Objednat</w:t>
      </w:r>
      <w:r w:rsidRPr="00A71AD5">
        <w:rPr>
          <w:color w:val="auto"/>
          <w:sz w:val="22"/>
          <w:szCs w:val="22"/>
        </w:rPr>
        <w:t>ele neumožní výkon nelegální práce vymezené v § 5 písm. e) zákona č. 435/2004 Sb., o zaměstnanosti, v platném znění</w:t>
      </w:r>
      <w:r w:rsidR="00CA181D">
        <w:rPr>
          <w:color w:val="auto"/>
          <w:sz w:val="22"/>
          <w:szCs w:val="22"/>
        </w:rPr>
        <w:t xml:space="preserve"> a zajistí důstojné pracovní podmínky všem pracovníkům stavby</w:t>
      </w:r>
      <w:r w:rsidRPr="00A71AD5">
        <w:rPr>
          <w:color w:val="auto"/>
          <w:sz w:val="22"/>
          <w:szCs w:val="22"/>
        </w:rPr>
        <w:t xml:space="preserve">. </w:t>
      </w:r>
    </w:p>
    <w:p w14:paraId="1E57D164" w14:textId="77777777" w:rsidR="0001156E" w:rsidRPr="00A71AD5" w:rsidRDefault="0001156E" w:rsidP="0001156E">
      <w:pPr>
        <w:pStyle w:val="Default"/>
        <w:rPr>
          <w:color w:val="auto"/>
          <w:sz w:val="22"/>
          <w:szCs w:val="22"/>
        </w:rPr>
      </w:pPr>
    </w:p>
    <w:p w14:paraId="2A08A499" w14:textId="77777777" w:rsidR="00C86F43" w:rsidRPr="00D35A11" w:rsidRDefault="0001156E" w:rsidP="00C86F43">
      <w:pPr>
        <w:pStyle w:val="Default"/>
        <w:numPr>
          <w:ilvl w:val="1"/>
          <w:numId w:val="1"/>
        </w:numPr>
        <w:ind w:left="426" w:hanging="426"/>
        <w:jc w:val="both"/>
        <w:rPr>
          <w:color w:val="auto"/>
          <w:sz w:val="22"/>
          <w:szCs w:val="22"/>
        </w:rPr>
      </w:pPr>
      <w:r w:rsidRPr="00A71AD5">
        <w:rPr>
          <w:color w:val="auto"/>
          <w:sz w:val="22"/>
          <w:szCs w:val="22"/>
        </w:rPr>
        <w:t xml:space="preserve">Zhotovitel jako generální projektant nese plnou odpovědnost za proveditelnost, kvalitu a úplnost všech částí díla. </w:t>
      </w:r>
    </w:p>
    <w:p w14:paraId="289F4F0F" w14:textId="77777777" w:rsidR="00C86F43" w:rsidRPr="00C86F43" w:rsidRDefault="00C86F43" w:rsidP="00C86F43">
      <w:pPr>
        <w:pStyle w:val="Default"/>
        <w:jc w:val="both"/>
        <w:rPr>
          <w:color w:val="auto"/>
          <w:sz w:val="22"/>
          <w:szCs w:val="22"/>
        </w:rPr>
      </w:pPr>
    </w:p>
    <w:p w14:paraId="02A8C540" w14:textId="77777777" w:rsidR="00C86F43" w:rsidRDefault="00C86F43" w:rsidP="00C86F43">
      <w:pPr>
        <w:pStyle w:val="Default"/>
        <w:numPr>
          <w:ilvl w:val="1"/>
          <w:numId w:val="1"/>
        </w:numPr>
        <w:ind w:left="426" w:hanging="426"/>
        <w:jc w:val="both"/>
        <w:rPr>
          <w:sz w:val="22"/>
          <w:szCs w:val="22"/>
        </w:rPr>
      </w:pPr>
      <w:r w:rsidRPr="001C6DF0">
        <w:rPr>
          <w:sz w:val="22"/>
          <w:szCs w:val="22"/>
        </w:rPr>
        <w:t>Zhotovitel se zavazuje provést dílo svým jménem a na vl</w:t>
      </w:r>
      <w:r>
        <w:rPr>
          <w:sz w:val="22"/>
          <w:szCs w:val="22"/>
        </w:rPr>
        <w:t>astní nebezpečí.</w:t>
      </w:r>
    </w:p>
    <w:p w14:paraId="1FA3D0B7" w14:textId="77777777" w:rsidR="00C86F43" w:rsidRDefault="00C86F43" w:rsidP="00EA634A">
      <w:pPr>
        <w:pStyle w:val="Odstavecseseznamem"/>
        <w:spacing w:before="0"/>
        <w:rPr>
          <w:sz w:val="22"/>
          <w:szCs w:val="22"/>
        </w:rPr>
      </w:pPr>
    </w:p>
    <w:p w14:paraId="6A8AB341" w14:textId="77777777" w:rsidR="00C86F43" w:rsidRDefault="00C86F43" w:rsidP="00C86F43">
      <w:pPr>
        <w:pStyle w:val="Default"/>
        <w:numPr>
          <w:ilvl w:val="1"/>
          <w:numId w:val="1"/>
        </w:numPr>
        <w:ind w:left="426" w:hanging="426"/>
        <w:jc w:val="both"/>
        <w:rPr>
          <w:sz w:val="22"/>
          <w:szCs w:val="22"/>
        </w:rPr>
      </w:pPr>
      <w:r w:rsidRPr="00C86F43">
        <w:rPr>
          <w:sz w:val="22"/>
          <w:szCs w:val="22"/>
        </w:rPr>
        <w:t xml:space="preserve">Jakékoliv změny díla </w:t>
      </w:r>
      <w:r w:rsidRPr="009256BB">
        <w:rPr>
          <w:color w:val="auto"/>
          <w:sz w:val="22"/>
          <w:szCs w:val="22"/>
        </w:rPr>
        <w:t xml:space="preserve">podle odst. 2. tohoto </w:t>
      </w:r>
      <w:r w:rsidRPr="00C86F43">
        <w:rPr>
          <w:sz w:val="22"/>
          <w:szCs w:val="22"/>
        </w:rPr>
        <w:t xml:space="preserve">článku nebudou započaty ani prováděny bez předchozího písemného pokynu zástupce </w:t>
      </w:r>
      <w:r w:rsidR="009256BB">
        <w:rPr>
          <w:sz w:val="22"/>
          <w:szCs w:val="22"/>
        </w:rPr>
        <w:t>Objedna</w:t>
      </w:r>
      <w:r w:rsidRPr="00C86F43">
        <w:rPr>
          <w:sz w:val="22"/>
          <w:szCs w:val="22"/>
        </w:rPr>
        <w:t xml:space="preserve">tele, </w:t>
      </w:r>
      <w:r w:rsidRPr="00C86F43">
        <w:rPr>
          <w:sz w:val="22"/>
          <w:szCs w:val="22"/>
        </w:rPr>
        <w:lastRenderedPageBreak/>
        <w:t xml:space="preserve">a žádný nárok ani požadavek na změnu ceny nebo termínu plnění nebude platný, nebude-li k němu takovýto písemný pokyn předem vydán a nebude-li současně tato změna Smlouvy sjednána dodatkem dle </w:t>
      </w:r>
      <w:r w:rsidRPr="00EA634A">
        <w:rPr>
          <w:color w:val="auto"/>
          <w:sz w:val="22"/>
          <w:szCs w:val="22"/>
        </w:rPr>
        <w:t xml:space="preserve">čl. </w:t>
      </w:r>
      <w:r w:rsidRPr="00F25572">
        <w:rPr>
          <w:color w:val="auto"/>
          <w:sz w:val="22"/>
          <w:szCs w:val="22"/>
        </w:rPr>
        <w:t>XII</w:t>
      </w:r>
      <w:r w:rsidR="00EA634A" w:rsidRPr="00F25572">
        <w:rPr>
          <w:color w:val="auto"/>
          <w:sz w:val="22"/>
          <w:szCs w:val="22"/>
        </w:rPr>
        <w:t>I. odst. 4</w:t>
      </w:r>
      <w:r w:rsidRPr="00F25572">
        <w:rPr>
          <w:color w:val="auto"/>
          <w:sz w:val="22"/>
          <w:szCs w:val="22"/>
        </w:rPr>
        <w:t xml:space="preserve"> této Smlouvy</w:t>
      </w:r>
      <w:r w:rsidRPr="00EA634A">
        <w:rPr>
          <w:color w:val="auto"/>
          <w:sz w:val="22"/>
          <w:szCs w:val="22"/>
        </w:rPr>
        <w:t>.</w:t>
      </w:r>
    </w:p>
    <w:p w14:paraId="660BACFD" w14:textId="77777777" w:rsidR="00C86F43" w:rsidRPr="00C86F43" w:rsidRDefault="00C86F43" w:rsidP="00C86F43">
      <w:pPr>
        <w:pStyle w:val="Default"/>
        <w:jc w:val="both"/>
        <w:rPr>
          <w:sz w:val="22"/>
          <w:szCs w:val="22"/>
        </w:rPr>
      </w:pPr>
    </w:p>
    <w:p w14:paraId="68F840B9" w14:textId="77777777" w:rsidR="00C86F43" w:rsidRDefault="00C86F43" w:rsidP="00C86F43">
      <w:pPr>
        <w:pStyle w:val="Default"/>
        <w:numPr>
          <w:ilvl w:val="1"/>
          <w:numId w:val="1"/>
        </w:numPr>
        <w:ind w:left="426" w:hanging="426"/>
        <w:jc w:val="both"/>
        <w:rPr>
          <w:sz w:val="22"/>
          <w:szCs w:val="22"/>
        </w:rPr>
      </w:pPr>
      <w:r w:rsidRPr="00C86F43">
        <w:rPr>
          <w:sz w:val="22"/>
          <w:szCs w:val="22"/>
        </w:rPr>
        <w:t>Zhotovitel prohlašuje, že činnosti, které jsou předmětem jeho plnění podle této Smlouvy, spadají do předmětu jeho podnikání a má veškerá potřebná oprávnění k jejich provádění a pro tyto činnosti je plně kvalifikován</w:t>
      </w:r>
      <w:r>
        <w:rPr>
          <w:sz w:val="22"/>
          <w:szCs w:val="22"/>
        </w:rPr>
        <w:t>.</w:t>
      </w:r>
    </w:p>
    <w:p w14:paraId="16D7D8BE" w14:textId="77777777" w:rsidR="00C86F43" w:rsidRDefault="00C86F43" w:rsidP="00EA634A">
      <w:pPr>
        <w:pStyle w:val="Odstavecseseznamem"/>
        <w:spacing w:before="0"/>
        <w:rPr>
          <w:sz w:val="22"/>
          <w:szCs w:val="22"/>
        </w:rPr>
      </w:pPr>
    </w:p>
    <w:p w14:paraId="71A2BB33" w14:textId="77777777" w:rsidR="00C86F43" w:rsidRPr="00C86F43" w:rsidRDefault="00C86F43" w:rsidP="00C86F43">
      <w:pPr>
        <w:pStyle w:val="Default"/>
        <w:numPr>
          <w:ilvl w:val="1"/>
          <w:numId w:val="1"/>
        </w:numPr>
        <w:ind w:left="426" w:hanging="426"/>
        <w:jc w:val="both"/>
        <w:rPr>
          <w:sz w:val="22"/>
          <w:szCs w:val="22"/>
        </w:rPr>
      </w:pPr>
      <w:r w:rsidRPr="00C86F43">
        <w:rPr>
          <w:sz w:val="22"/>
          <w:szCs w:val="22"/>
        </w:rPr>
        <w:t xml:space="preserve">Objednatel se zavazuje převzít dílo, které bude prosté vad včetně právních vad a nedodělků, za podmínek sjednaných v této Smlouvě a zaplatit </w:t>
      </w:r>
      <w:r w:rsidR="009256BB">
        <w:rPr>
          <w:sz w:val="22"/>
          <w:szCs w:val="22"/>
        </w:rPr>
        <w:t>Zhotovit</w:t>
      </w:r>
      <w:r w:rsidRPr="00C86F43">
        <w:rPr>
          <w:sz w:val="22"/>
          <w:szCs w:val="22"/>
        </w:rPr>
        <w:t>eli dohodnutou cenu.</w:t>
      </w:r>
    </w:p>
    <w:p w14:paraId="0AF48CFD" w14:textId="77777777" w:rsidR="0001156E" w:rsidRDefault="0001156E" w:rsidP="0001156E">
      <w:pPr>
        <w:pStyle w:val="Default"/>
        <w:rPr>
          <w:color w:val="auto"/>
          <w:sz w:val="22"/>
          <w:szCs w:val="22"/>
        </w:rPr>
      </w:pPr>
    </w:p>
    <w:p w14:paraId="62D18A51" w14:textId="77777777" w:rsidR="0001156E" w:rsidRDefault="0001156E" w:rsidP="00334BEC">
      <w:pPr>
        <w:pStyle w:val="Nadpis1"/>
        <w:numPr>
          <w:ilvl w:val="0"/>
          <w:numId w:val="3"/>
        </w:numPr>
      </w:pPr>
      <w:r>
        <w:t>Doba a místo plnění</w:t>
      </w:r>
    </w:p>
    <w:p w14:paraId="1BB43F69" w14:textId="77777777" w:rsidR="006E52FA" w:rsidRDefault="006E52FA" w:rsidP="006E52FA">
      <w:pPr>
        <w:pStyle w:val="Default"/>
        <w:ind w:left="720"/>
        <w:jc w:val="both"/>
        <w:rPr>
          <w:color w:val="auto"/>
          <w:sz w:val="22"/>
          <w:szCs w:val="22"/>
        </w:rPr>
      </w:pPr>
    </w:p>
    <w:p w14:paraId="6CF16DE4" w14:textId="0C64BE90" w:rsidR="005A1771" w:rsidRPr="005A1771" w:rsidRDefault="00531E95" w:rsidP="005A1771">
      <w:pPr>
        <w:pStyle w:val="Default"/>
        <w:numPr>
          <w:ilvl w:val="0"/>
          <w:numId w:val="17"/>
        </w:numPr>
        <w:ind w:left="426" w:hanging="426"/>
        <w:jc w:val="both"/>
        <w:rPr>
          <w:color w:val="auto"/>
          <w:sz w:val="22"/>
          <w:szCs w:val="22"/>
        </w:rPr>
      </w:pPr>
      <w:r w:rsidRPr="006E52FA">
        <w:rPr>
          <w:color w:val="auto"/>
          <w:sz w:val="22"/>
          <w:szCs w:val="22"/>
        </w:rPr>
        <w:t xml:space="preserve">Dílo vymezené v článku I této Smlouvy bude </w:t>
      </w:r>
      <w:r w:rsidR="00FA3944">
        <w:rPr>
          <w:color w:val="auto"/>
          <w:sz w:val="22"/>
          <w:szCs w:val="22"/>
        </w:rPr>
        <w:t>Zhotovite</w:t>
      </w:r>
      <w:r w:rsidRPr="006E52FA">
        <w:rPr>
          <w:color w:val="auto"/>
          <w:sz w:val="22"/>
          <w:szCs w:val="22"/>
        </w:rPr>
        <w:t>lem pře</w:t>
      </w:r>
      <w:r w:rsidR="006E52FA" w:rsidRPr="006E52FA">
        <w:rPr>
          <w:color w:val="auto"/>
          <w:sz w:val="22"/>
          <w:szCs w:val="22"/>
        </w:rPr>
        <w:t xml:space="preserve">dáno v termínech </w:t>
      </w:r>
      <w:r w:rsidRPr="006E52FA">
        <w:rPr>
          <w:color w:val="auto"/>
          <w:sz w:val="22"/>
          <w:szCs w:val="22"/>
        </w:rPr>
        <w:t xml:space="preserve">uvedených níže. </w:t>
      </w:r>
      <w:r w:rsidR="00033405" w:rsidRPr="00033405">
        <w:rPr>
          <w:sz w:val="22"/>
          <w:szCs w:val="22"/>
        </w:rPr>
        <w:t>Doba plnění je rozdělena na etapy.</w:t>
      </w:r>
      <w:r w:rsidR="00033405" w:rsidRPr="00033405">
        <w:rPr>
          <w:sz w:val="22"/>
          <w:szCs w:val="22"/>
        </w:rPr>
        <w:tab/>
      </w:r>
    </w:p>
    <w:p w14:paraId="0511C05D" w14:textId="77777777" w:rsidR="005A1771" w:rsidRDefault="005A1771" w:rsidP="005A1771">
      <w:pPr>
        <w:pStyle w:val="Default"/>
        <w:ind w:left="426"/>
        <w:jc w:val="both"/>
        <w:rPr>
          <w:sz w:val="22"/>
          <w:szCs w:val="22"/>
        </w:rPr>
      </w:pPr>
    </w:p>
    <w:p w14:paraId="150D5F11" w14:textId="77777777" w:rsidR="005A1771" w:rsidRDefault="005A1771" w:rsidP="005A1771">
      <w:pPr>
        <w:pStyle w:val="Default"/>
        <w:ind w:left="426"/>
        <w:jc w:val="both"/>
        <w:rPr>
          <w:b/>
          <w:sz w:val="22"/>
          <w:szCs w:val="22"/>
        </w:rPr>
      </w:pPr>
      <w:r w:rsidRPr="005A1771">
        <w:rPr>
          <w:b/>
          <w:sz w:val="22"/>
          <w:szCs w:val="22"/>
        </w:rPr>
        <w:t>Předpokládaný termín zahájení prací:</w:t>
      </w:r>
      <w:r w:rsidRPr="005A1771">
        <w:rPr>
          <w:sz w:val="22"/>
          <w:szCs w:val="22"/>
        </w:rPr>
        <w:tab/>
      </w:r>
      <w:r w:rsidRPr="005A1771">
        <w:rPr>
          <w:b/>
          <w:sz w:val="22"/>
          <w:szCs w:val="22"/>
        </w:rPr>
        <w:t>do 5 dnů od účinnosti Smlouvy</w:t>
      </w:r>
    </w:p>
    <w:p w14:paraId="3D04DA41" w14:textId="77777777" w:rsidR="005A1771" w:rsidRDefault="005A1771" w:rsidP="005A1771">
      <w:pPr>
        <w:pStyle w:val="Default"/>
        <w:ind w:left="426"/>
        <w:jc w:val="both"/>
        <w:rPr>
          <w:b/>
          <w:sz w:val="22"/>
          <w:szCs w:val="22"/>
        </w:rPr>
      </w:pPr>
      <w:r w:rsidRPr="005A1771">
        <w:rPr>
          <w:b/>
          <w:sz w:val="22"/>
          <w:szCs w:val="22"/>
        </w:rPr>
        <w:t>Celková doba plnění:</w:t>
      </w:r>
      <w:r w:rsidRPr="005A1771">
        <w:rPr>
          <w:b/>
          <w:sz w:val="22"/>
          <w:szCs w:val="22"/>
        </w:rPr>
        <w:tab/>
      </w:r>
      <w:r w:rsidRPr="005A1771">
        <w:rPr>
          <w:b/>
          <w:sz w:val="22"/>
          <w:szCs w:val="22"/>
        </w:rPr>
        <w:tab/>
      </w:r>
      <w:r w:rsidRPr="005A1771">
        <w:rPr>
          <w:b/>
          <w:sz w:val="22"/>
          <w:szCs w:val="22"/>
        </w:rPr>
        <w:tab/>
      </w:r>
      <w:r w:rsidRPr="005A1771">
        <w:rPr>
          <w:b/>
          <w:sz w:val="22"/>
          <w:szCs w:val="22"/>
        </w:rPr>
        <w:tab/>
      </w:r>
      <w:r>
        <w:rPr>
          <w:b/>
          <w:sz w:val="22"/>
          <w:szCs w:val="22"/>
        </w:rPr>
        <w:t xml:space="preserve">224 </w:t>
      </w:r>
      <w:r w:rsidRPr="005A1771">
        <w:rPr>
          <w:b/>
          <w:sz w:val="22"/>
          <w:szCs w:val="22"/>
        </w:rPr>
        <w:t>dnů od zahájení prací z toho:</w:t>
      </w:r>
    </w:p>
    <w:p w14:paraId="7E35C999" w14:textId="77777777" w:rsidR="005A1771" w:rsidRDefault="005A1771" w:rsidP="005A1771">
      <w:pPr>
        <w:pStyle w:val="Default"/>
        <w:ind w:left="426"/>
        <w:jc w:val="both"/>
        <w:rPr>
          <w:b/>
          <w:sz w:val="22"/>
          <w:szCs w:val="22"/>
        </w:rPr>
      </w:pPr>
    </w:p>
    <w:p w14:paraId="7083F88D" w14:textId="77777777" w:rsidR="005A1771" w:rsidRDefault="005A1771" w:rsidP="005A1771">
      <w:pPr>
        <w:pStyle w:val="Default"/>
        <w:ind w:left="2124" w:hanging="1698"/>
        <w:jc w:val="both"/>
        <w:rPr>
          <w:sz w:val="22"/>
          <w:szCs w:val="22"/>
        </w:rPr>
      </w:pPr>
      <w:r w:rsidRPr="005A1771">
        <w:rPr>
          <w:b/>
          <w:sz w:val="22"/>
          <w:szCs w:val="22"/>
        </w:rPr>
        <w:t>Etapa I</w:t>
      </w:r>
      <w:r w:rsidRPr="005A1771">
        <w:rPr>
          <w:sz w:val="22"/>
          <w:szCs w:val="22"/>
        </w:rPr>
        <w:t xml:space="preserve">: </w:t>
      </w:r>
      <w:r>
        <w:rPr>
          <w:sz w:val="22"/>
          <w:szCs w:val="22"/>
        </w:rPr>
        <w:tab/>
      </w:r>
      <w:r w:rsidRPr="005A1771">
        <w:rPr>
          <w:sz w:val="22"/>
          <w:szCs w:val="22"/>
        </w:rPr>
        <w:t xml:space="preserve">Analytická část + Studie (v rozsahu celého území): </w:t>
      </w:r>
      <w:r w:rsidRPr="005A1771">
        <w:rPr>
          <w:b/>
          <w:sz w:val="22"/>
          <w:szCs w:val="22"/>
        </w:rPr>
        <w:t xml:space="preserve">do </w:t>
      </w:r>
      <w:r>
        <w:rPr>
          <w:b/>
          <w:sz w:val="22"/>
          <w:szCs w:val="22"/>
        </w:rPr>
        <w:t xml:space="preserve">28 </w:t>
      </w:r>
      <w:r w:rsidRPr="005A1771">
        <w:rPr>
          <w:b/>
          <w:sz w:val="22"/>
          <w:szCs w:val="22"/>
        </w:rPr>
        <w:t>dnů</w:t>
      </w:r>
      <w:r w:rsidRPr="005A1771">
        <w:rPr>
          <w:sz w:val="22"/>
          <w:szCs w:val="22"/>
        </w:rPr>
        <w:t xml:space="preserve"> od potvrzení oběma smluvními stranami.</w:t>
      </w:r>
    </w:p>
    <w:p w14:paraId="11E330BD" w14:textId="77777777" w:rsidR="005A1771" w:rsidRDefault="005A1771" w:rsidP="005A1771">
      <w:pPr>
        <w:pStyle w:val="Default"/>
        <w:ind w:left="2124" w:hanging="1698"/>
        <w:jc w:val="both"/>
        <w:rPr>
          <w:sz w:val="22"/>
          <w:szCs w:val="22"/>
        </w:rPr>
      </w:pPr>
      <w:r w:rsidRPr="005A1771">
        <w:rPr>
          <w:b/>
          <w:sz w:val="22"/>
          <w:szCs w:val="22"/>
        </w:rPr>
        <w:t>Etapa II:</w:t>
      </w:r>
      <w:r w:rsidRPr="005A1771">
        <w:rPr>
          <w:sz w:val="22"/>
          <w:szCs w:val="22"/>
        </w:rPr>
        <w:t xml:space="preserve"> </w:t>
      </w:r>
      <w:r w:rsidRPr="005A1771">
        <w:rPr>
          <w:sz w:val="22"/>
          <w:szCs w:val="22"/>
        </w:rPr>
        <w:tab/>
        <w:t xml:space="preserve">DSP (pro vodní trysky) + Zajištění stanovisek DOSS vč. povolení SÚ: </w:t>
      </w:r>
      <w:r w:rsidRPr="005A1771">
        <w:rPr>
          <w:b/>
          <w:sz w:val="22"/>
          <w:szCs w:val="22"/>
        </w:rPr>
        <w:t xml:space="preserve">do </w:t>
      </w:r>
      <w:r>
        <w:rPr>
          <w:b/>
          <w:sz w:val="22"/>
          <w:szCs w:val="22"/>
        </w:rPr>
        <w:t>140</w:t>
      </w:r>
      <w:r w:rsidRPr="005A1771">
        <w:rPr>
          <w:b/>
          <w:sz w:val="22"/>
          <w:szCs w:val="22"/>
        </w:rPr>
        <w:t xml:space="preserve"> dnů</w:t>
      </w:r>
      <w:r w:rsidRPr="005A1771">
        <w:rPr>
          <w:sz w:val="22"/>
          <w:szCs w:val="22"/>
        </w:rPr>
        <w:t xml:space="preserve"> od odsouhlasení Etapy I</w:t>
      </w:r>
    </w:p>
    <w:p w14:paraId="53D16B58" w14:textId="77777777" w:rsidR="005A1771" w:rsidRDefault="005A1771" w:rsidP="005A1771">
      <w:pPr>
        <w:pStyle w:val="Default"/>
        <w:ind w:left="2124" w:hanging="1698"/>
        <w:jc w:val="both"/>
        <w:rPr>
          <w:sz w:val="22"/>
          <w:szCs w:val="22"/>
        </w:rPr>
      </w:pPr>
      <w:r w:rsidRPr="005A1771">
        <w:rPr>
          <w:b/>
          <w:sz w:val="22"/>
          <w:szCs w:val="22"/>
        </w:rPr>
        <w:lastRenderedPageBreak/>
        <w:t>Etapa III:</w:t>
      </w:r>
      <w:r w:rsidRPr="005A1771">
        <w:rPr>
          <w:sz w:val="22"/>
          <w:szCs w:val="22"/>
        </w:rPr>
        <w:t xml:space="preserve"> </w:t>
      </w:r>
      <w:r w:rsidRPr="005A1771">
        <w:rPr>
          <w:sz w:val="22"/>
          <w:szCs w:val="22"/>
        </w:rPr>
        <w:tab/>
        <w:t xml:space="preserve">DPS (pro vodní trysky) do </w:t>
      </w:r>
      <w:r>
        <w:rPr>
          <w:b/>
          <w:sz w:val="22"/>
          <w:szCs w:val="22"/>
        </w:rPr>
        <w:t xml:space="preserve">56 </w:t>
      </w:r>
      <w:r w:rsidRPr="005A1771">
        <w:rPr>
          <w:b/>
          <w:sz w:val="22"/>
          <w:szCs w:val="22"/>
        </w:rPr>
        <w:t xml:space="preserve">dnů </w:t>
      </w:r>
      <w:r w:rsidRPr="005A1771">
        <w:rPr>
          <w:sz w:val="22"/>
          <w:szCs w:val="22"/>
        </w:rPr>
        <w:t>od odsouhlasení Etapy II</w:t>
      </w:r>
    </w:p>
    <w:p w14:paraId="24100103" w14:textId="77777777" w:rsidR="001749F5" w:rsidRPr="005A1771" w:rsidRDefault="005A1771" w:rsidP="005A1771">
      <w:pPr>
        <w:pStyle w:val="Default"/>
        <w:ind w:left="2124" w:hanging="1698"/>
        <w:jc w:val="both"/>
        <w:rPr>
          <w:color w:val="auto"/>
          <w:sz w:val="22"/>
          <w:szCs w:val="22"/>
        </w:rPr>
      </w:pPr>
      <w:r w:rsidRPr="005A1771">
        <w:rPr>
          <w:b/>
          <w:sz w:val="22"/>
          <w:szCs w:val="22"/>
        </w:rPr>
        <w:t>Etapa IV:</w:t>
      </w:r>
      <w:r w:rsidRPr="005A1771">
        <w:rPr>
          <w:sz w:val="22"/>
          <w:szCs w:val="22"/>
        </w:rPr>
        <w:t xml:space="preserve"> </w:t>
      </w:r>
      <w:r w:rsidRPr="005A1771">
        <w:rPr>
          <w:sz w:val="22"/>
          <w:szCs w:val="22"/>
        </w:rPr>
        <w:tab/>
        <w:t>Autorský dozor: dle skutečného plnění. Nezapočítává se do celkové doby plnění.</w:t>
      </w:r>
      <w:r w:rsidRPr="005A1771">
        <w:rPr>
          <w:sz w:val="20"/>
        </w:rPr>
        <w:t xml:space="preserve">                                         </w:t>
      </w:r>
    </w:p>
    <w:p w14:paraId="1503951A" w14:textId="77777777" w:rsidR="00CB763D" w:rsidRDefault="00CB763D" w:rsidP="004E5862">
      <w:pPr>
        <w:pStyle w:val="Default"/>
        <w:jc w:val="both"/>
        <w:rPr>
          <w:color w:val="auto"/>
          <w:sz w:val="22"/>
          <w:szCs w:val="22"/>
        </w:rPr>
      </w:pPr>
    </w:p>
    <w:p w14:paraId="457BC516" w14:textId="77777777" w:rsidR="0001156E" w:rsidRPr="0095438A" w:rsidRDefault="0001156E" w:rsidP="00334BEC">
      <w:pPr>
        <w:pStyle w:val="Default"/>
        <w:numPr>
          <w:ilvl w:val="0"/>
          <w:numId w:val="17"/>
        </w:numPr>
        <w:ind w:left="426" w:hanging="426"/>
        <w:jc w:val="both"/>
        <w:rPr>
          <w:color w:val="auto"/>
          <w:sz w:val="22"/>
          <w:szCs w:val="22"/>
        </w:rPr>
      </w:pPr>
      <w:r w:rsidRPr="0095438A">
        <w:rPr>
          <w:color w:val="auto"/>
          <w:sz w:val="22"/>
          <w:szCs w:val="22"/>
        </w:rPr>
        <w:t xml:space="preserve">Místem plnění díla je sídlo </w:t>
      </w:r>
      <w:r w:rsidR="00FA3944">
        <w:rPr>
          <w:color w:val="auto"/>
          <w:sz w:val="22"/>
          <w:szCs w:val="22"/>
        </w:rPr>
        <w:t>Objednat</w:t>
      </w:r>
      <w:r w:rsidRPr="0095438A">
        <w:rPr>
          <w:color w:val="auto"/>
          <w:sz w:val="22"/>
          <w:szCs w:val="22"/>
        </w:rPr>
        <w:t xml:space="preserve">ele a sídlo </w:t>
      </w:r>
      <w:r w:rsidR="00FA3944">
        <w:rPr>
          <w:color w:val="auto"/>
          <w:sz w:val="22"/>
          <w:szCs w:val="22"/>
        </w:rPr>
        <w:t>Zhotovite</w:t>
      </w:r>
      <w:r w:rsidRPr="0095438A">
        <w:rPr>
          <w:color w:val="auto"/>
          <w:sz w:val="22"/>
          <w:szCs w:val="22"/>
        </w:rPr>
        <w:t xml:space="preserve">le. Místem předání díla je sídlo </w:t>
      </w:r>
      <w:r w:rsidR="00FA3944">
        <w:rPr>
          <w:color w:val="auto"/>
          <w:sz w:val="22"/>
          <w:szCs w:val="22"/>
        </w:rPr>
        <w:t>Objednat</w:t>
      </w:r>
      <w:r w:rsidRPr="0095438A">
        <w:rPr>
          <w:color w:val="auto"/>
          <w:sz w:val="22"/>
          <w:szCs w:val="22"/>
        </w:rPr>
        <w:t xml:space="preserve">ele. </w:t>
      </w:r>
    </w:p>
    <w:p w14:paraId="3844B123" w14:textId="77777777" w:rsidR="0001156E" w:rsidRDefault="0001156E" w:rsidP="00D53A64">
      <w:pPr>
        <w:pStyle w:val="Default"/>
        <w:ind w:left="567"/>
        <w:jc w:val="both"/>
        <w:rPr>
          <w:color w:val="auto"/>
          <w:sz w:val="22"/>
          <w:szCs w:val="22"/>
        </w:rPr>
      </w:pPr>
    </w:p>
    <w:p w14:paraId="3E4C64E1" w14:textId="77777777" w:rsidR="00EA634A" w:rsidRPr="00EA634A" w:rsidRDefault="0001156E" w:rsidP="00EA634A">
      <w:pPr>
        <w:pStyle w:val="Default"/>
        <w:numPr>
          <w:ilvl w:val="0"/>
          <w:numId w:val="17"/>
        </w:numPr>
        <w:ind w:left="426" w:hanging="426"/>
        <w:jc w:val="both"/>
        <w:rPr>
          <w:color w:val="auto"/>
          <w:sz w:val="22"/>
          <w:szCs w:val="22"/>
        </w:rPr>
      </w:pPr>
      <w:r w:rsidRPr="009D6CDB">
        <w:rPr>
          <w:color w:val="auto"/>
          <w:sz w:val="22"/>
          <w:szCs w:val="22"/>
        </w:rPr>
        <w:t xml:space="preserve">Za prodlení </w:t>
      </w:r>
      <w:r w:rsidR="00FA3944" w:rsidRPr="009D6CDB">
        <w:rPr>
          <w:color w:val="auto"/>
          <w:sz w:val="22"/>
          <w:szCs w:val="22"/>
        </w:rPr>
        <w:t>Zhotovite</w:t>
      </w:r>
      <w:r w:rsidRPr="009D6CDB">
        <w:rPr>
          <w:color w:val="auto"/>
          <w:sz w:val="22"/>
          <w:szCs w:val="22"/>
        </w:rPr>
        <w:t xml:space="preserve">le není považováno prodloužení termínů způsobené </w:t>
      </w:r>
      <w:r w:rsidR="00266738" w:rsidRPr="009D6CDB">
        <w:rPr>
          <w:color w:val="auto"/>
          <w:sz w:val="22"/>
          <w:szCs w:val="22"/>
        </w:rPr>
        <w:t xml:space="preserve">prokazatelnou </w:t>
      </w:r>
      <w:r w:rsidRPr="009D6CDB">
        <w:rPr>
          <w:color w:val="auto"/>
          <w:sz w:val="22"/>
          <w:szCs w:val="22"/>
        </w:rPr>
        <w:t>nečinností DOSS</w:t>
      </w:r>
      <w:r w:rsidR="00266738" w:rsidRPr="009D6CDB">
        <w:rPr>
          <w:color w:val="auto"/>
          <w:sz w:val="22"/>
          <w:szCs w:val="22"/>
        </w:rPr>
        <w:t>,</w:t>
      </w:r>
      <w:r w:rsidRPr="009D6CDB">
        <w:rPr>
          <w:color w:val="auto"/>
          <w:sz w:val="22"/>
          <w:szCs w:val="22"/>
        </w:rPr>
        <w:t xml:space="preserve"> DOO nebo stavebního úřadu</w:t>
      </w:r>
      <w:r w:rsidR="00E068AF" w:rsidRPr="009D6CDB">
        <w:rPr>
          <w:color w:val="auto"/>
          <w:sz w:val="22"/>
          <w:szCs w:val="22"/>
        </w:rPr>
        <w:t xml:space="preserve">, </w:t>
      </w:r>
      <w:r w:rsidR="00E068AF" w:rsidRPr="009D6CDB">
        <w:rPr>
          <w:color w:val="auto"/>
          <w:sz w:val="22"/>
        </w:rPr>
        <w:t>případně třetí osobou v souvislosti se zahájeným správním či soudním řízení</w:t>
      </w:r>
      <w:r w:rsidR="004E7E33" w:rsidRPr="009D6CDB">
        <w:rPr>
          <w:color w:val="auto"/>
          <w:sz w:val="22"/>
        </w:rPr>
        <w:t>m</w:t>
      </w:r>
      <w:r w:rsidRPr="009D6CDB">
        <w:rPr>
          <w:color w:val="auto"/>
          <w:sz w:val="22"/>
          <w:szCs w:val="22"/>
        </w:rPr>
        <w:t xml:space="preserve">. </w:t>
      </w:r>
      <w:r w:rsidR="0055262C" w:rsidRPr="009D6CDB">
        <w:rPr>
          <w:color w:val="auto"/>
          <w:sz w:val="22"/>
          <w:szCs w:val="22"/>
        </w:rPr>
        <w:t xml:space="preserve">V případě prokazatelného prodloužení termínu z důvodu dle věty první tohoto odstavce se příslušný termín </w:t>
      </w:r>
      <w:r w:rsidR="00266738" w:rsidRPr="009D6CDB">
        <w:rPr>
          <w:color w:val="auto"/>
          <w:sz w:val="22"/>
          <w:szCs w:val="22"/>
        </w:rPr>
        <w:t>adekvátně pr</w:t>
      </w:r>
      <w:r w:rsidR="00BD5A92" w:rsidRPr="009D6CDB">
        <w:rPr>
          <w:color w:val="auto"/>
          <w:sz w:val="22"/>
          <w:szCs w:val="22"/>
        </w:rPr>
        <w:t>odlužuje o tuto dobu nečinnosti.</w:t>
      </w:r>
    </w:p>
    <w:p w14:paraId="13C6EB6D" w14:textId="77777777" w:rsidR="00EA634A" w:rsidRPr="009D6CDB" w:rsidRDefault="00EA634A" w:rsidP="00EA634A">
      <w:pPr>
        <w:pStyle w:val="Default"/>
        <w:ind w:left="426"/>
        <w:jc w:val="both"/>
        <w:rPr>
          <w:color w:val="auto"/>
          <w:sz w:val="22"/>
          <w:szCs w:val="22"/>
        </w:rPr>
      </w:pPr>
    </w:p>
    <w:p w14:paraId="51426659" w14:textId="77777777" w:rsidR="00A71AD5" w:rsidRDefault="00E57CD6" w:rsidP="00A71AD5">
      <w:pPr>
        <w:pStyle w:val="Default"/>
        <w:numPr>
          <w:ilvl w:val="0"/>
          <w:numId w:val="17"/>
        </w:numPr>
        <w:ind w:left="426" w:hanging="426"/>
        <w:jc w:val="both"/>
        <w:rPr>
          <w:color w:val="auto"/>
          <w:sz w:val="22"/>
          <w:szCs w:val="22"/>
        </w:rPr>
      </w:pPr>
      <w:r w:rsidRPr="009D6CDB">
        <w:rPr>
          <w:color w:val="auto"/>
          <w:sz w:val="22"/>
          <w:szCs w:val="22"/>
        </w:rPr>
        <w:t>Termíny d</w:t>
      </w:r>
      <w:r w:rsidR="00E935E8" w:rsidRPr="009D6CDB">
        <w:rPr>
          <w:color w:val="auto"/>
          <w:sz w:val="22"/>
          <w:szCs w:val="22"/>
        </w:rPr>
        <w:t xml:space="preserve">le této </w:t>
      </w:r>
      <w:r w:rsidR="00F22D24">
        <w:rPr>
          <w:color w:val="auto"/>
          <w:sz w:val="22"/>
          <w:szCs w:val="22"/>
        </w:rPr>
        <w:t>Smlou</w:t>
      </w:r>
      <w:r w:rsidR="00E935E8" w:rsidRPr="009D6CDB">
        <w:rPr>
          <w:color w:val="auto"/>
          <w:sz w:val="22"/>
          <w:szCs w:val="22"/>
        </w:rPr>
        <w:t>vy se dále prodlužují</w:t>
      </w:r>
      <w:r w:rsidR="00A71AD5" w:rsidRPr="009D6CDB">
        <w:rPr>
          <w:color w:val="auto"/>
          <w:sz w:val="22"/>
          <w:szCs w:val="22"/>
        </w:rPr>
        <w:t>:</w:t>
      </w:r>
    </w:p>
    <w:p w14:paraId="7B5D558C" w14:textId="77777777" w:rsidR="00F25572" w:rsidRPr="009D6CDB" w:rsidRDefault="00F25572" w:rsidP="00F25572">
      <w:pPr>
        <w:pStyle w:val="Default"/>
        <w:jc w:val="both"/>
        <w:rPr>
          <w:color w:val="auto"/>
          <w:sz w:val="22"/>
          <w:szCs w:val="22"/>
        </w:rPr>
      </w:pPr>
    </w:p>
    <w:p w14:paraId="46A7C74E" w14:textId="77777777" w:rsidR="009D6CDB" w:rsidRPr="009D6CDB" w:rsidRDefault="00E935E8" w:rsidP="009D6CDB">
      <w:pPr>
        <w:pStyle w:val="Default"/>
        <w:numPr>
          <w:ilvl w:val="0"/>
          <w:numId w:val="21"/>
        </w:numPr>
        <w:jc w:val="both"/>
        <w:rPr>
          <w:color w:val="auto"/>
          <w:sz w:val="22"/>
          <w:szCs w:val="22"/>
        </w:rPr>
      </w:pPr>
      <w:r w:rsidRPr="009D6CDB">
        <w:rPr>
          <w:color w:val="auto"/>
          <w:sz w:val="22"/>
          <w:szCs w:val="22"/>
        </w:rPr>
        <w:t>o po</w:t>
      </w:r>
      <w:r w:rsidR="00BD5A92" w:rsidRPr="009D6CDB">
        <w:rPr>
          <w:color w:val="auto"/>
          <w:sz w:val="22"/>
          <w:szCs w:val="22"/>
        </w:rPr>
        <w:t xml:space="preserve">čet dní, po který je Objednatel </w:t>
      </w:r>
      <w:r w:rsidRPr="009D6CDB">
        <w:rPr>
          <w:color w:val="auto"/>
          <w:sz w:val="22"/>
          <w:szCs w:val="22"/>
        </w:rPr>
        <w:t xml:space="preserve">v prodlení </w:t>
      </w:r>
      <w:r w:rsidR="009D6CDB" w:rsidRPr="009D6CDB">
        <w:rPr>
          <w:color w:val="auto"/>
          <w:sz w:val="22"/>
          <w:szCs w:val="22"/>
        </w:rPr>
        <w:t>s poskytnutím součinnosti,</w:t>
      </w:r>
    </w:p>
    <w:p w14:paraId="2D95E775" w14:textId="77777777" w:rsidR="009D6CDB" w:rsidRPr="009D6CDB" w:rsidRDefault="00E935E8" w:rsidP="009D6CDB">
      <w:pPr>
        <w:pStyle w:val="Default"/>
        <w:numPr>
          <w:ilvl w:val="0"/>
          <w:numId w:val="21"/>
        </w:numPr>
        <w:jc w:val="both"/>
        <w:rPr>
          <w:color w:val="auto"/>
          <w:sz w:val="22"/>
          <w:szCs w:val="22"/>
        </w:rPr>
      </w:pPr>
      <w:r w:rsidRPr="009D6CDB">
        <w:rPr>
          <w:color w:val="auto"/>
          <w:sz w:val="22"/>
          <w:szCs w:val="22"/>
        </w:rPr>
        <w:t>o počet dní, p</w:t>
      </w:r>
      <w:r w:rsidR="00BD5A92" w:rsidRPr="009D6CDB">
        <w:rPr>
          <w:color w:val="auto"/>
          <w:sz w:val="22"/>
          <w:szCs w:val="22"/>
        </w:rPr>
        <w:t xml:space="preserve">o který trvá rozpor mezi pokyny </w:t>
      </w:r>
      <w:r w:rsidRPr="009D6CDB">
        <w:rPr>
          <w:color w:val="auto"/>
          <w:sz w:val="22"/>
          <w:szCs w:val="22"/>
        </w:rPr>
        <w:t>Objednatele, na který Zhotovitel Objednatele prokazatelně upozornil, a to počínaje pátým pracovním dnem od tako</w:t>
      </w:r>
      <w:r w:rsidR="009D6CDB" w:rsidRPr="009D6CDB">
        <w:rPr>
          <w:color w:val="auto"/>
          <w:sz w:val="22"/>
          <w:szCs w:val="22"/>
        </w:rPr>
        <w:t>vého upozornění,</w:t>
      </w:r>
    </w:p>
    <w:p w14:paraId="6ADD5176" w14:textId="77777777" w:rsidR="009D6CDB" w:rsidRPr="009D6CDB" w:rsidRDefault="00E935E8" w:rsidP="009D6CDB">
      <w:pPr>
        <w:pStyle w:val="Default"/>
        <w:numPr>
          <w:ilvl w:val="0"/>
          <w:numId w:val="21"/>
        </w:numPr>
        <w:jc w:val="both"/>
        <w:rPr>
          <w:color w:val="auto"/>
          <w:sz w:val="22"/>
          <w:szCs w:val="22"/>
        </w:rPr>
      </w:pPr>
      <w:r w:rsidRPr="009D6CDB">
        <w:rPr>
          <w:color w:val="auto"/>
          <w:sz w:val="22"/>
          <w:szCs w:val="22"/>
        </w:rPr>
        <w:t>o počet dní, po které trvá prodlení Objednatele s převzetím díla, resp. jeho části</w:t>
      </w:r>
      <w:r w:rsidR="0020144D" w:rsidRPr="009D6CDB">
        <w:rPr>
          <w:color w:val="auto"/>
          <w:sz w:val="22"/>
          <w:szCs w:val="22"/>
        </w:rPr>
        <w:t xml:space="preserve">, </w:t>
      </w:r>
    </w:p>
    <w:p w14:paraId="478B1387" w14:textId="77777777" w:rsidR="009D6CDB" w:rsidRPr="009D6CDB" w:rsidRDefault="0020144D" w:rsidP="009D6CDB">
      <w:pPr>
        <w:pStyle w:val="Default"/>
        <w:numPr>
          <w:ilvl w:val="0"/>
          <w:numId w:val="21"/>
        </w:numPr>
        <w:jc w:val="both"/>
        <w:rPr>
          <w:color w:val="auto"/>
          <w:sz w:val="22"/>
          <w:szCs w:val="22"/>
        </w:rPr>
      </w:pPr>
      <w:r w:rsidRPr="009D6CDB">
        <w:rPr>
          <w:color w:val="auto"/>
          <w:sz w:val="22"/>
          <w:szCs w:val="22"/>
        </w:rPr>
        <w:t>o počet dní, kdy Objednatel nezajistil dohodu s třetími stranami (např. majitelé přípojek, správci sítí, vlastníci pozemků), pakliže tato dohoda je pro p</w:t>
      </w:r>
      <w:r w:rsidR="009D6CDB" w:rsidRPr="009D6CDB">
        <w:rPr>
          <w:color w:val="auto"/>
          <w:sz w:val="22"/>
          <w:szCs w:val="22"/>
        </w:rPr>
        <w:t xml:space="preserve">lnění Zhotovitele nezbytná, </w:t>
      </w:r>
    </w:p>
    <w:p w14:paraId="3D78FF08" w14:textId="77777777" w:rsidR="009D6CDB" w:rsidRPr="009D6CDB" w:rsidRDefault="0020144D" w:rsidP="009D6CDB">
      <w:pPr>
        <w:pStyle w:val="Default"/>
        <w:numPr>
          <w:ilvl w:val="0"/>
          <w:numId w:val="21"/>
        </w:numPr>
        <w:jc w:val="both"/>
        <w:rPr>
          <w:color w:val="auto"/>
          <w:sz w:val="22"/>
          <w:szCs w:val="22"/>
        </w:rPr>
      </w:pPr>
      <w:r w:rsidRPr="009D6CDB">
        <w:rPr>
          <w:color w:val="auto"/>
          <w:sz w:val="22"/>
          <w:szCs w:val="22"/>
        </w:rPr>
        <w:lastRenderedPageBreak/>
        <w:t xml:space="preserve">o počet dní, kdy trvá stav, s nímž tato Smlouva na jiném místě spojuje přerušení běhu lhůt (tj. </w:t>
      </w:r>
      <w:r w:rsidR="009D6CDB" w:rsidRPr="009D6CDB">
        <w:rPr>
          <w:color w:val="auto"/>
          <w:sz w:val="22"/>
          <w:szCs w:val="22"/>
        </w:rPr>
        <w:t xml:space="preserve">stanoví, že lhůty neběží), </w:t>
      </w:r>
    </w:p>
    <w:p w14:paraId="65DC9957" w14:textId="77777777" w:rsidR="00E57CD6" w:rsidRDefault="0020144D" w:rsidP="009D6CDB">
      <w:pPr>
        <w:pStyle w:val="Default"/>
        <w:numPr>
          <w:ilvl w:val="0"/>
          <w:numId w:val="21"/>
        </w:numPr>
        <w:jc w:val="both"/>
        <w:rPr>
          <w:color w:val="auto"/>
          <w:sz w:val="22"/>
          <w:szCs w:val="22"/>
        </w:rPr>
      </w:pPr>
      <w:r w:rsidRPr="009D6CDB">
        <w:rPr>
          <w:color w:val="auto"/>
          <w:sz w:val="22"/>
          <w:szCs w:val="22"/>
        </w:rPr>
        <w:t>o počet dní, kdy trvá schvalování předané projektové d</w:t>
      </w:r>
      <w:r w:rsidR="00BD5A92" w:rsidRPr="009D6CDB">
        <w:rPr>
          <w:color w:val="auto"/>
          <w:sz w:val="22"/>
          <w:szCs w:val="22"/>
        </w:rPr>
        <w:t xml:space="preserve">okumentace u Objednatele a doba </w:t>
      </w:r>
      <w:r w:rsidRPr="009D6CDB">
        <w:rPr>
          <w:color w:val="auto"/>
          <w:sz w:val="22"/>
          <w:szCs w:val="22"/>
        </w:rPr>
        <w:t>provedení úprav dokumentace Zhotovitelem na žádost Objednatele</w:t>
      </w:r>
      <w:r w:rsidR="00E935E8" w:rsidRPr="009D6CDB">
        <w:rPr>
          <w:color w:val="auto"/>
          <w:sz w:val="22"/>
          <w:szCs w:val="22"/>
        </w:rPr>
        <w:t>.</w:t>
      </w:r>
    </w:p>
    <w:p w14:paraId="5AF38ABA" w14:textId="77777777" w:rsidR="00F25572" w:rsidRPr="009D6CDB" w:rsidRDefault="00F25572" w:rsidP="00F25572">
      <w:pPr>
        <w:pStyle w:val="Default"/>
        <w:ind w:left="786"/>
        <w:jc w:val="both"/>
        <w:rPr>
          <w:color w:val="auto"/>
          <w:sz w:val="22"/>
          <w:szCs w:val="22"/>
        </w:rPr>
      </w:pPr>
    </w:p>
    <w:p w14:paraId="4C1DDF88" w14:textId="77777777" w:rsidR="0001156E" w:rsidRDefault="0001156E" w:rsidP="0001156E">
      <w:pPr>
        <w:pStyle w:val="Default"/>
        <w:rPr>
          <w:color w:val="auto"/>
          <w:sz w:val="22"/>
          <w:szCs w:val="22"/>
        </w:rPr>
      </w:pPr>
    </w:p>
    <w:p w14:paraId="311535B4" w14:textId="77777777" w:rsidR="0001156E" w:rsidRDefault="0001156E" w:rsidP="008452F6">
      <w:pPr>
        <w:pStyle w:val="Nadpis1"/>
        <w:numPr>
          <w:ilvl w:val="0"/>
          <w:numId w:val="3"/>
        </w:numPr>
      </w:pPr>
      <w:r>
        <w:t>Předání díla</w:t>
      </w:r>
    </w:p>
    <w:p w14:paraId="15BA174E" w14:textId="77777777" w:rsidR="00F25572" w:rsidRPr="00F25572" w:rsidRDefault="00F25572" w:rsidP="00F25572">
      <w:pPr>
        <w:ind w:firstLine="0"/>
      </w:pPr>
    </w:p>
    <w:p w14:paraId="1F1CC7CE" w14:textId="77777777" w:rsidR="009D6CDB" w:rsidRPr="00C235DA" w:rsidRDefault="009D6CDB" w:rsidP="009D6CDB">
      <w:pPr>
        <w:numPr>
          <w:ilvl w:val="0"/>
          <w:numId w:val="22"/>
        </w:numPr>
        <w:ind w:left="284" w:hanging="284"/>
        <w:rPr>
          <w:rFonts w:ascii="Arial" w:hAnsi="Arial" w:cs="Arial"/>
          <w:sz w:val="22"/>
          <w:szCs w:val="22"/>
        </w:rPr>
      </w:pPr>
      <w:r w:rsidRPr="00C235DA">
        <w:rPr>
          <w:rFonts w:ascii="Arial" w:hAnsi="Arial" w:cs="Arial"/>
          <w:sz w:val="22"/>
          <w:szCs w:val="22"/>
        </w:rPr>
        <w:t xml:space="preserve">Zhotovitel splní svou povinnost provést dílo jeho řádným dokončením a předáním </w:t>
      </w:r>
      <w:r w:rsidR="009256BB">
        <w:rPr>
          <w:rFonts w:ascii="Arial" w:hAnsi="Arial" w:cs="Arial"/>
          <w:sz w:val="22"/>
          <w:szCs w:val="22"/>
        </w:rPr>
        <w:t>Objedna</w:t>
      </w:r>
      <w:r w:rsidRPr="00C235DA">
        <w:rPr>
          <w:rFonts w:ascii="Arial" w:hAnsi="Arial" w:cs="Arial"/>
          <w:sz w:val="22"/>
          <w:szCs w:val="22"/>
        </w:rPr>
        <w:t xml:space="preserve">teli vždy po ukončení etapy, a to na základě </w:t>
      </w:r>
      <w:r w:rsidRPr="00F22D24">
        <w:rPr>
          <w:rFonts w:ascii="Arial" w:hAnsi="Arial" w:cs="Arial"/>
          <w:b/>
          <w:sz w:val="22"/>
          <w:szCs w:val="22"/>
        </w:rPr>
        <w:t>předávacího protokolu</w:t>
      </w:r>
      <w:r w:rsidRPr="00C235DA">
        <w:rPr>
          <w:rFonts w:ascii="Arial" w:hAnsi="Arial" w:cs="Arial"/>
          <w:sz w:val="22"/>
          <w:szCs w:val="22"/>
        </w:rPr>
        <w:t>. Zhotovitel odevzdá dílo v souladu s čl. I odst. 6 Smlouvy v termínu uvedeném v čl. II. odst. 1. Smlouvy k předávacímu řízení. O průběhu předávacího řízení smluvní strany pořídí předávací protokol o převzetí části díla (dále jen „protokol“). V tomto protokolu bude vždy uvedeno, zda bylo dílo převzato s výhradami, či bez výhrad. V případě zjištění zjevných vad a nedodělků, budou tyto uvedeny v protokolu zároveň s lhůtou pro jejich odstranění.</w:t>
      </w:r>
    </w:p>
    <w:p w14:paraId="2E29F3B7" w14:textId="77777777" w:rsidR="009D6CDB" w:rsidRPr="00C235DA" w:rsidRDefault="009D6CDB" w:rsidP="009D6CDB">
      <w:pPr>
        <w:numPr>
          <w:ilvl w:val="0"/>
          <w:numId w:val="22"/>
        </w:numPr>
        <w:ind w:left="284" w:hanging="284"/>
        <w:rPr>
          <w:rFonts w:ascii="Arial" w:hAnsi="Arial" w:cs="Arial"/>
          <w:sz w:val="22"/>
          <w:szCs w:val="22"/>
        </w:rPr>
      </w:pPr>
      <w:r w:rsidRPr="00C235DA">
        <w:rPr>
          <w:rFonts w:ascii="Arial" w:hAnsi="Arial" w:cs="Arial"/>
          <w:sz w:val="22"/>
          <w:szCs w:val="22"/>
        </w:rPr>
        <w:t xml:space="preserve">Jestliže </w:t>
      </w:r>
      <w:r w:rsidR="009256BB">
        <w:rPr>
          <w:rFonts w:ascii="Arial" w:hAnsi="Arial" w:cs="Arial"/>
          <w:sz w:val="22"/>
          <w:szCs w:val="22"/>
        </w:rPr>
        <w:t>Objedna</w:t>
      </w:r>
      <w:r w:rsidRPr="00C235DA">
        <w:rPr>
          <w:rFonts w:ascii="Arial" w:hAnsi="Arial" w:cs="Arial"/>
          <w:sz w:val="22"/>
          <w:szCs w:val="22"/>
        </w:rPr>
        <w:t xml:space="preserve">tel odmítne dílo převzít, sepíší smluvní strany zápis, v němž </w:t>
      </w:r>
      <w:r w:rsidR="009256BB">
        <w:rPr>
          <w:rFonts w:ascii="Arial" w:hAnsi="Arial" w:cs="Arial"/>
          <w:sz w:val="22"/>
          <w:szCs w:val="22"/>
        </w:rPr>
        <w:t>Objedna</w:t>
      </w:r>
      <w:r w:rsidRPr="00C235DA">
        <w:rPr>
          <w:rFonts w:ascii="Arial" w:hAnsi="Arial" w:cs="Arial"/>
          <w:sz w:val="22"/>
          <w:szCs w:val="22"/>
        </w:rPr>
        <w:t>tel uvede důvod nepřevzetí a případně dobu potřebnou k odstranění vad a nedodělků.</w:t>
      </w:r>
    </w:p>
    <w:p w14:paraId="1A779112" w14:textId="77777777" w:rsidR="009D6CDB" w:rsidRPr="00C235DA" w:rsidRDefault="009D6CDB" w:rsidP="009D6CDB">
      <w:pPr>
        <w:numPr>
          <w:ilvl w:val="0"/>
          <w:numId w:val="22"/>
        </w:numPr>
        <w:ind w:left="284" w:hanging="284"/>
        <w:rPr>
          <w:rFonts w:ascii="Arial" w:hAnsi="Arial" w:cs="Arial"/>
          <w:sz w:val="22"/>
          <w:szCs w:val="22"/>
        </w:rPr>
      </w:pPr>
      <w:r w:rsidRPr="00C235DA">
        <w:rPr>
          <w:rFonts w:ascii="Arial" w:hAnsi="Arial" w:cs="Arial"/>
          <w:sz w:val="22"/>
          <w:szCs w:val="22"/>
        </w:rPr>
        <w:t xml:space="preserve">Zhotovitel bere na vědomí, že </w:t>
      </w:r>
      <w:r w:rsidR="009256BB">
        <w:rPr>
          <w:rFonts w:ascii="Arial" w:hAnsi="Arial" w:cs="Arial"/>
          <w:sz w:val="22"/>
          <w:szCs w:val="22"/>
        </w:rPr>
        <w:t>Objedna</w:t>
      </w:r>
      <w:r w:rsidRPr="00C235DA">
        <w:rPr>
          <w:rFonts w:ascii="Arial" w:hAnsi="Arial" w:cs="Arial"/>
          <w:sz w:val="22"/>
          <w:szCs w:val="22"/>
        </w:rPr>
        <w:t xml:space="preserve">tel není osobou odborně způsobilou a tudíž není schopen při vynaložení veškeré odborné péče zkontrolovat při předání a převzetí díla veškeré údaje v ní uvedené. Za správnost a úplnost celé části díla odpovídá </w:t>
      </w:r>
      <w:r w:rsidR="009256BB">
        <w:rPr>
          <w:rFonts w:ascii="Arial" w:hAnsi="Arial" w:cs="Arial"/>
          <w:sz w:val="22"/>
          <w:szCs w:val="22"/>
        </w:rPr>
        <w:t>Zhotovit</w:t>
      </w:r>
      <w:r w:rsidRPr="00C235DA">
        <w:rPr>
          <w:rFonts w:ascii="Arial" w:hAnsi="Arial" w:cs="Arial"/>
          <w:sz w:val="22"/>
          <w:szCs w:val="22"/>
        </w:rPr>
        <w:t xml:space="preserve">el a v budoucnu se nemůže odvolávat, že příslušná část díla byla </w:t>
      </w:r>
      <w:r w:rsidR="009256BB">
        <w:rPr>
          <w:rFonts w:ascii="Arial" w:hAnsi="Arial" w:cs="Arial"/>
          <w:sz w:val="22"/>
          <w:szCs w:val="22"/>
        </w:rPr>
        <w:t>Objedna</w:t>
      </w:r>
      <w:r w:rsidRPr="00C235DA">
        <w:rPr>
          <w:rFonts w:ascii="Arial" w:hAnsi="Arial" w:cs="Arial"/>
          <w:sz w:val="22"/>
          <w:szCs w:val="22"/>
        </w:rPr>
        <w:t>telem převzata bez jakýchkoliv výhrad.</w:t>
      </w:r>
    </w:p>
    <w:p w14:paraId="78050DFE" w14:textId="559E4AAA" w:rsidR="002F738A" w:rsidRDefault="009D6CDB" w:rsidP="002F738A">
      <w:pPr>
        <w:numPr>
          <w:ilvl w:val="0"/>
          <w:numId w:val="22"/>
        </w:numPr>
        <w:spacing w:after="240"/>
        <w:ind w:left="284" w:hanging="284"/>
        <w:rPr>
          <w:sz w:val="22"/>
          <w:szCs w:val="22"/>
        </w:rPr>
      </w:pPr>
      <w:r w:rsidRPr="00C235DA">
        <w:rPr>
          <w:rFonts w:ascii="Arial" w:hAnsi="Arial" w:cs="Arial"/>
          <w:sz w:val="22"/>
          <w:szCs w:val="22"/>
        </w:rPr>
        <w:lastRenderedPageBreak/>
        <w:t xml:space="preserve">Objednatel splní svůj závazek převzít dílo podepsáním </w:t>
      </w:r>
      <w:r w:rsidRPr="00C235DA">
        <w:rPr>
          <w:rFonts w:ascii="Arial" w:hAnsi="Arial" w:cs="Arial"/>
          <w:b/>
          <w:sz w:val="22"/>
          <w:szCs w:val="22"/>
        </w:rPr>
        <w:t>předávacího protokolu</w:t>
      </w:r>
      <w:r w:rsidRPr="00C235DA">
        <w:rPr>
          <w:rFonts w:ascii="Arial" w:hAnsi="Arial" w:cs="Arial"/>
          <w:sz w:val="22"/>
          <w:szCs w:val="22"/>
        </w:rPr>
        <w:t xml:space="preserve"> o předání </w:t>
      </w:r>
      <w:r w:rsidRPr="00C235DA">
        <w:rPr>
          <w:rFonts w:ascii="Arial" w:hAnsi="Arial" w:cs="Arial"/>
          <w:sz w:val="22"/>
          <w:szCs w:val="22"/>
        </w:rPr>
        <w:br/>
        <w:t xml:space="preserve">a převzetí jednotlivé etapy díla bez vad a nedodělků. K podepsání předávacího protokolu je za </w:t>
      </w:r>
      <w:r w:rsidR="009256BB">
        <w:rPr>
          <w:rFonts w:ascii="Arial" w:hAnsi="Arial" w:cs="Arial"/>
          <w:sz w:val="22"/>
          <w:szCs w:val="22"/>
        </w:rPr>
        <w:t>Zhotovit</w:t>
      </w:r>
      <w:r w:rsidRPr="00C235DA">
        <w:rPr>
          <w:rFonts w:ascii="Arial" w:hAnsi="Arial" w:cs="Arial"/>
          <w:sz w:val="22"/>
          <w:szCs w:val="22"/>
        </w:rPr>
        <w:t xml:space="preserve">ele oprávněn: </w:t>
      </w:r>
      <w:r w:rsidR="00D90A0B">
        <w:rPr>
          <w:rFonts w:ascii="Arial" w:hAnsi="Arial" w:cs="Arial"/>
          <w:sz w:val="22"/>
          <w:szCs w:val="22"/>
        </w:rPr>
        <w:t>Jiří Kabelka</w:t>
      </w:r>
      <w:r w:rsidRPr="00C235DA">
        <w:rPr>
          <w:rFonts w:ascii="Arial" w:hAnsi="Arial" w:cs="Arial"/>
          <w:sz w:val="22"/>
          <w:szCs w:val="22"/>
        </w:rPr>
        <w:t xml:space="preserve"> a za </w:t>
      </w:r>
      <w:r w:rsidR="0008789B" w:rsidRPr="00E44196">
        <w:rPr>
          <w:rFonts w:ascii="Arial" w:hAnsi="Arial" w:cs="Arial"/>
          <w:sz w:val="22"/>
          <w:szCs w:val="22"/>
        </w:rPr>
        <w:t>O</w:t>
      </w:r>
      <w:r w:rsidRPr="00E44196">
        <w:rPr>
          <w:rFonts w:ascii="Arial" w:hAnsi="Arial" w:cs="Arial"/>
          <w:sz w:val="22"/>
          <w:szCs w:val="22"/>
        </w:rPr>
        <w:t xml:space="preserve">bjednatele </w:t>
      </w:r>
      <w:r w:rsidR="00C94B64" w:rsidRPr="00E44196">
        <w:rPr>
          <w:rFonts w:ascii="Arial" w:hAnsi="Arial" w:cs="Arial"/>
          <w:sz w:val="22"/>
          <w:szCs w:val="22"/>
        </w:rPr>
        <w:t xml:space="preserve">osoba uvedená v čl. XII. odst. 1 </w:t>
      </w:r>
      <w:r w:rsidR="005E00CF">
        <w:rPr>
          <w:rFonts w:ascii="Arial" w:hAnsi="Arial" w:cs="Arial"/>
          <w:sz w:val="22"/>
          <w:szCs w:val="22"/>
        </w:rPr>
        <w:t xml:space="preserve">ve věcech technických </w:t>
      </w:r>
      <w:r w:rsidRPr="00E44196">
        <w:rPr>
          <w:rFonts w:ascii="Arial" w:hAnsi="Arial" w:cs="Arial"/>
          <w:sz w:val="22"/>
          <w:szCs w:val="22"/>
        </w:rPr>
        <w:t>nebo j</w:t>
      </w:r>
      <w:r w:rsidR="005E00CF">
        <w:rPr>
          <w:rFonts w:ascii="Arial" w:hAnsi="Arial" w:cs="Arial"/>
          <w:sz w:val="22"/>
          <w:szCs w:val="22"/>
        </w:rPr>
        <w:t>ím</w:t>
      </w:r>
      <w:r w:rsidRPr="00E44196">
        <w:rPr>
          <w:rFonts w:ascii="Arial" w:hAnsi="Arial" w:cs="Arial"/>
          <w:sz w:val="22"/>
          <w:szCs w:val="22"/>
        </w:rPr>
        <w:t xml:space="preserve"> stanovený zástupce. Podpisem předávacího</w:t>
      </w:r>
      <w:r w:rsidRPr="00C235DA">
        <w:rPr>
          <w:rFonts w:ascii="Arial" w:hAnsi="Arial" w:cs="Arial"/>
          <w:sz w:val="22"/>
          <w:szCs w:val="22"/>
        </w:rPr>
        <w:t xml:space="preserve"> protokolu přechází na </w:t>
      </w:r>
      <w:r w:rsidR="009256BB">
        <w:rPr>
          <w:rFonts w:ascii="Arial" w:hAnsi="Arial" w:cs="Arial"/>
          <w:sz w:val="22"/>
          <w:szCs w:val="22"/>
        </w:rPr>
        <w:t>Objedna</w:t>
      </w:r>
      <w:r w:rsidRPr="00C235DA">
        <w:rPr>
          <w:rFonts w:ascii="Arial" w:hAnsi="Arial" w:cs="Arial"/>
          <w:sz w:val="22"/>
          <w:szCs w:val="22"/>
        </w:rPr>
        <w:t>tele vlastnické právo k dílu a rizika spojená s jeho užíváním</w:t>
      </w:r>
      <w:r w:rsidRPr="00C235DA">
        <w:rPr>
          <w:sz w:val="22"/>
          <w:szCs w:val="22"/>
        </w:rPr>
        <w:t>.</w:t>
      </w:r>
    </w:p>
    <w:p w14:paraId="42304AEF" w14:textId="77777777" w:rsidR="00F751BA" w:rsidRPr="002F738A" w:rsidRDefault="00F751BA" w:rsidP="00F751BA">
      <w:pPr>
        <w:spacing w:after="240"/>
        <w:ind w:left="284" w:firstLine="0"/>
        <w:rPr>
          <w:sz w:val="22"/>
          <w:szCs w:val="22"/>
        </w:rPr>
      </w:pPr>
    </w:p>
    <w:p w14:paraId="74F6BAC9" w14:textId="77777777" w:rsidR="0028259C" w:rsidRPr="009D6CDB" w:rsidRDefault="0001156E" w:rsidP="008452F6">
      <w:pPr>
        <w:pStyle w:val="Nadpis1"/>
        <w:numPr>
          <w:ilvl w:val="0"/>
          <w:numId w:val="3"/>
        </w:numPr>
      </w:pPr>
      <w:r w:rsidRPr="009D6CDB">
        <w:t>Cena díla</w:t>
      </w:r>
    </w:p>
    <w:p w14:paraId="3868B86A" w14:textId="77777777" w:rsidR="009D6CDB" w:rsidRDefault="009D6CDB" w:rsidP="009D6CDB">
      <w:pPr>
        <w:numPr>
          <w:ilvl w:val="0"/>
          <w:numId w:val="23"/>
        </w:numPr>
        <w:ind w:left="284" w:hanging="284"/>
        <w:rPr>
          <w:rFonts w:ascii="Arial" w:hAnsi="Arial" w:cs="Arial"/>
          <w:sz w:val="22"/>
          <w:szCs w:val="22"/>
        </w:rPr>
      </w:pPr>
      <w:r w:rsidRPr="00C235DA">
        <w:rPr>
          <w:rFonts w:ascii="Arial" w:hAnsi="Arial" w:cs="Arial"/>
          <w:sz w:val="22"/>
          <w:szCs w:val="22"/>
        </w:rPr>
        <w:t xml:space="preserve">Cena díla je smluvními stranami sjednána v souladu se zákonem o cenách. K této ceně bude dopočteno DPH ve výši podle platné sazby ke dni zdanitelného plnění. </w:t>
      </w:r>
      <w:r w:rsidRPr="00C235DA">
        <w:rPr>
          <w:rFonts w:ascii="Arial" w:hAnsi="Arial" w:cs="Arial"/>
          <w:b/>
          <w:sz w:val="22"/>
          <w:szCs w:val="22"/>
        </w:rPr>
        <w:t>Celková cena za dílo</w:t>
      </w:r>
      <w:r w:rsidRPr="00C235DA">
        <w:rPr>
          <w:rFonts w:ascii="Arial" w:hAnsi="Arial" w:cs="Arial"/>
          <w:sz w:val="22"/>
          <w:szCs w:val="22"/>
        </w:rPr>
        <w:t xml:space="preserve"> dle této Smlouvy byla dohodnuta jako cena nejvýše přípustná a zahrnuje veškeré náklady </w:t>
      </w:r>
      <w:r w:rsidR="009256BB">
        <w:rPr>
          <w:rFonts w:ascii="Arial" w:hAnsi="Arial" w:cs="Arial"/>
          <w:sz w:val="22"/>
          <w:szCs w:val="22"/>
        </w:rPr>
        <w:t>Zhotovit</w:t>
      </w:r>
      <w:r w:rsidRPr="00C235DA">
        <w:rPr>
          <w:rFonts w:ascii="Arial" w:hAnsi="Arial" w:cs="Arial"/>
          <w:sz w:val="22"/>
          <w:szCs w:val="22"/>
        </w:rPr>
        <w:t xml:space="preserve">ele spojené s provedením díla všech etap. </w:t>
      </w:r>
      <w:r w:rsidR="00F25572">
        <w:rPr>
          <w:rFonts w:ascii="Arial" w:hAnsi="Arial" w:cs="Arial"/>
          <w:sz w:val="22"/>
          <w:szCs w:val="22"/>
        </w:rPr>
        <w:t xml:space="preserve">Smluvní strany shodně konstatují, že na základě objednávky </w:t>
      </w:r>
      <w:r w:rsidR="00F25572" w:rsidRPr="00F25572">
        <w:rPr>
          <w:rFonts w:ascii="Arial" w:hAnsi="Arial" w:cs="Arial"/>
          <w:sz w:val="22"/>
          <w:szCs w:val="22"/>
        </w:rPr>
        <w:t xml:space="preserve">č. 35/ORVP-ORZ/2022 </w:t>
      </w:r>
      <w:r w:rsidR="00F25572">
        <w:rPr>
          <w:rFonts w:ascii="Arial" w:hAnsi="Arial" w:cs="Arial"/>
          <w:sz w:val="22"/>
          <w:szCs w:val="22"/>
        </w:rPr>
        <w:t xml:space="preserve">již byla Objednatelem uhrazena částka ve výši </w:t>
      </w:r>
      <w:r w:rsidR="00DD2E43">
        <w:rPr>
          <w:rFonts w:ascii="Arial" w:hAnsi="Arial" w:cs="Arial"/>
          <w:sz w:val="22"/>
          <w:szCs w:val="22"/>
        </w:rPr>
        <w:t>50 000</w:t>
      </w:r>
      <w:r w:rsidR="00F25572">
        <w:rPr>
          <w:rFonts w:ascii="Arial" w:hAnsi="Arial" w:cs="Arial"/>
          <w:sz w:val="22"/>
          <w:szCs w:val="22"/>
        </w:rPr>
        <w:t xml:space="preserve"> Kč bez DPH tj. </w:t>
      </w:r>
      <w:r w:rsidR="00DD2E43">
        <w:rPr>
          <w:rFonts w:ascii="Arial" w:hAnsi="Arial" w:cs="Arial"/>
          <w:sz w:val="22"/>
          <w:szCs w:val="22"/>
        </w:rPr>
        <w:t>60 500</w:t>
      </w:r>
      <w:r w:rsidR="00F25572" w:rsidRPr="00F25572">
        <w:rPr>
          <w:rFonts w:ascii="Arial" w:hAnsi="Arial" w:cs="Arial"/>
          <w:sz w:val="22"/>
          <w:szCs w:val="22"/>
        </w:rPr>
        <w:t xml:space="preserve"> Kč včetně DPH</w:t>
      </w:r>
      <w:r w:rsidR="00AA20D1">
        <w:rPr>
          <w:rFonts w:ascii="Arial" w:hAnsi="Arial" w:cs="Arial"/>
          <w:sz w:val="22"/>
          <w:szCs w:val="22"/>
        </w:rPr>
        <w:t>. Vzhledem k tomu, že tato Smlouva nahrazuje doposud neuhrazenou část výše uvedené objednávky, smluvní strany konstatují, že mezi sebou mimo tuto smlouvu, nemají žádné další nevypořádané závazky.</w:t>
      </w:r>
      <w:r w:rsidR="00D36934">
        <w:rPr>
          <w:rFonts w:ascii="Arial" w:hAnsi="Arial" w:cs="Arial"/>
          <w:sz w:val="22"/>
          <w:szCs w:val="22"/>
        </w:rPr>
        <w:t xml:space="preserve"> </w:t>
      </w:r>
      <w:r w:rsidRPr="00C235DA">
        <w:rPr>
          <w:rFonts w:ascii="Arial" w:hAnsi="Arial" w:cs="Arial"/>
          <w:sz w:val="22"/>
          <w:szCs w:val="22"/>
        </w:rPr>
        <w:t xml:space="preserve">Celková cena díla činí: </w:t>
      </w:r>
    </w:p>
    <w:p w14:paraId="24779D0A" w14:textId="77777777" w:rsidR="0030329E" w:rsidRPr="00C235DA" w:rsidRDefault="0030329E" w:rsidP="0030329E">
      <w:pPr>
        <w:ind w:left="284" w:firstLine="0"/>
        <w:rPr>
          <w:rFonts w:ascii="Arial" w:hAnsi="Arial" w:cs="Arial"/>
          <w:sz w:val="22"/>
          <w:szCs w:val="22"/>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6663"/>
        <w:gridCol w:w="2394"/>
      </w:tblGrid>
      <w:tr w:rsidR="0030329E" w:rsidRPr="0008789B" w14:paraId="2CD5F88C" w14:textId="77777777" w:rsidTr="0030329E">
        <w:trPr>
          <w:trHeight w:val="530"/>
        </w:trPr>
        <w:tc>
          <w:tcPr>
            <w:tcW w:w="6663" w:type="dxa"/>
            <w:tcBorders>
              <w:top w:val="single" w:sz="12" w:space="0" w:color="auto"/>
              <w:left w:val="single" w:sz="12" w:space="0" w:color="auto"/>
              <w:bottom w:val="single" w:sz="6" w:space="0" w:color="000000"/>
              <w:right w:val="single" w:sz="6" w:space="0" w:color="000000"/>
            </w:tcBorders>
          </w:tcPr>
          <w:p w14:paraId="1BD05D01" w14:textId="77777777" w:rsidR="0030329E" w:rsidRPr="00E44E87" w:rsidRDefault="0030329E" w:rsidP="002A5797">
            <w:pPr>
              <w:pStyle w:val="Odstavecseseznamem"/>
              <w:numPr>
                <w:ilvl w:val="0"/>
                <w:numId w:val="24"/>
              </w:numPr>
              <w:tabs>
                <w:tab w:val="left" w:pos="412"/>
                <w:tab w:val="left" w:pos="536"/>
              </w:tabs>
              <w:autoSpaceDE w:val="0"/>
              <w:autoSpaceDN w:val="0"/>
              <w:adjustRightInd w:val="0"/>
              <w:rPr>
                <w:rFonts w:ascii="Arial" w:hAnsi="Arial" w:cs="Arial"/>
                <w:b/>
                <w:bCs/>
                <w:sz w:val="22"/>
                <w:szCs w:val="22"/>
              </w:rPr>
            </w:pPr>
            <w:r w:rsidRPr="00E44E87">
              <w:rPr>
                <w:rFonts w:ascii="Arial" w:hAnsi="Arial" w:cs="Arial"/>
                <w:b/>
                <w:bCs/>
                <w:sz w:val="22"/>
                <w:szCs w:val="22"/>
              </w:rPr>
              <w:t xml:space="preserve">ETAPA – </w:t>
            </w:r>
            <w:r w:rsidR="002A5797" w:rsidRPr="00E44E87">
              <w:rPr>
                <w:rFonts w:ascii="Arial" w:hAnsi="Arial" w:cs="Arial"/>
                <w:b/>
                <w:sz w:val="20"/>
                <w:szCs w:val="20"/>
              </w:rPr>
              <w:t xml:space="preserve">Analytická část + Studie </w:t>
            </w:r>
            <w:r w:rsidR="00732722" w:rsidRPr="00E44E87">
              <w:rPr>
                <w:rFonts w:ascii="Arial" w:hAnsi="Arial" w:cs="Arial"/>
                <w:b/>
                <w:sz w:val="20"/>
                <w:szCs w:val="20"/>
              </w:rPr>
              <w:t>(</w:t>
            </w:r>
            <w:r w:rsidR="002A5797" w:rsidRPr="00E44E87">
              <w:rPr>
                <w:rFonts w:ascii="Arial" w:hAnsi="Arial" w:cs="Arial"/>
                <w:b/>
                <w:sz w:val="20"/>
                <w:szCs w:val="20"/>
              </w:rPr>
              <w:t>v rozsahu celého území</w:t>
            </w:r>
            <w:r w:rsidR="00732722" w:rsidRPr="00E44E87">
              <w:rPr>
                <w:rFonts w:ascii="Arial" w:hAnsi="Arial" w:cs="Arial"/>
                <w:b/>
                <w:sz w:val="20"/>
                <w:szCs w:val="20"/>
              </w:rPr>
              <w:t>)</w:t>
            </w:r>
            <w:r w:rsidR="002A5797" w:rsidRPr="00E44E87" w:rsidDel="002A5797">
              <w:rPr>
                <w:rFonts w:ascii="Arial" w:hAnsi="Arial" w:cs="Arial"/>
                <w:b/>
                <w:sz w:val="20"/>
                <w:szCs w:val="20"/>
              </w:rPr>
              <w:t xml:space="preserve"> </w:t>
            </w:r>
          </w:p>
          <w:p w14:paraId="238CB712" w14:textId="77777777" w:rsidR="0030329E" w:rsidRPr="00E44E87" w:rsidRDefault="0030329E" w:rsidP="0030329E">
            <w:pPr>
              <w:tabs>
                <w:tab w:val="left" w:pos="708"/>
                <w:tab w:val="center" w:pos="4536"/>
                <w:tab w:val="right" w:pos="9072"/>
              </w:tabs>
              <w:rPr>
                <w:rFonts w:ascii="Arial" w:hAnsi="Arial" w:cs="Arial"/>
                <w:b/>
                <w:bCs/>
                <w:sz w:val="22"/>
                <w:szCs w:val="22"/>
              </w:rPr>
            </w:pPr>
          </w:p>
        </w:tc>
        <w:tc>
          <w:tcPr>
            <w:tcW w:w="2394" w:type="dxa"/>
            <w:tcBorders>
              <w:top w:val="single" w:sz="12" w:space="0" w:color="auto"/>
              <w:left w:val="single" w:sz="6" w:space="0" w:color="000000"/>
              <w:bottom w:val="single" w:sz="6" w:space="0" w:color="000000"/>
              <w:right w:val="single" w:sz="12" w:space="0" w:color="auto"/>
            </w:tcBorders>
          </w:tcPr>
          <w:p w14:paraId="685800DB" w14:textId="77777777" w:rsidR="0030329E" w:rsidRPr="0030329E" w:rsidRDefault="0030329E" w:rsidP="0030329E">
            <w:pPr>
              <w:tabs>
                <w:tab w:val="left" w:pos="708"/>
                <w:tab w:val="center" w:pos="4536"/>
                <w:tab w:val="right" w:pos="9072"/>
              </w:tabs>
              <w:ind w:firstLine="0"/>
              <w:jc w:val="right"/>
              <w:rPr>
                <w:rFonts w:ascii="Arial" w:hAnsi="Arial" w:cs="Arial"/>
                <w:b/>
                <w:bCs/>
                <w:sz w:val="22"/>
                <w:szCs w:val="22"/>
              </w:rPr>
            </w:pPr>
          </w:p>
          <w:p w14:paraId="1325D12A" w14:textId="77777777" w:rsidR="0030329E" w:rsidRPr="0030329E" w:rsidRDefault="009F0813" w:rsidP="0030329E">
            <w:pPr>
              <w:tabs>
                <w:tab w:val="left" w:pos="708"/>
                <w:tab w:val="center" w:pos="4536"/>
                <w:tab w:val="right" w:pos="9072"/>
              </w:tabs>
              <w:ind w:firstLine="0"/>
              <w:jc w:val="right"/>
              <w:rPr>
                <w:rFonts w:ascii="Arial" w:hAnsi="Arial" w:cs="Arial"/>
                <w:b/>
                <w:bCs/>
                <w:sz w:val="22"/>
                <w:szCs w:val="22"/>
              </w:rPr>
            </w:pPr>
            <w:r>
              <w:rPr>
                <w:rFonts w:ascii="Arial" w:hAnsi="Arial" w:cs="Arial"/>
                <w:b/>
                <w:bCs/>
                <w:sz w:val="22"/>
                <w:szCs w:val="22"/>
              </w:rPr>
              <w:t xml:space="preserve">191 </w:t>
            </w:r>
            <w:r w:rsidR="0068222F">
              <w:rPr>
                <w:rFonts w:ascii="Arial" w:hAnsi="Arial" w:cs="Arial"/>
                <w:b/>
                <w:bCs/>
                <w:sz w:val="22"/>
                <w:szCs w:val="22"/>
              </w:rPr>
              <w:t>400</w:t>
            </w:r>
            <w:r w:rsidR="0068222F" w:rsidRPr="0030329E">
              <w:rPr>
                <w:rFonts w:ascii="Arial" w:hAnsi="Arial" w:cs="Arial"/>
                <w:b/>
                <w:bCs/>
                <w:sz w:val="22"/>
                <w:szCs w:val="22"/>
              </w:rPr>
              <w:t xml:space="preserve"> </w:t>
            </w:r>
            <w:r w:rsidR="0030329E" w:rsidRPr="0030329E">
              <w:rPr>
                <w:rFonts w:ascii="Arial" w:hAnsi="Arial" w:cs="Arial"/>
                <w:b/>
                <w:bCs/>
                <w:sz w:val="22"/>
                <w:szCs w:val="22"/>
              </w:rPr>
              <w:t>Kč</w:t>
            </w:r>
          </w:p>
        </w:tc>
      </w:tr>
      <w:tr w:rsidR="0030329E" w:rsidRPr="0008789B" w14:paraId="2FC24348" w14:textId="77777777" w:rsidTr="0030329E">
        <w:trPr>
          <w:trHeight w:val="530"/>
        </w:trPr>
        <w:tc>
          <w:tcPr>
            <w:tcW w:w="6663" w:type="dxa"/>
            <w:tcBorders>
              <w:top w:val="single" w:sz="12" w:space="0" w:color="auto"/>
              <w:left w:val="single" w:sz="12" w:space="0" w:color="auto"/>
              <w:bottom w:val="single" w:sz="6" w:space="0" w:color="000000"/>
              <w:right w:val="single" w:sz="6" w:space="0" w:color="000000"/>
            </w:tcBorders>
          </w:tcPr>
          <w:p w14:paraId="27ACE6DB" w14:textId="77777777" w:rsidR="0030329E" w:rsidRPr="00E44E87" w:rsidRDefault="0030329E" w:rsidP="002A5797">
            <w:pPr>
              <w:pStyle w:val="Odstavecseseznamem"/>
              <w:numPr>
                <w:ilvl w:val="0"/>
                <w:numId w:val="24"/>
              </w:numPr>
              <w:tabs>
                <w:tab w:val="left" w:pos="412"/>
                <w:tab w:val="left" w:pos="536"/>
              </w:tabs>
              <w:autoSpaceDE w:val="0"/>
              <w:autoSpaceDN w:val="0"/>
              <w:adjustRightInd w:val="0"/>
              <w:rPr>
                <w:rFonts w:ascii="Arial" w:hAnsi="Arial" w:cs="Arial"/>
                <w:b/>
                <w:bCs/>
                <w:sz w:val="22"/>
                <w:szCs w:val="22"/>
              </w:rPr>
            </w:pPr>
            <w:r w:rsidRPr="00E44E87">
              <w:rPr>
                <w:rFonts w:ascii="Arial" w:hAnsi="Arial" w:cs="Arial"/>
                <w:b/>
                <w:bCs/>
                <w:sz w:val="22"/>
                <w:szCs w:val="22"/>
              </w:rPr>
              <w:t xml:space="preserve">ETAPA </w:t>
            </w:r>
            <w:r w:rsidR="002A5797" w:rsidRPr="00E44E87">
              <w:rPr>
                <w:rFonts w:ascii="Arial" w:hAnsi="Arial" w:cs="Arial"/>
                <w:b/>
                <w:bCs/>
                <w:sz w:val="22"/>
                <w:szCs w:val="22"/>
              </w:rPr>
              <w:t>–</w:t>
            </w:r>
            <w:r w:rsidRPr="00E44E87">
              <w:rPr>
                <w:rFonts w:ascii="Arial" w:hAnsi="Arial" w:cs="Arial"/>
                <w:b/>
                <w:bCs/>
                <w:sz w:val="22"/>
                <w:szCs w:val="22"/>
              </w:rPr>
              <w:t xml:space="preserve"> </w:t>
            </w:r>
            <w:r w:rsidR="002A5797" w:rsidRPr="00E44E87">
              <w:rPr>
                <w:rFonts w:ascii="Arial" w:hAnsi="Arial" w:cs="Arial"/>
                <w:b/>
                <w:sz w:val="20"/>
                <w:szCs w:val="20"/>
              </w:rPr>
              <w:t xml:space="preserve">DSP </w:t>
            </w:r>
            <w:r w:rsidR="00732722" w:rsidRPr="00E44E87">
              <w:rPr>
                <w:rFonts w:ascii="Arial" w:hAnsi="Arial" w:cs="Arial"/>
                <w:b/>
                <w:sz w:val="20"/>
                <w:szCs w:val="20"/>
              </w:rPr>
              <w:t>(</w:t>
            </w:r>
            <w:r w:rsidR="002A5797" w:rsidRPr="00E44E87">
              <w:rPr>
                <w:rFonts w:ascii="Arial" w:hAnsi="Arial" w:cs="Arial"/>
                <w:b/>
                <w:sz w:val="20"/>
                <w:szCs w:val="20"/>
              </w:rPr>
              <w:t>pro vodní trysky</w:t>
            </w:r>
            <w:r w:rsidR="00732722" w:rsidRPr="00E44E87">
              <w:rPr>
                <w:rFonts w:ascii="Arial" w:hAnsi="Arial" w:cs="Arial"/>
                <w:b/>
                <w:sz w:val="20"/>
                <w:szCs w:val="20"/>
              </w:rPr>
              <w:t>)</w:t>
            </w:r>
            <w:r w:rsidR="002A5797" w:rsidRPr="00E44E87">
              <w:rPr>
                <w:rFonts w:ascii="Arial" w:hAnsi="Arial" w:cs="Arial"/>
                <w:b/>
                <w:sz w:val="20"/>
                <w:szCs w:val="20"/>
              </w:rPr>
              <w:t xml:space="preserve"> </w:t>
            </w:r>
            <w:r w:rsidRPr="00E44E87">
              <w:rPr>
                <w:rFonts w:ascii="Arial" w:hAnsi="Arial" w:cs="Arial"/>
                <w:b/>
                <w:sz w:val="20"/>
                <w:szCs w:val="20"/>
              </w:rPr>
              <w:t xml:space="preserve">+ Zajištění stanovisek DOSS vč. </w:t>
            </w:r>
            <w:r w:rsidR="002A5797" w:rsidRPr="00E44E87">
              <w:rPr>
                <w:rFonts w:ascii="Arial" w:hAnsi="Arial" w:cs="Arial"/>
                <w:b/>
                <w:sz w:val="20"/>
                <w:szCs w:val="20"/>
              </w:rPr>
              <w:t>povolení SÚ</w:t>
            </w:r>
            <w:r w:rsidRPr="00E44E87">
              <w:rPr>
                <w:rFonts w:ascii="Arial" w:hAnsi="Arial" w:cs="Arial"/>
                <w:b/>
                <w:bCs/>
                <w:sz w:val="22"/>
                <w:szCs w:val="22"/>
              </w:rPr>
              <w:t xml:space="preserve"> </w:t>
            </w:r>
          </w:p>
        </w:tc>
        <w:tc>
          <w:tcPr>
            <w:tcW w:w="2394" w:type="dxa"/>
            <w:tcBorders>
              <w:top w:val="single" w:sz="12" w:space="0" w:color="auto"/>
              <w:left w:val="single" w:sz="6" w:space="0" w:color="000000"/>
              <w:bottom w:val="single" w:sz="6" w:space="0" w:color="000000"/>
              <w:right w:val="single" w:sz="12" w:space="0" w:color="auto"/>
            </w:tcBorders>
          </w:tcPr>
          <w:p w14:paraId="2F212ACA" w14:textId="77777777" w:rsidR="0030329E" w:rsidRPr="0030329E" w:rsidRDefault="0030329E" w:rsidP="00055604">
            <w:pPr>
              <w:tabs>
                <w:tab w:val="left" w:pos="708"/>
                <w:tab w:val="center" w:pos="4536"/>
                <w:tab w:val="right" w:pos="9072"/>
              </w:tabs>
              <w:ind w:firstLine="0"/>
              <w:jc w:val="right"/>
              <w:rPr>
                <w:rFonts w:ascii="Arial" w:hAnsi="Arial" w:cs="Arial"/>
                <w:b/>
                <w:bCs/>
                <w:sz w:val="22"/>
                <w:szCs w:val="22"/>
              </w:rPr>
            </w:pPr>
          </w:p>
          <w:p w14:paraId="267348F2" w14:textId="77777777" w:rsidR="0030329E" w:rsidRPr="0030329E" w:rsidRDefault="0068222F" w:rsidP="0030329E">
            <w:pPr>
              <w:tabs>
                <w:tab w:val="left" w:pos="708"/>
                <w:tab w:val="center" w:pos="4536"/>
                <w:tab w:val="right" w:pos="9072"/>
              </w:tabs>
              <w:ind w:firstLine="0"/>
              <w:jc w:val="right"/>
              <w:rPr>
                <w:rFonts w:ascii="Arial" w:hAnsi="Arial" w:cs="Arial"/>
                <w:b/>
                <w:bCs/>
                <w:sz w:val="22"/>
                <w:szCs w:val="22"/>
              </w:rPr>
            </w:pPr>
            <w:r>
              <w:rPr>
                <w:rFonts w:ascii="Arial" w:hAnsi="Arial" w:cs="Arial"/>
                <w:b/>
                <w:bCs/>
                <w:sz w:val="22"/>
                <w:szCs w:val="22"/>
              </w:rPr>
              <w:t>185 250</w:t>
            </w:r>
            <w:r w:rsidRPr="0030329E">
              <w:rPr>
                <w:rFonts w:ascii="Arial" w:hAnsi="Arial" w:cs="Arial"/>
                <w:b/>
                <w:bCs/>
                <w:sz w:val="22"/>
                <w:szCs w:val="22"/>
              </w:rPr>
              <w:t xml:space="preserve"> </w:t>
            </w:r>
            <w:r w:rsidR="0030329E" w:rsidRPr="0030329E">
              <w:rPr>
                <w:rFonts w:ascii="Arial" w:hAnsi="Arial" w:cs="Arial"/>
                <w:b/>
                <w:bCs/>
                <w:sz w:val="22"/>
                <w:szCs w:val="22"/>
              </w:rPr>
              <w:t>Kč</w:t>
            </w:r>
          </w:p>
        </w:tc>
      </w:tr>
      <w:tr w:rsidR="002A5797" w:rsidRPr="0008789B" w14:paraId="28B409AE" w14:textId="77777777" w:rsidTr="0030329E">
        <w:trPr>
          <w:trHeight w:val="530"/>
        </w:trPr>
        <w:tc>
          <w:tcPr>
            <w:tcW w:w="6663" w:type="dxa"/>
            <w:tcBorders>
              <w:top w:val="single" w:sz="12" w:space="0" w:color="auto"/>
              <w:left w:val="single" w:sz="12" w:space="0" w:color="auto"/>
              <w:bottom w:val="single" w:sz="6" w:space="0" w:color="000000"/>
              <w:right w:val="single" w:sz="6" w:space="0" w:color="000000"/>
            </w:tcBorders>
          </w:tcPr>
          <w:p w14:paraId="4A9BF30D" w14:textId="77777777" w:rsidR="002A5797" w:rsidRPr="00E44E87" w:rsidRDefault="002A5797" w:rsidP="00732722">
            <w:pPr>
              <w:pStyle w:val="Odstavecseseznamem"/>
              <w:numPr>
                <w:ilvl w:val="0"/>
                <w:numId w:val="24"/>
              </w:numPr>
              <w:tabs>
                <w:tab w:val="left" w:pos="412"/>
                <w:tab w:val="left" w:pos="536"/>
              </w:tabs>
              <w:autoSpaceDE w:val="0"/>
              <w:autoSpaceDN w:val="0"/>
              <w:adjustRightInd w:val="0"/>
              <w:rPr>
                <w:rFonts w:ascii="Arial" w:hAnsi="Arial" w:cs="Arial"/>
                <w:b/>
                <w:bCs/>
                <w:sz w:val="22"/>
                <w:szCs w:val="22"/>
              </w:rPr>
            </w:pPr>
            <w:r w:rsidRPr="00E44E87">
              <w:rPr>
                <w:rFonts w:ascii="Arial" w:hAnsi="Arial" w:cs="Arial"/>
                <w:b/>
                <w:bCs/>
                <w:sz w:val="22"/>
                <w:szCs w:val="22"/>
              </w:rPr>
              <w:t xml:space="preserve">ETAPA – </w:t>
            </w:r>
            <w:r w:rsidRPr="00E44E87">
              <w:rPr>
                <w:rFonts w:ascii="Arial" w:hAnsi="Arial" w:cs="Arial"/>
                <w:b/>
                <w:sz w:val="20"/>
                <w:szCs w:val="20"/>
              </w:rPr>
              <w:t xml:space="preserve">DPS </w:t>
            </w:r>
            <w:r w:rsidR="00732722" w:rsidRPr="00E44E87">
              <w:rPr>
                <w:rFonts w:ascii="Arial" w:hAnsi="Arial" w:cs="Arial"/>
                <w:b/>
                <w:sz w:val="20"/>
                <w:szCs w:val="20"/>
              </w:rPr>
              <w:t>(</w:t>
            </w:r>
            <w:r w:rsidRPr="00E44E87">
              <w:rPr>
                <w:rFonts w:ascii="Arial" w:hAnsi="Arial" w:cs="Arial"/>
                <w:b/>
                <w:sz w:val="20"/>
                <w:szCs w:val="20"/>
              </w:rPr>
              <w:t>pro vodní trysky</w:t>
            </w:r>
            <w:r w:rsidR="00732722" w:rsidRPr="00E44E87">
              <w:rPr>
                <w:rFonts w:ascii="Arial" w:hAnsi="Arial" w:cs="Arial"/>
                <w:b/>
                <w:sz w:val="20"/>
                <w:szCs w:val="20"/>
              </w:rPr>
              <w:t>)</w:t>
            </w:r>
          </w:p>
        </w:tc>
        <w:tc>
          <w:tcPr>
            <w:tcW w:w="2394" w:type="dxa"/>
            <w:tcBorders>
              <w:top w:val="single" w:sz="12" w:space="0" w:color="auto"/>
              <w:left w:val="single" w:sz="6" w:space="0" w:color="000000"/>
              <w:bottom w:val="single" w:sz="6" w:space="0" w:color="000000"/>
              <w:right w:val="single" w:sz="12" w:space="0" w:color="auto"/>
            </w:tcBorders>
          </w:tcPr>
          <w:p w14:paraId="5BC82804" w14:textId="77777777" w:rsidR="002A5797" w:rsidRPr="0030329E" w:rsidRDefault="0068222F" w:rsidP="0030329E">
            <w:pPr>
              <w:tabs>
                <w:tab w:val="left" w:pos="708"/>
                <w:tab w:val="center" w:pos="4536"/>
                <w:tab w:val="right" w:pos="9072"/>
              </w:tabs>
              <w:ind w:firstLine="0"/>
              <w:jc w:val="right"/>
              <w:rPr>
                <w:rFonts w:ascii="Arial" w:hAnsi="Arial" w:cs="Arial"/>
                <w:b/>
                <w:bCs/>
                <w:sz w:val="22"/>
                <w:szCs w:val="22"/>
              </w:rPr>
            </w:pPr>
            <w:r>
              <w:rPr>
                <w:rFonts w:ascii="Arial" w:hAnsi="Arial" w:cs="Arial"/>
                <w:b/>
                <w:bCs/>
                <w:sz w:val="22"/>
                <w:szCs w:val="22"/>
              </w:rPr>
              <w:t>179 550 Kč</w:t>
            </w:r>
          </w:p>
        </w:tc>
      </w:tr>
      <w:tr w:rsidR="0030329E" w:rsidRPr="0008789B" w14:paraId="54E12AC6" w14:textId="77777777" w:rsidTr="0030329E">
        <w:trPr>
          <w:trHeight w:val="530"/>
        </w:trPr>
        <w:tc>
          <w:tcPr>
            <w:tcW w:w="6663" w:type="dxa"/>
            <w:tcBorders>
              <w:top w:val="single" w:sz="12" w:space="0" w:color="auto"/>
              <w:left w:val="single" w:sz="12" w:space="0" w:color="auto"/>
              <w:bottom w:val="single" w:sz="6" w:space="0" w:color="000000"/>
              <w:right w:val="single" w:sz="6" w:space="0" w:color="000000"/>
            </w:tcBorders>
          </w:tcPr>
          <w:p w14:paraId="1DE42517" w14:textId="77777777" w:rsidR="0030329E" w:rsidRPr="00E44E87" w:rsidRDefault="0030329E" w:rsidP="0068222F">
            <w:pPr>
              <w:pStyle w:val="Odstavecseseznamem"/>
              <w:numPr>
                <w:ilvl w:val="0"/>
                <w:numId w:val="24"/>
              </w:numPr>
              <w:tabs>
                <w:tab w:val="left" w:pos="412"/>
                <w:tab w:val="left" w:pos="536"/>
              </w:tabs>
              <w:autoSpaceDE w:val="0"/>
              <w:autoSpaceDN w:val="0"/>
              <w:adjustRightInd w:val="0"/>
              <w:rPr>
                <w:rFonts w:ascii="Arial" w:hAnsi="Arial" w:cs="Arial"/>
                <w:b/>
                <w:bCs/>
                <w:sz w:val="22"/>
                <w:szCs w:val="22"/>
              </w:rPr>
            </w:pPr>
            <w:r w:rsidRPr="00E44E87">
              <w:rPr>
                <w:rFonts w:ascii="Arial" w:hAnsi="Arial" w:cs="Arial"/>
                <w:b/>
                <w:bCs/>
                <w:sz w:val="22"/>
                <w:szCs w:val="22"/>
              </w:rPr>
              <w:lastRenderedPageBreak/>
              <w:t xml:space="preserve">ETAPA – </w:t>
            </w:r>
            <w:r w:rsidRPr="00E44E87">
              <w:rPr>
                <w:rFonts w:ascii="Arial" w:hAnsi="Arial" w:cs="Arial"/>
                <w:b/>
                <w:sz w:val="22"/>
                <w:szCs w:val="22"/>
              </w:rPr>
              <w:t xml:space="preserve">výkon autorského dozoru na stavbě v rozsahu cca </w:t>
            </w:r>
            <w:r w:rsidR="0068222F" w:rsidRPr="00E44E87">
              <w:rPr>
                <w:rFonts w:ascii="Arial" w:hAnsi="Arial" w:cs="Arial"/>
                <w:b/>
                <w:sz w:val="22"/>
                <w:szCs w:val="22"/>
              </w:rPr>
              <w:t xml:space="preserve">67 </w:t>
            </w:r>
            <w:r w:rsidRPr="00E44E87">
              <w:rPr>
                <w:rFonts w:ascii="Arial" w:hAnsi="Arial" w:cs="Arial"/>
                <w:b/>
                <w:sz w:val="22"/>
                <w:szCs w:val="22"/>
              </w:rPr>
              <w:t>hodin</w:t>
            </w:r>
          </w:p>
        </w:tc>
        <w:tc>
          <w:tcPr>
            <w:tcW w:w="2394" w:type="dxa"/>
            <w:tcBorders>
              <w:top w:val="single" w:sz="12" w:space="0" w:color="auto"/>
              <w:left w:val="single" w:sz="6" w:space="0" w:color="000000"/>
              <w:bottom w:val="single" w:sz="6" w:space="0" w:color="000000"/>
              <w:right w:val="single" w:sz="12" w:space="0" w:color="auto"/>
            </w:tcBorders>
          </w:tcPr>
          <w:p w14:paraId="546FA4C4" w14:textId="77777777" w:rsidR="0030329E" w:rsidRPr="0030329E" w:rsidRDefault="0030329E" w:rsidP="0030329E">
            <w:pPr>
              <w:tabs>
                <w:tab w:val="left" w:pos="708"/>
                <w:tab w:val="center" w:pos="4536"/>
                <w:tab w:val="right" w:pos="9072"/>
              </w:tabs>
              <w:ind w:firstLine="0"/>
              <w:jc w:val="right"/>
              <w:rPr>
                <w:rFonts w:ascii="Arial" w:hAnsi="Arial" w:cs="Arial"/>
                <w:b/>
                <w:bCs/>
                <w:sz w:val="22"/>
                <w:szCs w:val="22"/>
              </w:rPr>
            </w:pPr>
          </w:p>
          <w:p w14:paraId="5A10E2FF" w14:textId="77777777" w:rsidR="0030329E" w:rsidRPr="0030329E" w:rsidRDefault="0068222F" w:rsidP="00055604">
            <w:pPr>
              <w:tabs>
                <w:tab w:val="left" w:pos="708"/>
                <w:tab w:val="center" w:pos="4536"/>
                <w:tab w:val="right" w:pos="9072"/>
              </w:tabs>
              <w:ind w:firstLine="0"/>
              <w:jc w:val="right"/>
              <w:rPr>
                <w:rFonts w:ascii="Arial" w:hAnsi="Arial" w:cs="Arial"/>
                <w:b/>
                <w:bCs/>
                <w:sz w:val="22"/>
                <w:szCs w:val="22"/>
              </w:rPr>
            </w:pPr>
            <w:r>
              <w:rPr>
                <w:rFonts w:ascii="Arial" w:hAnsi="Arial" w:cs="Arial"/>
                <w:b/>
                <w:bCs/>
                <w:sz w:val="22"/>
                <w:szCs w:val="22"/>
              </w:rPr>
              <w:t>63 65</w:t>
            </w:r>
            <w:r w:rsidR="0030329E">
              <w:rPr>
                <w:rFonts w:ascii="Arial" w:hAnsi="Arial" w:cs="Arial"/>
                <w:b/>
                <w:bCs/>
                <w:sz w:val="22"/>
                <w:szCs w:val="22"/>
              </w:rPr>
              <w:t>0</w:t>
            </w:r>
            <w:r w:rsidR="0030329E" w:rsidRPr="0030329E">
              <w:rPr>
                <w:rFonts w:ascii="Arial" w:hAnsi="Arial" w:cs="Arial"/>
                <w:b/>
                <w:bCs/>
                <w:sz w:val="22"/>
                <w:szCs w:val="22"/>
              </w:rPr>
              <w:t xml:space="preserve"> Kč</w:t>
            </w:r>
          </w:p>
        </w:tc>
      </w:tr>
      <w:tr w:rsidR="009240BB" w:rsidRPr="00D56756" w14:paraId="2F81A0CC" w14:textId="77777777" w:rsidTr="00771124">
        <w:trPr>
          <w:trHeight w:val="530"/>
        </w:trPr>
        <w:tc>
          <w:tcPr>
            <w:tcW w:w="6663" w:type="dxa"/>
            <w:tcBorders>
              <w:top w:val="single" w:sz="12" w:space="0" w:color="auto"/>
              <w:left w:val="single" w:sz="12" w:space="0" w:color="auto"/>
              <w:bottom w:val="single" w:sz="6" w:space="0" w:color="000000"/>
              <w:right w:val="single" w:sz="6" w:space="0" w:color="000000"/>
            </w:tcBorders>
          </w:tcPr>
          <w:p w14:paraId="5D32DB79" w14:textId="77777777" w:rsidR="009240BB" w:rsidRPr="00E44E87" w:rsidRDefault="00EA634A" w:rsidP="00B83314">
            <w:pPr>
              <w:tabs>
                <w:tab w:val="left" w:pos="708"/>
                <w:tab w:val="center" w:pos="4536"/>
                <w:tab w:val="right" w:pos="9072"/>
              </w:tabs>
              <w:ind w:firstLine="0"/>
              <w:rPr>
                <w:rFonts w:ascii="Arial" w:hAnsi="Arial" w:cs="Arial"/>
                <w:b/>
                <w:bCs/>
                <w:sz w:val="22"/>
                <w:szCs w:val="22"/>
              </w:rPr>
            </w:pPr>
            <w:r w:rsidRPr="00E44E87">
              <w:rPr>
                <w:rFonts w:ascii="Arial" w:hAnsi="Arial" w:cs="Arial"/>
                <w:b/>
                <w:bCs/>
                <w:sz w:val="22"/>
                <w:szCs w:val="22"/>
              </w:rPr>
              <w:t>Celková cena</w:t>
            </w:r>
            <w:r w:rsidR="009240BB" w:rsidRPr="00E44E87">
              <w:rPr>
                <w:rFonts w:ascii="Arial" w:hAnsi="Arial" w:cs="Arial"/>
                <w:b/>
                <w:bCs/>
                <w:sz w:val="22"/>
                <w:szCs w:val="22"/>
              </w:rPr>
              <w:t xml:space="preserve"> bez DPH</w:t>
            </w:r>
          </w:p>
        </w:tc>
        <w:tc>
          <w:tcPr>
            <w:tcW w:w="2394" w:type="dxa"/>
            <w:tcBorders>
              <w:top w:val="single" w:sz="12" w:space="0" w:color="auto"/>
              <w:left w:val="single" w:sz="6" w:space="0" w:color="000000"/>
              <w:bottom w:val="single" w:sz="6" w:space="0" w:color="000000"/>
              <w:right w:val="single" w:sz="12" w:space="0" w:color="auto"/>
            </w:tcBorders>
          </w:tcPr>
          <w:p w14:paraId="031AA03B" w14:textId="77777777" w:rsidR="009240BB" w:rsidRPr="0008789B" w:rsidRDefault="00D56756" w:rsidP="009240BB">
            <w:pPr>
              <w:tabs>
                <w:tab w:val="left" w:pos="708"/>
                <w:tab w:val="center" w:pos="4536"/>
                <w:tab w:val="right" w:pos="9072"/>
              </w:tabs>
              <w:ind w:firstLine="0"/>
              <w:jc w:val="right"/>
              <w:rPr>
                <w:rFonts w:ascii="Arial" w:hAnsi="Arial" w:cs="Arial"/>
                <w:b/>
                <w:bCs/>
                <w:sz w:val="22"/>
                <w:szCs w:val="22"/>
              </w:rPr>
            </w:pPr>
            <w:r w:rsidRPr="00D56756">
              <w:rPr>
                <w:rFonts w:ascii="Arial" w:hAnsi="Arial" w:cs="Arial"/>
                <w:b/>
                <w:bCs/>
                <w:sz w:val="22"/>
                <w:szCs w:val="22"/>
              </w:rPr>
              <w:t>6</w:t>
            </w:r>
            <w:r w:rsidR="009F0813">
              <w:rPr>
                <w:rFonts w:ascii="Arial" w:hAnsi="Arial" w:cs="Arial"/>
                <w:b/>
                <w:bCs/>
                <w:sz w:val="22"/>
                <w:szCs w:val="22"/>
              </w:rPr>
              <w:t>1</w:t>
            </w:r>
            <w:r w:rsidRPr="00D56756">
              <w:rPr>
                <w:rFonts w:ascii="Arial" w:hAnsi="Arial" w:cs="Arial"/>
                <w:b/>
                <w:bCs/>
                <w:sz w:val="22"/>
                <w:szCs w:val="22"/>
              </w:rPr>
              <w:t xml:space="preserve">9 850 </w:t>
            </w:r>
            <w:r w:rsidR="009240BB" w:rsidRPr="00D56756">
              <w:rPr>
                <w:rFonts w:ascii="Arial" w:hAnsi="Arial" w:cs="Arial"/>
                <w:b/>
                <w:bCs/>
                <w:sz w:val="22"/>
                <w:szCs w:val="22"/>
              </w:rPr>
              <w:t>Kč</w:t>
            </w:r>
          </w:p>
        </w:tc>
      </w:tr>
      <w:tr w:rsidR="009240BB" w:rsidRPr="00D56756" w14:paraId="217AC714" w14:textId="77777777" w:rsidTr="00771124">
        <w:trPr>
          <w:trHeight w:val="553"/>
        </w:trPr>
        <w:tc>
          <w:tcPr>
            <w:tcW w:w="6663" w:type="dxa"/>
            <w:tcBorders>
              <w:top w:val="single" w:sz="6" w:space="0" w:color="000000"/>
              <w:left w:val="single" w:sz="12" w:space="0" w:color="auto"/>
              <w:bottom w:val="single" w:sz="6" w:space="0" w:color="000000"/>
              <w:right w:val="single" w:sz="6" w:space="0" w:color="000000"/>
            </w:tcBorders>
            <w:hideMark/>
          </w:tcPr>
          <w:p w14:paraId="1B026FC8" w14:textId="77777777" w:rsidR="009240BB" w:rsidRPr="00E44E87" w:rsidRDefault="009240BB" w:rsidP="00B83314">
            <w:pPr>
              <w:tabs>
                <w:tab w:val="left" w:pos="708"/>
                <w:tab w:val="center" w:pos="4536"/>
                <w:tab w:val="right" w:pos="9072"/>
              </w:tabs>
              <w:ind w:firstLine="0"/>
              <w:rPr>
                <w:rFonts w:ascii="Arial" w:hAnsi="Arial" w:cs="Arial"/>
                <w:b/>
                <w:bCs/>
                <w:sz w:val="22"/>
                <w:szCs w:val="22"/>
              </w:rPr>
            </w:pPr>
            <w:r w:rsidRPr="00E44E87">
              <w:rPr>
                <w:rFonts w:ascii="Arial" w:hAnsi="Arial" w:cs="Arial"/>
                <w:b/>
                <w:bCs/>
                <w:sz w:val="22"/>
                <w:szCs w:val="22"/>
              </w:rPr>
              <w:t>DPH ve výši 21 %</w:t>
            </w:r>
          </w:p>
        </w:tc>
        <w:tc>
          <w:tcPr>
            <w:tcW w:w="2394" w:type="dxa"/>
            <w:tcBorders>
              <w:top w:val="single" w:sz="6" w:space="0" w:color="000000"/>
              <w:left w:val="single" w:sz="6" w:space="0" w:color="000000"/>
              <w:bottom w:val="single" w:sz="6" w:space="0" w:color="000000"/>
              <w:right w:val="single" w:sz="12" w:space="0" w:color="auto"/>
            </w:tcBorders>
            <w:hideMark/>
          </w:tcPr>
          <w:p w14:paraId="47870294" w14:textId="77777777" w:rsidR="009240BB" w:rsidRPr="0008789B" w:rsidRDefault="009F0813" w:rsidP="009F0813">
            <w:pPr>
              <w:tabs>
                <w:tab w:val="left" w:pos="708"/>
                <w:tab w:val="center" w:pos="4536"/>
                <w:tab w:val="right" w:pos="9072"/>
              </w:tabs>
              <w:ind w:firstLine="0"/>
              <w:jc w:val="right"/>
              <w:rPr>
                <w:rFonts w:ascii="Arial" w:hAnsi="Arial" w:cs="Arial"/>
                <w:b/>
                <w:bCs/>
                <w:sz w:val="22"/>
                <w:szCs w:val="22"/>
              </w:rPr>
            </w:pPr>
            <w:r w:rsidRPr="00F25572">
              <w:rPr>
                <w:rFonts w:ascii="Arial" w:hAnsi="Arial" w:cs="Arial"/>
                <w:b/>
                <w:bCs/>
                <w:sz w:val="22"/>
                <w:szCs w:val="22"/>
              </w:rPr>
              <w:t>1</w:t>
            </w:r>
            <w:r>
              <w:rPr>
                <w:rFonts w:ascii="Arial" w:hAnsi="Arial" w:cs="Arial"/>
                <w:b/>
                <w:bCs/>
                <w:sz w:val="22"/>
                <w:szCs w:val="22"/>
              </w:rPr>
              <w:t>3</w:t>
            </w:r>
            <w:r w:rsidRPr="00F25572">
              <w:rPr>
                <w:rFonts w:ascii="Arial" w:hAnsi="Arial" w:cs="Arial"/>
                <w:b/>
                <w:bCs/>
                <w:sz w:val="22"/>
                <w:szCs w:val="22"/>
              </w:rPr>
              <w:t>0</w:t>
            </w:r>
            <w:r>
              <w:rPr>
                <w:rFonts w:ascii="Arial" w:hAnsi="Arial" w:cs="Arial"/>
                <w:b/>
                <w:bCs/>
                <w:sz w:val="22"/>
                <w:szCs w:val="22"/>
              </w:rPr>
              <w:t> 1</w:t>
            </w:r>
            <w:r w:rsidRPr="00F25572">
              <w:rPr>
                <w:rFonts w:ascii="Arial" w:hAnsi="Arial" w:cs="Arial"/>
                <w:b/>
                <w:bCs/>
                <w:sz w:val="22"/>
                <w:szCs w:val="22"/>
              </w:rPr>
              <w:t>6</w:t>
            </w:r>
            <w:r>
              <w:rPr>
                <w:rFonts w:ascii="Arial" w:hAnsi="Arial" w:cs="Arial"/>
                <w:b/>
                <w:bCs/>
                <w:sz w:val="22"/>
                <w:szCs w:val="22"/>
              </w:rPr>
              <w:t xml:space="preserve">9 </w:t>
            </w:r>
            <w:r w:rsidR="009240BB" w:rsidRPr="00D56756">
              <w:rPr>
                <w:rFonts w:ascii="Arial" w:hAnsi="Arial" w:cs="Arial"/>
                <w:b/>
                <w:bCs/>
                <w:sz w:val="22"/>
                <w:szCs w:val="22"/>
              </w:rPr>
              <w:t>Kč</w:t>
            </w:r>
          </w:p>
        </w:tc>
      </w:tr>
      <w:tr w:rsidR="009240BB" w:rsidRPr="00D56756" w14:paraId="2C57FA95" w14:textId="77777777" w:rsidTr="00771124">
        <w:trPr>
          <w:trHeight w:val="547"/>
        </w:trPr>
        <w:tc>
          <w:tcPr>
            <w:tcW w:w="6663" w:type="dxa"/>
            <w:tcBorders>
              <w:top w:val="single" w:sz="6" w:space="0" w:color="000000"/>
              <w:left w:val="single" w:sz="12" w:space="0" w:color="auto"/>
              <w:bottom w:val="single" w:sz="12" w:space="0" w:color="auto"/>
              <w:right w:val="single" w:sz="6" w:space="0" w:color="000000"/>
            </w:tcBorders>
            <w:hideMark/>
          </w:tcPr>
          <w:p w14:paraId="7E33FF89" w14:textId="77777777" w:rsidR="009240BB" w:rsidRPr="00E44E87" w:rsidRDefault="00EA634A" w:rsidP="00B83314">
            <w:pPr>
              <w:tabs>
                <w:tab w:val="left" w:pos="708"/>
                <w:tab w:val="center" w:pos="4536"/>
                <w:tab w:val="right" w:pos="9072"/>
              </w:tabs>
              <w:ind w:firstLine="0"/>
              <w:rPr>
                <w:rFonts w:ascii="Arial" w:hAnsi="Arial" w:cs="Arial"/>
                <w:b/>
                <w:bCs/>
                <w:sz w:val="22"/>
                <w:szCs w:val="22"/>
              </w:rPr>
            </w:pPr>
            <w:r w:rsidRPr="00E44E87">
              <w:rPr>
                <w:rFonts w:ascii="Arial" w:hAnsi="Arial" w:cs="Arial"/>
                <w:b/>
                <w:bCs/>
                <w:sz w:val="22"/>
                <w:szCs w:val="22"/>
              </w:rPr>
              <w:t>Celková c</w:t>
            </w:r>
            <w:r w:rsidR="009240BB" w:rsidRPr="00E44E87">
              <w:rPr>
                <w:rFonts w:ascii="Arial" w:hAnsi="Arial" w:cs="Arial"/>
                <w:b/>
                <w:bCs/>
                <w:sz w:val="22"/>
                <w:szCs w:val="22"/>
              </w:rPr>
              <w:t>ena včetně DPH</w:t>
            </w:r>
          </w:p>
        </w:tc>
        <w:tc>
          <w:tcPr>
            <w:tcW w:w="2394" w:type="dxa"/>
            <w:tcBorders>
              <w:top w:val="single" w:sz="6" w:space="0" w:color="000000"/>
              <w:left w:val="single" w:sz="6" w:space="0" w:color="000000"/>
              <w:bottom w:val="single" w:sz="12" w:space="0" w:color="auto"/>
              <w:right w:val="single" w:sz="12" w:space="0" w:color="auto"/>
            </w:tcBorders>
          </w:tcPr>
          <w:p w14:paraId="2BDF3098" w14:textId="77777777" w:rsidR="009240BB" w:rsidRPr="0008789B" w:rsidRDefault="009F0813" w:rsidP="009F0813">
            <w:pPr>
              <w:tabs>
                <w:tab w:val="left" w:pos="708"/>
                <w:tab w:val="center" w:pos="4536"/>
                <w:tab w:val="right" w:pos="9072"/>
              </w:tabs>
              <w:ind w:firstLine="0"/>
              <w:jc w:val="right"/>
              <w:rPr>
                <w:rFonts w:ascii="Arial" w:hAnsi="Arial" w:cs="Arial"/>
                <w:b/>
                <w:bCs/>
                <w:sz w:val="22"/>
                <w:szCs w:val="22"/>
              </w:rPr>
            </w:pPr>
            <w:r>
              <w:rPr>
                <w:rFonts w:ascii="Arial" w:hAnsi="Arial" w:cs="Arial"/>
                <w:b/>
                <w:bCs/>
                <w:sz w:val="22"/>
                <w:szCs w:val="22"/>
              </w:rPr>
              <w:t>750</w:t>
            </w:r>
            <w:r w:rsidRPr="00D56756">
              <w:rPr>
                <w:rFonts w:ascii="Arial" w:hAnsi="Arial" w:cs="Arial"/>
                <w:b/>
                <w:bCs/>
                <w:sz w:val="22"/>
                <w:szCs w:val="22"/>
              </w:rPr>
              <w:t> </w:t>
            </w:r>
            <w:r>
              <w:rPr>
                <w:rFonts w:ascii="Arial" w:hAnsi="Arial" w:cs="Arial"/>
                <w:b/>
                <w:bCs/>
                <w:sz w:val="22"/>
                <w:szCs w:val="22"/>
              </w:rPr>
              <w:t>0</w:t>
            </w:r>
            <w:r w:rsidRPr="00D56756">
              <w:rPr>
                <w:rFonts w:ascii="Arial" w:hAnsi="Arial" w:cs="Arial"/>
                <w:b/>
                <w:bCs/>
                <w:sz w:val="22"/>
                <w:szCs w:val="22"/>
              </w:rPr>
              <w:t xml:space="preserve">19 </w:t>
            </w:r>
            <w:r w:rsidR="009240BB" w:rsidRPr="00D56756">
              <w:rPr>
                <w:rFonts w:ascii="Arial" w:hAnsi="Arial" w:cs="Arial"/>
                <w:b/>
                <w:bCs/>
                <w:sz w:val="22"/>
                <w:szCs w:val="22"/>
              </w:rPr>
              <w:t>Kč</w:t>
            </w:r>
          </w:p>
        </w:tc>
      </w:tr>
    </w:tbl>
    <w:p w14:paraId="4634E4EB" w14:textId="77777777" w:rsidR="009D6CDB" w:rsidRPr="00C235DA" w:rsidRDefault="009D6CDB" w:rsidP="009D6CDB">
      <w:pPr>
        <w:rPr>
          <w:rFonts w:ascii="Arial" w:hAnsi="Arial" w:cs="Arial"/>
          <w:sz w:val="6"/>
          <w:szCs w:val="6"/>
        </w:rPr>
      </w:pPr>
    </w:p>
    <w:p w14:paraId="763EED73" w14:textId="77777777" w:rsidR="009D6CDB" w:rsidRDefault="009D6CDB" w:rsidP="00A8647A">
      <w:pPr>
        <w:numPr>
          <w:ilvl w:val="0"/>
          <w:numId w:val="23"/>
        </w:numPr>
        <w:ind w:left="284" w:hanging="284"/>
        <w:rPr>
          <w:rFonts w:ascii="Arial" w:hAnsi="Arial" w:cs="Arial"/>
          <w:sz w:val="22"/>
          <w:szCs w:val="22"/>
        </w:rPr>
      </w:pPr>
      <w:r w:rsidRPr="00C235DA">
        <w:rPr>
          <w:rFonts w:ascii="Arial" w:hAnsi="Arial" w:cs="Arial"/>
          <w:sz w:val="22"/>
          <w:szCs w:val="22"/>
        </w:rPr>
        <w:t xml:space="preserve">Objednatel se zavazuje hradit smluvní cenu díla na základě daňového dokladu – faktury s odpovídajícími náležitostmi, vystaveného </w:t>
      </w:r>
      <w:r w:rsidR="009256BB">
        <w:rPr>
          <w:rFonts w:ascii="Arial" w:hAnsi="Arial" w:cs="Arial"/>
          <w:sz w:val="22"/>
          <w:szCs w:val="22"/>
        </w:rPr>
        <w:t>Zhotovit</w:t>
      </w:r>
      <w:r w:rsidRPr="00C235DA">
        <w:rPr>
          <w:rFonts w:ascii="Arial" w:hAnsi="Arial" w:cs="Arial"/>
          <w:sz w:val="22"/>
          <w:szCs w:val="22"/>
        </w:rPr>
        <w:t>elem, vždy na základě převzetí řádně a úplně dokončené příslušné etapy, se lhůtou splatnosti uvedenou níže v této Smlouvě.</w:t>
      </w:r>
    </w:p>
    <w:p w14:paraId="67284C10" w14:textId="77777777" w:rsidR="009D6CDB" w:rsidRPr="0003322E" w:rsidRDefault="009D6CDB" w:rsidP="00A8647A">
      <w:pPr>
        <w:numPr>
          <w:ilvl w:val="0"/>
          <w:numId w:val="23"/>
        </w:numPr>
        <w:ind w:left="284" w:hanging="284"/>
        <w:rPr>
          <w:rFonts w:ascii="Arial" w:hAnsi="Arial" w:cs="Arial"/>
          <w:color w:val="00B0F0"/>
          <w:sz w:val="22"/>
          <w:szCs w:val="22"/>
        </w:rPr>
      </w:pPr>
      <w:r w:rsidRPr="0003322E">
        <w:rPr>
          <w:rFonts w:ascii="Arial" w:hAnsi="Arial" w:cs="Arial"/>
          <w:b/>
          <w:bCs/>
          <w:iCs/>
          <w:sz w:val="22"/>
          <w:szCs w:val="22"/>
        </w:rPr>
        <w:t>A</w:t>
      </w:r>
      <w:r w:rsidR="00CA6CB9" w:rsidRPr="0003322E">
        <w:rPr>
          <w:rFonts w:ascii="Arial" w:hAnsi="Arial" w:cs="Arial"/>
          <w:b/>
          <w:sz w:val="22"/>
        </w:rPr>
        <w:t>utorský dozor – VII</w:t>
      </w:r>
      <w:r w:rsidR="00380E98" w:rsidRPr="0003322E">
        <w:rPr>
          <w:rFonts w:ascii="Arial" w:hAnsi="Arial" w:cs="Arial"/>
          <w:b/>
          <w:sz w:val="22"/>
        </w:rPr>
        <w:t>. e</w:t>
      </w:r>
      <w:r w:rsidRPr="0003322E">
        <w:rPr>
          <w:rFonts w:ascii="Arial" w:hAnsi="Arial" w:cs="Arial"/>
          <w:b/>
          <w:sz w:val="22"/>
        </w:rPr>
        <w:t>tapa -</w:t>
      </w:r>
      <w:r w:rsidRPr="0003322E">
        <w:rPr>
          <w:rFonts w:ascii="Arial" w:hAnsi="Arial" w:cs="Arial"/>
          <w:sz w:val="22"/>
        </w:rPr>
        <w:t xml:space="preserve"> bude vykonáván na základě požadavku </w:t>
      </w:r>
      <w:r w:rsidR="009256BB" w:rsidRPr="0003322E">
        <w:rPr>
          <w:rFonts w:ascii="Arial" w:hAnsi="Arial" w:cs="Arial"/>
          <w:sz w:val="22"/>
        </w:rPr>
        <w:t>Objedna</w:t>
      </w:r>
      <w:r w:rsidRPr="0003322E">
        <w:rPr>
          <w:rFonts w:ascii="Arial" w:hAnsi="Arial" w:cs="Arial"/>
          <w:sz w:val="22"/>
        </w:rPr>
        <w:t xml:space="preserve">tele. </w:t>
      </w:r>
      <w:r w:rsidRPr="0003322E">
        <w:rPr>
          <w:rFonts w:ascii="Arial" w:hAnsi="Arial" w:cs="Arial"/>
          <w:b/>
          <w:sz w:val="22"/>
        </w:rPr>
        <w:t>C</w:t>
      </w:r>
      <w:r w:rsidR="00A8647A" w:rsidRPr="0003322E">
        <w:rPr>
          <w:rFonts w:ascii="Arial" w:hAnsi="Arial" w:cs="Arial"/>
          <w:b/>
          <w:bCs/>
          <w:iCs/>
          <w:sz w:val="22"/>
          <w:szCs w:val="22"/>
        </w:rPr>
        <w:t xml:space="preserve">ena </w:t>
      </w:r>
      <w:r w:rsidRPr="0003322E">
        <w:rPr>
          <w:rFonts w:ascii="Arial" w:hAnsi="Arial" w:cs="Arial"/>
          <w:b/>
          <w:bCs/>
          <w:iCs/>
          <w:sz w:val="22"/>
          <w:szCs w:val="22"/>
        </w:rPr>
        <w:t>za 1 hodinu</w:t>
      </w:r>
      <w:r w:rsidRPr="0003322E">
        <w:rPr>
          <w:rFonts w:ascii="Arial" w:hAnsi="Arial" w:cs="Arial"/>
          <w:bCs/>
          <w:iCs/>
          <w:sz w:val="22"/>
          <w:szCs w:val="22"/>
        </w:rPr>
        <w:t xml:space="preserve"> výkonu autorského dozoru a spolupráci při realizaci díla a při přejímacím řízení díla činí </w:t>
      </w:r>
      <w:r w:rsidR="0003322E" w:rsidRPr="0003322E">
        <w:rPr>
          <w:rFonts w:ascii="Arial" w:hAnsi="Arial" w:cs="Arial"/>
          <w:b/>
          <w:bCs/>
          <w:iCs/>
          <w:sz w:val="22"/>
          <w:szCs w:val="22"/>
        </w:rPr>
        <w:t>950</w:t>
      </w:r>
      <w:r w:rsidRPr="0003322E">
        <w:rPr>
          <w:rFonts w:ascii="Arial" w:hAnsi="Arial" w:cs="Arial"/>
          <w:b/>
          <w:bCs/>
          <w:iCs/>
          <w:sz w:val="22"/>
          <w:szCs w:val="22"/>
        </w:rPr>
        <w:t xml:space="preserve"> Kč/hod. bez DPH</w:t>
      </w:r>
      <w:r w:rsidR="0003322E">
        <w:rPr>
          <w:rFonts w:ascii="Arial" w:hAnsi="Arial" w:cs="Arial"/>
          <w:bCs/>
          <w:iCs/>
          <w:sz w:val="22"/>
          <w:szCs w:val="22"/>
        </w:rPr>
        <w:t>.</w:t>
      </w:r>
    </w:p>
    <w:p w14:paraId="0FFAE240" w14:textId="77777777" w:rsidR="009D6CDB" w:rsidRPr="0003322E" w:rsidRDefault="009D6CDB" w:rsidP="009240BB">
      <w:pPr>
        <w:tabs>
          <w:tab w:val="left" w:pos="0"/>
        </w:tabs>
        <w:ind w:left="283" w:firstLine="0"/>
        <w:rPr>
          <w:rFonts w:ascii="Arial" w:hAnsi="Arial" w:cs="Arial"/>
          <w:bCs/>
          <w:iCs/>
          <w:sz w:val="22"/>
          <w:szCs w:val="22"/>
        </w:rPr>
      </w:pPr>
      <w:r w:rsidRPr="0003322E">
        <w:rPr>
          <w:rFonts w:ascii="Arial" w:hAnsi="Arial" w:cs="Arial"/>
          <w:bCs/>
          <w:iCs/>
          <w:sz w:val="22"/>
          <w:szCs w:val="22"/>
        </w:rPr>
        <w:t xml:space="preserve">Maximální celková cena za výkon autorského dozoru činí </w:t>
      </w:r>
      <w:r w:rsidR="00732722">
        <w:rPr>
          <w:rFonts w:ascii="Arial" w:hAnsi="Arial" w:cs="Arial"/>
          <w:bCs/>
          <w:iCs/>
          <w:sz w:val="22"/>
          <w:szCs w:val="22"/>
        </w:rPr>
        <w:t>63</w:t>
      </w:r>
      <w:r w:rsidR="00732722" w:rsidRPr="0003322E">
        <w:rPr>
          <w:rFonts w:ascii="Arial" w:hAnsi="Arial" w:cs="Arial"/>
          <w:bCs/>
          <w:iCs/>
          <w:sz w:val="22"/>
          <w:szCs w:val="22"/>
        </w:rPr>
        <w:t> </w:t>
      </w:r>
      <w:r w:rsidR="00732722">
        <w:rPr>
          <w:rFonts w:ascii="Arial" w:hAnsi="Arial" w:cs="Arial"/>
          <w:bCs/>
          <w:iCs/>
          <w:sz w:val="22"/>
          <w:szCs w:val="22"/>
        </w:rPr>
        <w:t>65</w:t>
      </w:r>
      <w:r w:rsidR="0003322E" w:rsidRPr="0003322E">
        <w:rPr>
          <w:rFonts w:ascii="Arial" w:hAnsi="Arial" w:cs="Arial"/>
          <w:bCs/>
          <w:iCs/>
          <w:sz w:val="22"/>
          <w:szCs w:val="22"/>
        </w:rPr>
        <w:t xml:space="preserve">0 Kč bez DPH, </w:t>
      </w:r>
      <w:r w:rsidRPr="0003322E">
        <w:rPr>
          <w:rFonts w:ascii="Arial" w:hAnsi="Arial" w:cs="Arial"/>
          <w:bCs/>
          <w:iCs/>
          <w:sz w:val="22"/>
          <w:szCs w:val="22"/>
        </w:rPr>
        <w:t>tj. cena (odměna) za výkon autorského dozoru za celou dobu realizace stavby až do jejího dokončení.</w:t>
      </w:r>
    </w:p>
    <w:p w14:paraId="26C65BF6" w14:textId="77777777" w:rsidR="00A8647A" w:rsidRDefault="009D6CDB" w:rsidP="00A8647A">
      <w:pPr>
        <w:tabs>
          <w:tab w:val="left" w:pos="0"/>
        </w:tabs>
        <w:ind w:left="283" w:firstLine="0"/>
        <w:rPr>
          <w:rFonts w:ascii="Arial" w:hAnsi="Arial" w:cs="Arial"/>
          <w:sz w:val="22"/>
          <w:szCs w:val="22"/>
        </w:rPr>
      </w:pPr>
      <w:r w:rsidRPr="00C235DA">
        <w:rPr>
          <w:rFonts w:ascii="Arial" w:hAnsi="Arial" w:cs="Arial"/>
          <w:sz w:val="22"/>
        </w:rPr>
        <w:t>Odměna za výkon autorského dozoru bude účtována a fakturována</w:t>
      </w:r>
      <w:r w:rsidRPr="00C235DA">
        <w:rPr>
          <w:rFonts w:ascii="Arial" w:hAnsi="Arial" w:cs="Arial"/>
          <w:sz w:val="22"/>
          <w:szCs w:val="22"/>
        </w:rPr>
        <w:t xml:space="preserve"> v průběhu realizace díla měsíčně (v souladu se zápisy ve stavebním deníku), tj. na základě skutečně poskytnutého plnění – autorského dozoru, a to vžd</w:t>
      </w:r>
      <w:r w:rsidR="00A8647A">
        <w:rPr>
          <w:rFonts w:ascii="Arial" w:hAnsi="Arial" w:cs="Arial"/>
          <w:sz w:val="22"/>
          <w:szCs w:val="22"/>
        </w:rPr>
        <w:t>y za uplynulý kalendářní měsíc.</w:t>
      </w:r>
    </w:p>
    <w:p w14:paraId="22C2B460" w14:textId="77777777" w:rsidR="0001156E" w:rsidRDefault="0001156E" w:rsidP="00CB0886">
      <w:pPr>
        <w:pStyle w:val="Default"/>
        <w:rPr>
          <w:color w:val="auto"/>
          <w:sz w:val="22"/>
          <w:szCs w:val="22"/>
        </w:rPr>
      </w:pPr>
    </w:p>
    <w:p w14:paraId="228E8FB5" w14:textId="77777777" w:rsidR="0001156E" w:rsidRPr="00AF68D5" w:rsidRDefault="0001156E" w:rsidP="008452F6">
      <w:pPr>
        <w:pStyle w:val="Nadpis1"/>
        <w:numPr>
          <w:ilvl w:val="0"/>
          <w:numId w:val="3"/>
        </w:numPr>
      </w:pPr>
      <w:r>
        <w:t>Platební podmínky</w:t>
      </w:r>
    </w:p>
    <w:p w14:paraId="522BDB82" w14:textId="77777777" w:rsidR="0001156E" w:rsidRPr="0027281E" w:rsidRDefault="0001156E" w:rsidP="0001156E">
      <w:pPr>
        <w:pStyle w:val="Default"/>
        <w:jc w:val="center"/>
        <w:rPr>
          <w:color w:val="auto"/>
          <w:sz w:val="22"/>
          <w:szCs w:val="22"/>
        </w:rPr>
      </w:pPr>
    </w:p>
    <w:p w14:paraId="7790F260" w14:textId="77777777" w:rsidR="007D0FA7" w:rsidRPr="00D36934" w:rsidRDefault="0001156E" w:rsidP="00BD5A92">
      <w:pPr>
        <w:pStyle w:val="Default"/>
        <w:numPr>
          <w:ilvl w:val="1"/>
          <w:numId w:val="2"/>
        </w:numPr>
        <w:spacing w:after="240"/>
        <w:jc w:val="both"/>
        <w:rPr>
          <w:color w:val="auto"/>
          <w:sz w:val="22"/>
          <w:szCs w:val="22"/>
        </w:rPr>
      </w:pPr>
      <w:r w:rsidRPr="00D36934">
        <w:rPr>
          <w:color w:val="auto"/>
          <w:sz w:val="22"/>
          <w:szCs w:val="22"/>
        </w:rPr>
        <w:t>Objed</w:t>
      </w:r>
      <w:r w:rsidR="007D0FA7" w:rsidRPr="00D36934">
        <w:rPr>
          <w:color w:val="auto"/>
          <w:sz w:val="22"/>
          <w:szCs w:val="22"/>
        </w:rPr>
        <w:t>natel nebude poskytovat zálohy.</w:t>
      </w:r>
      <w:r w:rsidR="009661AE" w:rsidRPr="00D36934">
        <w:rPr>
          <w:color w:val="auto"/>
          <w:sz w:val="22"/>
          <w:szCs w:val="22"/>
        </w:rPr>
        <w:t xml:space="preserve"> </w:t>
      </w:r>
    </w:p>
    <w:p w14:paraId="0EAF3926" w14:textId="77777777" w:rsidR="00E5471C" w:rsidRPr="00D36934" w:rsidRDefault="00C46F8E" w:rsidP="00042199">
      <w:pPr>
        <w:pStyle w:val="Default"/>
        <w:numPr>
          <w:ilvl w:val="1"/>
          <w:numId w:val="2"/>
        </w:numPr>
        <w:spacing w:after="240"/>
        <w:jc w:val="both"/>
        <w:rPr>
          <w:color w:val="auto"/>
          <w:sz w:val="22"/>
          <w:szCs w:val="22"/>
        </w:rPr>
      </w:pPr>
      <w:r w:rsidRPr="00D36934">
        <w:rPr>
          <w:color w:val="auto"/>
          <w:sz w:val="22"/>
          <w:szCs w:val="22"/>
        </w:rPr>
        <w:lastRenderedPageBreak/>
        <w:t>Objednatel uhradí ce</w:t>
      </w:r>
      <w:r w:rsidR="007E7256" w:rsidRPr="00D36934">
        <w:rPr>
          <w:color w:val="auto"/>
          <w:sz w:val="22"/>
          <w:szCs w:val="22"/>
        </w:rPr>
        <w:t>ny za plnění</w:t>
      </w:r>
      <w:r w:rsidR="007323FC" w:rsidRPr="00D36934">
        <w:rPr>
          <w:color w:val="auto"/>
          <w:sz w:val="22"/>
          <w:szCs w:val="22"/>
        </w:rPr>
        <w:t xml:space="preserve"> etapy </w:t>
      </w:r>
      <w:r w:rsidR="006B4ECA" w:rsidRPr="00D36934">
        <w:rPr>
          <w:color w:val="auto"/>
          <w:sz w:val="22"/>
          <w:szCs w:val="22"/>
        </w:rPr>
        <w:t>I</w:t>
      </w:r>
      <w:r w:rsidR="007323FC" w:rsidRPr="00D36934">
        <w:rPr>
          <w:color w:val="auto"/>
          <w:sz w:val="22"/>
          <w:szCs w:val="22"/>
        </w:rPr>
        <w:t>.</w:t>
      </w:r>
      <w:r w:rsidR="0085144E">
        <w:rPr>
          <w:color w:val="auto"/>
          <w:sz w:val="22"/>
          <w:szCs w:val="22"/>
        </w:rPr>
        <w:t>,</w:t>
      </w:r>
      <w:r w:rsidR="0003322E" w:rsidRPr="00D36934">
        <w:rPr>
          <w:color w:val="auto"/>
          <w:sz w:val="22"/>
          <w:szCs w:val="22"/>
        </w:rPr>
        <w:t xml:space="preserve"> II</w:t>
      </w:r>
      <w:r w:rsidR="0085144E">
        <w:rPr>
          <w:color w:val="auto"/>
          <w:sz w:val="22"/>
          <w:szCs w:val="22"/>
        </w:rPr>
        <w:t>. a III.</w:t>
      </w:r>
      <w:r w:rsidR="0003322E" w:rsidRPr="00D36934">
        <w:rPr>
          <w:color w:val="auto"/>
          <w:sz w:val="22"/>
          <w:szCs w:val="22"/>
        </w:rPr>
        <w:t xml:space="preserve"> </w:t>
      </w:r>
      <w:r w:rsidR="009661AE" w:rsidRPr="00D36934">
        <w:rPr>
          <w:color w:val="auto"/>
          <w:sz w:val="22"/>
          <w:szCs w:val="22"/>
        </w:rPr>
        <w:t>na základě faktur vystavených</w:t>
      </w:r>
      <w:r w:rsidRPr="00D36934">
        <w:rPr>
          <w:color w:val="auto"/>
          <w:sz w:val="22"/>
          <w:szCs w:val="22"/>
        </w:rPr>
        <w:t xml:space="preserve"> v souladu s</w:t>
      </w:r>
      <w:r w:rsidR="006B4ECA" w:rsidRPr="00D36934">
        <w:rPr>
          <w:color w:val="auto"/>
          <w:sz w:val="22"/>
          <w:szCs w:val="22"/>
        </w:rPr>
        <w:t> čl. IV</w:t>
      </w:r>
      <w:r w:rsidR="00157562" w:rsidRPr="00D36934">
        <w:rPr>
          <w:color w:val="auto"/>
          <w:sz w:val="22"/>
          <w:szCs w:val="22"/>
        </w:rPr>
        <w:t xml:space="preserve">. </w:t>
      </w:r>
      <w:r w:rsidRPr="00D36934">
        <w:rPr>
          <w:color w:val="auto"/>
          <w:sz w:val="22"/>
          <w:szCs w:val="22"/>
        </w:rPr>
        <w:t xml:space="preserve">odst. </w:t>
      </w:r>
      <w:r w:rsidR="006B4ECA" w:rsidRPr="00D36934">
        <w:rPr>
          <w:color w:val="auto"/>
          <w:sz w:val="22"/>
          <w:szCs w:val="22"/>
        </w:rPr>
        <w:t>2</w:t>
      </w:r>
      <w:r w:rsidR="000F2DB6" w:rsidRPr="00D36934">
        <w:rPr>
          <w:color w:val="auto"/>
          <w:sz w:val="22"/>
          <w:szCs w:val="22"/>
        </w:rPr>
        <w:t xml:space="preserve"> této smlouvy</w:t>
      </w:r>
      <w:r w:rsidRPr="00D36934">
        <w:rPr>
          <w:color w:val="auto"/>
          <w:sz w:val="22"/>
          <w:szCs w:val="22"/>
        </w:rPr>
        <w:t>. K faktuře bude vždy přiložen oboustranně podepsaný předávací protokol o předání a převzetí jednotlivých částí díla</w:t>
      </w:r>
      <w:r w:rsidR="00131D22" w:rsidRPr="00D36934">
        <w:rPr>
          <w:color w:val="auto"/>
          <w:sz w:val="22"/>
          <w:szCs w:val="22"/>
        </w:rPr>
        <w:t>,</w:t>
      </w:r>
      <w:r w:rsidRPr="00D36934">
        <w:rPr>
          <w:color w:val="auto"/>
          <w:sz w:val="22"/>
          <w:szCs w:val="22"/>
        </w:rPr>
        <w:t xml:space="preserve"> jednotlivé etapy. </w:t>
      </w:r>
    </w:p>
    <w:p w14:paraId="73302C69" w14:textId="77777777" w:rsidR="00BD5A92" w:rsidRPr="00D36934" w:rsidRDefault="00CA6CB9" w:rsidP="00BD5A92">
      <w:pPr>
        <w:pStyle w:val="Default"/>
        <w:numPr>
          <w:ilvl w:val="1"/>
          <w:numId w:val="2"/>
        </w:numPr>
        <w:spacing w:after="240"/>
        <w:jc w:val="both"/>
        <w:rPr>
          <w:color w:val="auto"/>
          <w:sz w:val="22"/>
          <w:szCs w:val="22"/>
        </w:rPr>
      </w:pPr>
      <w:r w:rsidRPr="00D36934">
        <w:rPr>
          <w:color w:val="auto"/>
          <w:sz w:val="22"/>
          <w:szCs w:val="22"/>
        </w:rPr>
        <w:t xml:space="preserve">Etapa </w:t>
      </w:r>
      <w:r w:rsidR="0003322E" w:rsidRPr="00D36934">
        <w:rPr>
          <w:color w:val="auto"/>
          <w:sz w:val="22"/>
          <w:szCs w:val="22"/>
        </w:rPr>
        <w:t>I</w:t>
      </w:r>
      <w:r w:rsidR="0085144E">
        <w:rPr>
          <w:color w:val="auto"/>
          <w:sz w:val="22"/>
          <w:szCs w:val="22"/>
        </w:rPr>
        <w:t>V</w:t>
      </w:r>
      <w:r w:rsidR="0027281E" w:rsidRPr="00D36934">
        <w:rPr>
          <w:color w:val="auto"/>
          <w:sz w:val="22"/>
          <w:szCs w:val="22"/>
        </w:rPr>
        <w:t>.</w:t>
      </w:r>
      <w:r w:rsidR="007D3148" w:rsidRPr="00D36934">
        <w:rPr>
          <w:color w:val="auto"/>
          <w:sz w:val="22"/>
          <w:szCs w:val="22"/>
        </w:rPr>
        <w:t xml:space="preserve"> představuje výkon </w:t>
      </w:r>
      <w:r w:rsidR="00926286" w:rsidRPr="00D36934">
        <w:rPr>
          <w:color w:val="auto"/>
          <w:sz w:val="22"/>
          <w:szCs w:val="22"/>
        </w:rPr>
        <w:t>autorsk</w:t>
      </w:r>
      <w:r w:rsidR="007D3148" w:rsidRPr="00D36934">
        <w:rPr>
          <w:color w:val="auto"/>
          <w:sz w:val="22"/>
          <w:szCs w:val="22"/>
        </w:rPr>
        <w:t xml:space="preserve">ého dozoru v průběhu realizace stavby. Zhotovitel bude tyto služby </w:t>
      </w:r>
      <w:r w:rsidR="00926286" w:rsidRPr="00D36934">
        <w:rPr>
          <w:color w:val="auto"/>
          <w:sz w:val="22"/>
          <w:szCs w:val="22"/>
        </w:rPr>
        <w:t>fakturov</w:t>
      </w:r>
      <w:r w:rsidR="007D3148" w:rsidRPr="00D36934">
        <w:rPr>
          <w:color w:val="auto"/>
          <w:sz w:val="22"/>
          <w:szCs w:val="22"/>
        </w:rPr>
        <w:t>at</w:t>
      </w:r>
      <w:r w:rsidR="00926286" w:rsidRPr="00D36934">
        <w:rPr>
          <w:color w:val="auto"/>
          <w:sz w:val="22"/>
          <w:szCs w:val="22"/>
        </w:rPr>
        <w:t xml:space="preserve"> měsíčně na základě skutečně poskytnutého plnění – autorského dozoru, a to vždy za uplynulý kalendářní měsíc</w:t>
      </w:r>
      <w:r w:rsidR="00734119" w:rsidRPr="00D36934">
        <w:rPr>
          <w:color w:val="auto"/>
          <w:sz w:val="22"/>
          <w:szCs w:val="22"/>
        </w:rPr>
        <w:t>.</w:t>
      </w:r>
    </w:p>
    <w:p w14:paraId="1A24AE89" w14:textId="77777777" w:rsidR="0001156E" w:rsidRPr="0027281E" w:rsidRDefault="0001156E" w:rsidP="00BD5A92">
      <w:pPr>
        <w:pStyle w:val="Default"/>
        <w:numPr>
          <w:ilvl w:val="1"/>
          <w:numId w:val="2"/>
        </w:numPr>
        <w:spacing w:after="240"/>
        <w:jc w:val="both"/>
        <w:rPr>
          <w:color w:val="auto"/>
          <w:sz w:val="22"/>
          <w:szCs w:val="22"/>
        </w:rPr>
      </w:pPr>
      <w:r w:rsidRPr="0027281E">
        <w:rPr>
          <w:color w:val="auto"/>
          <w:sz w:val="22"/>
          <w:szCs w:val="22"/>
        </w:rPr>
        <w:t xml:space="preserve">Faktura – daňový doklad </w:t>
      </w:r>
      <w:r w:rsidR="00FA3944" w:rsidRPr="0027281E">
        <w:rPr>
          <w:color w:val="auto"/>
          <w:sz w:val="22"/>
          <w:szCs w:val="22"/>
        </w:rPr>
        <w:t>Zhotovite</w:t>
      </w:r>
      <w:r w:rsidRPr="0027281E">
        <w:rPr>
          <w:color w:val="auto"/>
          <w:sz w:val="22"/>
          <w:szCs w:val="22"/>
        </w:rPr>
        <w:t>le musí obsahovat všechny</w:t>
      </w:r>
      <w:r w:rsidR="0027281E" w:rsidRPr="0027281E">
        <w:rPr>
          <w:color w:val="auto"/>
          <w:sz w:val="22"/>
          <w:szCs w:val="22"/>
        </w:rPr>
        <w:t xml:space="preserve"> náležitosti daňového dokladu dle zákona 235/2004 Sb. o dani z přidané hodnoty, v platném znění </w:t>
      </w:r>
      <w:r w:rsidR="0027281E" w:rsidRPr="00013360">
        <w:rPr>
          <w:i/>
          <w:color w:val="auto"/>
          <w:sz w:val="22"/>
          <w:szCs w:val="22"/>
        </w:rPr>
        <w:t>(dále také „zákon o DPH“)</w:t>
      </w:r>
      <w:r w:rsidR="0027281E" w:rsidRPr="0027281E">
        <w:rPr>
          <w:color w:val="auto"/>
          <w:sz w:val="22"/>
          <w:szCs w:val="22"/>
        </w:rPr>
        <w:t xml:space="preserve"> a včetně údajů vyplývajících z ustanovení § 435 zák. č. 89/2012 Sb., občanský zákoník, v platném znění a číslo této Smlouvy.</w:t>
      </w:r>
    </w:p>
    <w:p w14:paraId="0C4870F3"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Faktura je splatná do 21 dnů od doručení </w:t>
      </w:r>
      <w:r w:rsidR="00FA3944" w:rsidRPr="007E7256">
        <w:rPr>
          <w:color w:val="auto"/>
          <w:sz w:val="22"/>
          <w:szCs w:val="22"/>
        </w:rPr>
        <w:t>Objednat</w:t>
      </w:r>
      <w:r w:rsidRPr="007E7256">
        <w:rPr>
          <w:color w:val="auto"/>
          <w:sz w:val="22"/>
          <w:szCs w:val="22"/>
        </w:rPr>
        <w:t xml:space="preserve">eli. Pokud však faktura nemá </w:t>
      </w:r>
      <w:r w:rsidR="00FA3944" w:rsidRPr="007E7256">
        <w:rPr>
          <w:color w:val="auto"/>
          <w:sz w:val="22"/>
          <w:szCs w:val="22"/>
        </w:rPr>
        <w:t>Smlouv</w:t>
      </w:r>
      <w:r w:rsidRPr="007E7256">
        <w:rPr>
          <w:color w:val="auto"/>
          <w:sz w:val="22"/>
          <w:szCs w:val="22"/>
        </w:rPr>
        <w:t xml:space="preserve">ou nebo zákonem vyžadované náležitosti, je </w:t>
      </w:r>
      <w:r w:rsidR="00FA3944" w:rsidRPr="007E7256">
        <w:rPr>
          <w:color w:val="auto"/>
          <w:sz w:val="22"/>
          <w:szCs w:val="22"/>
        </w:rPr>
        <w:t>Objednat</w:t>
      </w:r>
      <w:r w:rsidRPr="007E7256">
        <w:rPr>
          <w:color w:val="auto"/>
          <w:sz w:val="22"/>
          <w:szCs w:val="22"/>
        </w:rPr>
        <w:t xml:space="preserve">el oprávněn takovou fakturu </w:t>
      </w:r>
      <w:r w:rsidR="00FA3944" w:rsidRPr="007E7256">
        <w:rPr>
          <w:color w:val="auto"/>
          <w:sz w:val="22"/>
          <w:szCs w:val="22"/>
        </w:rPr>
        <w:t>Zhotovite</w:t>
      </w:r>
      <w:r w:rsidRPr="007E7256">
        <w:rPr>
          <w:color w:val="auto"/>
          <w:sz w:val="22"/>
          <w:szCs w:val="22"/>
        </w:rPr>
        <w:t xml:space="preserve">li vrátit k opravě nebo doplnění a nová lhůta splatnosti faktury počíná běžet teprve dnem, kdy </w:t>
      </w:r>
      <w:r w:rsidR="00FA3944" w:rsidRPr="007E7256">
        <w:rPr>
          <w:color w:val="auto"/>
          <w:sz w:val="22"/>
          <w:szCs w:val="22"/>
        </w:rPr>
        <w:t>Objednat</w:t>
      </w:r>
      <w:r w:rsidRPr="007E7256">
        <w:rPr>
          <w:color w:val="auto"/>
          <w:sz w:val="22"/>
          <w:szCs w:val="22"/>
        </w:rPr>
        <w:t xml:space="preserve">el obdržel bezchybnou fakturu. Objednatel může o opravu faktury požádat i elektronickými prostředky. </w:t>
      </w:r>
    </w:p>
    <w:p w14:paraId="5221D013"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Objednatel může od faktury </w:t>
      </w:r>
      <w:r w:rsidR="00FA3944" w:rsidRPr="007E7256">
        <w:rPr>
          <w:color w:val="auto"/>
          <w:sz w:val="22"/>
          <w:szCs w:val="22"/>
        </w:rPr>
        <w:t>Zhotovite</w:t>
      </w:r>
      <w:r w:rsidRPr="007E7256">
        <w:rPr>
          <w:color w:val="auto"/>
          <w:sz w:val="22"/>
          <w:szCs w:val="22"/>
        </w:rPr>
        <w:t xml:space="preserve">le odečíst své splatné pohledávky za </w:t>
      </w:r>
      <w:r w:rsidR="00FA3944" w:rsidRPr="007E7256">
        <w:rPr>
          <w:color w:val="auto"/>
          <w:sz w:val="22"/>
          <w:szCs w:val="22"/>
        </w:rPr>
        <w:t>Zhotovite</w:t>
      </w:r>
      <w:r w:rsidRPr="007E7256">
        <w:rPr>
          <w:color w:val="auto"/>
          <w:sz w:val="22"/>
          <w:szCs w:val="22"/>
        </w:rPr>
        <w:t xml:space="preserve">lem, které vznikly v souvislosti s plněním podle této </w:t>
      </w:r>
      <w:r w:rsidR="00FA3944" w:rsidRPr="007E7256">
        <w:rPr>
          <w:color w:val="auto"/>
          <w:sz w:val="22"/>
          <w:szCs w:val="22"/>
        </w:rPr>
        <w:t>Smlouv</w:t>
      </w:r>
      <w:r w:rsidRPr="007E7256">
        <w:rPr>
          <w:color w:val="auto"/>
          <w:sz w:val="22"/>
          <w:szCs w:val="22"/>
        </w:rPr>
        <w:t xml:space="preserve">y. </w:t>
      </w:r>
    </w:p>
    <w:p w14:paraId="763852C6" w14:textId="77777777" w:rsidR="0001156E" w:rsidRPr="007E7256" w:rsidRDefault="0001156E" w:rsidP="00BD5A92">
      <w:pPr>
        <w:pStyle w:val="Default"/>
        <w:numPr>
          <w:ilvl w:val="1"/>
          <w:numId w:val="2"/>
        </w:numPr>
        <w:spacing w:after="240"/>
        <w:jc w:val="both"/>
        <w:rPr>
          <w:color w:val="auto"/>
          <w:sz w:val="22"/>
          <w:szCs w:val="22"/>
        </w:rPr>
      </w:pPr>
      <w:r w:rsidRPr="007E7256">
        <w:rPr>
          <w:color w:val="auto"/>
          <w:sz w:val="22"/>
          <w:szCs w:val="22"/>
        </w:rPr>
        <w:t xml:space="preserve">Objednatel je oprávněn uhradit za </w:t>
      </w:r>
      <w:r w:rsidR="00FA3944" w:rsidRPr="007E7256">
        <w:rPr>
          <w:color w:val="auto"/>
          <w:sz w:val="22"/>
          <w:szCs w:val="22"/>
        </w:rPr>
        <w:t>Zhotovite</w:t>
      </w:r>
      <w:r w:rsidRPr="007E7256">
        <w:rPr>
          <w:color w:val="auto"/>
          <w:sz w:val="22"/>
          <w:szCs w:val="22"/>
        </w:rPr>
        <w:t xml:space="preserve">le DPH ze zdanitelného plnění dle této </w:t>
      </w:r>
      <w:r w:rsidR="00FA3944" w:rsidRPr="007E7256">
        <w:rPr>
          <w:color w:val="auto"/>
          <w:sz w:val="22"/>
          <w:szCs w:val="22"/>
        </w:rPr>
        <w:t>Smlouv</w:t>
      </w:r>
      <w:r w:rsidRPr="007E7256">
        <w:rPr>
          <w:color w:val="auto"/>
          <w:sz w:val="22"/>
          <w:szCs w:val="22"/>
        </w:rPr>
        <w:t xml:space="preserve">y přímo příslušnému správci daně ve smyslu § 109a </w:t>
      </w:r>
      <w:r w:rsidRPr="007E7256">
        <w:rPr>
          <w:color w:val="auto"/>
          <w:sz w:val="22"/>
          <w:szCs w:val="22"/>
        </w:rPr>
        <w:lastRenderedPageBreak/>
        <w:t xml:space="preserve">zákona o DPH. Pokud </w:t>
      </w:r>
      <w:r w:rsidR="00FA3944" w:rsidRPr="007E7256">
        <w:rPr>
          <w:color w:val="auto"/>
          <w:sz w:val="22"/>
          <w:szCs w:val="22"/>
        </w:rPr>
        <w:t>Objednat</w:t>
      </w:r>
      <w:r w:rsidRPr="007E7256">
        <w:rPr>
          <w:color w:val="auto"/>
          <w:sz w:val="22"/>
          <w:szCs w:val="22"/>
        </w:rPr>
        <w:t xml:space="preserve">el postupuje dle předchozí věty, zanikne jeho </w:t>
      </w:r>
      <w:r w:rsidR="00FA3944" w:rsidRPr="007E7256">
        <w:rPr>
          <w:color w:val="auto"/>
          <w:sz w:val="22"/>
          <w:szCs w:val="22"/>
        </w:rPr>
        <w:t>Smluv</w:t>
      </w:r>
      <w:r w:rsidRPr="007E7256">
        <w:rPr>
          <w:color w:val="auto"/>
          <w:sz w:val="22"/>
          <w:szCs w:val="22"/>
        </w:rPr>
        <w:t xml:space="preserve">ní závazek zaplatit částku odpovídající DPH </w:t>
      </w:r>
      <w:r w:rsidR="00FA3944" w:rsidRPr="007E7256">
        <w:rPr>
          <w:color w:val="auto"/>
          <w:sz w:val="22"/>
          <w:szCs w:val="22"/>
        </w:rPr>
        <w:t>Zhotovite</w:t>
      </w:r>
      <w:r w:rsidRPr="007E7256">
        <w:rPr>
          <w:color w:val="auto"/>
          <w:sz w:val="22"/>
          <w:szCs w:val="22"/>
        </w:rPr>
        <w:t xml:space="preserve">li. </w:t>
      </w:r>
    </w:p>
    <w:p w14:paraId="69CC6904" w14:textId="77777777" w:rsidR="0001156E" w:rsidRPr="008A3CB5" w:rsidRDefault="0001156E" w:rsidP="00BD5A92">
      <w:pPr>
        <w:pStyle w:val="Default"/>
        <w:numPr>
          <w:ilvl w:val="1"/>
          <w:numId w:val="2"/>
        </w:numPr>
        <w:spacing w:after="240"/>
        <w:jc w:val="both"/>
        <w:rPr>
          <w:color w:val="auto"/>
          <w:sz w:val="22"/>
          <w:szCs w:val="22"/>
        </w:rPr>
      </w:pPr>
      <w:r w:rsidRPr="008A3CB5">
        <w:rPr>
          <w:color w:val="auto"/>
          <w:sz w:val="22"/>
          <w:szCs w:val="22"/>
        </w:rPr>
        <w:t xml:space="preserve">Zhotovitel prohlašuje, že v této </w:t>
      </w:r>
      <w:r w:rsidR="00FA3944" w:rsidRPr="008A3CB5">
        <w:rPr>
          <w:color w:val="auto"/>
          <w:sz w:val="22"/>
          <w:szCs w:val="22"/>
        </w:rPr>
        <w:t>Smlouv</w:t>
      </w:r>
      <w:r w:rsidRPr="008A3CB5">
        <w:rPr>
          <w:color w:val="auto"/>
          <w:sz w:val="22"/>
          <w:szCs w:val="22"/>
        </w:rPr>
        <w:t>ě uvedl svůj bankovní účet zveřejněný správcem daně způsobem umožňujícím dálkový přístup ve smyslu zákona o DPH</w:t>
      </w:r>
      <w:r w:rsidR="007E7256" w:rsidRPr="008A3CB5">
        <w:rPr>
          <w:color w:val="auto"/>
          <w:sz w:val="22"/>
          <w:szCs w:val="22"/>
        </w:rPr>
        <w:t xml:space="preserve">. </w:t>
      </w:r>
      <w:r w:rsidRPr="008A3CB5">
        <w:rPr>
          <w:color w:val="auto"/>
          <w:sz w:val="22"/>
          <w:szCs w:val="22"/>
        </w:rPr>
        <w:t xml:space="preserve">Zhotovitel se dále zavazuje, že i v každém daňovém dokladu adresovaném </w:t>
      </w:r>
      <w:r w:rsidR="00FA3944" w:rsidRPr="008A3CB5">
        <w:rPr>
          <w:color w:val="auto"/>
          <w:sz w:val="22"/>
          <w:szCs w:val="22"/>
        </w:rPr>
        <w:t>Objednat</w:t>
      </w:r>
      <w:r w:rsidRPr="008A3CB5">
        <w:rPr>
          <w:color w:val="auto"/>
          <w:sz w:val="22"/>
          <w:szCs w:val="22"/>
        </w:rPr>
        <w:t xml:space="preserve">eli uvede jako bankovní účet určený pro účely poskytnutí úplaty za zdanitelné plnění dle této </w:t>
      </w:r>
      <w:r w:rsidR="00FA3944" w:rsidRPr="008A3CB5">
        <w:rPr>
          <w:color w:val="auto"/>
          <w:sz w:val="22"/>
          <w:szCs w:val="22"/>
        </w:rPr>
        <w:t>Smlouv</w:t>
      </w:r>
      <w:r w:rsidRPr="008A3CB5">
        <w:rPr>
          <w:color w:val="auto"/>
          <w:sz w:val="22"/>
          <w:szCs w:val="22"/>
        </w:rPr>
        <w:t xml:space="preserve">y svůj účet zveřejněný správcem daně způsobem umožňujícím dálkový přístup ve smyslu zákona o DPH. Zhotovitel se dále zavazuje </w:t>
      </w:r>
      <w:r w:rsidR="00FA3944" w:rsidRPr="008A3CB5">
        <w:rPr>
          <w:color w:val="auto"/>
          <w:sz w:val="22"/>
          <w:szCs w:val="22"/>
        </w:rPr>
        <w:t>Objednat</w:t>
      </w:r>
      <w:r w:rsidRPr="008A3CB5">
        <w:rPr>
          <w:color w:val="auto"/>
          <w:sz w:val="22"/>
          <w:szCs w:val="22"/>
        </w:rPr>
        <w:t>ele předem prokazatelně písemně informovat o připravované změně údaje o účtu zveřejněném správcem daně způsobem umožňujícím dálkový přístup ve smyslu zákona</w:t>
      </w:r>
      <w:r w:rsidR="008A3CB5">
        <w:rPr>
          <w:color w:val="auto"/>
          <w:sz w:val="22"/>
          <w:szCs w:val="22"/>
        </w:rPr>
        <w:t xml:space="preserve"> o DPH</w:t>
      </w:r>
      <w:r w:rsidR="008A3CB5" w:rsidRPr="008A3CB5">
        <w:rPr>
          <w:color w:val="auto"/>
          <w:sz w:val="22"/>
          <w:szCs w:val="22"/>
        </w:rPr>
        <w:t xml:space="preserve">. Pro případ každého porušení povinnosti dle předchozí věty </w:t>
      </w:r>
      <w:r w:rsidR="009256BB">
        <w:rPr>
          <w:color w:val="auto"/>
          <w:sz w:val="22"/>
          <w:szCs w:val="22"/>
        </w:rPr>
        <w:t>je Z</w:t>
      </w:r>
      <w:r w:rsidR="008A3CB5">
        <w:rPr>
          <w:color w:val="auto"/>
          <w:sz w:val="22"/>
          <w:szCs w:val="22"/>
        </w:rPr>
        <w:t>hotovitel povinen na výzvu O</w:t>
      </w:r>
      <w:r w:rsidR="008A3CB5" w:rsidRPr="008A3CB5">
        <w:rPr>
          <w:color w:val="auto"/>
          <w:sz w:val="22"/>
          <w:szCs w:val="22"/>
        </w:rPr>
        <w:t>bjednatele zaplatit smluvní pokutu ve výši odpovídající částce DPH dle dotčeného daňového dokladu.  Zhotovitel se zavazu</w:t>
      </w:r>
      <w:r w:rsidR="008A3CB5">
        <w:rPr>
          <w:color w:val="auto"/>
          <w:sz w:val="22"/>
          <w:szCs w:val="22"/>
        </w:rPr>
        <w:t>je O</w:t>
      </w:r>
      <w:r w:rsidR="008A3CB5" w:rsidRPr="008A3CB5">
        <w:rPr>
          <w:color w:val="auto"/>
          <w:sz w:val="22"/>
          <w:szCs w:val="22"/>
        </w:rPr>
        <w:t>bjednatele předem prokazatelně písemně informovat o připravované změně údaje o účtu zveřejněném správcem daně způsobem umožňujícím dálkový přístup ve smyslu zákona o DPH. Pro případ každého jednoho porušení po</w:t>
      </w:r>
      <w:r w:rsidR="008A3CB5">
        <w:rPr>
          <w:color w:val="auto"/>
          <w:sz w:val="22"/>
          <w:szCs w:val="22"/>
        </w:rPr>
        <w:t>vinnosti dle předchozí věty je O</w:t>
      </w:r>
      <w:r w:rsidR="008A3CB5" w:rsidRPr="008A3CB5">
        <w:rPr>
          <w:color w:val="auto"/>
          <w:sz w:val="22"/>
          <w:szCs w:val="22"/>
        </w:rPr>
        <w:t xml:space="preserve">bjednatel oprávněn po </w:t>
      </w:r>
      <w:r w:rsidR="009256BB">
        <w:rPr>
          <w:color w:val="auto"/>
          <w:sz w:val="22"/>
          <w:szCs w:val="22"/>
        </w:rPr>
        <w:t>Zhotovit</w:t>
      </w:r>
      <w:r w:rsidR="008A3CB5" w:rsidRPr="008A3CB5">
        <w:rPr>
          <w:color w:val="auto"/>
          <w:sz w:val="22"/>
          <w:szCs w:val="22"/>
        </w:rPr>
        <w:t>eli požadovat smluvní pokutu ve výši 10.000 Kč. Nárok na smluvní pokutu nezaniká odstoupením od Smlouvy</w:t>
      </w:r>
      <w:r w:rsidR="008A3CB5">
        <w:rPr>
          <w:color w:val="auto"/>
          <w:sz w:val="22"/>
          <w:szCs w:val="22"/>
        </w:rPr>
        <w:t>.</w:t>
      </w:r>
      <w:r w:rsidRPr="008A3CB5">
        <w:rPr>
          <w:color w:val="auto"/>
          <w:sz w:val="22"/>
          <w:szCs w:val="22"/>
        </w:rPr>
        <w:t xml:space="preserve"> </w:t>
      </w:r>
    </w:p>
    <w:p w14:paraId="61E5BEA7" w14:textId="77777777" w:rsidR="0001156E" w:rsidRPr="00F22D24" w:rsidRDefault="0001156E" w:rsidP="00BD5A92">
      <w:pPr>
        <w:pStyle w:val="Default"/>
        <w:numPr>
          <w:ilvl w:val="1"/>
          <w:numId w:val="2"/>
        </w:numPr>
        <w:spacing w:after="240"/>
        <w:jc w:val="both"/>
        <w:rPr>
          <w:color w:val="auto"/>
          <w:sz w:val="22"/>
          <w:szCs w:val="22"/>
        </w:rPr>
      </w:pPr>
      <w:r w:rsidRPr="008A3CB5">
        <w:rPr>
          <w:color w:val="auto"/>
          <w:sz w:val="22"/>
          <w:szCs w:val="22"/>
        </w:rPr>
        <w:t xml:space="preserve">Zhotovitel prohlašuje, </w:t>
      </w:r>
      <w:r w:rsidR="008A3CB5" w:rsidRPr="008A3CB5">
        <w:rPr>
          <w:color w:val="auto"/>
          <w:sz w:val="22"/>
          <w:szCs w:val="22"/>
        </w:rPr>
        <w:t xml:space="preserve">že správce daně před uzavřením této Smlouvy nerozhodl, že je nespolehlivým plátcem ve smyslu zákona o DPH. V případě, že správce rozhodne po uzavření této Smlouvy, že je </w:t>
      </w:r>
      <w:r w:rsidR="009256BB">
        <w:rPr>
          <w:color w:val="auto"/>
          <w:sz w:val="22"/>
          <w:szCs w:val="22"/>
        </w:rPr>
        <w:t>Zhotovit</w:t>
      </w:r>
      <w:r w:rsidR="008A3CB5" w:rsidRPr="008A3CB5">
        <w:rPr>
          <w:color w:val="auto"/>
          <w:sz w:val="22"/>
          <w:szCs w:val="22"/>
        </w:rPr>
        <w:t xml:space="preserve">el nespolehlivým plátcem ve smyslu zákona o DPH, zavazuje se </w:t>
      </w:r>
      <w:r w:rsidR="009256BB">
        <w:rPr>
          <w:color w:val="auto"/>
          <w:sz w:val="22"/>
          <w:szCs w:val="22"/>
        </w:rPr>
        <w:t>Zhotovit</w:t>
      </w:r>
      <w:r w:rsidR="008A3CB5" w:rsidRPr="008A3CB5">
        <w:rPr>
          <w:color w:val="auto"/>
          <w:sz w:val="22"/>
          <w:szCs w:val="22"/>
        </w:rPr>
        <w:t xml:space="preserve">el informovat o tom prokazatelně písemně </w:t>
      </w:r>
      <w:r w:rsidR="009256BB">
        <w:rPr>
          <w:color w:val="auto"/>
          <w:sz w:val="22"/>
          <w:szCs w:val="22"/>
        </w:rPr>
        <w:t>Objedna</w:t>
      </w:r>
      <w:r w:rsidR="008A3CB5" w:rsidRPr="008A3CB5">
        <w:rPr>
          <w:color w:val="auto"/>
          <w:sz w:val="22"/>
          <w:szCs w:val="22"/>
        </w:rPr>
        <w:t xml:space="preserve">tele do 24 hodin poté, kdy mu bylo doručeno příslušné rozhodnutí správce daně, a to bez </w:t>
      </w:r>
      <w:r w:rsidR="008A3CB5" w:rsidRPr="008A3CB5">
        <w:rPr>
          <w:color w:val="auto"/>
          <w:sz w:val="22"/>
          <w:szCs w:val="22"/>
        </w:rPr>
        <w:lastRenderedPageBreak/>
        <w:t xml:space="preserve">ohledu na vykonatelnost takového rozhodnutí a způsob jeho doručení. Pro případ nepravdivosti prohlášení ve větě prvé nebo porušení povinnosti dle věty druhé tohoto odstavce je </w:t>
      </w:r>
      <w:r w:rsidR="009256BB">
        <w:rPr>
          <w:color w:val="auto"/>
          <w:sz w:val="22"/>
          <w:szCs w:val="22"/>
        </w:rPr>
        <w:t>Zhotovit</w:t>
      </w:r>
      <w:r w:rsidR="008A3CB5" w:rsidRPr="008A3CB5">
        <w:rPr>
          <w:color w:val="auto"/>
          <w:sz w:val="22"/>
          <w:szCs w:val="22"/>
        </w:rPr>
        <w:t xml:space="preserve">el povinen na výzvu </w:t>
      </w:r>
      <w:r w:rsidR="009256BB">
        <w:rPr>
          <w:sz w:val="22"/>
          <w:szCs w:val="22"/>
        </w:rPr>
        <w:t>Objedna</w:t>
      </w:r>
      <w:r w:rsidR="008A3CB5" w:rsidRPr="008A3CB5">
        <w:rPr>
          <w:sz w:val="22"/>
          <w:szCs w:val="22"/>
        </w:rPr>
        <w:t xml:space="preserve">tele zaplatit smluvní pokutu ve výši částky DPH z celkového finančního závazku </w:t>
      </w:r>
      <w:r w:rsidR="009256BB">
        <w:rPr>
          <w:sz w:val="22"/>
          <w:szCs w:val="22"/>
        </w:rPr>
        <w:t>Objedna</w:t>
      </w:r>
      <w:r w:rsidR="008A3CB5" w:rsidRPr="008A3CB5">
        <w:rPr>
          <w:sz w:val="22"/>
          <w:szCs w:val="22"/>
        </w:rPr>
        <w:t xml:space="preserve">tele dle této Smlouvy. Nárok na smluvní pokutu </w:t>
      </w:r>
      <w:r w:rsidR="008A3CB5" w:rsidRPr="00F22D24">
        <w:rPr>
          <w:color w:val="auto"/>
          <w:sz w:val="22"/>
          <w:szCs w:val="22"/>
        </w:rPr>
        <w:t>nezaniká odstoupením od Smlouvy.</w:t>
      </w:r>
    </w:p>
    <w:p w14:paraId="45D004B4" w14:textId="77777777" w:rsidR="006F2850" w:rsidRDefault="0001156E" w:rsidP="00BD5A92">
      <w:pPr>
        <w:pStyle w:val="Default"/>
        <w:numPr>
          <w:ilvl w:val="1"/>
          <w:numId w:val="2"/>
        </w:numPr>
        <w:spacing w:after="240"/>
        <w:jc w:val="both"/>
        <w:rPr>
          <w:color w:val="auto"/>
          <w:sz w:val="22"/>
          <w:szCs w:val="22"/>
        </w:rPr>
      </w:pPr>
      <w:r w:rsidRPr="00F22D24">
        <w:rPr>
          <w:color w:val="auto"/>
          <w:sz w:val="22"/>
          <w:szCs w:val="22"/>
        </w:rPr>
        <w:t>Úhrada ceny za dílo</w:t>
      </w:r>
      <w:r w:rsidR="00734119" w:rsidRPr="00F22D24">
        <w:rPr>
          <w:color w:val="auto"/>
          <w:sz w:val="22"/>
          <w:szCs w:val="22"/>
        </w:rPr>
        <w:t xml:space="preserve"> dle této Smlouvy</w:t>
      </w:r>
      <w:r w:rsidRPr="00F22D24">
        <w:rPr>
          <w:color w:val="auto"/>
          <w:sz w:val="22"/>
          <w:szCs w:val="22"/>
        </w:rPr>
        <w:t xml:space="preserve">, ať již jako celku či dílčích splátek, nemá vliv na </w:t>
      </w:r>
      <w:r w:rsidRPr="00D72613">
        <w:rPr>
          <w:color w:val="auto"/>
          <w:sz w:val="22"/>
          <w:szCs w:val="22"/>
        </w:rPr>
        <w:t xml:space="preserve">uplatnění práva </w:t>
      </w:r>
      <w:r w:rsidR="00FA3944" w:rsidRPr="00D72613">
        <w:rPr>
          <w:color w:val="auto"/>
          <w:sz w:val="22"/>
          <w:szCs w:val="22"/>
        </w:rPr>
        <w:t>Objednat</w:t>
      </w:r>
      <w:r w:rsidRPr="00D72613">
        <w:rPr>
          <w:color w:val="auto"/>
          <w:sz w:val="22"/>
          <w:szCs w:val="22"/>
        </w:rPr>
        <w:t xml:space="preserve">ele z vad díla. </w:t>
      </w:r>
    </w:p>
    <w:p w14:paraId="51B77E80" w14:textId="77777777" w:rsidR="00F751BA" w:rsidRPr="00D72613" w:rsidRDefault="00F751BA" w:rsidP="00F751BA">
      <w:pPr>
        <w:pStyle w:val="Default"/>
        <w:spacing w:after="240"/>
        <w:ind w:left="432"/>
        <w:jc w:val="both"/>
        <w:rPr>
          <w:color w:val="auto"/>
          <w:sz w:val="22"/>
          <w:szCs w:val="22"/>
        </w:rPr>
      </w:pPr>
    </w:p>
    <w:p w14:paraId="585146C7" w14:textId="77777777" w:rsidR="00BA1935" w:rsidRPr="008707B2" w:rsidRDefault="00CD6713" w:rsidP="008452F6">
      <w:pPr>
        <w:pStyle w:val="Nadpis1"/>
        <w:numPr>
          <w:ilvl w:val="0"/>
          <w:numId w:val="3"/>
        </w:numPr>
        <w:spacing w:after="240"/>
      </w:pPr>
      <w:r w:rsidRPr="008707B2">
        <w:t>Práva a povinnosti smluvních stran</w:t>
      </w:r>
    </w:p>
    <w:p w14:paraId="411534E2" w14:textId="77777777" w:rsidR="00FB6E1A" w:rsidRPr="008707B2" w:rsidRDefault="00FB6E1A" w:rsidP="00334BEC">
      <w:pPr>
        <w:pStyle w:val="Default"/>
        <w:numPr>
          <w:ilvl w:val="1"/>
          <w:numId w:val="6"/>
        </w:numPr>
        <w:ind w:left="426" w:hanging="426"/>
        <w:jc w:val="both"/>
        <w:rPr>
          <w:color w:val="auto"/>
          <w:sz w:val="22"/>
          <w:szCs w:val="22"/>
        </w:rPr>
      </w:pPr>
      <w:r w:rsidRPr="008707B2">
        <w:rPr>
          <w:color w:val="auto"/>
          <w:sz w:val="22"/>
          <w:szCs w:val="22"/>
        </w:rPr>
        <w:t>Při pln</w:t>
      </w:r>
      <w:r w:rsidR="00BA1935" w:rsidRPr="008707B2">
        <w:rPr>
          <w:color w:val="auto"/>
          <w:sz w:val="22"/>
          <w:szCs w:val="22"/>
        </w:rPr>
        <w:t xml:space="preserve">ění předmětu </w:t>
      </w:r>
      <w:r w:rsidR="00FA3944" w:rsidRPr="008707B2">
        <w:rPr>
          <w:color w:val="auto"/>
          <w:sz w:val="22"/>
          <w:szCs w:val="22"/>
        </w:rPr>
        <w:t>Smlouv</w:t>
      </w:r>
      <w:r w:rsidR="00BA1935" w:rsidRPr="008707B2">
        <w:rPr>
          <w:color w:val="auto"/>
          <w:sz w:val="22"/>
          <w:szCs w:val="22"/>
        </w:rPr>
        <w:t xml:space="preserve">y vystupuje </w:t>
      </w:r>
      <w:r w:rsidR="00FA3944" w:rsidRPr="008707B2">
        <w:rPr>
          <w:color w:val="auto"/>
          <w:sz w:val="22"/>
          <w:szCs w:val="22"/>
        </w:rPr>
        <w:t>Zhotovite</w:t>
      </w:r>
      <w:r w:rsidRPr="008707B2">
        <w:rPr>
          <w:color w:val="auto"/>
          <w:sz w:val="22"/>
          <w:szCs w:val="22"/>
        </w:rPr>
        <w:t>l jako samostatný právní subjekt vůči státním i kontrolním orgánům a odpovídá za dodržování všech obecně závazných právních před</w:t>
      </w:r>
      <w:r w:rsidR="00BA1935" w:rsidRPr="008707B2">
        <w:rPr>
          <w:color w:val="auto"/>
          <w:sz w:val="22"/>
          <w:szCs w:val="22"/>
        </w:rPr>
        <w:t>pisů</w:t>
      </w:r>
      <w:r w:rsidR="00091109" w:rsidRPr="008707B2">
        <w:rPr>
          <w:color w:val="auto"/>
          <w:sz w:val="22"/>
          <w:szCs w:val="22"/>
        </w:rPr>
        <w:t>.</w:t>
      </w:r>
    </w:p>
    <w:p w14:paraId="659A8DDA" w14:textId="77777777" w:rsidR="00BA1935" w:rsidRPr="008707B2" w:rsidRDefault="00BA1935" w:rsidP="00BA1935">
      <w:pPr>
        <w:pStyle w:val="Default"/>
        <w:jc w:val="both"/>
        <w:rPr>
          <w:color w:val="auto"/>
          <w:sz w:val="22"/>
          <w:szCs w:val="22"/>
        </w:rPr>
      </w:pPr>
    </w:p>
    <w:p w14:paraId="7540D688" w14:textId="77777777" w:rsidR="00FB6E1A" w:rsidRPr="008707B2" w:rsidRDefault="00FB6E1A" w:rsidP="00334BEC">
      <w:pPr>
        <w:pStyle w:val="Default"/>
        <w:numPr>
          <w:ilvl w:val="1"/>
          <w:numId w:val="6"/>
        </w:numPr>
        <w:ind w:left="426" w:hanging="426"/>
        <w:jc w:val="both"/>
        <w:rPr>
          <w:color w:val="auto"/>
          <w:sz w:val="22"/>
          <w:szCs w:val="22"/>
        </w:rPr>
      </w:pPr>
      <w:r w:rsidRPr="008707B2">
        <w:rPr>
          <w:color w:val="auto"/>
          <w:sz w:val="22"/>
          <w:szCs w:val="22"/>
        </w:rPr>
        <w:t>Zhotovitel se zavazuje be</w:t>
      </w:r>
      <w:r w:rsidR="00BA1935" w:rsidRPr="008707B2">
        <w:rPr>
          <w:color w:val="auto"/>
          <w:sz w:val="22"/>
          <w:szCs w:val="22"/>
        </w:rPr>
        <w:t xml:space="preserve">z zbytečného odkladu upozornit </w:t>
      </w:r>
      <w:r w:rsidR="00FA3944" w:rsidRPr="008707B2">
        <w:rPr>
          <w:color w:val="auto"/>
          <w:sz w:val="22"/>
          <w:szCs w:val="22"/>
        </w:rPr>
        <w:t>Objednat</w:t>
      </w:r>
      <w:r w:rsidRPr="008707B2">
        <w:rPr>
          <w:color w:val="auto"/>
          <w:sz w:val="22"/>
          <w:szCs w:val="22"/>
        </w:rPr>
        <w:t xml:space="preserve">ele na nevhodnost, případně nepřípustnost </w:t>
      </w:r>
      <w:r w:rsidR="009D1282" w:rsidRPr="008707B2">
        <w:rPr>
          <w:color w:val="auto"/>
          <w:sz w:val="22"/>
          <w:szCs w:val="22"/>
        </w:rPr>
        <w:t>požadovaných úprav</w:t>
      </w:r>
      <w:r w:rsidR="009D6600" w:rsidRPr="008707B2">
        <w:rPr>
          <w:color w:val="auto"/>
          <w:sz w:val="22"/>
          <w:szCs w:val="22"/>
        </w:rPr>
        <w:t xml:space="preserve"> nebo</w:t>
      </w:r>
      <w:r w:rsidRPr="008707B2">
        <w:rPr>
          <w:color w:val="auto"/>
          <w:sz w:val="22"/>
          <w:szCs w:val="22"/>
        </w:rPr>
        <w:t xml:space="preserve"> pokynů</w:t>
      </w:r>
      <w:r w:rsidR="009D6600" w:rsidRPr="008707B2">
        <w:rPr>
          <w:color w:val="auto"/>
          <w:sz w:val="22"/>
          <w:szCs w:val="22"/>
        </w:rPr>
        <w:t xml:space="preserve"> v průběhu </w:t>
      </w:r>
      <w:r w:rsidR="00A9654B" w:rsidRPr="008707B2">
        <w:rPr>
          <w:color w:val="auto"/>
          <w:sz w:val="22"/>
          <w:szCs w:val="22"/>
        </w:rPr>
        <w:t>kontrolních dnů</w:t>
      </w:r>
      <w:r w:rsidR="009D6600" w:rsidRPr="008707B2">
        <w:rPr>
          <w:color w:val="auto"/>
          <w:sz w:val="22"/>
          <w:szCs w:val="22"/>
        </w:rPr>
        <w:t>. Zhotovitel je povinen realizovat dílo v souladu s</w:t>
      </w:r>
      <w:r w:rsidRPr="008707B2">
        <w:rPr>
          <w:color w:val="auto"/>
          <w:sz w:val="22"/>
          <w:szCs w:val="22"/>
        </w:rPr>
        <w:t xml:space="preserve"> obecně závaznými právními předpisy, ČSN, ČN, EN či jinými </w:t>
      </w:r>
      <w:r w:rsidR="00924D49" w:rsidRPr="008707B2">
        <w:rPr>
          <w:color w:val="auto"/>
          <w:sz w:val="22"/>
          <w:szCs w:val="22"/>
        </w:rPr>
        <w:t xml:space="preserve">závaznými </w:t>
      </w:r>
      <w:r w:rsidRPr="008707B2">
        <w:rPr>
          <w:color w:val="auto"/>
          <w:sz w:val="22"/>
          <w:szCs w:val="22"/>
        </w:rPr>
        <w:t xml:space="preserve">normami. </w:t>
      </w:r>
    </w:p>
    <w:p w14:paraId="537326A7" w14:textId="77777777" w:rsidR="00BA1935" w:rsidRPr="008707B2" w:rsidRDefault="00BA1935" w:rsidP="00BA1935">
      <w:pPr>
        <w:pStyle w:val="Default"/>
        <w:jc w:val="both"/>
        <w:rPr>
          <w:color w:val="auto"/>
          <w:sz w:val="22"/>
          <w:szCs w:val="22"/>
        </w:rPr>
      </w:pPr>
    </w:p>
    <w:p w14:paraId="039EA944" w14:textId="77777777" w:rsidR="004502B8" w:rsidRPr="008707B2" w:rsidRDefault="00FB6E1A" w:rsidP="00334BEC">
      <w:pPr>
        <w:pStyle w:val="Default"/>
        <w:numPr>
          <w:ilvl w:val="1"/>
          <w:numId w:val="6"/>
        </w:numPr>
        <w:ind w:left="426" w:hanging="426"/>
        <w:jc w:val="both"/>
        <w:rPr>
          <w:color w:val="auto"/>
          <w:sz w:val="22"/>
          <w:szCs w:val="22"/>
        </w:rPr>
      </w:pPr>
      <w:r w:rsidRPr="008707B2">
        <w:rPr>
          <w:color w:val="auto"/>
          <w:sz w:val="22"/>
          <w:szCs w:val="22"/>
        </w:rPr>
        <w:t xml:space="preserve">Zhotovitel se zavazuje, že </w:t>
      </w:r>
      <w:r w:rsidR="00FA3944" w:rsidRPr="008707B2">
        <w:rPr>
          <w:color w:val="auto"/>
          <w:sz w:val="22"/>
          <w:szCs w:val="22"/>
        </w:rPr>
        <w:t>Objednat</w:t>
      </w:r>
      <w:r w:rsidRPr="008707B2">
        <w:rPr>
          <w:color w:val="auto"/>
          <w:sz w:val="22"/>
          <w:szCs w:val="22"/>
        </w:rPr>
        <w:t>eli bezodkladně po vzniku takové skutečnosti písemně oznámí:</w:t>
      </w:r>
    </w:p>
    <w:p w14:paraId="78D04BF3"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podání návrhu na prohlášení úpadku na </w:t>
      </w:r>
      <w:r w:rsidR="00FA3944" w:rsidRPr="008707B2">
        <w:rPr>
          <w:color w:val="auto"/>
          <w:sz w:val="22"/>
          <w:szCs w:val="22"/>
        </w:rPr>
        <w:t>Zhotovite</w:t>
      </w:r>
      <w:r w:rsidR="00BA1935" w:rsidRPr="008707B2">
        <w:rPr>
          <w:color w:val="auto"/>
          <w:sz w:val="22"/>
          <w:szCs w:val="22"/>
        </w:rPr>
        <w:t>le dle insolvenčního zákona;</w:t>
      </w:r>
    </w:p>
    <w:p w14:paraId="69FE9698"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vstup </w:t>
      </w:r>
      <w:r w:rsidR="00FA3944" w:rsidRPr="008707B2">
        <w:rPr>
          <w:color w:val="auto"/>
          <w:sz w:val="22"/>
          <w:szCs w:val="22"/>
        </w:rPr>
        <w:t>Zhotovite</w:t>
      </w:r>
      <w:r w:rsidRPr="008707B2">
        <w:rPr>
          <w:color w:val="auto"/>
          <w:sz w:val="22"/>
          <w:szCs w:val="22"/>
        </w:rPr>
        <w:t xml:space="preserve">le do likvidace; </w:t>
      </w:r>
    </w:p>
    <w:p w14:paraId="66E44605"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lastRenderedPageBreak/>
        <w:t xml:space="preserve">splnění podmínek prohlášení úpadku </w:t>
      </w:r>
      <w:r w:rsidR="00FA3944" w:rsidRPr="008707B2">
        <w:rPr>
          <w:color w:val="auto"/>
          <w:sz w:val="22"/>
          <w:szCs w:val="22"/>
        </w:rPr>
        <w:t>Zhotovite</w:t>
      </w:r>
      <w:r w:rsidRPr="008707B2">
        <w:rPr>
          <w:color w:val="auto"/>
          <w:sz w:val="22"/>
          <w:szCs w:val="22"/>
        </w:rPr>
        <w:t xml:space="preserve">le, tj. zejména že </w:t>
      </w:r>
      <w:r w:rsidR="00FA3944" w:rsidRPr="008707B2">
        <w:rPr>
          <w:color w:val="auto"/>
          <w:sz w:val="22"/>
          <w:szCs w:val="22"/>
        </w:rPr>
        <w:t>Zhotovite</w:t>
      </w:r>
      <w:r w:rsidRPr="008707B2">
        <w:rPr>
          <w:color w:val="auto"/>
          <w:sz w:val="22"/>
          <w:szCs w:val="22"/>
        </w:rPr>
        <w:t xml:space="preserve">l je předlužen anebo insolventní; </w:t>
      </w:r>
    </w:p>
    <w:p w14:paraId="5E5F10DF"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změny v majetkové struktuře </w:t>
      </w:r>
      <w:r w:rsidR="00FA3944" w:rsidRPr="008707B2">
        <w:rPr>
          <w:color w:val="auto"/>
          <w:sz w:val="22"/>
          <w:szCs w:val="22"/>
        </w:rPr>
        <w:t>Zhotovite</w:t>
      </w:r>
      <w:r w:rsidRPr="008707B2">
        <w:rPr>
          <w:color w:val="auto"/>
          <w:sz w:val="22"/>
          <w:szCs w:val="22"/>
        </w:rPr>
        <w:t xml:space="preserve">le, s výjimkou změny majetkové struktury, která představuje běžný obchodní styk; </w:t>
      </w:r>
    </w:p>
    <w:p w14:paraId="001719CD"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rozhodnutí o provedení přeměny </w:t>
      </w:r>
      <w:r w:rsidR="00FA3944" w:rsidRPr="008707B2">
        <w:rPr>
          <w:color w:val="auto"/>
          <w:sz w:val="22"/>
          <w:szCs w:val="22"/>
        </w:rPr>
        <w:t>Zhotovite</w:t>
      </w:r>
      <w:r w:rsidRPr="008707B2">
        <w:rPr>
          <w:color w:val="auto"/>
          <w:sz w:val="22"/>
          <w:szCs w:val="22"/>
        </w:rPr>
        <w:t xml:space="preserve">le, zejména fúzí, převodem jmění na společníka či rozdělením, provedení změny právní formy </w:t>
      </w:r>
      <w:r w:rsidR="00FA3944" w:rsidRPr="008707B2">
        <w:rPr>
          <w:color w:val="auto"/>
          <w:sz w:val="22"/>
          <w:szCs w:val="22"/>
        </w:rPr>
        <w:t>Zhotovite</w:t>
      </w:r>
      <w:r w:rsidRPr="008707B2">
        <w:rPr>
          <w:color w:val="auto"/>
          <w:sz w:val="22"/>
          <w:szCs w:val="22"/>
        </w:rPr>
        <w:t xml:space="preserve">le </w:t>
      </w:r>
    </w:p>
    <w:p w14:paraId="11457856"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omezení či ukončení výkonu činnosti </w:t>
      </w:r>
      <w:r w:rsidR="00FA3944" w:rsidRPr="008707B2">
        <w:rPr>
          <w:color w:val="auto"/>
          <w:sz w:val="22"/>
          <w:szCs w:val="22"/>
        </w:rPr>
        <w:t>Zhotovite</w:t>
      </w:r>
      <w:r w:rsidRPr="008707B2">
        <w:rPr>
          <w:color w:val="auto"/>
          <w:sz w:val="22"/>
          <w:szCs w:val="22"/>
        </w:rPr>
        <w:t>le, která bezprostředně souvisí s </w:t>
      </w:r>
      <w:r w:rsidR="00734119" w:rsidRPr="008707B2">
        <w:rPr>
          <w:color w:val="auto"/>
          <w:sz w:val="22"/>
          <w:szCs w:val="22"/>
        </w:rPr>
        <w:t>plněním závazků dle této Smlouvy</w:t>
      </w:r>
      <w:r w:rsidRPr="008707B2">
        <w:rPr>
          <w:color w:val="auto"/>
          <w:sz w:val="22"/>
          <w:szCs w:val="22"/>
        </w:rPr>
        <w:t xml:space="preserve">; </w:t>
      </w:r>
    </w:p>
    <w:p w14:paraId="31262AD3" w14:textId="77777777" w:rsidR="00BA1935" w:rsidRPr="008707B2" w:rsidRDefault="00FB6E1A" w:rsidP="00334BEC">
      <w:pPr>
        <w:pStyle w:val="Default"/>
        <w:numPr>
          <w:ilvl w:val="1"/>
          <w:numId w:val="18"/>
        </w:numPr>
        <w:jc w:val="both"/>
        <w:rPr>
          <w:color w:val="auto"/>
          <w:sz w:val="22"/>
          <w:szCs w:val="22"/>
        </w:rPr>
      </w:pPr>
      <w:r w:rsidRPr="008707B2">
        <w:rPr>
          <w:color w:val="auto"/>
          <w:sz w:val="22"/>
          <w:szCs w:val="22"/>
        </w:rPr>
        <w:t xml:space="preserve">všechny skutečnosti, které by mohly mít vliv na přechod či vypořádání závazků </w:t>
      </w:r>
      <w:r w:rsidR="00FA3944" w:rsidRPr="008707B2">
        <w:rPr>
          <w:color w:val="auto"/>
          <w:sz w:val="22"/>
          <w:szCs w:val="22"/>
        </w:rPr>
        <w:t>Zhotovite</w:t>
      </w:r>
      <w:r w:rsidRPr="008707B2">
        <w:rPr>
          <w:color w:val="auto"/>
          <w:sz w:val="22"/>
          <w:szCs w:val="22"/>
        </w:rPr>
        <w:t xml:space="preserve">le vůči </w:t>
      </w:r>
      <w:r w:rsidR="00FA3944" w:rsidRPr="008707B2">
        <w:rPr>
          <w:color w:val="auto"/>
          <w:sz w:val="22"/>
          <w:szCs w:val="22"/>
        </w:rPr>
        <w:t>Objednat</w:t>
      </w:r>
      <w:r w:rsidRPr="008707B2">
        <w:rPr>
          <w:color w:val="auto"/>
          <w:sz w:val="22"/>
          <w:szCs w:val="22"/>
        </w:rPr>
        <w:t xml:space="preserve">eli vyplývajících z této </w:t>
      </w:r>
      <w:r w:rsidR="00FA3944" w:rsidRPr="008707B2">
        <w:rPr>
          <w:color w:val="auto"/>
          <w:sz w:val="22"/>
          <w:szCs w:val="22"/>
        </w:rPr>
        <w:t>Smlouv</w:t>
      </w:r>
      <w:r w:rsidRPr="008707B2">
        <w:rPr>
          <w:color w:val="auto"/>
          <w:sz w:val="22"/>
          <w:szCs w:val="22"/>
        </w:rPr>
        <w:t xml:space="preserve">y či s touto </w:t>
      </w:r>
      <w:r w:rsidR="00FA3944" w:rsidRPr="008707B2">
        <w:rPr>
          <w:color w:val="auto"/>
          <w:sz w:val="22"/>
          <w:szCs w:val="22"/>
        </w:rPr>
        <w:t>Smlouv</w:t>
      </w:r>
      <w:r w:rsidRPr="008707B2">
        <w:rPr>
          <w:color w:val="auto"/>
          <w:sz w:val="22"/>
          <w:szCs w:val="22"/>
        </w:rPr>
        <w:t xml:space="preserve">ou souvisejících; rozhodnutí o zrušení </w:t>
      </w:r>
      <w:r w:rsidR="00FA3944" w:rsidRPr="008707B2">
        <w:rPr>
          <w:color w:val="auto"/>
          <w:sz w:val="22"/>
          <w:szCs w:val="22"/>
        </w:rPr>
        <w:t>Zhotovite</w:t>
      </w:r>
      <w:r w:rsidRPr="008707B2">
        <w:rPr>
          <w:color w:val="auto"/>
          <w:sz w:val="22"/>
          <w:szCs w:val="22"/>
        </w:rPr>
        <w:t>le.</w:t>
      </w:r>
    </w:p>
    <w:p w14:paraId="2045AEE6" w14:textId="77777777" w:rsidR="00BA1935" w:rsidRPr="008707B2" w:rsidRDefault="00BA1935" w:rsidP="00BA1935">
      <w:pPr>
        <w:pStyle w:val="Default"/>
        <w:jc w:val="both"/>
        <w:rPr>
          <w:color w:val="auto"/>
          <w:sz w:val="22"/>
          <w:szCs w:val="22"/>
        </w:rPr>
      </w:pPr>
    </w:p>
    <w:p w14:paraId="2C537171" w14:textId="77777777" w:rsidR="00FB6E1A" w:rsidRPr="00AA20D1" w:rsidRDefault="00FB6E1A" w:rsidP="00334BEC">
      <w:pPr>
        <w:pStyle w:val="Default"/>
        <w:numPr>
          <w:ilvl w:val="1"/>
          <w:numId w:val="6"/>
        </w:numPr>
        <w:ind w:left="426" w:hanging="426"/>
        <w:jc w:val="both"/>
        <w:rPr>
          <w:color w:val="auto"/>
          <w:sz w:val="22"/>
          <w:szCs w:val="22"/>
        </w:rPr>
      </w:pPr>
      <w:r w:rsidRPr="008707B2">
        <w:rPr>
          <w:color w:val="auto"/>
          <w:sz w:val="22"/>
          <w:szCs w:val="22"/>
        </w:rPr>
        <w:t xml:space="preserve">Zhotovitel a </w:t>
      </w:r>
      <w:r w:rsidR="00FA3944" w:rsidRPr="008707B2">
        <w:rPr>
          <w:color w:val="auto"/>
          <w:sz w:val="22"/>
          <w:szCs w:val="22"/>
        </w:rPr>
        <w:t>Objednat</w:t>
      </w:r>
      <w:r w:rsidRPr="008707B2">
        <w:rPr>
          <w:color w:val="auto"/>
          <w:sz w:val="22"/>
          <w:szCs w:val="22"/>
        </w:rPr>
        <w:t>el se zavazují poskytovat si součinnost potř</w:t>
      </w:r>
      <w:r w:rsidR="00BA1935" w:rsidRPr="008707B2">
        <w:rPr>
          <w:color w:val="auto"/>
          <w:sz w:val="22"/>
          <w:szCs w:val="22"/>
        </w:rPr>
        <w:t xml:space="preserve">ebnou pro plnění předmětu této </w:t>
      </w:r>
      <w:r w:rsidR="00FA3944" w:rsidRPr="008707B2">
        <w:rPr>
          <w:color w:val="auto"/>
          <w:sz w:val="22"/>
          <w:szCs w:val="22"/>
        </w:rPr>
        <w:t>Smlouv</w:t>
      </w:r>
      <w:r w:rsidR="00BA1935" w:rsidRPr="008707B2">
        <w:rPr>
          <w:color w:val="auto"/>
          <w:sz w:val="22"/>
          <w:szCs w:val="22"/>
        </w:rPr>
        <w:t>y do úplného dokončení d</w:t>
      </w:r>
      <w:r w:rsidRPr="008707B2">
        <w:rPr>
          <w:color w:val="auto"/>
          <w:sz w:val="22"/>
          <w:szCs w:val="22"/>
        </w:rPr>
        <w:t>íla včetně veškerých vyžadovaných povolení a souhlasů vyžadovanýc</w:t>
      </w:r>
      <w:r w:rsidR="00BA1935" w:rsidRPr="008707B2">
        <w:rPr>
          <w:color w:val="auto"/>
          <w:sz w:val="22"/>
          <w:szCs w:val="22"/>
        </w:rPr>
        <w:t xml:space="preserve">h právní úpravou až do předání díla </w:t>
      </w:r>
      <w:r w:rsidR="00FA3944" w:rsidRPr="008707B2">
        <w:rPr>
          <w:color w:val="auto"/>
          <w:sz w:val="22"/>
          <w:szCs w:val="22"/>
        </w:rPr>
        <w:t>Objednat</w:t>
      </w:r>
      <w:r w:rsidRPr="008707B2">
        <w:rPr>
          <w:color w:val="auto"/>
          <w:sz w:val="22"/>
          <w:szCs w:val="22"/>
        </w:rPr>
        <w:t xml:space="preserve">eli.  </w:t>
      </w:r>
      <w:r w:rsidR="0030329E">
        <w:rPr>
          <w:color w:val="auto"/>
          <w:sz w:val="22"/>
          <w:szCs w:val="22"/>
        </w:rPr>
        <w:t xml:space="preserve">Zhotovitel je dále povinen poskytnout veškerou součinnost při výběru zhotovitele následné realizace. </w:t>
      </w:r>
      <w:r w:rsidR="0030329E" w:rsidRPr="00E44E87">
        <w:rPr>
          <w:color w:val="auto"/>
          <w:sz w:val="22"/>
          <w:szCs w:val="22"/>
        </w:rPr>
        <w:t xml:space="preserve">Zhotovitel se zavazuje zodpovídat dotazy došlé v rámci výběrového řízení, nejpozději do </w:t>
      </w:r>
      <w:r w:rsidR="008A309B" w:rsidRPr="00E44E87">
        <w:rPr>
          <w:color w:val="auto"/>
          <w:sz w:val="22"/>
          <w:szCs w:val="22"/>
        </w:rPr>
        <w:t xml:space="preserve">2 </w:t>
      </w:r>
      <w:r w:rsidR="0030329E" w:rsidRPr="00E44E87">
        <w:rPr>
          <w:color w:val="auto"/>
          <w:sz w:val="22"/>
          <w:szCs w:val="22"/>
        </w:rPr>
        <w:t>pracovních dnů od jejich přijetí od Objednatele.</w:t>
      </w:r>
    </w:p>
    <w:p w14:paraId="1833C542" w14:textId="77777777" w:rsidR="002A7263" w:rsidRPr="008707B2" w:rsidRDefault="002A7263" w:rsidP="002A7263">
      <w:pPr>
        <w:pStyle w:val="Odstavecseseznamem"/>
        <w:rPr>
          <w:sz w:val="22"/>
          <w:szCs w:val="22"/>
        </w:rPr>
      </w:pPr>
    </w:p>
    <w:p w14:paraId="15233A37" w14:textId="77777777" w:rsidR="00FB6E1A" w:rsidRPr="008707B2" w:rsidRDefault="009D6600" w:rsidP="00334BEC">
      <w:pPr>
        <w:pStyle w:val="Default"/>
        <w:numPr>
          <w:ilvl w:val="1"/>
          <w:numId w:val="6"/>
        </w:numPr>
        <w:ind w:left="426" w:hanging="426"/>
        <w:jc w:val="both"/>
        <w:rPr>
          <w:color w:val="auto"/>
          <w:sz w:val="22"/>
          <w:szCs w:val="22"/>
        </w:rPr>
      </w:pPr>
      <w:r w:rsidRPr="008707B2">
        <w:rPr>
          <w:color w:val="auto"/>
          <w:sz w:val="22"/>
          <w:szCs w:val="22"/>
        </w:rPr>
        <w:t xml:space="preserve">Objednatel má právo v průběhu provádění díla požadovat po </w:t>
      </w:r>
      <w:r w:rsidR="00FA3944" w:rsidRPr="008707B2">
        <w:rPr>
          <w:color w:val="auto"/>
          <w:sz w:val="22"/>
          <w:szCs w:val="22"/>
        </w:rPr>
        <w:t>Zhotovite</w:t>
      </w:r>
      <w:r w:rsidRPr="008707B2">
        <w:rPr>
          <w:color w:val="auto"/>
          <w:sz w:val="22"/>
          <w:szCs w:val="22"/>
        </w:rPr>
        <w:t xml:space="preserve">li součinnost při prezentaci či medializaci díla, vždy na základě výzvy a po oboustranném odsouhlasení. </w:t>
      </w:r>
    </w:p>
    <w:p w14:paraId="037CFD2B" w14:textId="77777777" w:rsidR="004502B8" w:rsidRPr="008707B2" w:rsidRDefault="004502B8" w:rsidP="004502B8">
      <w:pPr>
        <w:pStyle w:val="Default"/>
        <w:jc w:val="both"/>
        <w:rPr>
          <w:color w:val="auto"/>
          <w:sz w:val="22"/>
          <w:szCs w:val="22"/>
        </w:rPr>
      </w:pPr>
    </w:p>
    <w:p w14:paraId="6D08FC09" w14:textId="77777777" w:rsidR="00FB6E1A" w:rsidRDefault="00FB6E1A" w:rsidP="00334BEC">
      <w:pPr>
        <w:pStyle w:val="Default"/>
        <w:numPr>
          <w:ilvl w:val="1"/>
          <w:numId w:val="6"/>
        </w:numPr>
        <w:ind w:left="426" w:hanging="426"/>
        <w:jc w:val="both"/>
        <w:rPr>
          <w:color w:val="auto"/>
          <w:sz w:val="22"/>
          <w:szCs w:val="22"/>
        </w:rPr>
      </w:pPr>
      <w:r w:rsidRPr="008707B2">
        <w:rPr>
          <w:color w:val="auto"/>
          <w:sz w:val="22"/>
          <w:szCs w:val="22"/>
        </w:rPr>
        <w:lastRenderedPageBreak/>
        <w:t>Objednatel nebo jím pověřený zástupce</w:t>
      </w:r>
      <w:r w:rsidR="009D6600" w:rsidRPr="008707B2">
        <w:rPr>
          <w:color w:val="auto"/>
          <w:sz w:val="22"/>
          <w:szCs w:val="22"/>
        </w:rPr>
        <w:t xml:space="preserve"> (zejména projektový manažer)</w:t>
      </w:r>
      <w:r w:rsidRPr="008707B2">
        <w:rPr>
          <w:color w:val="auto"/>
          <w:sz w:val="22"/>
          <w:szCs w:val="22"/>
        </w:rPr>
        <w:t xml:space="preserve"> je oprávněn kontrolovat provádění Díla a Zhotovitel je povinen pro takovou kontrolu vytvořit podmínky a poskytnout příslušnou součinnost. </w:t>
      </w:r>
    </w:p>
    <w:p w14:paraId="0CB9E5ED" w14:textId="77777777" w:rsidR="0030329E" w:rsidRDefault="0030329E" w:rsidP="0030329E">
      <w:pPr>
        <w:pStyle w:val="Odstavecseseznamem"/>
        <w:rPr>
          <w:sz w:val="22"/>
          <w:szCs w:val="22"/>
        </w:rPr>
      </w:pPr>
    </w:p>
    <w:p w14:paraId="52B663ED" w14:textId="77777777" w:rsidR="00FB6E1A" w:rsidRPr="002F738A" w:rsidRDefault="00FB6E1A" w:rsidP="0001156E">
      <w:pPr>
        <w:pStyle w:val="Default"/>
        <w:rPr>
          <w:color w:val="auto"/>
          <w:sz w:val="22"/>
          <w:szCs w:val="22"/>
        </w:rPr>
      </w:pPr>
    </w:p>
    <w:p w14:paraId="3A246918" w14:textId="77777777" w:rsidR="0001156E" w:rsidRDefault="0001156E" w:rsidP="008452F6">
      <w:pPr>
        <w:pStyle w:val="Nadpis1"/>
        <w:numPr>
          <w:ilvl w:val="0"/>
          <w:numId w:val="3"/>
        </w:numPr>
        <w:spacing w:after="240"/>
      </w:pPr>
      <w:r w:rsidRPr="002F738A">
        <w:t>Záruční doba, odpovědnost za vady</w:t>
      </w:r>
    </w:p>
    <w:p w14:paraId="21E08A13" w14:textId="77777777" w:rsidR="0030329E" w:rsidRPr="0030329E" w:rsidRDefault="0030329E" w:rsidP="0030329E"/>
    <w:p w14:paraId="3E1DB1E6" w14:textId="77777777" w:rsidR="006E51A1" w:rsidRPr="008707B2" w:rsidRDefault="006E51A1" w:rsidP="008707B2">
      <w:pPr>
        <w:pStyle w:val="Default"/>
        <w:numPr>
          <w:ilvl w:val="1"/>
          <w:numId w:val="7"/>
        </w:numPr>
        <w:spacing w:after="240"/>
        <w:ind w:left="426" w:hanging="426"/>
        <w:jc w:val="both"/>
        <w:rPr>
          <w:sz w:val="22"/>
          <w:szCs w:val="22"/>
        </w:rPr>
      </w:pPr>
      <w:r w:rsidRPr="008707B2">
        <w:rPr>
          <w:sz w:val="22"/>
          <w:szCs w:val="22"/>
        </w:rPr>
        <w:t xml:space="preserve">Dílo má vady, jestliže provedení díla neodpovídá výsledku určenému v této Smlouvě, není provedeno v souladu s pokyny </w:t>
      </w:r>
      <w:r w:rsidR="009256BB">
        <w:rPr>
          <w:sz w:val="22"/>
          <w:szCs w:val="22"/>
        </w:rPr>
        <w:t>Objedna</w:t>
      </w:r>
      <w:r w:rsidRPr="008707B2">
        <w:rPr>
          <w:sz w:val="22"/>
          <w:szCs w:val="22"/>
        </w:rPr>
        <w:t>tele, nemá vlastnosti stanovené platnými technickými normami, je zhotoveno v rozporu s platnými právními předpisy a/nebo nevykazuje vlastnosti pro něj obvyklé.</w:t>
      </w:r>
    </w:p>
    <w:p w14:paraId="143EAAD6" w14:textId="77777777" w:rsidR="006E51A1" w:rsidRPr="008707B2" w:rsidRDefault="006E51A1" w:rsidP="008707B2">
      <w:pPr>
        <w:pStyle w:val="Default"/>
        <w:numPr>
          <w:ilvl w:val="1"/>
          <w:numId w:val="7"/>
        </w:numPr>
        <w:spacing w:after="240"/>
        <w:ind w:left="426" w:hanging="426"/>
        <w:jc w:val="both"/>
        <w:rPr>
          <w:sz w:val="22"/>
          <w:szCs w:val="22"/>
        </w:rPr>
      </w:pPr>
      <w:r w:rsidRPr="008707B2">
        <w:rPr>
          <w:sz w:val="22"/>
          <w:szCs w:val="22"/>
        </w:rPr>
        <w:t>Zhotovitel odpovídá za to, že příslušná část díla má v době jeho protokolárního převzetí vlastnosti stanovené touto Smlouvou. Záruční doba počíná běžet protokolární předáním a převzetím příslušné části díla a končí uplynutím 60 měsíců ode dne dokončení stavebních prací realizovaných dle projektové dokumentace (díla). Pro účely tohoto ustanovení se koncem stavebních prací rozumí pravomocné kolaudační rozhodnutí /kolaudační souhlas pro realizovanou stavbu dle projektové dokumentace vyhotovené v souladu s touto Smlouvou.</w:t>
      </w:r>
    </w:p>
    <w:p w14:paraId="432C84E5" w14:textId="47DCBE27" w:rsidR="006E51A1" w:rsidRPr="008707B2" w:rsidRDefault="006E51A1" w:rsidP="008707B2">
      <w:pPr>
        <w:pStyle w:val="Default"/>
        <w:numPr>
          <w:ilvl w:val="1"/>
          <w:numId w:val="7"/>
        </w:numPr>
        <w:spacing w:after="240"/>
        <w:ind w:left="426" w:hanging="426"/>
        <w:jc w:val="both"/>
        <w:rPr>
          <w:sz w:val="22"/>
          <w:szCs w:val="22"/>
        </w:rPr>
      </w:pPr>
      <w:r w:rsidRPr="008707B2">
        <w:rPr>
          <w:sz w:val="22"/>
          <w:szCs w:val="22"/>
        </w:rPr>
        <w:t xml:space="preserve">Případná práva z odpovědnosti za vady díla uplatní </w:t>
      </w:r>
      <w:r w:rsidR="009256BB">
        <w:rPr>
          <w:sz w:val="22"/>
          <w:szCs w:val="22"/>
        </w:rPr>
        <w:t>Objedna</w:t>
      </w:r>
      <w:r w:rsidRPr="008707B2">
        <w:rPr>
          <w:sz w:val="22"/>
          <w:szCs w:val="22"/>
        </w:rPr>
        <w:t>tel u kontaktní oso</w:t>
      </w:r>
      <w:r w:rsidR="00A44518">
        <w:rPr>
          <w:sz w:val="22"/>
          <w:szCs w:val="22"/>
        </w:rPr>
        <w:t>by Z</w:t>
      </w:r>
      <w:r w:rsidRPr="008707B2">
        <w:rPr>
          <w:sz w:val="22"/>
          <w:szCs w:val="22"/>
        </w:rPr>
        <w:t xml:space="preserve">hotovitele: </w:t>
      </w:r>
      <w:r w:rsidR="00D90A0B">
        <w:rPr>
          <w:sz w:val="22"/>
          <w:szCs w:val="22"/>
        </w:rPr>
        <w:t>Jiří Kabelka</w:t>
      </w:r>
    </w:p>
    <w:p w14:paraId="1DF32507" w14:textId="77777777" w:rsidR="006E51A1" w:rsidRPr="008707B2" w:rsidRDefault="006E51A1" w:rsidP="008707B2">
      <w:pPr>
        <w:pStyle w:val="Default"/>
        <w:numPr>
          <w:ilvl w:val="1"/>
          <w:numId w:val="7"/>
        </w:numPr>
        <w:spacing w:after="240"/>
        <w:ind w:left="426" w:hanging="426"/>
        <w:jc w:val="both"/>
        <w:rPr>
          <w:sz w:val="22"/>
          <w:szCs w:val="22"/>
        </w:rPr>
      </w:pPr>
      <w:r w:rsidRPr="008707B2">
        <w:rPr>
          <w:sz w:val="22"/>
          <w:szCs w:val="22"/>
        </w:rPr>
        <w:t xml:space="preserve">Zhotovitel je povinen po dobu trvání záruční doby odstranit vady díla nejpozději do 10 dnů ode dne, kdy se o nich dozvěděl, nedojde-li po </w:t>
      </w:r>
      <w:r w:rsidRPr="008707B2">
        <w:rPr>
          <w:sz w:val="22"/>
          <w:szCs w:val="22"/>
        </w:rPr>
        <w:lastRenderedPageBreak/>
        <w:t xml:space="preserve">projednání </w:t>
      </w:r>
      <w:r w:rsidR="001A1FCA">
        <w:rPr>
          <w:sz w:val="22"/>
          <w:szCs w:val="22"/>
        </w:rPr>
        <w:t xml:space="preserve">s Objednatelem </w:t>
      </w:r>
      <w:r w:rsidRPr="008707B2">
        <w:rPr>
          <w:sz w:val="22"/>
          <w:szCs w:val="22"/>
        </w:rPr>
        <w:t xml:space="preserve">k jiné dohodě. Zhotovitel projedná s </w:t>
      </w:r>
      <w:r w:rsidR="009256BB">
        <w:rPr>
          <w:sz w:val="22"/>
          <w:szCs w:val="22"/>
        </w:rPr>
        <w:t>Objedna</w:t>
      </w:r>
      <w:r w:rsidRPr="008707B2">
        <w:rPr>
          <w:sz w:val="22"/>
          <w:szCs w:val="22"/>
        </w:rPr>
        <w:t>telem nejpozději do 5 dnů ode dne, kdy se o reklamaci vady dozvěděl, způsob a lhůtu pro odstranění vad.</w:t>
      </w:r>
    </w:p>
    <w:p w14:paraId="13E03D3C" w14:textId="77777777" w:rsidR="006E51A1" w:rsidRPr="008707B2" w:rsidRDefault="006E51A1" w:rsidP="008707B2">
      <w:pPr>
        <w:pStyle w:val="Default"/>
        <w:numPr>
          <w:ilvl w:val="1"/>
          <w:numId w:val="7"/>
        </w:numPr>
        <w:ind w:left="426" w:hanging="426"/>
        <w:jc w:val="both"/>
        <w:rPr>
          <w:sz w:val="22"/>
          <w:szCs w:val="22"/>
        </w:rPr>
      </w:pPr>
      <w:r w:rsidRPr="008707B2">
        <w:rPr>
          <w:sz w:val="22"/>
          <w:szCs w:val="22"/>
        </w:rPr>
        <w:t xml:space="preserve">Zhotovitel neodpovídá za vady, jejichž původ spočívá ve výchozích podkladech, které mu poskytl </w:t>
      </w:r>
      <w:r w:rsidR="009256BB">
        <w:rPr>
          <w:sz w:val="22"/>
          <w:szCs w:val="22"/>
        </w:rPr>
        <w:t>Objedna</w:t>
      </w:r>
      <w:r w:rsidRPr="008707B2">
        <w:rPr>
          <w:sz w:val="22"/>
          <w:szCs w:val="22"/>
        </w:rPr>
        <w:t>tel. Podklad se považuje za vadný i tehdy, pokud dojde k jeho úpravě v průběhu práce na předmětu díla.</w:t>
      </w:r>
      <w:r w:rsidR="009256BB">
        <w:rPr>
          <w:sz w:val="22"/>
          <w:szCs w:val="22"/>
        </w:rPr>
        <w:t xml:space="preserve"> Na žádost Objednatele je však Z</w:t>
      </w:r>
      <w:r w:rsidRPr="008707B2">
        <w:rPr>
          <w:sz w:val="22"/>
          <w:szCs w:val="22"/>
        </w:rPr>
        <w:t>hotovitel povinen dohodnout s ním opatření k co nejrychlejšímu odstranění závad za úplatu.</w:t>
      </w:r>
    </w:p>
    <w:p w14:paraId="1C99E969" w14:textId="77777777" w:rsidR="006E51A1" w:rsidRPr="006E51A1" w:rsidRDefault="006E51A1" w:rsidP="006E51A1"/>
    <w:p w14:paraId="579C26FA" w14:textId="77777777" w:rsidR="004502B8" w:rsidRPr="002F738A" w:rsidRDefault="0001156E" w:rsidP="008452F6">
      <w:pPr>
        <w:pStyle w:val="Nadpis1"/>
        <w:numPr>
          <w:ilvl w:val="0"/>
          <w:numId w:val="3"/>
        </w:numPr>
        <w:spacing w:after="240"/>
      </w:pPr>
      <w:r w:rsidRPr="002F738A">
        <w:t>Úrok z</w:t>
      </w:r>
      <w:r w:rsidR="004726C6" w:rsidRPr="002F738A">
        <w:t> prodlení,</w:t>
      </w:r>
      <w:r w:rsidRPr="002F738A">
        <w:t xml:space="preserve"> </w:t>
      </w:r>
      <w:r w:rsidR="00FA3944" w:rsidRPr="002F738A">
        <w:t>smluv</w:t>
      </w:r>
      <w:r w:rsidRPr="002F738A">
        <w:t>ní pokuty</w:t>
      </w:r>
      <w:r w:rsidR="00791D70" w:rsidRPr="002F738A">
        <w:t xml:space="preserve"> a náhrady škody</w:t>
      </w:r>
    </w:p>
    <w:p w14:paraId="1C9029C0" w14:textId="77777777" w:rsidR="004502B8" w:rsidRPr="00E44E87" w:rsidRDefault="004502B8" w:rsidP="008707B2">
      <w:pPr>
        <w:pStyle w:val="Default"/>
        <w:numPr>
          <w:ilvl w:val="1"/>
          <w:numId w:val="32"/>
        </w:numPr>
        <w:ind w:left="426" w:hanging="426"/>
        <w:jc w:val="both"/>
        <w:rPr>
          <w:color w:val="auto"/>
          <w:sz w:val="22"/>
          <w:szCs w:val="22"/>
        </w:rPr>
      </w:pPr>
      <w:r w:rsidRPr="00D72613">
        <w:rPr>
          <w:color w:val="auto"/>
          <w:sz w:val="22"/>
          <w:szCs w:val="22"/>
        </w:rPr>
        <w:t xml:space="preserve">Za prodlení s předáním </w:t>
      </w:r>
      <w:r w:rsidR="001A48D4" w:rsidRPr="00D72613">
        <w:rPr>
          <w:color w:val="auto"/>
          <w:sz w:val="22"/>
          <w:szCs w:val="22"/>
        </w:rPr>
        <w:t xml:space="preserve">jednotlivých etap </w:t>
      </w:r>
      <w:r w:rsidRPr="00D72613">
        <w:rPr>
          <w:color w:val="auto"/>
          <w:sz w:val="22"/>
          <w:szCs w:val="22"/>
        </w:rPr>
        <w:t xml:space="preserve">díla ve lhůtách uvedených v čl. II.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E44E87">
        <w:rPr>
          <w:color w:val="auto"/>
          <w:sz w:val="22"/>
          <w:szCs w:val="22"/>
        </w:rPr>
        <w:t>Zhotovite</w:t>
      </w:r>
      <w:r w:rsidRPr="00E44E87">
        <w:rPr>
          <w:color w:val="auto"/>
          <w:sz w:val="22"/>
          <w:szCs w:val="22"/>
        </w:rPr>
        <w:t xml:space="preserve">li ve smyslu ustanovení § 2048 a násl. občanského zákoníku </w:t>
      </w:r>
      <w:r w:rsidR="00FA3944" w:rsidRPr="00E44E87">
        <w:rPr>
          <w:color w:val="auto"/>
          <w:sz w:val="22"/>
          <w:szCs w:val="22"/>
        </w:rPr>
        <w:t>smluv</w:t>
      </w:r>
      <w:r w:rsidRPr="00E44E87">
        <w:rPr>
          <w:color w:val="auto"/>
          <w:sz w:val="22"/>
          <w:szCs w:val="22"/>
        </w:rPr>
        <w:t xml:space="preserve">ní pokutu ve výši </w:t>
      </w:r>
      <w:r w:rsidR="00F84755" w:rsidRPr="00E44E87">
        <w:rPr>
          <w:b/>
          <w:color w:val="auto"/>
          <w:sz w:val="22"/>
          <w:szCs w:val="22"/>
        </w:rPr>
        <w:t>5</w:t>
      </w:r>
      <w:r w:rsidR="00380E98" w:rsidRPr="00E44E87">
        <w:rPr>
          <w:b/>
          <w:color w:val="auto"/>
          <w:sz w:val="22"/>
          <w:szCs w:val="22"/>
        </w:rPr>
        <w:t>00</w:t>
      </w:r>
      <w:r w:rsidR="00F84755" w:rsidRPr="00E44E87">
        <w:rPr>
          <w:b/>
          <w:color w:val="auto"/>
          <w:sz w:val="22"/>
          <w:szCs w:val="22"/>
        </w:rPr>
        <w:t xml:space="preserve"> Kč</w:t>
      </w:r>
      <w:r w:rsidR="00380E98" w:rsidRPr="00E44E87">
        <w:rPr>
          <w:b/>
          <w:color w:val="auto"/>
          <w:sz w:val="22"/>
          <w:szCs w:val="22"/>
        </w:rPr>
        <w:t xml:space="preserve"> </w:t>
      </w:r>
      <w:r w:rsidR="000B6C43" w:rsidRPr="00E44E87">
        <w:rPr>
          <w:color w:val="auto"/>
          <w:sz w:val="22"/>
          <w:szCs w:val="22"/>
        </w:rPr>
        <w:t>za každý i započatý den prodlení.</w:t>
      </w:r>
    </w:p>
    <w:p w14:paraId="619E77ED" w14:textId="77777777" w:rsidR="004502B8" w:rsidRPr="00E44E87" w:rsidRDefault="004502B8" w:rsidP="004502B8">
      <w:pPr>
        <w:pStyle w:val="Default"/>
        <w:ind w:left="426"/>
        <w:jc w:val="both"/>
        <w:rPr>
          <w:color w:val="auto"/>
          <w:sz w:val="22"/>
          <w:szCs w:val="22"/>
        </w:rPr>
      </w:pPr>
    </w:p>
    <w:p w14:paraId="176B9C63" w14:textId="77777777" w:rsidR="004502B8" w:rsidRPr="00E44E87" w:rsidRDefault="004502B8" w:rsidP="008707B2">
      <w:pPr>
        <w:pStyle w:val="Default"/>
        <w:numPr>
          <w:ilvl w:val="1"/>
          <w:numId w:val="32"/>
        </w:numPr>
        <w:ind w:left="426" w:hanging="426"/>
        <w:jc w:val="both"/>
        <w:rPr>
          <w:color w:val="auto"/>
          <w:sz w:val="22"/>
          <w:szCs w:val="22"/>
        </w:rPr>
      </w:pPr>
      <w:r w:rsidRPr="00E44E87">
        <w:rPr>
          <w:color w:val="auto"/>
          <w:sz w:val="22"/>
          <w:szCs w:val="22"/>
        </w:rPr>
        <w:t>Za prodlení s odstraněním vad ve lhůtě podle čl. VI</w:t>
      </w:r>
      <w:r w:rsidR="00B73BF3" w:rsidRPr="00E44E87">
        <w:rPr>
          <w:color w:val="auto"/>
          <w:sz w:val="22"/>
          <w:szCs w:val="22"/>
        </w:rPr>
        <w:t>I</w:t>
      </w:r>
      <w:r w:rsidRPr="00E44E87">
        <w:rPr>
          <w:color w:val="auto"/>
          <w:sz w:val="22"/>
          <w:szCs w:val="22"/>
        </w:rPr>
        <w:t xml:space="preserve"> této </w:t>
      </w:r>
      <w:r w:rsidR="00FA3944" w:rsidRPr="00E44E87">
        <w:rPr>
          <w:color w:val="auto"/>
          <w:sz w:val="22"/>
          <w:szCs w:val="22"/>
        </w:rPr>
        <w:t>Smlouv</w:t>
      </w:r>
      <w:r w:rsidRPr="00E44E87">
        <w:rPr>
          <w:color w:val="auto"/>
          <w:sz w:val="22"/>
          <w:szCs w:val="22"/>
        </w:rPr>
        <w:t xml:space="preserve">y, je </w:t>
      </w:r>
      <w:r w:rsidR="00FA3944" w:rsidRPr="00E44E87">
        <w:rPr>
          <w:color w:val="auto"/>
          <w:sz w:val="22"/>
          <w:szCs w:val="22"/>
        </w:rPr>
        <w:t>Objednat</w:t>
      </w:r>
      <w:r w:rsidRPr="00E44E87">
        <w:rPr>
          <w:color w:val="auto"/>
          <w:sz w:val="22"/>
          <w:szCs w:val="22"/>
        </w:rPr>
        <w:t xml:space="preserve">el oprávněn uplatnit vůči </w:t>
      </w:r>
      <w:r w:rsidR="00FA3944" w:rsidRPr="00E44E87">
        <w:rPr>
          <w:color w:val="auto"/>
          <w:sz w:val="22"/>
          <w:szCs w:val="22"/>
        </w:rPr>
        <w:t>Zhotovite</w:t>
      </w:r>
      <w:r w:rsidRPr="00E44E87">
        <w:rPr>
          <w:color w:val="auto"/>
          <w:sz w:val="22"/>
          <w:szCs w:val="22"/>
        </w:rPr>
        <w:t xml:space="preserve">li ve smyslu ustanovení § 2048 a násl. občanského zákoníku </w:t>
      </w:r>
      <w:r w:rsidR="00FA3944" w:rsidRPr="00E44E87">
        <w:rPr>
          <w:color w:val="auto"/>
          <w:sz w:val="22"/>
          <w:szCs w:val="22"/>
        </w:rPr>
        <w:t>smluv</w:t>
      </w:r>
      <w:r w:rsidRPr="00E44E87">
        <w:rPr>
          <w:color w:val="auto"/>
          <w:sz w:val="22"/>
          <w:szCs w:val="22"/>
        </w:rPr>
        <w:t xml:space="preserve">ní pokutu ve výši </w:t>
      </w:r>
      <w:r w:rsidR="008D2B65" w:rsidRPr="00E44E87">
        <w:rPr>
          <w:color w:val="auto"/>
          <w:sz w:val="22"/>
          <w:szCs w:val="22"/>
        </w:rPr>
        <w:t>5</w:t>
      </w:r>
      <w:r w:rsidRPr="00E44E87">
        <w:rPr>
          <w:color w:val="auto"/>
          <w:sz w:val="22"/>
          <w:szCs w:val="22"/>
        </w:rPr>
        <w:t>00 Kč</w:t>
      </w:r>
      <w:r w:rsidR="00260AB5" w:rsidRPr="00E44E87">
        <w:rPr>
          <w:color w:val="auto"/>
          <w:sz w:val="22"/>
          <w:szCs w:val="22"/>
        </w:rPr>
        <w:t xml:space="preserve"> </w:t>
      </w:r>
      <w:r w:rsidRPr="00E44E87">
        <w:rPr>
          <w:color w:val="auto"/>
          <w:sz w:val="22"/>
          <w:szCs w:val="22"/>
        </w:rPr>
        <w:t xml:space="preserve">za každý i započatý den prodlení, a to za každou vadu zvlášť. </w:t>
      </w:r>
      <w:r w:rsidR="00D54B64" w:rsidRPr="00E44E87">
        <w:rPr>
          <w:color w:val="auto"/>
          <w:sz w:val="22"/>
          <w:szCs w:val="22"/>
        </w:rPr>
        <w:t>Toto ustanovení se týká i vad zjištěných v rámci výběru zhotovitele následné realizace.</w:t>
      </w:r>
    </w:p>
    <w:p w14:paraId="165B3AEA" w14:textId="77777777" w:rsidR="004502B8" w:rsidRPr="00E44E87" w:rsidRDefault="004502B8" w:rsidP="004502B8">
      <w:pPr>
        <w:pStyle w:val="Default"/>
        <w:ind w:left="426"/>
        <w:jc w:val="both"/>
        <w:rPr>
          <w:color w:val="auto"/>
          <w:sz w:val="22"/>
          <w:szCs w:val="22"/>
        </w:rPr>
      </w:pPr>
    </w:p>
    <w:p w14:paraId="44EFD848" w14:textId="77777777" w:rsidR="00C10C4B" w:rsidRPr="00E44E87" w:rsidRDefault="004502B8" w:rsidP="008707B2">
      <w:pPr>
        <w:pStyle w:val="Default"/>
        <w:numPr>
          <w:ilvl w:val="1"/>
          <w:numId w:val="32"/>
        </w:numPr>
        <w:ind w:left="426" w:hanging="426"/>
        <w:jc w:val="both"/>
        <w:rPr>
          <w:color w:val="auto"/>
          <w:sz w:val="22"/>
          <w:szCs w:val="22"/>
        </w:rPr>
      </w:pPr>
      <w:r w:rsidRPr="00E44E87">
        <w:rPr>
          <w:color w:val="auto"/>
          <w:sz w:val="22"/>
          <w:szCs w:val="22"/>
        </w:rPr>
        <w:t>V případě neúplného nebo vadného zpracování projektové dokumentace včetně výkazu výměr, které z tohoto důvodu nebudou odpovídat požadavkům zák. č. 134/2016 Sb., o zadávání veřejných zakázek a jeho prováděcích vyhlášek</w:t>
      </w:r>
      <w:r w:rsidR="00B46F09" w:rsidRPr="00E44E87">
        <w:rPr>
          <w:color w:val="auto"/>
          <w:sz w:val="22"/>
          <w:szCs w:val="22"/>
        </w:rPr>
        <w:t xml:space="preserve"> (</w:t>
      </w:r>
      <w:r w:rsidR="00B73CDC" w:rsidRPr="00E44E87">
        <w:rPr>
          <w:color w:val="auto"/>
          <w:sz w:val="22"/>
          <w:szCs w:val="22"/>
        </w:rPr>
        <w:t>zejména vyhl. č. 169/2016 Sb.</w:t>
      </w:r>
      <w:r w:rsidR="00B46F09" w:rsidRPr="00E44E87">
        <w:rPr>
          <w:color w:val="auto"/>
          <w:sz w:val="22"/>
          <w:szCs w:val="22"/>
        </w:rPr>
        <w:t>)</w:t>
      </w:r>
      <w:r w:rsidRPr="00E44E87">
        <w:rPr>
          <w:color w:val="auto"/>
          <w:sz w:val="22"/>
          <w:szCs w:val="22"/>
        </w:rPr>
        <w:t xml:space="preserve"> nebo čl. I. této </w:t>
      </w:r>
      <w:r w:rsidR="00FA3944" w:rsidRPr="00E44E87">
        <w:rPr>
          <w:color w:val="auto"/>
          <w:sz w:val="22"/>
          <w:szCs w:val="22"/>
        </w:rPr>
        <w:t>Smlouv</w:t>
      </w:r>
      <w:r w:rsidRPr="00E44E87">
        <w:rPr>
          <w:color w:val="auto"/>
          <w:sz w:val="22"/>
          <w:szCs w:val="22"/>
        </w:rPr>
        <w:t>y,</w:t>
      </w:r>
      <w:r w:rsidR="00C10C4B" w:rsidRPr="00E44E87">
        <w:rPr>
          <w:color w:val="auto"/>
          <w:sz w:val="22"/>
          <w:szCs w:val="22"/>
        </w:rPr>
        <w:t xml:space="preserve"> a zároveň</w:t>
      </w:r>
      <w:r w:rsidRPr="00E44E87">
        <w:rPr>
          <w:color w:val="auto"/>
          <w:sz w:val="22"/>
          <w:szCs w:val="22"/>
        </w:rPr>
        <w:t xml:space="preserve"> </w:t>
      </w:r>
    </w:p>
    <w:p w14:paraId="4049219D" w14:textId="77777777" w:rsidR="009750D3" w:rsidRPr="00E44E87" w:rsidRDefault="009750D3" w:rsidP="009750D3">
      <w:pPr>
        <w:pStyle w:val="Default"/>
        <w:jc w:val="both"/>
        <w:rPr>
          <w:color w:val="auto"/>
          <w:sz w:val="22"/>
          <w:szCs w:val="22"/>
        </w:rPr>
      </w:pPr>
    </w:p>
    <w:p w14:paraId="509B6D9C" w14:textId="77777777" w:rsidR="00C10C4B" w:rsidRPr="00E44E87" w:rsidRDefault="00C10C4B" w:rsidP="009750D3">
      <w:pPr>
        <w:pStyle w:val="Default"/>
        <w:numPr>
          <w:ilvl w:val="0"/>
          <w:numId w:val="40"/>
        </w:numPr>
        <w:jc w:val="both"/>
        <w:rPr>
          <w:color w:val="auto"/>
          <w:sz w:val="22"/>
          <w:szCs w:val="22"/>
        </w:rPr>
      </w:pPr>
      <w:r w:rsidRPr="00E44E87">
        <w:rPr>
          <w:color w:val="auto"/>
          <w:sz w:val="22"/>
          <w:szCs w:val="22"/>
        </w:rPr>
        <w:t xml:space="preserve">se jedná o vadu vedoucí ke zrušení zadávacího řízení případně mající vliv na prodloužení doby pro podání nabídek v zadávacím řízení na dodavatele stavebních prací o více než </w:t>
      </w:r>
      <w:r w:rsidR="000C6381" w:rsidRPr="00E44E87">
        <w:rPr>
          <w:color w:val="auto"/>
          <w:sz w:val="22"/>
          <w:szCs w:val="22"/>
        </w:rPr>
        <w:t xml:space="preserve">30 </w:t>
      </w:r>
      <w:r w:rsidRPr="00E44E87">
        <w:rPr>
          <w:color w:val="auto"/>
          <w:sz w:val="22"/>
          <w:szCs w:val="22"/>
        </w:rPr>
        <w:t>dní, nebo</w:t>
      </w:r>
    </w:p>
    <w:p w14:paraId="75C8D0E3" w14:textId="77777777" w:rsidR="00C10C4B" w:rsidRPr="00E44E87" w:rsidRDefault="00C10C4B" w:rsidP="009750D3">
      <w:pPr>
        <w:pStyle w:val="Default"/>
        <w:numPr>
          <w:ilvl w:val="0"/>
          <w:numId w:val="40"/>
        </w:numPr>
        <w:jc w:val="both"/>
        <w:rPr>
          <w:color w:val="auto"/>
          <w:sz w:val="22"/>
          <w:szCs w:val="22"/>
        </w:rPr>
      </w:pPr>
      <w:r w:rsidRPr="00E44E87">
        <w:rPr>
          <w:color w:val="auto"/>
          <w:sz w:val="22"/>
          <w:szCs w:val="22"/>
        </w:rPr>
        <w:t xml:space="preserve">se jedná o vadu mající významný vliv na prodloužení termínu realizaci díla/ stavby a to o více než o </w:t>
      </w:r>
      <w:r w:rsidR="004721D2" w:rsidRPr="00E44E87">
        <w:rPr>
          <w:color w:val="auto"/>
          <w:sz w:val="22"/>
          <w:szCs w:val="22"/>
        </w:rPr>
        <w:t>4</w:t>
      </w:r>
      <w:r w:rsidRPr="00E44E87">
        <w:rPr>
          <w:color w:val="auto"/>
          <w:sz w:val="22"/>
          <w:szCs w:val="22"/>
        </w:rPr>
        <w:t>0 dní, nebo</w:t>
      </w:r>
    </w:p>
    <w:p w14:paraId="34027ECA" w14:textId="77777777" w:rsidR="00C10C4B" w:rsidRPr="00E44E87" w:rsidRDefault="00C10C4B" w:rsidP="009750D3">
      <w:pPr>
        <w:pStyle w:val="Default"/>
        <w:numPr>
          <w:ilvl w:val="0"/>
          <w:numId w:val="40"/>
        </w:numPr>
        <w:jc w:val="both"/>
        <w:rPr>
          <w:color w:val="auto"/>
          <w:sz w:val="22"/>
          <w:szCs w:val="22"/>
        </w:rPr>
      </w:pPr>
      <w:r w:rsidRPr="00E44E87">
        <w:rPr>
          <w:color w:val="auto"/>
          <w:sz w:val="22"/>
          <w:szCs w:val="22"/>
        </w:rPr>
        <w:t>se jedná o vadu, v jejímž důsledku dojde k významnému navýšení</w:t>
      </w:r>
      <w:r w:rsidR="0020610D" w:rsidRPr="00E44E87">
        <w:rPr>
          <w:color w:val="auto"/>
          <w:sz w:val="22"/>
          <w:szCs w:val="22"/>
        </w:rPr>
        <w:t xml:space="preserve"> tj. minimálně o 10% </w:t>
      </w:r>
      <w:r w:rsidRPr="00E44E87">
        <w:rPr>
          <w:color w:val="auto"/>
          <w:sz w:val="22"/>
          <w:szCs w:val="22"/>
        </w:rPr>
        <w:t>celkové ceny realizovaného díla/ stavby;</w:t>
      </w:r>
    </w:p>
    <w:p w14:paraId="5EC6DBA1" w14:textId="77777777" w:rsidR="009750D3" w:rsidRPr="00E44E87" w:rsidRDefault="009750D3" w:rsidP="009750D3">
      <w:pPr>
        <w:pStyle w:val="Default"/>
        <w:ind w:left="1440"/>
        <w:jc w:val="both"/>
        <w:rPr>
          <w:color w:val="auto"/>
          <w:sz w:val="22"/>
          <w:szCs w:val="22"/>
        </w:rPr>
      </w:pPr>
    </w:p>
    <w:p w14:paraId="0DE49DF0" w14:textId="77777777" w:rsidR="00B46F09" w:rsidRPr="00E44E87" w:rsidRDefault="004502B8" w:rsidP="00720E3B">
      <w:pPr>
        <w:pStyle w:val="Default"/>
        <w:ind w:left="426"/>
        <w:jc w:val="both"/>
        <w:rPr>
          <w:color w:val="auto"/>
          <w:sz w:val="22"/>
          <w:szCs w:val="22"/>
        </w:rPr>
      </w:pPr>
      <w:r w:rsidRPr="00E44E87">
        <w:rPr>
          <w:color w:val="auto"/>
          <w:sz w:val="22"/>
          <w:szCs w:val="22"/>
        </w:rPr>
        <w:t xml:space="preserve">je </w:t>
      </w:r>
      <w:r w:rsidR="00FA3944" w:rsidRPr="00E44E87">
        <w:rPr>
          <w:color w:val="auto"/>
          <w:sz w:val="22"/>
          <w:szCs w:val="22"/>
        </w:rPr>
        <w:t>Objednat</w:t>
      </w:r>
      <w:r w:rsidRPr="00E44E87">
        <w:rPr>
          <w:color w:val="auto"/>
          <w:sz w:val="22"/>
          <w:szCs w:val="22"/>
        </w:rPr>
        <w:t xml:space="preserve">el oprávněn uplatnit vůči </w:t>
      </w:r>
      <w:r w:rsidR="00FA3944" w:rsidRPr="00E44E87">
        <w:rPr>
          <w:color w:val="auto"/>
          <w:sz w:val="22"/>
          <w:szCs w:val="22"/>
        </w:rPr>
        <w:t>Zhotovite</w:t>
      </w:r>
      <w:r w:rsidRPr="00E44E87">
        <w:rPr>
          <w:color w:val="auto"/>
          <w:sz w:val="22"/>
          <w:szCs w:val="22"/>
        </w:rPr>
        <w:t xml:space="preserve">li ve smyslu ustanovení § 2048 a násl. </w:t>
      </w:r>
      <w:r w:rsidR="00FA3944" w:rsidRPr="00E44E87">
        <w:rPr>
          <w:color w:val="auto"/>
          <w:sz w:val="22"/>
          <w:szCs w:val="22"/>
        </w:rPr>
        <w:t>OZ</w:t>
      </w:r>
      <w:r w:rsidRPr="00E44E87">
        <w:rPr>
          <w:color w:val="auto"/>
          <w:sz w:val="22"/>
          <w:szCs w:val="22"/>
        </w:rPr>
        <w:t xml:space="preserve"> </w:t>
      </w:r>
      <w:r w:rsidR="00FA3944" w:rsidRPr="00E44E87">
        <w:rPr>
          <w:color w:val="auto"/>
          <w:sz w:val="22"/>
          <w:szCs w:val="22"/>
        </w:rPr>
        <w:t>smluv</w:t>
      </w:r>
      <w:r w:rsidR="005729E1" w:rsidRPr="00E44E87">
        <w:rPr>
          <w:color w:val="auto"/>
          <w:sz w:val="22"/>
          <w:szCs w:val="22"/>
        </w:rPr>
        <w:t xml:space="preserve">ní pokutu ve výši </w:t>
      </w:r>
      <w:r w:rsidR="00D54B64" w:rsidRPr="00E44E87">
        <w:rPr>
          <w:color w:val="auto"/>
          <w:sz w:val="22"/>
          <w:szCs w:val="22"/>
        </w:rPr>
        <w:t>25</w:t>
      </w:r>
      <w:r w:rsidRPr="00E44E87">
        <w:rPr>
          <w:color w:val="auto"/>
          <w:sz w:val="22"/>
          <w:szCs w:val="22"/>
        </w:rPr>
        <w:t xml:space="preserve"> 000 Kč a to za každou vadu </w:t>
      </w:r>
      <w:r w:rsidR="00C10C4B" w:rsidRPr="00E44E87">
        <w:rPr>
          <w:color w:val="auto"/>
          <w:sz w:val="22"/>
          <w:szCs w:val="22"/>
        </w:rPr>
        <w:t xml:space="preserve">odpovídající shora uvedeným podmínkám </w:t>
      </w:r>
      <w:r w:rsidRPr="00E44E87">
        <w:rPr>
          <w:color w:val="auto"/>
          <w:sz w:val="22"/>
          <w:szCs w:val="22"/>
        </w:rPr>
        <w:t xml:space="preserve">zvlášť. </w:t>
      </w:r>
      <w:r w:rsidR="000C3F2B" w:rsidRPr="00E44E87">
        <w:rPr>
          <w:color w:val="auto"/>
          <w:sz w:val="22"/>
          <w:szCs w:val="22"/>
        </w:rPr>
        <w:t>    </w:t>
      </w:r>
    </w:p>
    <w:p w14:paraId="168BA9A0" w14:textId="77777777" w:rsidR="004502B8" w:rsidRPr="00E44E87" w:rsidRDefault="004502B8" w:rsidP="004502B8">
      <w:pPr>
        <w:pStyle w:val="Default"/>
        <w:ind w:left="426"/>
        <w:jc w:val="both"/>
        <w:rPr>
          <w:color w:val="auto"/>
          <w:sz w:val="22"/>
          <w:szCs w:val="22"/>
        </w:rPr>
      </w:pPr>
    </w:p>
    <w:p w14:paraId="06F723C3" w14:textId="77777777" w:rsidR="004502B8" w:rsidRPr="00E44E87" w:rsidRDefault="000C3F2B" w:rsidP="008707B2">
      <w:pPr>
        <w:pStyle w:val="Default"/>
        <w:numPr>
          <w:ilvl w:val="1"/>
          <w:numId w:val="32"/>
        </w:numPr>
        <w:ind w:left="426" w:hanging="426"/>
        <w:jc w:val="both"/>
        <w:rPr>
          <w:color w:val="auto"/>
          <w:sz w:val="22"/>
          <w:szCs w:val="22"/>
        </w:rPr>
      </w:pPr>
      <w:r w:rsidRPr="00E44E87">
        <w:rPr>
          <w:color w:val="auto"/>
          <w:sz w:val="22"/>
          <w:szCs w:val="22"/>
        </w:rPr>
        <w:t xml:space="preserve">V případě, že Zhotovitel zpracuje projektovou dokumentaci nebo navrhne chybné technické řešení, které neodpovídá závazným technickým normám účinným v době předání příslušné části díla a v přímém důsledku takové vady projektové dokumentace dojde k prodloužení lhůty výstavby dle </w:t>
      </w:r>
      <w:r w:rsidR="00F22D24" w:rsidRPr="00E44E87">
        <w:rPr>
          <w:color w:val="auto"/>
          <w:sz w:val="22"/>
          <w:szCs w:val="22"/>
        </w:rPr>
        <w:t>Smlou</w:t>
      </w:r>
      <w:r w:rsidRPr="00E44E87">
        <w:rPr>
          <w:color w:val="auto"/>
          <w:sz w:val="22"/>
          <w:szCs w:val="22"/>
        </w:rPr>
        <w:t xml:space="preserve">vy o dílo uzavřené se </w:t>
      </w:r>
      <w:r w:rsidR="009256BB" w:rsidRPr="00E44E87">
        <w:rPr>
          <w:color w:val="auto"/>
          <w:sz w:val="22"/>
          <w:szCs w:val="22"/>
        </w:rPr>
        <w:t>Zhotovit</w:t>
      </w:r>
      <w:r w:rsidRPr="00E44E87">
        <w:rPr>
          <w:color w:val="auto"/>
          <w:sz w:val="22"/>
          <w:szCs w:val="22"/>
        </w:rPr>
        <w:t>elem stavby</w:t>
      </w:r>
      <w:r w:rsidR="004502B8" w:rsidRPr="00E44E87">
        <w:rPr>
          <w:color w:val="auto"/>
          <w:sz w:val="22"/>
          <w:szCs w:val="22"/>
        </w:rPr>
        <w:t xml:space="preserve">, je </w:t>
      </w:r>
      <w:r w:rsidR="00FA3944" w:rsidRPr="00E44E87">
        <w:rPr>
          <w:color w:val="auto"/>
          <w:sz w:val="22"/>
          <w:szCs w:val="22"/>
        </w:rPr>
        <w:t>Objednat</w:t>
      </w:r>
      <w:r w:rsidR="004502B8" w:rsidRPr="00E44E87">
        <w:rPr>
          <w:color w:val="auto"/>
          <w:sz w:val="22"/>
          <w:szCs w:val="22"/>
        </w:rPr>
        <w:t xml:space="preserve">el oprávněn uplatnit vůči </w:t>
      </w:r>
      <w:r w:rsidR="00FA3944" w:rsidRPr="00E44E87">
        <w:rPr>
          <w:color w:val="auto"/>
          <w:sz w:val="22"/>
          <w:szCs w:val="22"/>
        </w:rPr>
        <w:t>Zhotovite</w:t>
      </w:r>
      <w:r w:rsidR="004502B8" w:rsidRPr="00E44E87">
        <w:rPr>
          <w:color w:val="auto"/>
          <w:sz w:val="22"/>
          <w:szCs w:val="22"/>
        </w:rPr>
        <w:t xml:space="preserve">li ve smyslu ustanovení § 2048 a násl. OZ </w:t>
      </w:r>
      <w:r w:rsidR="00FA3944" w:rsidRPr="00E44E87">
        <w:rPr>
          <w:color w:val="auto"/>
          <w:sz w:val="22"/>
          <w:szCs w:val="22"/>
        </w:rPr>
        <w:t>smluv</w:t>
      </w:r>
      <w:r w:rsidR="004502B8" w:rsidRPr="00E44E87">
        <w:rPr>
          <w:color w:val="auto"/>
          <w:sz w:val="22"/>
          <w:szCs w:val="22"/>
        </w:rPr>
        <w:t xml:space="preserve">ní pokutu ve výši </w:t>
      </w:r>
      <w:r w:rsidR="00D54B64" w:rsidRPr="00E44E87">
        <w:rPr>
          <w:color w:val="auto"/>
          <w:sz w:val="22"/>
          <w:szCs w:val="22"/>
        </w:rPr>
        <w:t>25</w:t>
      </w:r>
      <w:r w:rsidR="004502B8" w:rsidRPr="00E44E87">
        <w:rPr>
          <w:color w:val="auto"/>
          <w:sz w:val="22"/>
          <w:szCs w:val="22"/>
        </w:rPr>
        <w:t xml:space="preserve"> 000 Kč a to za každou </w:t>
      </w:r>
      <w:r w:rsidRPr="00E44E87">
        <w:rPr>
          <w:color w:val="auto"/>
          <w:sz w:val="22"/>
          <w:szCs w:val="22"/>
        </w:rPr>
        <w:t xml:space="preserve">takovou </w:t>
      </w:r>
      <w:r w:rsidR="004502B8" w:rsidRPr="00E44E87">
        <w:rPr>
          <w:color w:val="auto"/>
          <w:sz w:val="22"/>
          <w:szCs w:val="22"/>
        </w:rPr>
        <w:t xml:space="preserve">vadu zvlášť. </w:t>
      </w:r>
      <w:r w:rsidR="002A6FD0" w:rsidRPr="00E44E87">
        <w:rPr>
          <w:color w:val="auto"/>
          <w:sz w:val="22"/>
          <w:szCs w:val="22"/>
        </w:rPr>
        <w:t>Pokud by Objednatel mohl smluvní pokutu uplatnit jak na základě odst</w:t>
      </w:r>
      <w:r w:rsidR="009750D3" w:rsidRPr="00E44E87">
        <w:rPr>
          <w:color w:val="auto"/>
          <w:sz w:val="22"/>
          <w:szCs w:val="22"/>
        </w:rPr>
        <w:t>.</w:t>
      </w:r>
      <w:r w:rsidR="002A6FD0" w:rsidRPr="00E44E87">
        <w:rPr>
          <w:color w:val="auto"/>
          <w:sz w:val="22"/>
          <w:szCs w:val="22"/>
        </w:rPr>
        <w:t xml:space="preserve"> 3, tak i </w:t>
      </w:r>
      <w:r w:rsidR="009750D3" w:rsidRPr="00E44E87">
        <w:rPr>
          <w:color w:val="auto"/>
          <w:sz w:val="22"/>
          <w:szCs w:val="22"/>
        </w:rPr>
        <w:t>odst. 4</w:t>
      </w:r>
      <w:r w:rsidR="002A6FD0" w:rsidRPr="00E44E87">
        <w:rPr>
          <w:color w:val="auto"/>
          <w:sz w:val="22"/>
          <w:szCs w:val="22"/>
        </w:rPr>
        <w:t>4 tohoto čl</w:t>
      </w:r>
      <w:r w:rsidR="006A148B" w:rsidRPr="00E44E87">
        <w:rPr>
          <w:color w:val="auto"/>
          <w:sz w:val="22"/>
          <w:szCs w:val="22"/>
        </w:rPr>
        <w:t>.</w:t>
      </w:r>
      <w:r w:rsidR="002A6FD0" w:rsidRPr="00E44E87">
        <w:rPr>
          <w:color w:val="auto"/>
          <w:sz w:val="22"/>
          <w:szCs w:val="22"/>
        </w:rPr>
        <w:t xml:space="preserve"> VIII., je oprávněn ji uplatnit vůči Zhotoviteli jen jednou, na základě odstavce, který zvolí.</w:t>
      </w:r>
    </w:p>
    <w:p w14:paraId="5223B200" w14:textId="77777777" w:rsidR="004502B8" w:rsidRPr="00E44E87" w:rsidRDefault="004502B8" w:rsidP="004502B8">
      <w:pPr>
        <w:pStyle w:val="Default"/>
        <w:ind w:left="426"/>
        <w:jc w:val="both"/>
        <w:rPr>
          <w:color w:val="auto"/>
          <w:sz w:val="22"/>
          <w:szCs w:val="22"/>
        </w:rPr>
      </w:pPr>
    </w:p>
    <w:p w14:paraId="3E7092C0" w14:textId="77777777" w:rsidR="004502B8" w:rsidRPr="00D72613" w:rsidRDefault="004502B8" w:rsidP="008707B2">
      <w:pPr>
        <w:pStyle w:val="Default"/>
        <w:numPr>
          <w:ilvl w:val="1"/>
          <w:numId w:val="32"/>
        </w:numPr>
        <w:ind w:left="426" w:hanging="426"/>
        <w:jc w:val="both"/>
        <w:rPr>
          <w:color w:val="auto"/>
          <w:sz w:val="22"/>
          <w:szCs w:val="22"/>
        </w:rPr>
      </w:pPr>
      <w:r w:rsidRPr="00E44E87">
        <w:rPr>
          <w:color w:val="auto"/>
          <w:sz w:val="22"/>
          <w:szCs w:val="22"/>
        </w:rPr>
        <w:t>Při porušení mlčenlivosti dle čl. X</w:t>
      </w:r>
      <w:r w:rsidR="004228BC" w:rsidRPr="00E44E87">
        <w:rPr>
          <w:color w:val="auto"/>
          <w:sz w:val="22"/>
          <w:szCs w:val="22"/>
        </w:rPr>
        <w:t>I</w:t>
      </w:r>
      <w:r w:rsidRPr="00E44E87">
        <w:rPr>
          <w:color w:val="auto"/>
          <w:sz w:val="22"/>
          <w:szCs w:val="22"/>
        </w:rPr>
        <w:t xml:space="preserve">. této </w:t>
      </w:r>
      <w:r w:rsidR="00FA3944" w:rsidRPr="00E44E87">
        <w:rPr>
          <w:color w:val="auto"/>
          <w:sz w:val="22"/>
          <w:szCs w:val="22"/>
        </w:rPr>
        <w:t>Smlouv</w:t>
      </w:r>
      <w:r w:rsidRPr="00E44E87">
        <w:rPr>
          <w:color w:val="auto"/>
          <w:sz w:val="22"/>
          <w:szCs w:val="22"/>
        </w:rPr>
        <w:t xml:space="preserve">y je </w:t>
      </w:r>
      <w:r w:rsidR="00FA3944" w:rsidRPr="00E44E87">
        <w:rPr>
          <w:color w:val="auto"/>
          <w:sz w:val="22"/>
          <w:szCs w:val="22"/>
        </w:rPr>
        <w:t>Objednat</w:t>
      </w:r>
      <w:r w:rsidRPr="00E44E87">
        <w:rPr>
          <w:color w:val="auto"/>
          <w:sz w:val="22"/>
          <w:szCs w:val="22"/>
        </w:rPr>
        <w:t xml:space="preserve">el oprávněn uplatnit vůči </w:t>
      </w:r>
      <w:r w:rsidR="00FA3944" w:rsidRPr="00E44E87">
        <w:rPr>
          <w:color w:val="auto"/>
          <w:sz w:val="22"/>
          <w:szCs w:val="22"/>
        </w:rPr>
        <w:t>Zhotovite</w:t>
      </w:r>
      <w:r w:rsidRPr="00E44E87">
        <w:rPr>
          <w:color w:val="auto"/>
          <w:sz w:val="22"/>
          <w:szCs w:val="22"/>
        </w:rPr>
        <w:t xml:space="preserve">li ve smyslu ustanovení § 2048 a násl. občanského </w:t>
      </w:r>
      <w:r w:rsidRPr="00E44E87">
        <w:rPr>
          <w:color w:val="auto"/>
          <w:sz w:val="22"/>
          <w:szCs w:val="22"/>
        </w:rPr>
        <w:lastRenderedPageBreak/>
        <w:t xml:space="preserve">zákoníku </w:t>
      </w:r>
      <w:r w:rsidR="00FA3944" w:rsidRPr="00E44E87">
        <w:rPr>
          <w:color w:val="auto"/>
          <w:sz w:val="22"/>
          <w:szCs w:val="22"/>
        </w:rPr>
        <w:t>smluv</w:t>
      </w:r>
      <w:r w:rsidRPr="00E44E87">
        <w:rPr>
          <w:color w:val="auto"/>
          <w:sz w:val="22"/>
          <w:szCs w:val="22"/>
        </w:rPr>
        <w:t xml:space="preserve">ní pokutu ve výši 20 000 Kč za každé takové porušení </w:t>
      </w:r>
      <w:r w:rsidR="00FA3944" w:rsidRPr="00E44E87">
        <w:rPr>
          <w:color w:val="auto"/>
          <w:sz w:val="22"/>
          <w:szCs w:val="22"/>
        </w:rPr>
        <w:t>Smlouv</w:t>
      </w:r>
      <w:r w:rsidRPr="00E44E87">
        <w:rPr>
          <w:color w:val="auto"/>
          <w:sz w:val="22"/>
          <w:szCs w:val="22"/>
        </w:rPr>
        <w:t>y</w:t>
      </w:r>
      <w:r w:rsidRPr="00D72613">
        <w:rPr>
          <w:color w:val="auto"/>
          <w:sz w:val="22"/>
          <w:szCs w:val="22"/>
        </w:rPr>
        <w:t xml:space="preserve">. </w:t>
      </w:r>
    </w:p>
    <w:p w14:paraId="7FBAA70A" w14:textId="77777777" w:rsidR="004502B8" w:rsidRPr="00D72613" w:rsidRDefault="004502B8" w:rsidP="004502B8">
      <w:pPr>
        <w:pStyle w:val="Default"/>
        <w:ind w:left="426"/>
        <w:jc w:val="both"/>
        <w:rPr>
          <w:color w:val="auto"/>
          <w:sz w:val="22"/>
          <w:szCs w:val="22"/>
        </w:rPr>
      </w:pPr>
    </w:p>
    <w:p w14:paraId="36A71BED" w14:textId="77777777" w:rsidR="004502B8" w:rsidRPr="00D72613" w:rsidRDefault="004502B8" w:rsidP="008707B2">
      <w:pPr>
        <w:pStyle w:val="Default"/>
        <w:numPr>
          <w:ilvl w:val="1"/>
          <w:numId w:val="32"/>
        </w:numPr>
        <w:ind w:left="426" w:hanging="426"/>
        <w:jc w:val="both"/>
        <w:rPr>
          <w:color w:val="auto"/>
          <w:sz w:val="22"/>
          <w:szCs w:val="22"/>
        </w:rPr>
      </w:pPr>
      <w:r w:rsidRPr="00D72613">
        <w:rPr>
          <w:color w:val="auto"/>
          <w:sz w:val="22"/>
          <w:szCs w:val="22"/>
        </w:rPr>
        <w:t xml:space="preserve">Za prodlení s předložením uzavřené pojistné </w:t>
      </w:r>
      <w:r w:rsidR="00FA3944" w:rsidRPr="00D72613">
        <w:rPr>
          <w:color w:val="auto"/>
          <w:sz w:val="22"/>
          <w:szCs w:val="22"/>
        </w:rPr>
        <w:t>Smlouv</w:t>
      </w:r>
      <w:r w:rsidRPr="00D72613">
        <w:rPr>
          <w:color w:val="auto"/>
          <w:sz w:val="22"/>
          <w:szCs w:val="22"/>
        </w:rPr>
        <w:t xml:space="preserve">y </w:t>
      </w:r>
      <w:r w:rsidR="00FA3944" w:rsidRPr="00D72613">
        <w:rPr>
          <w:color w:val="auto"/>
          <w:sz w:val="22"/>
          <w:szCs w:val="22"/>
        </w:rPr>
        <w:t>Objednat</w:t>
      </w:r>
      <w:r w:rsidRPr="00D72613">
        <w:rPr>
          <w:color w:val="auto"/>
          <w:sz w:val="22"/>
          <w:szCs w:val="22"/>
        </w:rPr>
        <w:t>eli ve lhůtě podle čl. X</w:t>
      </w:r>
      <w:r w:rsidR="004228BC" w:rsidRPr="00D72613">
        <w:rPr>
          <w:color w:val="auto"/>
          <w:sz w:val="22"/>
          <w:szCs w:val="22"/>
        </w:rPr>
        <w:t>I</w:t>
      </w:r>
      <w:r w:rsidRPr="00D72613">
        <w:rPr>
          <w:color w:val="auto"/>
          <w:sz w:val="22"/>
          <w:szCs w:val="22"/>
        </w:rPr>
        <w:t xml:space="preserve">II. této </w:t>
      </w:r>
      <w:r w:rsidR="00FA3944" w:rsidRPr="00D72613">
        <w:rPr>
          <w:color w:val="auto"/>
          <w:sz w:val="22"/>
          <w:szCs w:val="22"/>
        </w:rPr>
        <w:t>Smlouv</w:t>
      </w:r>
      <w:r w:rsidRPr="00D72613">
        <w:rPr>
          <w:color w:val="auto"/>
          <w:sz w:val="22"/>
          <w:szCs w:val="22"/>
        </w:rPr>
        <w:t xml:space="preserve">y, je </w:t>
      </w:r>
      <w:r w:rsidR="00FA3944" w:rsidRPr="00D72613">
        <w:rPr>
          <w:color w:val="auto"/>
          <w:sz w:val="22"/>
          <w:szCs w:val="22"/>
        </w:rPr>
        <w:t>Objednat</w:t>
      </w:r>
      <w:r w:rsidRPr="00D72613">
        <w:rPr>
          <w:color w:val="auto"/>
          <w:sz w:val="22"/>
          <w:szCs w:val="22"/>
        </w:rPr>
        <w:t xml:space="preserve">el oprávněn uplatnit vůči </w:t>
      </w:r>
      <w:r w:rsidR="00FA3944" w:rsidRPr="00D72613">
        <w:rPr>
          <w:color w:val="auto"/>
          <w:sz w:val="22"/>
          <w:szCs w:val="22"/>
        </w:rPr>
        <w:t>Zhotovite</w:t>
      </w:r>
      <w:r w:rsidRPr="00D72613">
        <w:rPr>
          <w:color w:val="auto"/>
          <w:sz w:val="22"/>
          <w:szCs w:val="22"/>
        </w:rPr>
        <w:t xml:space="preserve">li ve smyslu ustanovení </w:t>
      </w:r>
      <w:r w:rsidR="009256BB" w:rsidRPr="00D72613">
        <w:rPr>
          <w:color w:val="auto"/>
          <w:sz w:val="22"/>
          <w:szCs w:val="22"/>
        </w:rPr>
        <w:br/>
      </w:r>
      <w:r w:rsidRPr="00D72613">
        <w:rPr>
          <w:color w:val="auto"/>
          <w:sz w:val="22"/>
          <w:szCs w:val="22"/>
        </w:rPr>
        <w:t xml:space="preserve">§ 2048 a násl. občanského zákoníku </w:t>
      </w:r>
      <w:r w:rsidR="00FA3944" w:rsidRPr="00D72613">
        <w:rPr>
          <w:color w:val="auto"/>
          <w:sz w:val="22"/>
          <w:szCs w:val="22"/>
        </w:rPr>
        <w:t>smluv</w:t>
      </w:r>
      <w:r w:rsidRPr="00D72613">
        <w:rPr>
          <w:color w:val="auto"/>
          <w:sz w:val="22"/>
          <w:szCs w:val="22"/>
        </w:rPr>
        <w:t xml:space="preserve">ní pokutu ve výši 5 000 Kč za každý i započatý den prodlení. </w:t>
      </w:r>
      <w:r w:rsidR="0037757D" w:rsidRPr="00D72613">
        <w:rPr>
          <w:color w:val="auto"/>
          <w:sz w:val="22"/>
          <w:szCs w:val="22"/>
        </w:rPr>
        <w:t xml:space="preserve">Objednatel však musí Zhotovitele písemně upozornit na skutečnost, že Zhotovitel porušil stanovenou povinnost a vyzvat ho k nápravě této </w:t>
      </w:r>
      <w:r w:rsidR="008F4BA4" w:rsidRPr="00D72613">
        <w:rPr>
          <w:color w:val="auto"/>
          <w:sz w:val="22"/>
          <w:szCs w:val="22"/>
        </w:rPr>
        <w:t xml:space="preserve">povinnosti </w:t>
      </w:r>
      <w:r w:rsidR="0037757D" w:rsidRPr="00D72613">
        <w:rPr>
          <w:color w:val="auto"/>
          <w:sz w:val="22"/>
          <w:szCs w:val="22"/>
        </w:rPr>
        <w:t>s poskytnutím dodatečné lhůty. Teprve uplynutím dodatečné lhůty může být Objednatelem uplatněna smluvní pokuta.</w:t>
      </w:r>
    </w:p>
    <w:p w14:paraId="43E71F26" w14:textId="77777777" w:rsidR="004502B8" w:rsidRPr="00D72613" w:rsidRDefault="004502B8" w:rsidP="004502B8">
      <w:pPr>
        <w:pStyle w:val="Default"/>
        <w:ind w:left="426"/>
        <w:jc w:val="both"/>
        <w:rPr>
          <w:color w:val="auto"/>
          <w:sz w:val="22"/>
          <w:szCs w:val="22"/>
        </w:rPr>
      </w:pPr>
    </w:p>
    <w:p w14:paraId="14A2DCA9" w14:textId="77777777" w:rsidR="004502B8" w:rsidRPr="00D72613" w:rsidRDefault="004502B8" w:rsidP="008707B2">
      <w:pPr>
        <w:pStyle w:val="Default"/>
        <w:numPr>
          <w:ilvl w:val="1"/>
          <w:numId w:val="32"/>
        </w:numPr>
        <w:ind w:left="426" w:hanging="426"/>
        <w:jc w:val="both"/>
        <w:rPr>
          <w:color w:val="auto"/>
          <w:sz w:val="22"/>
          <w:szCs w:val="22"/>
        </w:rPr>
      </w:pPr>
      <w:r w:rsidRPr="00D72613">
        <w:rPr>
          <w:color w:val="auto"/>
          <w:sz w:val="22"/>
          <w:szCs w:val="22"/>
        </w:rPr>
        <w:t xml:space="preserve">Úhrada </w:t>
      </w:r>
      <w:r w:rsidR="00FA3944" w:rsidRPr="00D72613">
        <w:rPr>
          <w:color w:val="auto"/>
          <w:sz w:val="22"/>
          <w:szCs w:val="22"/>
        </w:rPr>
        <w:t>smluv</w:t>
      </w:r>
      <w:r w:rsidRPr="00D72613">
        <w:rPr>
          <w:color w:val="auto"/>
          <w:sz w:val="22"/>
          <w:szCs w:val="22"/>
        </w:rPr>
        <w:t xml:space="preserve">ních pokut nemá vliv na nárok </w:t>
      </w:r>
      <w:r w:rsidR="00FA3944" w:rsidRPr="00D72613">
        <w:rPr>
          <w:color w:val="auto"/>
          <w:sz w:val="22"/>
          <w:szCs w:val="22"/>
        </w:rPr>
        <w:t>Objednat</w:t>
      </w:r>
      <w:r w:rsidRPr="00D72613">
        <w:rPr>
          <w:color w:val="auto"/>
          <w:sz w:val="22"/>
          <w:szCs w:val="22"/>
        </w:rPr>
        <w:t xml:space="preserve">ele na úhradu vzniklé škody zaviněné </w:t>
      </w:r>
      <w:r w:rsidR="00FA3944" w:rsidRPr="00D72613">
        <w:rPr>
          <w:color w:val="auto"/>
          <w:sz w:val="22"/>
          <w:szCs w:val="22"/>
        </w:rPr>
        <w:t>Zhotovite</w:t>
      </w:r>
      <w:r w:rsidRPr="00D72613">
        <w:rPr>
          <w:color w:val="auto"/>
          <w:sz w:val="22"/>
          <w:szCs w:val="22"/>
        </w:rPr>
        <w:t>lem</w:t>
      </w:r>
      <w:r w:rsidR="00016047" w:rsidRPr="00D72613">
        <w:rPr>
          <w:color w:val="auto"/>
          <w:sz w:val="22"/>
          <w:szCs w:val="22"/>
        </w:rPr>
        <w:t>.</w:t>
      </w:r>
      <w:r w:rsidRPr="00D72613">
        <w:rPr>
          <w:color w:val="auto"/>
          <w:sz w:val="22"/>
          <w:szCs w:val="22"/>
        </w:rPr>
        <w:t xml:space="preserve"> </w:t>
      </w:r>
    </w:p>
    <w:p w14:paraId="46F7E96E" w14:textId="77777777" w:rsidR="004502B8" w:rsidRPr="00D72613" w:rsidRDefault="004502B8" w:rsidP="004502B8">
      <w:pPr>
        <w:pStyle w:val="Default"/>
        <w:ind w:left="426"/>
        <w:jc w:val="both"/>
        <w:rPr>
          <w:color w:val="auto"/>
          <w:sz w:val="22"/>
          <w:szCs w:val="22"/>
        </w:rPr>
      </w:pPr>
    </w:p>
    <w:p w14:paraId="2FC2F6FB" w14:textId="77777777" w:rsidR="00CB0886" w:rsidRPr="00D72613" w:rsidRDefault="004502B8" w:rsidP="008452F6">
      <w:pPr>
        <w:pStyle w:val="Default"/>
        <w:numPr>
          <w:ilvl w:val="1"/>
          <w:numId w:val="32"/>
        </w:numPr>
        <w:ind w:left="426" w:hanging="426"/>
        <w:jc w:val="both"/>
        <w:rPr>
          <w:color w:val="auto"/>
          <w:sz w:val="22"/>
          <w:szCs w:val="22"/>
        </w:rPr>
      </w:pPr>
      <w:r w:rsidRPr="00D72613">
        <w:rPr>
          <w:color w:val="auto"/>
          <w:sz w:val="22"/>
          <w:szCs w:val="22"/>
        </w:rPr>
        <w:t xml:space="preserve">Splatnost </w:t>
      </w:r>
      <w:r w:rsidR="00FA3944" w:rsidRPr="00D72613">
        <w:rPr>
          <w:color w:val="auto"/>
          <w:sz w:val="22"/>
          <w:szCs w:val="22"/>
        </w:rPr>
        <w:t>smluv</w:t>
      </w:r>
      <w:r w:rsidRPr="00D72613">
        <w:rPr>
          <w:color w:val="auto"/>
          <w:sz w:val="22"/>
          <w:szCs w:val="22"/>
        </w:rPr>
        <w:t xml:space="preserve">ních pokut a úroků je stanovena na </w:t>
      </w:r>
      <w:r w:rsidR="00FA4513" w:rsidRPr="00D72613">
        <w:rPr>
          <w:color w:val="auto"/>
          <w:sz w:val="22"/>
          <w:szCs w:val="22"/>
        </w:rPr>
        <w:t xml:space="preserve">21 </w:t>
      </w:r>
      <w:r w:rsidRPr="00D72613">
        <w:rPr>
          <w:color w:val="auto"/>
          <w:sz w:val="22"/>
          <w:szCs w:val="22"/>
        </w:rPr>
        <w:t xml:space="preserve">dnů ode dne doručení </w:t>
      </w:r>
      <w:r w:rsidR="005729E1" w:rsidRPr="00D72613">
        <w:rPr>
          <w:color w:val="auto"/>
          <w:sz w:val="22"/>
          <w:szCs w:val="22"/>
        </w:rPr>
        <w:t>jejich vyúčtování druhé straně.</w:t>
      </w:r>
    </w:p>
    <w:p w14:paraId="6589C2BD" w14:textId="77777777" w:rsidR="0001156E" w:rsidRPr="005729E1" w:rsidRDefault="0001156E" w:rsidP="008452F6">
      <w:pPr>
        <w:pStyle w:val="Nadpis1"/>
        <w:numPr>
          <w:ilvl w:val="0"/>
          <w:numId w:val="3"/>
        </w:numPr>
        <w:spacing w:after="240"/>
      </w:pPr>
      <w:r w:rsidRPr="005729E1">
        <w:t>Licence</w:t>
      </w:r>
    </w:p>
    <w:p w14:paraId="7100B868"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 xml:space="preserve">Zhotovitel tímto uděluje </w:t>
      </w:r>
      <w:r w:rsidR="009256BB">
        <w:rPr>
          <w:sz w:val="22"/>
          <w:szCs w:val="22"/>
        </w:rPr>
        <w:t>Objedna</w:t>
      </w:r>
      <w:r w:rsidRPr="00D2058F">
        <w:rPr>
          <w:sz w:val="22"/>
          <w:szCs w:val="22"/>
        </w:rPr>
        <w:t>teli souhlas s užitím autorského díla projektové dokumentace zhotoveného na základě této Smlouvy i pro účely přípravy a realizace stavby, pro kterou byla dokumentace vytvořena. Z</w:t>
      </w:r>
      <w:r w:rsidRPr="00D2058F">
        <w:rPr>
          <w:iCs/>
          <w:sz w:val="22"/>
          <w:szCs w:val="22"/>
        </w:rPr>
        <w:t xml:space="preserve">hotovitel tímto poskytuje </w:t>
      </w:r>
      <w:r w:rsidR="009256BB">
        <w:rPr>
          <w:iCs/>
          <w:sz w:val="22"/>
          <w:szCs w:val="22"/>
        </w:rPr>
        <w:t>Objedna</w:t>
      </w:r>
      <w:r w:rsidRPr="00D2058F">
        <w:rPr>
          <w:iCs/>
          <w:sz w:val="22"/>
          <w:szCs w:val="22"/>
        </w:rPr>
        <w:t>teli svůj neodvolatelný a bezpodmínečný souhlas a výhradní licenci k užití (</w:t>
      </w:r>
      <w:r w:rsidRPr="00D2058F">
        <w:rPr>
          <w:sz w:val="22"/>
          <w:szCs w:val="22"/>
        </w:rPr>
        <w:t>PD</w:t>
      </w:r>
      <w:r w:rsidRPr="00D2058F">
        <w:rPr>
          <w:iCs/>
          <w:sz w:val="22"/>
          <w:szCs w:val="22"/>
        </w:rPr>
        <w:t xml:space="preserve"> zhotovené dle této Smlouvy, poskytuje </w:t>
      </w:r>
      <w:r w:rsidR="009256BB">
        <w:rPr>
          <w:iCs/>
          <w:sz w:val="22"/>
          <w:szCs w:val="22"/>
        </w:rPr>
        <w:t>Objedna</w:t>
      </w:r>
      <w:r w:rsidRPr="00D2058F">
        <w:rPr>
          <w:iCs/>
          <w:sz w:val="22"/>
          <w:szCs w:val="22"/>
        </w:rPr>
        <w:t xml:space="preserve">teli oprávnění k výkonu práva jakkoliv, v maximální míře dovolené právními předpisy užívat </w:t>
      </w:r>
      <w:r w:rsidRPr="00D2058F">
        <w:rPr>
          <w:sz w:val="22"/>
          <w:szCs w:val="22"/>
        </w:rPr>
        <w:t>PD</w:t>
      </w:r>
      <w:r w:rsidRPr="00D2058F">
        <w:rPr>
          <w:iCs/>
          <w:sz w:val="22"/>
          <w:szCs w:val="22"/>
        </w:rPr>
        <w:t xml:space="preserve"> pro účely realizace stavby podle této </w:t>
      </w:r>
      <w:r w:rsidRPr="00D2058F">
        <w:rPr>
          <w:sz w:val="22"/>
          <w:szCs w:val="22"/>
        </w:rPr>
        <w:t>PD</w:t>
      </w:r>
      <w:r w:rsidRPr="00D2058F">
        <w:rPr>
          <w:iCs/>
          <w:sz w:val="22"/>
          <w:szCs w:val="22"/>
        </w:rPr>
        <w:t xml:space="preserve">, zejména, nikoli však výhradně, bez množstevního, technologického a územního omezení, pořizovat kopie PD </w:t>
      </w:r>
      <w:r w:rsidRPr="00D2058F">
        <w:rPr>
          <w:iCs/>
          <w:sz w:val="22"/>
          <w:szCs w:val="22"/>
        </w:rPr>
        <w:lastRenderedPageBreak/>
        <w:t xml:space="preserve">nebo jakékoli její části, provádět změny, doplňky a/nebo úpravy </w:t>
      </w:r>
      <w:r w:rsidRPr="00D2058F">
        <w:rPr>
          <w:sz w:val="22"/>
          <w:szCs w:val="22"/>
        </w:rPr>
        <w:t>PD</w:t>
      </w:r>
      <w:r w:rsidRPr="00D2058F">
        <w:rPr>
          <w:iCs/>
          <w:sz w:val="22"/>
          <w:szCs w:val="22"/>
        </w:rPr>
        <w:t xml:space="preserve"> (či jakékoliv její části),</w:t>
      </w:r>
      <w:r w:rsidRPr="00D2058F">
        <w:rPr>
          <w:sz w:val="22"/>
          <w:szCs w:val="22"/>
        </w:rPr>
        <w:t xml:space="preserve"> Objednatel / nabyvatel licence bude moci upravit či měnit název PD, dílo spojit s jiným dílem, jakož i zařadit do díla souborného, pokud jiné dílo či dílo souborné nepoškodí autorskou podstatu PD,</w:t>
      </w:r>
      <w:r w:rsidRPr="00D2058F">
        <w:rPr>
          <w:iCs/>
          <w:sz w:val="22"/>
          <w:szCs w:val="22"/>
        </w:rPr>
        <w:t xml:space="preserve"> včetně provádění změn a úprav pro účely jakýchkoliv řízení vedených ohledně Realizace dle PD. Dále </w:t>
      </w:r>
      <w:r w:rsidR="009256BB">
        <w:rPr>
          <w:iCs/>
          <w:sz w:val="22"/>
          <w:szCs w:val="22"/>
        </w:rPr>
        <w:t>Zhotovit</w:t>
      </w:r>
      <w:r w:rsidRPr="00D2058F">
        <w:rPr>
          <w:iCs/>
          <w:sz w:val="22"/>
          <w:szCs w:val="22"/>
        </w:rPr>
        <w:t>el prohlašuje, že nesvolí nikomu jinému k pořízení rozmnoženiny výtvarného díla dle PD zhotovené na základě této Smlouvy.</w:t>
      </w:r>
      <w:r w:rsidR="00AA20D1">
        <w:rPr>
          <w:iCs/>
          <w:sz w:val="22"/>
          <w:szCs w:val="22"/>
        </w:rPr>
        <w:t xml:space="preserve"> </w:t>
      </w:r>
      <w:r w:rsidR="00AA20D1" w:rsidRPr="00AA20D1">
        <w:rPr>
          <w:iCs/>
          <w:sz w:val="22"/>
          <w:szCs w:val="22"/>
        </w:rPr>
        <w:t xml:space="preserve"> </w:t>
      </w:r>
      <w:r w:rsidR="00AA20D1">
        <w:rPr>
          <w:iCs/>
          <w:sz w:val="22"/>
          <w:szCs w:val="22"/>
        </w:rPr>
        <w:t>Pro vyloučení dalších pochybností smluvní strany konstatují, že součástí souhlasu dle tohoto odstavce je i oprávnění objednatele předat PD k dopracování jinému subjektu než je zhotovitel.</w:t>
      </w:r>
    </w:p>
    <w:p w14:paraId="43AF4F43"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 xml:space="preserve">Licence je poskytnuta ode dne podpisu předávacího protokolu </w:t>
      </w:r>
      <w:r w:rsidR="00C94B64">
        <w:rPr>
          <w:sz w:val="22"/>
          <w:szCs w:val="22"/>
        </w:rPr>
        <w:t>jednotlivé etapy</w:t>
      </w:r>
      <w:r w:rsidRPr="00D2058F">
        <w:rPr>
          <w:sz w:val="22"/>
          <w:szCs w:val="22"/>
        </w:rPr>
        <w:t>.</w:t>
      </w:r>
      <w:r w:rsidRPr="00D2058F">
        <w:rPr>
          <w:iCs/>
          <w:sz w:val="22"/>
          <w:szCs w:val="22"/>
        </w:rPr>
        <w:t xml:space="preserve"> Licence se poskytuje na dobu trvání majetkových práv </w:t>
      </w:r>
      <w:r w:rsidR="009256BB">
        <w:rPr>
          <w:iCs/>
          <w:sz w:val="22"/>
          <w:szCs w:val="22"/>
        </w:rPr>
        <w:t>Zhotovit</w:t>
      </w:r>
      <w:r w:rsidRPr="00D2058F">
        <w:rPr>
          <w:iCs/>
          <w:sz w:val="22"/>
          <w:szCs w:val="22"/>
        </w:rPr>
        <w:t xml:space="preserve">ele. Objednatel je </w:t>
      </w:r>
      <w:r w:rsidRPr="00D2058F">
        <w:rPr>
          <w:sz w:val="22"/>
          <w:szCs w:val="22"/>
        </w:rPr>
        <w:t>jako</w:t>
      </w:r>
      <w:r w:rsidRPr="00D2058F">
        <w:rPr>
          <w:iCs/>
          <w:sz w:val="22"/>
          <w:szCs w:val="22"/>
        </w:rPr>
        <w:t xml:space="preserve">žto nabyvatel licence oprávněn upravovat či měnit v rozsahu licence </w:t>
      </w:r>
      <w:r w:rsidRPr="00D2058F">
        <w:rPr>
          <w:sz w:val="22"/>
          <w:szCs w:val="22"/>
        </w:rPr>
        <w:t>PD i</w:t>
      </w:r>
      <w:r w:rsidRPr="00D2058F">
        <w:rPr>
          <w:iCs/>
          <w:sz w:val="22"/>
          <w:szCs w:val="22"/>
        </w:rPr>
        <w:t xml:space="preserve"> bez předchozího svolení </w:t>
      </w:r>
      <w:r w:rsidR="009256BB">
        <w:rPr>
          <w:iCs/>
          <w:sz w:val="22"/>
          <w:szCs w:val="22"/>
        </w:rPr>
        <w:t>Zhotovit</w:t>
      </w:r>
      <w:r w:rsidRPr="00D2058F">
        <w:rPr>
          <w:iCs/>
          <w:sz w:val="22"/>
          <w:szCs w:val="22"/>
        </w:rPr>
        <w:t xml:space="preserve">ele </w:t>
      </w:r>
      <w:r w:rsidRPr="00D2058F">
        <w:rPr>
          <w:sz w:val="22"/>
          <w:szCs w:val="22"/>
        </w:rPr>
        <w:t>jako</w:t>
      </w:r>
      <w:r w:rsidRPr="00D2058F">
        <w:rPr>
          <w:iCs/>
          <w:sz w:val="22"/>
          <w:szCs w:val="22"/>
        </w:rPr>
        <w:t xml:space="preserve">žto poskytovatele licence, resp. autora </w:t>
      </w:r>
      <w:r w:rsidRPr="00D2058F">
        <w:rPr>
          <w:sz w:val="22"/>
          <w:szCs w:val="22"/>
        </w:rPr>
        <w:t>PD</w:t>
      </w:r>
      <w:r w:rsidRPr="00D2058F">
        <w:rPr>
          <w:iCs/>
          <w:sz w:val="22"/>
          <w:szCs w:val="22"/>
        </w:rPr>
        <w:t xml:space="preserve">. </w:t>
      </w:r>
    </w:p>
    <w:p w14:paraId="3780A351"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 xml:space="preserve">Objednatel je oprávněn poskytnout v rozsahu poskytnuté licence podlicenci třetí osobě či převést práva z poskytnuté licence na třetí osobu, s čímž </w:t>
      </w:r>
      <w:r w:rsidR="009256BB">
        <w:rPr>
          <w:sz w:val="22"/>
          <w:szCs w:val="22"/>
        </w:rPr>
        <w:t>Zhotovit</w:t>
      </w:r>
      <w:r w:rsidRPr="00D2058F">
        <w:rPr>
          <w:sz w:val="22"/>
          <w:szCs w:val="22"/>
        </w:rPr>
        <w:t xml:space="preserve">el jakožto poskytovatel licence tímto vyslovuje svůj souhlas. </w:t>
      </w:r>
    </w:p>
    <w:p w14:paraId="5D063C6E"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 xml:space="preserve">Smluvní strany se dohodly na tom, že odměna za poskytnutí licence je součástí ceny díla dohodnuté v článku IV. této Smlouvy. </w:t>
      </w:r>
    </w:p>
    <w:p w14:paraId="53493847"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Autorskou podstatou díla se rozumí architektonická kompozice, koncepce výtvarná i provozní, v základních prioritách prostorové skladby cestní sítě, vegetačních prvků, terénu a stavebních prvků jako logické substance architektonické celistvosti díla.</w:t>
      </w:r>
    </w:p>
    <w:p w14:paraId="3B00E059"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lastRenderedPageBreak/>
        <w:t>Autorovi zůstává právo uvedení jméno autora při prezentačních a publikačních souvislostech s dílem.</w:t>
      </w:r>
    </w:p>
    <w:p w14:paraId="2BAB8708" w14:textId="77777777" w:rsidR="00D2058F" w:rsidRPr="00D2058F" w:rsidRDefault="00D2058F" w:rsidP="00F55629">
      <w:pPr>
        <w:pStyle w:val="Default"/>
        <w:numPr>
          <w:ilvl w:val="1"/>
          <w:numId w:val="29"/>
        </w:numPr>
        <w:spacing w:after="240"/>
        <w:ind w:left="426" w:hanging="426"/>
        <w:jc w:val="both"/>
        <w:rPr>
          <w:sz w:val="22"/>
          <w:szCs w:val="22"/>
        </w:rPr>
      </w:pPr>
      <w:r w:rsidRPr="00D2058F">
        <w:rPr>
          <w:sz w:val="22"/>
          <w:szCs w:val="22"/>
        </w:rPr>
        <w:t>Nabyvatel není povinen licenci využít.</w:t>
      </w:r>
    </w:p>
    <w:p w14:paraId="6E68096E" w14:textId="77777777" w:rsidR="00F55629" w:rsidRPr="00CA6CB9" w:rsidRDefault="00D2058F" w:rsidP="00F55629">
      <w:pPr>
        <w:pStyle w:val="Default"/>
        <w:numPr>
          <w:ilvl w:val="1"/>
          <w:numId w:val="29"/>
        </w:numPr>
        <w:spacing w:after="240"/>
        <w:ind w:left="426" w:hanging="426"/>
        <w:jc w:val="both"/>
        <w:rPr>
          <w:color w:val="auto"/>
          <w:sz w:val="22"/>
          <w:szCs w:val="22"/>
        </w:rPr>
      </w:pPr>
      <w:r w:rsidRPr="00D2058F">
        <w:rPr>
          <w:sz w:val="22"/>
          <w:szCs w:val="22"/>
        </w:rPr>
        <w:t>Podpisem předávacího protokolu</w:t>
      </w:r>
      <w:r w:rsidR="007D0D2C">
        <w:rPr>
          <w:sz w:val="22"/>
          <w:szCs w:val="22"/>
        </w:rPr>
        <w:t xml:space="preserve"> jednotlivé etapy</w:t>
      </w:r>
      <w:r w:rsidRPr="00D2058F">
        <w:rPr>
          <w:sz w:val="22"/>
          <w:szCs w:val="22"/>
        </w:rPr>
        <w:t xml:space="preserve"> se </w:t>
      </w:r>
      <w:r w:rsidR="009256BB">
        <w:rPr>
          <w:sz w:val="22"/>
          <w:szCs w:val="22"/>
        </w:rPr>
        <w:t>Objedna</w:t>
      </w:r>
      <w:r w:rsidRPr="00D2058F">
        <w:rPr>
          <w:sz w:val="22"/>
          <w:szCs w:val="22"/>
        </w:rPr>
        <w:t xml:space="preserve">tel stává vlastníkem originálů plánů, náčrtů, výkresů, grafických zobrazení a textových určení (specifikací) </w:t>
      </w:r>
      <w:r w:rsidR="007D0D2C">
        <w:rPr>
          <w:sz w:val="22"/>
          <w:szCs w:val="22"/>
        </w:rPr>
        <w:t xml:space="preserve">každé jednotlivé etapy </w:t>
      </w:r>
      <w:r w:rsidRPr="00D2058F">
        <w:rPr>
          <w:sz w:val="22"/>
          <w:szCs w:val="22"/>
        </w:rPr>
        <w:t>se všemi právy s tím souvisejícími.</w:t>
      </w:r>
    </w:p>
    <w:p w14:paraId="283EC4C3" w14:textId="77777777" w:rsidR="000B1A4F" w:rsidRDefault="0001156E" w:rsidP="008452F6">
      <w:pPr>
        <w:pStyle w:val="Nadpis1"/>
        <w:numPr>
          <w:ilvl w:val="0"/>
          <w:numId w:val="3"/>
        </w:numPr>
        <w:spacing w:after="240"/>
      </w:pPr>
      <w:r w:rsidRPr="0046306F">
        <w:t>Zvláštní ustanovení</w:t>
      </w:r>
    </w:p>
    <w:p w14:paraId="0B0F33CD" w14:textId="77777777" w:rsidR="000B1A4F" w:rsidRPr="00E51344" w:rsidRDefault="000B1A4F" w:rsidP="000B1A4F">
      <w:pPr>
        <w:pStyle w:val="Default"/>
        <w:numPr>
          <w:ilvl w:val="1"/>
          <w:numId w:val="30"/>
        </w:numPr>
        <w:spacing w:after="240"/>
        <w:ind w:left="426" w:hanging="426"/>
        <w:jc w:val="both"/>
        <w:rPr>
          <w:color w:val="auto"/>
          <w:sz w:val="22"/>
          <w:szCs w:val="22"/>
        </w:rPr>
      </w:pPr>
      <w:r w:rsidRPr="00152871">
        <w:rPr>
          <w:color w:val="auto"/>
          <w:sz w:val="22"/>
          <w:szCs w:val="22"/>
        </w:rPr>
        <w:t>V průběhu rozpracovanost</w:t>
      </w:r>
      <w:r w:rsidR="009256BB" w:rsidRPr="00152871">
        <w:rPr>
          <w:color w:val="auto"/>
          <w:sz w:val="22"/>
          <w:szCs w:val="22"/>
        </w:rPr>
        <w:t>i díla bude Objednatel vyzýván Z</w:t>
      </w:r>
      <w:r w:rsidRPr="00152871">
        <w:rPr>
          <w:color w:val="auto"/>
          <w:sz w:val="22"/>
          <w:szCs w:val="22"/>
        </w:rPr>
        <w:t xml:space="preserve">hotovitelem ke konzultacím navrhovaného díla. Zhotovitel vždy sdělí požadavek na přítomnost příslušných pracovníků </w:t>
      </w:r>
      <w:r w:rsidR="009256BB" w:rsidRPr="00152871">
        <w:rPr>
          <w:color w:val="auto"/>
          <w:sz w:val="22"/>
          <w:szCs w:val="22"/>
        </w:rPr>
        <w:t>Objedna</w:t>
      </w:r>
      <w:r w:rsidRPr="00152871">
        <w:rPr>
          <w:color w:val="auto"/>
          <w:sz w:val="22"/>
          <w:szCs w:val="22"/>
        </w:rPr>
        <w:t xml:space="preserve">tele při konzultacích. </w:t>
      </w:r>
      <w:r w:rsidRPr="00152871">
        <w:rPr>
          <w:b/>
          <w:color w:val="auto"/>
          <w:sz w:val="22"/>
          <w:szCs w:val="22"/>
        </w:rPr>
        <w:t>V průběhu realizace díla</w:t>
      </w:r>
      <w:r w:rsidR="002F0F71" w:rsidRPr="00152871">
        <w:rPr>
          <w:color w:val="auto"/>
          <w:sz w:val="22"/>
          <w:szCs w:val="22"/>
        </w:rPr>
        <w:t>,</w:t>
      </w:r>
      <w:r w:rsidRPr="00152871">
        <w:rPr>
          <w:color w:val="auto"/>
          <w:sz w:val="22"/>
          <w:szCs w:val="22"/>
        </w:rPr>
        <w:t xml:space="preserve"> s výjimkou Autorského dozoru</w:t>
      </w:r>
      <w:r w:rsidR="002F0F71" w:rsidRPr="00152871">
        <w:rPr>
          <w:color w:val="auto"/>
          <w:sz w:val="22"/>
          <w:szCs w:val="22"/>
        </w:rPr>
        <w:t>,</w:t>
      </w:r>
      <w:r w:rsidRPr="00152871">
        <w:rPr>
          <w:color w:val="auto"/>
          <w:sz w:val="22"/>
          <w:szCs w:val="22"/>
        </w:rPr>
        <w:t xml:space="preserve"> </w:t>
      </w:r>
      <w:r w:rsidRPr="00152871">
        <w:rPr>
          <w:b/>
          <w:color w:val="auto"/>
          <w:sz w:val="22"/>
          <w:szCs w:val="22"/>
        </w:rPr>
        <w:t xml:space="preserve">budou realizovány </w:t>
      </w:r>
      <w:r w:rsidR="00E51344" w:rsidRPr="00152871">
        <w:rPr>
          <w:b/>
          <w:color w:val="auto"/>
          <w:sz w:val="22"/>
          <w:szCs w:val="22"/>
        </w:rPr>
        <w:t xml:space="preserve">konzultace, a to </w:t>
      </w:r>
      <w:r w:rsidR="00152871" w:rsidRPr="00AA20D1">
        <w:rPr>
          <w:b/>
          <w:color w:val="auto"/>
          <w:sz w:val="22"/>
          <w:szCs w:val="22"/>
        </w:rPr>
        <w:t xml:space="preserve">obvykle </w:t>
      </w:r>
      <w:r w:rsidR="009D606A" w:rsidRPr="00E44E87">
        <w:rPr>
          <w:b/>
          <w:color w:val="auto"/>
          <w:sz w:val="22"/>
          <w:szCs w:val="22"/>
        </w:rPr>
        <w:t>1</w:t>
      </w:r>
      <w:r w:rsidR="00E51344" w:rsidRPr="00E44E87">
        <w:rPr>
          <w:b/>
          <w:color w:val="auto"/>
          <w:sz w:val="22"/>
          <w:szCs w:val="22"/>
        </w:rPr>
        <w:t xml:space="preserve"> x měsíčně</w:t>
      </w:r>
      <w:r w:rsidR="00E51344" w:rsidRPr="00AA20D1">
        <w:rPr>
          <w:b/>
          <w:color w:val="auto"/>
          <w:sz w:val="22"/>
          <w:szCs w:val="22"/>
        </w:rPr>
        <w:t>.</w:t>
      </w:r>
      <w:r w:rsidR="00E51344" w:rsidRPr="00AA20D1">
        <w:rPr>
          <w:color w:val="auto"/>
          <w:sz w:val="22"/>
          <w:szCs w:val="22"/>
        </w:rPr>
        <w:t xml:space="preserve"> </w:t>
      </w:r>
      <w:r w:rsidRPr="00AA20D1">
        <w:rPr>
          <w:color w:val="auto"/>
          <w:sz w:val="22"/>
          <w:szCs w:val="22"/>
        </w:rPr>
        <w:t xml:space="preserve">K </w:t>
      </w:r>
      <w:r w:rsidRPr="00AA20D1">
        <w:rPr>
          <w:sz w:val="22"/>
          <w:szCs w:val="22"/>
        </w:rPr>
        <w:t>závěrečnému</w:t>
      </w:r>
      <w:r w:rsidRPr="000B1A4F">
        <w:rPr>
          <w:sz w:val="22"/>
          <w:szCs w:val="22"/>
        </w:rPr>
        <w:t xml:space="preserve"> projednání projektové dokumentace př</w:t>
      </w:r>
      <w:r w:rsidR="009256BB">
        <w:rPr>
          <w:sz w:val="22"/>
          <w:szCs w:val="22"/>
        </w:rPr>
        <w:t>ed vyhotovením čistopisu vyzve Z</w:t>
      </w:r>
      <w:r w:rsidRPr="000B1A4F">
        <w:rPr>
          <w:sz w:val="22"/>
          <w:szCs w:val="22"/>
        </w:rPr>
        <w:t xml:space="preserve">hotovitel </w:t>
      </w:r>
      <w:r w:rsidR="009256BB">
        <w:rPr>
          <w:sz w:val="22"/>
          <w:szCs w:val="22"/>
        </w:rPr>
        <w:t>Objedna</w:t>
      </w:r>
      <w:r w:rsidRPr="000B1A4F">
        <w:rPr>
          <w:sz w:val="22"/>
          <w:szCs w:val="22"/>
        </w:rPr>
        <w:t xml:space="preserve">tele nejpozději 7 dnů před koncem lhůty plnění dle této Smlouvy. Místo konzultace </w:t>
      </w:r>
      <w:r w:rsidR="009955FE">
        <w:rPr>
          <w:sz w:val="22"/>
          <w:szCs w:val="22"/>
        </w:rPr>
        <w:t>bude</w:t>
      </w:r>
      <w:r w:rsidR="00D42C88">
        <w:rPr>
          <w:sz w:val="22"/>
          <w:szCs w:val="22"/>
        </w:rPr>
        <w:t xml:space="preserve"> </w:t>
      </w:r>
      <w:r w:rsidRPr="000B1A4F">
        <w:rPr>
          <w:sz w:val="22"/>
          <w:szCs w:val="22"/>
        </w:rPr>
        <w:t xml:space="preserve">v sídle </w:t>
      </w:r>
      <w:r w:rsidR="009256BB">
        <w:rPr>
          <w:sz w:val="22"/>
          <w:szCs w:val="22"/>
        </w:rPr>
        <w:t>Objedna</w:t>
      </w:r>
      <w:r w:rsidRPr="000B1A4F">
        <w:rPr>
          <w:sz w:val="22"/>
          <w:szCs w:val="22"/>
        </w:rPr>
        <w:t xml:space="preserve">tele. O průběhu konzultace pořídí </w:t>
      </w:r>
      <w:r w:rsidR="009256BB">
        <w:rPr>
          <w:sz w:val="22"/>
          <w:szCs w:val="22"/>
        </w:rPr>
        <w:t>Zhotovi</w:t>
      </w:r>
      <w:r w:rsidR="00E51344">
        <w:rPr>
          <w:sz w:val="22"/>
          <w:szCs w:val="22"/>
        </w:rPr>
        <w:t>t</w:t>
      </w:r>
      <w:r w:rsidRPr="000B1A4F">
        <w:rPr>
          <w:sz w:val="22"/>
          <w:szCs w:val="22"/>
        </w:rPr>
        <w:t xml:space="preserve">el vždy zápis, který bude </w:t>
      </w:r>
      <w:r w:rsidRPr="00A44518">
        <w:rPr>
          <w:sz w:val="22"/>
          <w:szCs w:val="22"/>
        </w:rPr>
        <w:t xml:space="preserve">podepsán všemi zúčastněnými. Konzultace budou probíhat s kontaktní osobou </w:t>
      </w:r>
      <w:r w:rsidRPr="00E51344">
        <w:rPr>
          <w:color w:val="auto"/>
          <w:sz w:val="22"/>
          <w:szCs w:val="22"/>
        </w:rPr>
        <w:t xml:space="preserve">uvedenou v čl. </w:t>
      </w:r>
      <w:r w:rsidR="00BB3099" w:rsidRPr="00E51344">
        <w:rPr>
          <w:color w:val="auto"/>
          <w:sz w:val="22"/>
          <w:szCs w:val="22"/>
        </w:rPr>
        <w:t>X</w:t>
      </w:r>
      <w:r w:rsidR="00A44518" w:rsidRPr="00E51344">
        <w:rPr>
          <w:color w:val="auto"/>
          <w:sz w:val="22"/>
          <w:szCs w:val="22"/>
        </w:rPr>
        <w:t>II. odst. 1</w:t>
      </w:r>
      <w:r w:rsidRPr="00E51344">
        <w:rPr>
          <w:color w:val="auto"/>
          <w:sz w:val="22"/>
          <w:szCs w:val="22"/>
        </w:rPr>
        <w:t xml:space="preserve"> této Smlouvy, popřípadě s osobami, které tato kontaktní osoba určí.</w:t>
      </w:r>
    </w:p>
    <w:p w14:paraId="6142F379" w14:textId="77777777" w:rsidR="000B1A4F" w:rsidRPr="000B1A4F" w:rsidRDefault="000B1A4F" w:rsidP="000B1A4F">
      <w:pPr>
        <w:pStyle w:val="Default"/>
        <w:numPr>
          <w:ilvl w:val="1"/>
          <w:numId w:val="30"/>
        </w:numPr>
        <w:spacing w:after="240"/>
        <w:ind w:left="426" w:hanging="426"/>
        <w:jc w:val="both"/>
        <w:rPr>
          <w:sz w:val="22"/>
          <w:szCs w:val="22"/>
        </w:rPr>
      </w:pPr>
      <w:r w:rsidRPr="000B1A4F">
        <w:rPr>
          <w:sz w:val="22"/>
          <w:szCs w:val="22"/>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6083450B" w14:textId="77777777" w:rsidR="000B1A4F" w:rsidRPr="000B1A4F" w:rsidRDefault="000B1A4F" w:rsidP="000B1A4F">
      <w:pPr>
        <w:pStyle w:val="Default"/>
        <w:numPr>
          <w:ilvl w:val="1"/>
          <w:numId w:val="30"/>
        </w:numPr>
        <w:spacing w:after="240"/>
        <w:ind w:left="426" w:hanging="426"/>
        <w:jc w:val="both"/>
        <w:rPr>
          <w:sz w:val="22"/>
          <w:szCs w:val="22"/>
        </w:rPr>
      </w:pPr>
      <w:r w:rsidRPr="000B1A4F">
        <w:rPr>
          <w:sz w:val="22"/>
          <w:szCs w:val="22"/>
        </w:rPr>
        <w:lastRenderedPageBreak/>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26FC99E7" w14:textId="77777777" w:rsidR="000B1A4F" w:rsidRPr="000B1A4F" w:rsidRDefault="000B1A4F" w:rsidP="000B1A4F">
      <w:pPr>
        <w:pStyle w:val="Default"/>
        <w:numPr>
          <w:ilvl w:val="1"/>
          <w:numId w:val="30"/>
        </w:numPr>
        <w:spacing w:after="240"/>
        <w:ind w:left="426" w:hanging="426"/>
        <w:jc w:val="both"/>
        <w:rPr>
          <w:sz w:val="22"/>
          <w:szCs w:val="22"/>
        </w:rPr>
      </w:pPr>
      <w:r w:rsidRPr="000B1A4F">
        <w:rPr>
          <w:sz w:val="22"/>
          <w:szCs w:val="22"/>
        </w:rPr>
        <w:t xml:space="preserve">Objednatel se zavazuje umožnit </w:t>
      </w:r>
      <w:r w:rsidR="009256BB">
        <w:rPr>
          <w:sz w:val="22"/>
          <w:szCs w:val="22"/>
        </w:rPr>
        <w:t>Zhotovit</w:t>
      </w:r>
      <w:r w:rsidRPr="000B1A4F">
        <w:rPr>
          <w:sz w:val="22"/>
          <w:szCs w:val="22"/>
        </w:rPr>
        <w:t xml:space="preserve">eli prohlídku míst, ve kterých se předpokládá provádění stavebního díla, které má být na základě projektové dokumentace zhotoveno. Zhotovitel se zavazuje zachovávat mlčenlivost o skutečnostech, které se při plnění Smlouvy a projektování stavby nebo v souvislosti s nimi dozvěděl a nesdělovat je jiným osobám, než těm, které se podílí na zadávacím řízení pro zhotovení stavby nebo podepsaly Smlouvu o dílo na její zhotovení. Povinnost mlčenlivosti se vztahuje i na předané dokumenty a materiály. Při porušení mlčenlivosti je </w:t>
      </w:r>
      <w:r w:rsidR="009256BB">
        <w:rPr>
          <w:sz w:val="22"/>
          <w:szCs w:val="22"/>
        </w:rPr>
        <w:t>Objedna</w:t>
      </w:r>
      <w:r w:rsidRPr="000B1A4F">
        <w:rPr>
          <w:sz w:val="22"/>
          <w:szCs w:val="22"/>
        </w:rPr>
        <w:t xml:space="preserve">tel oprávněn požadovat po </w:t>
      </w:r>
      <w:r w:rsidR="009256BB">
        <w:rPr>
          <w:sz w:val="22"/>
          <w:szCs w:val="22"/>
        </w:rPr>
        <w:t>Zhotovit</w:t>
      </w:r>
      <w:r w:rsidRPr="000B1A4F">
        <w:rPr>
          <w:sz w:val="22"/>
          <w:szCs w:val="22"/>
        </w:rPr>
        <w:t xml:space="preserve">eli </w:t>
      </w:r>
      <w:r w:rsidRPr="00152871">
        <w:rPr>
          <w:color w:val="auto"/>
          <w:sz w:val="22"/>
          <w:szCs w:val="22"/>
        </w:rPr>
        <w:t xml:space="preserve">zaplacení smluvní pokuty ve výši 5.000 Kč </w:t>
      </w:r>
      <w:r w:rsidRPr="000B1A4F">
        <w:rPr>
          <w:sz w:val="22"/>
          <w:szCs w:val="22"/>
        </w:rPr>
        <w:t xml:space="preserve">za každé takové porušení Smlouvy; nárok na náhradu škody </w:t>
      </w:r>
      <w:r w:rsidR="009955FE">
        <w:rPr>
          <w:sz w:val="22"/>
          <w:szCs w:val="22"/>
        </w:rPr>
        <w:t xml:space="preserve">v plné výši </w:t>
      </w:r>
      <w:r w:rsidRPr="000B1A4F">
        <w:rPr>
          <w:sz w:val="22"/>
          <w:szCs w:val="22"/>
        </w:rPr>
        <w:t xml:space="preserve">není tímto dotčen. </w:t>
      </w:r>
    </w:p>
    <w:p w14:paraId="43A903C4" w14:textId="77777777" w:rsidR="0001156E" w:rsidRPr="008452F6" w:rsidRDefault="000B1A4F" w:rsidP="0001156E">
      <w:pPr>
        <w:pStyle w:val="Default"/>
        <w:numPr>
          <w:ilvl w:val="1"/>
          <w:numId w:val="30"/>
        </w:numPr>
        <w:spacing w:after="240"/>
        <w:ind w:left="426" w:hanging="426"/>
        <w:jc w:val="both"/>
        <w:rPr>
          <w:sz w:val="22"/>
          <w:szCs w:val="22"/>
        </w:rPr>
      </w:pPr>
      <w:r w:rsidRPr="000B1A4F">
        <w:rPr>
          <w:sz w:val="22"/>
          <w:szCs w:val="22"/>
        </w:rPr>
        <w:t xml:space="preserve">Zhotovitel neodpovídá za zhoršení vlastností plnění nebo poškození, které způsobil </w:t>
      </w:r>
      <w:r w:rsidR="009256BB">
        <w:rPr>
          <w:sz w:val="22"/>
          <w:szCs w:val="22"/>
        </w:rPr>
        <w:t>Objedna</w:t>
      </w:r>
      <w:r w:rsidRPr="000B1A4F">
        <w:rPr>
          <w:sz w:val="22"/>
          <w:szCs w:val="22"/>
        </w:rPr>
        <w:t>tel, popř. někdo jiný, nebo které byly způsobeny neodvratitelnými událostmi.</w:t>
      </w:r>
    </w:p>
    <w:p w14:paraId="46024FAB" w14:textId="77777777" w:rsidR="0001156E" w:rsidRPr="00D4502B" w:rsidRDefault="0001156E" w:rsidP="008452F6">
      <w:pPr>
        <w:pStyle w:val="Nadpis1"/>
        <w:numPr>
          <w:ilvl w:val="0"/>
          <w:numId w:val="3"/>
        </w:numPr>
        <w:spacing w:after="240"/>
      </w:pPr>
      <w:r w:rsidRPr="0046306F">
        <w:t>Mlčenlivost, důvěrné informace, další ustanovení</w:t>
      </w:r>
    </w:p>
    <w:p w14:paraId="61B72850" w14:textId="77777777" w:rsidR="00D4502B" w:rsidRPr="00560439" w:rsidRDefault="00D4502B" w:rsidP="00D4502B">
      <w:pPr>
        <w:numPr>
          <w:ilvl w:val="0"/>
          <w:numId w:val="10"/>
        </w:numPr>
        <w:rPr>
          <w:rFonts w:ascii="Arial" w:hAnsi="Arial" w:cs="Arial"/>
          <w:sz w:val="22"/>
          <w:szCs w:val="22"/>
        </w:rPr>
      </w:pPr>
      <w:r w:rsidRPr="00560439">
        <w:rPr>
          <w:rFonts w:ascii="Arial" w:hAnsi="Arial" w:cs="Arial"/>
          <w:sz w:val="22"/>
          <w:szCs w:val="22"/>
        </w:rPr>
        <w:t>Veškeré skutečnosti obchodní, výrobní, ekonomické či technické povahy související se smluvními stranami, které nejsou běžně dostupné v obchodních kruzíc</w:t>
      </w:r>
      <w:r w:rsidR="00F22D24">
        <w:rPr>
          <w:rFonts w:ascii="Arial" w:hAnsi="Arial" w:cs="Arial"/>
          <w:sz w:val="22"/>
          <w:szCs w:val="22"/>
        </w:rPr>
        <w:t>h a se kterými při plnění této S</w:t>
      </w:r>
      <w:r w:rsidRPr="00560439">
        <w:rPr>
          <w:rFonts w:ascii="Arial" w:hAnsi="Arial" w:cs="Arial"/>
          <w:sz w:val="22"/>
          <w:szCs w:val="22"/>
        </w:rPr>
        <w:t xml:space="preserve">mlouvy přijdou smluvní </w:t>
      </w:r>
      <w:r w:rsidRPr="00560439">
        <w:rPr>
          <w:rFonts w:ascii="Arial" w:hAnsi="Arial" w:cs="Arial"/>
          <w:sz w:val="22"/>
          <w:szCs w:val="22"/>
        </w:rPr>
        <w:lastRenderedPageBreak/>
        <w:t>strany do styku, jsou důvěrnými informacemi a smluvní strany se zavazují nezveřejnit ani nevyužívat je ve svůj prospěch nebo umožnit prospěch třetím osobám.</w:t>
      </w:r>
    </w:p>
    <w:p w14:paraId="4A92730F" w14:textId="77777777" w:rsidR="00D4502B" w:rsidRPr="00560439" w:rsidRDefault="00D4502B" w:rsidP="00D4502B">
      <w:pPr>
        <w:numPr>
          <w:ilvl w:val="0"/>
          <w:numId w:val="10"/>
        </w:numPr>
        <w:rPr>
          <w:rFonts w:ascii="Arial" w:hAnsi="Arial" w:cs="Arial"/>
          <w:sz w:val="22"/>
          <w:szCs w:val="22"/>
        </w:rPr>
      </w:pPr>
      <w:r>
        <w:rPr>
          <w:rFonts w:ascii="Arial" w:hAnsi="Arial" w:cs="Arial"/>
          <w:sz w:val="22"/>
          <w:szCs w:val="22"/>
        </w:rPr>
        <w:t>Zhotovitel</w:t>
      </w:r>
      <w:r w:rsidRPr="00560439">
        <w:rPr>
          <w:rFonts w:ascii="Arial" w:hAnsi="Arial" w:cs="Arial"/>
          <w:sz w:val="22"/>
          <w:szCs w:val="22"/>
        </w:rPr>
        <w:t xml:space="preserve"> se zavazuje zachovávat mlčenlivost o skutečnostech, které se při plnění </w:t>
      </w:r>
      <w:r w:rsidR="00F22D24">
        <w:rPr>
          <w:rFonts w:ascii="Arial" w:hAnsi="Arial" w:cs="Arial"/>
          <w:sz w:val="22"/>
          <w:szCs w:val="22"/>
        </w:rPr>
        <w:t>Smlou</w:t>
      </w:r>
      <w:r w:rsidRPr="00560439">
        <w:rPr>
          <w:rFonts w:ascii="Arial" w:hAnsi="Arial" w:cs="Arial"/>
          <w:sz w:val="22"/>
          <w:szCs w:val="22"/>
        </w:rPr>
        <w:t xml:space="preserve">vy a projektování stavby nebo v souvislosti s nimi dozvěděl a nesdělovat je jiným osobám, než těm, které se podílí na zadávacím řízení pro zhotovení stavby nebo podepsaly </w:t>
      </w:r>
      <w:r w:rsidR="00F22D24">
        <w:rPr>
          <w:rFonts w:ascii="Arial" w:hAnsi="Arial" w:cs="Arial"/>
          <w:sz w:val="22"/>
          <w:szCs w:val="22"/>
        </w:rPr>
        <w:t>Smlou</w:t>
      </w:r>
      <w:r w:rsidRPr="00560439">
        <w:rPr>
          <w:rFonts w:ascii="Arial" w:hAnsi="Arial" w:cs="Arial"/>
          <w:sz w:val="22"/>
          <w:szCs w:val="22"/>
        </w:rPr>
        <w:t xml:space="preserve">vu o dílo na její zhotovení. Povinnost mlčenlivosti se vztahuje i na předané dokumenty a materiály. Při porušení mlčenlivosti je </w:t>
      </w:r>
      <w:r w:rsidR="009256BB">
        <w:rPr>
          <w:rFonts w:ascii="Arial" w:hAnsi="Arial" w:cs="Arial"/>
          <w:sz w:val="22"/>
          <w:szCs w:val="22"/>
        </w:rPr>
        <w:t>Objedna</w:t>
      </w:r>
      <w:r w:rsidRPr="00560439">
        <w:rPr>
          <w:rFonts w:ascii="Arial" w:hAnsi="Arial" w:cs="Arial"/>
          <w:sz w:val="22"/>
          <w:szCs w:val="22"/>
        </w:rPr>
        <w:t xml:space="preserve">tel oprávněn požadovat po </w:t>
      </w:r>
      <w:r>
        <w:rPr>
          <w:rFonts w:ascii="Arial" w:hAnsi="Arial" w:cs="Arial"/>
          <w:sz w:val="22"/>
          <w:szCs w:val="22"/>
        </w:rPr>
        <w:t>Zhotoviteli</w:t>
      </w:r>
      <w:r w:rsidRPr="00560439">
        <w:rPr>
          <w:rFonts w:ascii="Arial" w:hAnsi="Arial" w:cs="Arial"/>
          <w:sz w:val="22"/>
          <w:szCs w:val="22"/>
        </w:rPr>
        <w:t xml:space="preserve"> zaplacení smluvní </w:t>
      </w:r>
      <w:r w:rsidRPr="00152871">
        <w:rPr>
          <w:rFonts w:ascii="Arial" w:hAnsi="Arial" w:cs="Arial"/>
          <w:sz w:val="22"/>
          <w:szCs w:val="22"/>
        </w:rPr>
        <w:t xml:space="preserve">pokuty ve výši 5 000 Kč </w:t>
      </w:r>
      <w:r w:rsidRPr="00560439">
        <w:rPr>
          <w:rFonts w:ascii="Arial" w:hAnsi="Arial" w:cs="Arial"/>
          <w:sz w:val="22"/>
          <w:szCs w:val="22"/>
        </w:rPr>
        <w:t xml:space="preserve">za každé takové porušení </w:t>
      </w:r>
      <w:r w:rsidR="00F22D24">
        <w:rPr>
          <w:rFonts w:ascii="Arial" w:hAnsi="Arial" w:cs="Arial"/>
          <w:sz w:val="22"/>
          <w:szCs w:val="22"/>
        </w:rPr>
        <w:t>Smlou</w:t>
      </w:r>
      <w:r w:rsidRPr="00560439">
        <w:rPr>
          <w:rFonts w:ascii="Arial" w:hAnsi="Arial" w:cs="Arial"/>
          <w:sz w:val="22"/>
          <w:szCs w:val="22"/>
        </w:rPr>
        <w:t>vy; nárok na náhradu škody není tímto dotčen.</w:t>
      </w:r>
    </w:p>
    <w:p w14:paraId="6F54D2CC" w14:textId="77777777" w:rsidR="00D4502B" w:rsidRPr="00560439" w:rsidRDefault="00D4502B" w:rsidP="00D4502B">
      <w:pPr>
        <w:numPr>
          <w:ilvl w:val="0"/>
          <w:numId w:val="10"/>
        </w:numPr>
        <w:rPr>
          <w:rFonts w:ascii="Arial" w:hAnsi="Arial" w:cs="Arial"/>
          <w:sz w:val="22"/>
          <w:szCs w:val="22"/>
        </w:rPr>
      </w:pPr>
      <w:r w:rsidRPr="00560439">
        <w:rPr>
          <w:rFonts w:ascii="Arial" w:hAnsi="Arial" w:cs="Arial"/>
          <w:sz w:val="22"/>
          <w:szCs w:val="22"/>
        </w:rPr>
        <w:t>Smluvní strany výslovně konstatují, že uveřejněním informací podle zákona č. 134/2016 Sb., o zadávání veřejných zakázek, ve znění pozdějších předpisů, a uveřejní smluv podle zákona č. 340/2015 Sb., o zvláštních podmínkách účinnosti některých smluv a o registru smluv (zákon o registru smluv), ve znění pozdějších předpisů, není porušen závazek mlčenlivosti.</w:t>
      </w:r>
    </w:p>
    <w:p w14:paraId="2427DFD6" w14:textId="77777777" w:rsidR="0001156E" w:rsidRDefault="0001156E" w:rsidP="00C73130">
      <w:pPr>
        <w:pStyle w:val="Default"/>
        <w:ind w:left="360"/>
        <w:jc w:val="both"/>
        <w:rPr>
          <w:color w:val="auto"/>
          <w:sz w:val="22"/>
          <w:szCs w:val="22"/>
        </w:rPr>
      </w:pPr>
    </w:p>
    <w:p w14:paraId="28C2D4CF" w14:textId="77777777" w:rsidR="00B8466A" w:rsidRPr="0046306F" w:rsidRDefault="00B8466A" w:rsidP="00C73130">
      <w:pPr>
        <w:pStyle w:val="Default"/>
        <w:ind w:left="360"/>
        <w:jc w:val="both"/>
        <w:rPr>
          <w:color w:val="auto"/>
          <w:sz w:val="22"/>
          <w:szCs w:val="22"/>
        </w:rPr>
      </w:pPr>
    </w:p>
    <w:p w14:paraId="556AC84A" w14:textId="77777777" w:rsidR="0001156E" w:rsidRPr="0046306F" w:rsidRDefault="0001156E" w:rsidP="008452F6">
      <w:pPr>
        <w:pStyle w:val="Nadpis1"/>
        <w:numPr>
          <w:ilvl w:val="0"/>
          <w:numId w:val="3"/>
        </w:numPr>
        <w:spacing w:after="240"/>
      </w:pPr>
      <w:r w:rsidRPr="0046306F">
        <w:t>Kontaktní osoby</w:t>
      </w:r>
    </w:p>
    <w:p w14:paraId="7C929678" w14:textId="77777777" w:rsidR="00CB0886" w:rsidRDefault="00CB0886" w:rsidP="00C73130">
      <w:pPr>
        <w:pStyle w:val="Odstavecseseznamem"/>
        <w:numPr>
          <w:ilvl w:val="0"/>
          <w:numId w:val="14"/>
        </w:numPr>
        <w:ind w:left="284" w:hanging="284"/>
        <w:rPr>
          <w:rFonts w:ascii="Arial" w:hAnsi="Arial" w:cs="Arial"/>
          <w:sz w:val="22"/>
          <w:szCs w:val="22"/>
        </w:rPr>
      </w:pPr>
      <w:r w:rsidRPr="0046306F">
        <w:rPr>
          <w:rFonts w:ascii="Arial" w:hAnsi="Arial" w:cs="Arial"/>
          <w:sz w:val="22"/>
          <w:szCs w:val="22"/>
        </w:rPr>
        <w:t xml:space="preserve">Za </w:t>
      </w:r>
      <w:r w:rsidR="00FA3944" w:rsidRPr="0046306F">
        <w:rPr>
          <w:rFonts w:ascii="Arial" w:hAnsi="Arial" w:cs="Arial"/>
          <w:sz w:val="22"/>
          <w:szCs w:val="22"/>
        </w:rPr>
        <w:t>Objednat</w:t>
      </w:r>
      <w:r w:rsidRPr="0046306F">
        <w:rPr>
          <w:rFonts w:ascii="Arial" w:hAnsi="Arial" w:cs="Arial"/>
          <w:sz w:val="22"/>
          <w:szCs w:val="22"/>
        </w:rPr>
        <w:t>ele:</w:t>
      </w:r>
    </w:p>
    <w:p w14:paraId="1EA386C3" w14:textId="77777777" w:rsidR="00632E48" w:rsidRPr="0046306F" w:rsidRDefault="00632E48" w:rsidP="00632E48">
      <w:pPr>
        <w:pStyle w:val="Odstavecseseznamem"/>
        <w:ind w:left="284" w:firstLine="0"/>
        <w:rPr>
          <w:rFonts w:ascii="Arial" w:hAnsi="Arial" w:cs="Arial"/>
          <w:sz w:val="22"/>
          <w:szCs w:val="22"/>
        </w:rPr>
      </w:pPr>
    </w:p>
    <w:p w14:paraId="0275A269" w14:textId="77777777" w:rsidR="00D4502B" w:rsidRDefault="00BB3099" w:rsidP="00BB3099">
      <w:pPr>
        <w:tabs>
          <w:tab w:val="left" w:pos="284"/>
        </w:tabs>
        <w:spacing w:before="0"/>
        <w:ind w:left="284" w:firstLine="0"/>
        <w:rPr>
          <w:rFonts w:ascii="Arial" w:hAnsi="Arial" w:cs="Arial"/>
          <w:sz w:val="22"/>
          <w:szCs w:val="22"/>
        </w:rPr>
      </w:pPr>
      <w:r>
        <w:rPr>
          <w:rFonts w:ascii="Arial" w:hAnsi="Arial" w:cs="Arial"/>
          <w:sz w:val="22"/>
          <w:szCs w:val="22"/>
        </w:rPr>
        <w:t>-</w:t>
      </w:r>
      <w:r w:rsidR="00CB0886" w:rsidRPr="0046306F">
        <w:rPr>
          <w:rFonts w:ascii="Arial" w:hAnsi="Arial" w:cs="Arial"/>
          <w:sz w:val="22"/>
          <w:szCs w:val="22"/>
        </w:rPr>
        <w:t xml:space="preserve"> ve věcech </w:t>
      </w:r>
      <w:r>
        <w:rPr>
          <w:rFonts w:ascii="Arial" w:hAnsi="Arial" w:cs="Arial"/>
          <w:sz w:val="22"/>
          <w:szCs w:val="22"/>
        </w:rPr>
        <w:t>s</w:t>
      </w:r>
      <w:r w:rsidR="00FA3944" w:rsidRPr="0046306F">
        <w:rPr>
          <w:rFonts w:ascii="Arial" w:hAnsi="Arial" w:cs="Arial"/>
          <w:sz w:val="22"/>
          <w:szCs w:val="22"/>
        </w:rPr>
        <w:t>mluv</w:t>
      </w:r>
      <w:r w:rsidR="009C1F68" w:rsidRPr="0046306F">
        <w:rPr>
          <w:rFonts w:ascii="Arial" w:hAnsi="Arial" w:cs="Arial"/>
          <w:sz w:val="22"/>
          <w:szCs w:val="22"/>
        </w:rPr>
        <w:t>ních:</w:t>
      </w:r>
      <w:r w:rsidR="009C1F68" w:rsidRPr="0046306F">
        <w:rPr>
          <w:rFonts w:ascii="Arial" w:hAnsi="Arial" w:cs="Arial"/>
          <w:sz w:val="22"/>
          <w:szCs w:val="22"/>
        </w:rPr>
        <w:tab/>
      </w:r>
      <w:r>
        <w:rPr>
          <w:rFonts w:ascii="Arial" w:hAnsi="Arial" w:cs="Arial"/>
          <w:sz w:val="22"/>
          <w:szCs w:val="22"/>
        </w:rPr>
        <w:tab/>
      </w:r>
      <w:r w:rsidR="00D4502B" w:rsidRPr="00560439">
        <w:rPr>
          <w:rFonts w:ascii="Arial" w:hAnsi="Arial" w:cs="Arial"/>
          <w:sz w:val="22"/>
          <w:szCs w:val="22"/>
        </w:rPr>
        <w:t xml:space="preserve">Mgr. Jan Čižinský, starosta MČ Praha 7, </w:t>
      </w:r>
    </w:p>
    <w:p w14:paraId="75E45921" w14:textId="5CA55303" w:rsidR="00D4502B" w:rsidRPr="00D4502B" w:rsidRDefault="00D4502B" w:rsidP="00D4502B">
      <w:pPr>
        <w:tabs>
          <w:tab w:val="left" w:pos="284"/>
        </w:tabs>
        <w:spacing w:before="0"/>
        <w:ind w:left="720" w:firstLine="2824"/>
        <w:rPr>
          <w:rFonts w:ascii="Arial" w:hAnsi="Arial" w:cs="Arial"/>
          <w:sz w:val="22"/>
          <w:szCs w:val="22"/>
        </w:rPr>
      </w:pPr>
      <w:r w:rsidRPr="00560439">
        <w:rPr>
          <w:rFonts w:ascii="Arial" w:hAnsi="Arial" w:cs="Arial"/>
          <w:sz w:val="22"/>
          <w:szCs w:val="22"/>
        </w:rPr>
        <w:t>email:</w:t>
      </w:r>
      <w:r w:rsidRPr="00D4502B">
        <w:rPr>
          <w:rFonts w:ascii="Arial" w:hAnsi="Arial" w:cs="Arial"/>
          <w:sz w:val="22"/>
          <w:szCs w:val="22"/>
        </w:rPr>
        <w:t>, tel. tel.:</w:t>
      </w:r>
      <w:r w:rsidR="00BB3099">
        <w:rPr>
          <w:rStyle w:val="ListLabel40"/>
          <w:rFonts w:ascii="Arial" w:hAnsi="Arial" w:cs="Arial"/>
        </w:rPr>
        <w:t>,</w:t>
      </w:r>
    </w:p>
    <w:p w14:paraId="543C2FAA" w14:textId="77777777" w:rsidR="00BB3099" w:rsidRDefault="00BB3099" w:rsidP="00BB3099">
      <w:pPr>
        <w:tabs>
          <w:tab w:val="left" w:pos="284"/>
        </w:tabs>
        <w:spacing w:before="0"/>
        <w:ind w:left="4244" w:hanging="3960"/>
        <w:rPr>
          <w:rFonts w:ascii="Arial" w:hAnsi="Arial" w:cs="Arial"/>
          <w:sz w:val="22"/>
          <w:szCs w:val="22"/>
        </w:rPr>
      </w:pPr>
      <w:r>
        <w:rPr>
          <w:rFonts w:ascii="Arial" w:hAnsi="Arial" w:cs="Arial"/>
          <w:sz w:val="22"/>
          <w:szCs w:val="22"/>
        </w:rPr>
        <w:t xml:space="preserve">- </w:t>
      </w:r>
      <w:r w:rsidR="00730209">
        <w:rPr>
          <w:rFonts w:ascii="Arial" w:hAnsi="Arial" w:cs="Arial"/>
          <w:sz w:val="22"/>
          <w:szCs w:val="22"/>
        </w:rPr>
        <w:t xml:space="preserve">ve věcech </w:t>
      </w:r>
      <w:r>
        <w:rPr>
          <w:rFonts w:ascii="Arial" w:hAnsi="Arial" w:cs="Arial"/>
          <w:sz w:val="22"/>
          <w:szCs w:val="22"/>
        </w:rPr>
        <w:t>administrace z</w:t>
      </w:r>
      <w:r w:rsidR="00730209">
        <w:rPr>
          <w:rFonts w:ascii="Arial" w:hAnsi="Arial" w:cs="Arial"/>
          <w:sz w:val="22"/>
          <w:szCs w:val="22"/>
        </w:rPr>
        <w:t xml:space="preserve">měn </w:t>
      </w:r>
      <w:r w:rsidR="00F22D24">
        <w:rPr>
          <w:rFonts w:ascii="Arial" w:hAnsi="Arial" w:cs="Arial"/>
          <w:sz w:val="22"/>
          <w:szCs w:val="22"/>
        </w:rPr>
        <w:t>Smlou</w:t>
      </w:r>
      <w:r>
        <w:rPr>
          <w:rFonts w:ascii="Arial" w:hAnsi="Arial" w:cs="Arial"/>
          <w:sz w:val="22"/>
          <w:szCs w:val="22"/>
        </w:rPr>
        <w:t>vy:</w:t>
      </w:r>
      <w:r w:rsidR="00730209">
        <w:rPr>
          <w:rFonts w:ascii="Arial" w:hAnsi="Arial" w:cs="Arial"/>
          <w:sz w:val="22"/>
          <w:szCs w:val="22"/>
        </w:rPr>
        <w:t xml:space="preserve"> </w:t>
      </w:r>
      <w:r>
        <w:rPr>
          <w:rFonts w:ascii="Arial" w:hAnsi="Arial" w:cs="Arial"/>
          <w:sz w:val="22"/>
          <w:szCs w:val="22"/>
        </w:rPr>
        <w:tab/>
      </w:r>
    </w:p>
    <w:p w14:paraId="23FD7416" w14:textId="21A2A113" w:rsidR="00CB0886" w:rsidRPr="00D4502B" w:rsidRDefault="00BB3099" w:rsidP="005B62DC">
      <w:pPr>
        <w:tabs>
          <w:tab w:val="left" w:pos="284"/>
        </w:tabs>
        <w:spacing w:before="0"/>
        <w:ind w:left="3544" w:hanging="3960"/>
        <w:rPr>
          <w:rFonts w:ascii="Arial" w:hAnsi="Arial" w:cs="Arial"/>
          <w:sz w:val="22"/>
          <w:szCs w:val="22"/>
        </w:rPr>
      </w:pPr>
      <w:r>
        <w:rPr>
          <w:rFonts w:ascii="Arial" w:hAnsi="Arial" w:cs="Arial"/>
          <w:sz w:val="22"/>
          <w:szCs w:val="22"/>
        </w:rPr>
        <w:tab/>
      </w:r>
      <w:r>
        <w:rPr>
          <w:rFonts w:ascii="Arial" w:hAnsi="Arial" w:cs="Arial"/>
          <w:sz w:val="22"/>
          <w:szCs w:val="22"/>
        </w:rPr>
        <w:tab/>
      </w:r>
      <w:r w:rsidR="00CB0886" w:rsidRPr="00730209">
        <w:rPr>
          <w:rFonts w:ascii="Arial" w:hAnsi="Arial" w:cs="Arial"/>
          <w:sz w:val="22"/>
          <w:szCs w:val="22"/>
        </w:rPr>
        <w:t>,</w:t>
      </w:r>
      <w:r w:rsidR="009C1F68" w:rsidRPr="00730209">
        <w:rPr>
          <w:rFonts w:ascii="Arial" w:hAnsi="Arial" w:cs="Arial"/>
          <w:sz w:val="22"/>
          <w:szCs w:val="22"/>
        </w:rPr>
        <w:t xml:space="preserve"> vedoucí OIVZ, e</w:t>
      </w:r>
      <w:r w:rsidR="009526A8" w:rsidRPr="00730209">
        <w:rPr>
          <w:rFonts w:ascii="Arial" w:hAnsi="Arial" w:cs="Arial"/>
          <w:sz w:val="22"/>
          <w:szCs w:val="22"/>
        </w:rPr>
        <w:t>mail</w:t>
      </w:r>
      <w:r w:rsidR="009C1F68" w:rsidRPr="00730209">
        <w:rPr>
          <w:rFonts w:ascii="Arial" w:hAnsi="Arial" w:cs="Arial"/>
          <w:sz w:val="22"/>
          <w:szCs w:val="22"/>
        </w:rPr>
        <w:t>:</w:t>
      </w:r>
      <w:r w:rsidR="009C1F68" w:rsidRPr="00D4502B">
        <w:rPr>
          <w:rFonts w:ascii="Arial" w:hAnsi="Arial" w:cs="Arial"/>
          <w:sz w:val="22"/>
          <w:szCs w:val="22"/>
        </w:rPr>
        <w:t>,</w:t>
      </w:r>
      <w:r>
        <w:rPr>
          <w:rFonts w:ascii="Arial" w:hAnsi="Arial" w:cs="Arial"/>
          <w:sz w:val="22"/>
          <w:szCs w:val="22"/>
        </w:rPr>
        <w:t xml:space="preserve"> </w:t>
      </w:r>
      <w:r w:rsidR="009526A8" w:rsidRPr="00D4502B">
        <w:rPr>
          <w:rFonts w:ascii="Arial" w:hAnsi="Arial" w:cs="Arial"/>
          <w:sz w:val="22"/>
          <w:szCs w:val="22"/>
        </w:rPr>
        <w:t>t</w:t>
      </w:r>
      <w:r w:rsidR="00D4502B">
        <w:rPr>
          <w:rFonts w:ascii="Arial" w:hAnsi="Arial" w:cs="Arial"/>
          <w:sz w:val="22"/>
          <w:szCs w:val="22"/>
        </w:rPr>
        <w:t>el.</w:t>
      </w:r>
      <w:r w:rsidR="009526A8" w:rsidRPr="00D4502B">
        <w:rPr>
          <w:rFonts w:ascii="Arial" w:hAnsi="Arial" w:cs="Arial"/>
          <w:sz w:val="22"/>
          <w:szCs w:val="22"/>
        </w:rPr>
        <w:t>:</w:t>
      </w:r>
      <w:r>
        <w:rPr>
          <w:rFonts w:ascii="Arial" w:hAnsi="Arial" w:cs="Arial"/>
          <w:sz w:val="22"/>
          <w:szCs w:val="22"/>
        </w:rPr>
        <w:t>,</w:t>
      </w:r>
      <w:r w:rsidR="00CB0886" w:rsidRPr="00D4502B">
        <w:rPr>
          <w:rFonts w:ascii="Arial" w:hAnsi="Arial" w:cs="Arial"/>
          <w:sz w:val="22"/>
          <w:szCs w:val="22"/>
        </w:rPr>
        <w:tab/>
        <w:t xml:space="preserve"> </w:t>
      </w:r>
    </w:p>
    <w:p w14:paraId="4D5B35FA" w14:textId="77777777" w:rsidR="003E5DE6" w:rsidRDefault="00BB3099" w:rsidP="003E5DE6">
      <w:pPr>
        <w:tabs>
          <w:tab w:val="left" w:pos="284"/>
        </w:tabs>
        <w:spacing w:before="0"/>
        <w:ind w:left="3535" w:hanging="4950"/>
        <w:rPr>
          <w:rFonts w:ascii="Arial" w:hAnsi="Arial" w:cs="Arial"/>
          <w:sz w:val="22"/>
          <w:szCs w:val="22"/>
        </w:rPr>
      </w:pPr>
      <w:r>
        <w:rPr>
          <w:rFonts w:ascii="Arial" w:hAnsi="Arial" w:cs="Arial"/>
          <w:sz w:val="22"/>
          <w:szCs w:val="22"/>
        </w:rPr>
        <w:lastRenderedPageBreak/>
        <w:tab/>
      </w:r>
      <w:r w:rsidR="00CB0886" w:rsidRPr="00D4502B">
        <w:rPr>
          <w:rFonts w:ascii="Arial" w:hAnsi="Arial" w:cs="Arial"/>
          <w:sz w:val="22"/>
          <w:szCs w:val="22"/>
        </w:rPr>
        <w:t>- ve věcech technických</w:t>
      </w:r>
      <w:r>
        <w:rPr>
          <w:rFonts w:ascii="Arial" w:hAnsi="Arial" w:cs="Arial"/>
          <w:sz w:val="22"/>
          <w:szCs w:val="22"/>
        </w:rPr>
        <w:t xml:space="preserve"> a realizačních</w:t>
      </w:r>
      <w:r w:rsidR="00CB0886" w:rsidRPr="00D4502B">
        <w:rPr>
          <w:rFonts w:ascii="Arial" w:hAnsi="Arial" w:cs="Arial"/>
          <w:sz w:val="22"/>
          <w:szCs w:val="22"/>
        </w:rPr>
        <w:t>:</w:t>
      </w:r>
      <w:r w:rsidR="00CB0886" w:rsidRPr="003E5DE6">
        <w:rPr>
          <w:rFonts w:ascii="Arial" w:hAnsi="Arial" w:cs="Arial"/>
          <w:sz w:val="22"/>
          <w:szCs w:val="22"/>
        </w:rPr>
        <w:t xml:space="preserve">  </w:t>
      </w:r>
      <w:r w:rsidR="00CB0886" w:rsidRPr="003E5DE6">
        <w:rPr>
          <w:rFonts w:ascii="Arial" w:hAnsi="Arial" w:cs="Arial"/>
          <w:sz w:val="22"/>
          <w:szCs w:val="22"/>
        </w:rPr>
        <w:tab/>
      </w:r>
    </w:p>
    <w:p w14:paraId="3F328453" w14:textId="31AE03A0" w:rsidR="003E5DE6" w:rsidRPr="003E5DE6" w:rsidRDefault="003E5DE6" w:rsidP="003E5DE6">
      <w:pPr>
        <w:tabs>
          <w:tab w:val="left" w:pos="284"/>
        </w:tabs>
        <w:spacing w:before="0"/>
        <w:ind w:left="3535" w:hanging="4950"/>
        <w:rPr>
          <w:rFonts w:ascii="Arial" w:hAnsi="Arial" w:cs="Arial"/>
          <w:sz w:val="22"/>
          <w:szCs w:val="22"/>
        </w:rPr>
      </w:pPr>
      <w:r>
        <w:rPr>
          <w:rFonts w:ascii="Arial" w:hAnsi="Arial" w:cs="Arial"/>
          <w:sz w:val="22"/>
          <w:szCs w:val="22"/>
        </w:rPr>
        <w:tab/>
      </w:r>
      <w:r>
        <w:rPr>
          <w:rFonts w:ascii="Arial" w:hAnsi="Arial" w:cs="Arial"/>
          <w:sz w:val="22"/>
          <w:szCs w:val="22"/>
        </w:rPr>
        <w:tab/>
      </w:r>
      <w:r w:rsidRPr="003E5DE6">
        <w:rPr>
          <w:rFonts w:ascii="Arial" w:hAnsi="Arial" w:cs="Arial"/>
          <w:sz w:val="22"/>
          <w:szCs w:val="22"/>
        </w:rPr>
        <w:t xml:space="preserve">, </w:t>
      </w:r>
      <w:r w:rsidR="00632E48" w:rsidRPr="00632E48">
        <w:rPr>
          <w:rFonts w:ascii="Arial" w:hAnsi="Arial" w:cs="Arial"/>
          <w:sz w:val="22"/>
          <w:szCs w:val="22"/>
        </w:rPr>
        <w:t xml:space="preserve">referent Odboru </w:t>
      </w:r>
      <w:r w:rsidR="00DD11FA">
        <w:rPr>
          <w:rFonts w:ascii="Arial" w:hAnsi="Arial" w:cs="Arial"/>
          <w:sz w:val="22"/>
          <w:szCs w:val="22"/>
        </w:rPr>
        <w:t xml:space="preserve">rozvoje a </w:t>
      </w:r>
      <w:r w:rsidR="00632E48" w:rsidRPr="00632E48">
        <w:rPr>
          <w:rFonts w:ascii="Arial" w:hAnsi="Arial" w:cs="Arial"/>
          <w:sz w:val="22"/>
          <w:szCs w:val="22"/>
        </w:rPr>
        <w:t xml:space="preserve">péče o veřejný prostor, </w:t>
      </w:r>
      <w:r>
        <w:rPr>
          <w:rFonts w:ascii="Arial" w:hAnsi="Arial" w:cs="Arial"/>
          <w:sz w:val="22"/>
          <w:szCs w:val="22"/>
        </w:rPr>
        <w:t>email:</w:t>
      </w:r>
      <w:r w:rsidRPr="003E5DE6">
        <w:rPr>
          <w:rFonts w:ascii="Arial" w:hAnsi="Arial" w:cs="Arial"/>
          <w:sz w:val="22"/>
          <w:szCs w:val="22"/>
        </w:rPr>
        <w:t xml:space="preserve">, </w:t>
      </w:r>
      <w:r>
        <w:rPr>
          <w:rFonts w:ascii="Arial" w:hAnsi="Arial" w:cs="Arial"/>
          <w:sz w:val="22"/>
          <w:szCs w:val="22"/>
        </w:rPr>
        <w:t xml:space="preserve">tel.: </w:t>
      </w:r>
    </w:p>
    <w:p w14:paraId="100B2917" w14:textId="77777777" w:rsidR="009526A8" w:rsidRPr="0046306F" w:rsidRDefault="009526A8" w:rsidP="00C73130">
      <w:pPr>
        <w:pStyle w:val="Odstavecseseznamem"/>
        <w:numPr>
          <w:ilvl w:val="0"/>
          <w:numId w:val="14"/>
        </w:numPr>
        <w:ind w:left="284" w:hanging="284"/>
        <w:rPr>
          <w:rFonts w:ascii="Arial" w:hAnsi="Arial" w:cs="Arial"/>
          <w:sz w:val="22"/>
          <w:szCs w:val="22"/>
        </w:rPr>
      </w:pPr>
      <w:r w:rsidRPr="0046306F">
        <w:rPr>
          <w:rFonts w:ascii="Arial" w:hAnsi="Arial" w:cs="Arial"/>
          <w:sz w:val="22"/>
          <w:szCs w:val="22"/>
        </w:rPr>
        <w:t xml:space="preserve">Za </w:t>
      </w:r>
      <w:r w:rsidR="00FA3944" w:rsidRPr="0046306F">
        <w:rPr>
          <w:rFonts w:ascii="Arial" w:hAnsi="Arial" w:cs="Arial"/>
          <w:sz w:val="22"/>
          <w:szCs w:val="22"/>
        </w:rPr>
        <w:t>Zhotovite</w:t>
      </w:r>
      <w:r w:rsidRPr="0046306F">
        <w:rPr>
          <w:rFonts w:ascii="Arial" w:hAnsi="Arial" w:cs="Arial"/>
          <w:sz w:val="22"/>
          <w:szCs w:val="22"/>
        </w:rPr>
        <w:t>le</w:t>
      </w:r>
    </w:p>
    <w:p w14:paraId="17340F08" w14:textId="77777777" w:rsidR="00AA2DB2" w:rsidRDefault="00AA2DB2" w:rsidP="00AA2DB2">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sidR="00CB0886" w:rsidRPr="00AA2DB2">
        <w:rPr>
          <w:rFonts w:ascii="Arial" w:hAnsi="Arial" w:cs="Arial"/>
          <w:sz w:val="22"/>
          <w:szCs w:val="22"/>
        </w:rPr>
        <w:t xml:space="preserve">- </w:t>
      </w:r>
      <w:r w:rsidR="00D4502B" w:rsidRPr="00AA2DB2">
        <w:rPr>
          <w:rFonts w:ascii="Arial" w:hAnsi="Arial" w:cs="Arial"/>
          <w:sz w:val="22"/>
          <w:szCs w:val="22"/>
        </w:rPr>
        <w:t>ve věcech smluvních:</w:t>
      </w:r>
      <w:r w:rsidR="00D4502B" w:rsidRPr="00AA2DB2">
        <w:rPr>
          <w:rFonts w:ascii="Arial" w:hAnsi="Arial" w:cs="Arial"/>
          <w:sz w:val="22"/>
          <w:szCs w:val="22"/>
        </w:rPr>
        <w:tab/>
      </w:r>
    </w:p>
    <w:p w14:paraId="433157CF" w14:textId="23BF0E4C" w:rsidR="00D4502B" w:rsidRPr="00C75A55" w:rsidRDefault="00AA2DB2" w:rsidP="00AA2DB2">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84755" w:rsidRPr="00F84755">
        <w:rPr>
          <w:rFonts w:ascii="Arial" w:hAnsi="Arial" w:cs="Arial"/>
          <w:sz w:val="22"/>
          <w:szCs w:val="22"/>
        </w:rPr>
        <w:t xml:space="preserve">Ing. arch. Jiří Kabelka, e-mail:; </w:t>
      </w:r>
    </w:p>
    <w:p w14:paraId="570278FD" w14:textId="77777777" w:rsidR="00AA2DB2" w:rsidRDefault="00D4502B" w:rsidP="00AA2DB2">
      <w:pPr>
        <w:tabs>
          <w:tab w:val="left" w:pos="284"/>
        </w:tabs>
        <w:spacing w:before="0"/>
        <w:ind w:firstLine="0"/>
        <w:rPr>
          <w:rFonts w:ascii="Arial" w:hAnsi="Arial" w:cs="Arial"/>
          <w:sz w:val="22"/>
          <w:szCs w:val="22"/>
        </w:rPr>
      </w:pPr>
      <w:r w:rsidRPr="00AA2DB2">
        <w:rPr>
          <w:rFonts w:ascii="Arial" w:hAnsi="Arial" w:cs="Arial"/>
          <w:sz w:val="22"/>
          <w:szCs w:val="22"/>
        </w:rPr>
        <w:t xml:space="preserve"> </w:t>
      </w:r>
      <w:r w:rsidR="00AA2DB2" w:rsidRPr="00AA2DB2">
        <w:rPr>
          <w:rFonts w:ascii="Arial" w:hAnsi="Arial" w:cs="Arial"/>
          <w:sz w:val="22"/>
          <w:szCs w:val="22"/>
        </w:rPr>
        <w:tab/>
      </w:r>
      <w:r w:rsidR="00AA2DB2" w:rsidRPr="00AA2DB2">
        <w:rPr>
          <w:rFonts w:ascii="Arial" w:hAnsi="Arial" w:cs="Arial"/>
          <w:sz w:val="22"/>
          <w:szCs w:val="22"/>
        </w:rPr>
        <w:tab/>
      </w:r>
      <w:r w:rsidRPr="00AA2DB2">
        <w:rPr>
          <w:rFonts w:ascii="Arial" w:hAnsi="Arial" w:cs="Arial"/>
          <w:sz w:val="22"/>
          <w:szCs w:val="22"/>
        </w:rPr>
        <w:t>- ve věcech technických:</w:t>
      </w:r>
      <w:r w:rsidRPr="00AA2DB2">
        <w:rPr>
          <w:rFonts w:ascii="Arial" w:hAnsi="Arial" w:cs="Arial"/>
          <w:sz w:val="22"/>
          <w:szCs w:val="22"/>
        </w:rPr>
        <w:tab/>
      </w:r>
    </w:p>
    <w:p w14:paraId="14E8651E" w14:textId="16983669" w:rsidR="00D4502B" w:rsidRPr="00AA2DB2" w:rsidRDefault="00AA2DB2" w:rsidP="00AA2DB2">
      <w:pPr>
        <w:tabs>
          <w:tab w:val="left" w:pos="284"/>
        </w:tabs>
        <w:spacing w:before="0"/>
        <w:ind w:firstLine="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90A0B">
        <w:rPr>
          <w:rFonts w:ascii="Arial" w:hAnsi="Arial" w:cs="Arial"/>
          <w:sz w:val="22"/>
          <w:szCs w:val="22"/>
        </w:rPr>
        <w:t>Ing. arch. Jiří Kabelka</w:t>
      </w:r>
      <w:r w:rsidR="00D4502B" w:rsidRPr="00AA2DB2">
        <w:rPr>
          <w:rFonts w:ascii="Arial" w:hAnsi="Arial" w:cs="Arial"/>
          <w:sz w:val="22"/>
          <w:szCs w:val="22"/>
        </w:rPr>
        <w:t>, tel.</w:t>
      </w:r>
      <w:r>
        <w:rPr>
          <w:rFonts w:ascii="Arial" w:hAnsi="Arial" w:cs="Arial"/>
          <w:sz w:val="22"/>
          <w:szCs w:val="22"/>
        </w:rPr>
        <w:t xml:space="preserve">, email: </w:t>
      </w:r>
    </w:p>
    <w:p w14:paraId="327BF642" w14:textId="77777777" w:rsidR="00692DCC" w:rsidRPr="0046306F" w:rsidRDefault="00692DCC" w:rsidP="00FE641F">
      <w:pPr>
        <w:tabs>
          <w:tab w:val="left" w:pos="284"/>
        </w:tabs>
        <w:ind w:firstLine="0"/>
        <w:rPr>
          <w:sz w:val="22"/>
          <w:szCs w:val="22"/>
        </w:rPr>
      </w:pPr>
    </w:p>
    <w:p w14:paraId="58A30AF5" w14:textId="77777777" w:rsidR="0001156E" w:rsidRPr="00C73130" w:rsidRDefault="0001156E" w:rsidP="008452F6">
      <w:pPr>
        <w:pStyle w:val="Nadpis1"/>
        <w:numPr>
          <w:ilvl w:val="0"/>
          <w:numId w:val="3"/>
        </w:numPr>
        <w:spacing w:after="240"/>
      </w:pPr>
      <w:r w:rsidRPr="0046306F">
        <w:t>Závěrečná ujednání</w:t>
      </w:r>
    </w:p>
    <w:p w14:paraId="01E82FB3" w14:textId="77777777" w:rsidR="00C73130" w:rsidRPr="00C73130" w:rsidRDefault="00A66E40" w:rsidP="00A66E40">
      <w:pPr>
        <w:numPr>
          <w:ilvl w:val="0"/>
          <w:numId w:val="31"/>
        </w:numPr>
        <w:spacing w:after="240"/>
        <w:ind w:left="284" w:hanging="284"/>
        <w:rPr>
          <w:sz w:val="22"/>
          <w:szCs w:val="22"/>
        </w:rPr>
      </w:pPr>
      <w:r w:rsidRPr="00A66E40">
        <w:rPr>
          <w:rFonts w:ascii="Arial" w:hAnsi="Arial" w:cs="Arial"/>
          <w:sz w:val="22"/>
          <w:szCs w:val="22"/>
        </w:rPr>
        <w:t xml:space="preserve">Smlouva nabývá </w:t>
      </w:r>
      <w:r w:rsidR="00C73130" w:rsidRPr="00A66E40">
        <w:rPr>
          <w:rFonts w:ascii="Arial" w:hAnsi="Arial" w:cs="Arial"/>
          <w:sz w:val="22"/>
          <w:szCs w:val="22"/>
        </w:rPr>
        <w:t>platnosti dnem podpisu oběma smluvní</w:t>
      </w:r>
      <w:r>
        <w:rPr>
          <w:rFonts w:ascii="Arial" w:hAnsi="Arial" w:cs="Arial"/>
          <w:sz w:val="22"/>
          <w:szCs w:val="22"/>
        </w:rPr>
        <w:t xml:space="preserve">mi stranami a </w:t>
      </w:r>
      <w:r w:rsidR="00C73130" w:rsidRPr="00A66E40">
        <w:rPr>
          <w:rFonts w:ascii="Arial" w:hAnsi="Arial" w:cs="Arial"/>
          <w:sz w:val="22"/>
          <w:szCs w:val="22"/>
        </w:rPr>
        <w:t>účinnosti dnem uveřejnění v registru smluv dle zák. č. 340/2015 Sb., o zvláštních podmínkách účinnosti některých smluv, uveřejňování těchto smluv a o registr</w:t>
      </w:r>
      <w:r w:rsidR="00E51344">
        <w:rPr>
          <w:rFonts w:ascii="Arial" w:hAnsi="Arial" w:cs="Arial"/>
          <w:sz w:val="22"/>
          <w:szCs w:val="22"/>
        </w:rPr>
        <w:t>u smluv</w:t>
      </w:r>
      <w:r w:rsidR="00C73130" w:rsidRPr="00A66E40">
        <w:rPr>
          <w:rFonts w:ascii="Arial" w:hAnsi="Arial" w:cs="Arial"/>
          <w:sz w:val="22"/>
          <w:szCs w:val="22"/>
        </w:rPr>
        <w:t>, v platném znění.</w:t>
      </w:r>
      <w:r w:rsidR="00C73130" w:rsidRPr="00C73130">
        <w:rPr>
          <w:sz w:val="22"/>
          <w:szCs w:val="22"/>
        </w:rPr>
        <w:t xml:space="preserve"> </w:t>
      </w:r>
    </w:p>
    <w:p w14:paraId="437A9F93"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w:t>
      </w:r>
      <w:r w:rsidR="00E51344">
        <w:rPr>
          <w:rFonts w:ascii="Arial" w:hAnsi="Arial" w:cs="Arial"/>
          <w:sz w:val="22"/>
          <w:szCs w:val="22"/>
        </w:rPr>
        <w:t>u smluv</w:t>
      </w:r>
      <w:r w:rsidR="009955FE">
        <w:rPr>
          <w:rFonts w:ascii="Arial" w:hAnsi="Arial" w:cs="Arial"/>
          <w:sz w:val="22"/>
          <w:szCs w:val="22"/>
        </w:rPr>
        <w:t xml:space="preserve"> (zákon o registru smluv)</w:t>
      </w:r>
      <w:r w:rsidRPr="00A66E40">
        <w:rPr>
          <w:rFonts w:ascii="Arial" w:hAnsi="Arial" w:cs="Arial"/>
          <w:sz w:val="22"/>
          <w:szCs w:val="22"/>
        </w:rPr>
        <w:t>, v platném znění, zajistí Městská část Praha 7 do 30 dnů od podpisu Smlouvy a neprodleně bude druhou smluvní stranu o provedeném uveřejnění v registru smluv informovat.</w:t>
      </w:r>
    </w:p>
    <w:p w14:paraId="52489110"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Právní vztahy založené touto Smlouvou a v ní výslovně neupravené se řídí obecně závaznými právními předpisy, zejména občanským zákoníkem. Pokud jsou v této Smlouvě sjednány lhůty ve dnech, rozumí se tím kalendářní dny.</w:t>
      </w:r>
    </w:p>
    <w:p w14:paraId="44F1E84E"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lastRenderedPageBreak/>
        <w:t>Tuto Smlouvu lze měnit nebo doplňovat pouze písemnými dodatky k této Smlouvě, podepsanými zástupci stran, uvedenými v čl. I Smlouvy, které může navrhnout každá ze smluvních stran. Dodatky budou číslovány od č. 1 v nepřetržité řadě.</w:t>
      </w:r>
    </w:p>
    <w:p w14:paraId="0F69DBD8"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6B23A956"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Případné spory z této Smlouvy se smluvní strany zavazují nejprve pokusit vyřešit smírně. Smluvní strany se ve smyslu ustanovení § 89a zákona č. 99/1963 Sb., občanský soudní řád, ve znění pozdějších předpisů dohodly, že v případě řešení sporů soudní cestou bude místně příslušným soudem Obvodní soud pro Prahu 7. Pro zamezení jakýchkoli pochyb Smluvní strany konstatují, že pro řešení sporů sjednávají výlučnou jurisdikci českých soudů.</w:t>
      </w:r>
    </w:p>
    <w:p w14:paraId="5224271A" w14:textId="77777777" w:rsidR="00C73130" w:rsidRPr="00A66E40" w:rsidRDefault="00A66E40" w:rsidP="00A66E40">
      <w:pPr>
        <w:numPr>
          <w:ilvl w:val="0"/>
          <w:numId w:val="31"/>
        </w:numPr>
        <w:spacing w:after="240"/>
        <w:ind w:left="284" w:hanging="284"/>
        <w:rPr>
          <w:rFonts w:ascii="Arial" w:hAnsi="Arial" w:cs="Arial"/>
          <w:sz w:val="22"/>
          <w:szCs w:val="22"/>
        </w:rPr>
      </w:pPr>
      <w:r>
        <w:rPr>
          <w:rFonts w:ascii="Arial" w:hAnsi="Arial" w:cs="Arial"/>
          <w:sz w:val="22"/>
          <w:szCs w:val="22"/>
        </w:rPr>
        <w:t xml:space="preserve">Smluvní strany </w:t>
      </w:r>
      <w:r w:rsidR="00C73130" w:rsidRPr="00A66E40">
        <w:rPr>
          <w:rFonts w:ascii="Arial" w:hAnsi="Arial" w:cs="Arial"/>
          <w:sz w:val="22"/>
          <w:szCs w:val="22"/>
        </w:rPr>
        <w:t>souhlasí s uveřejněním této Smlouvy a konstatují, že ve Smlouvě nejsou informace, které nemohou být poskytnuty podle zákona č. 340/2015 Sb., o zvláštních podmínkách účinnosti některých smluv, uveřejňování těchto smluv a registru smluv (zákon o re</w:t>
      </w:r>
      <w:r>
        <w:rPr>
          <w:rFonts w:ascii="Arial" w:hAnsi="Arial" w:cs="Arial"/>
          <w:sz w:val="22"/>
          <w:szCs w:val="22"/>
        </w:rPr>
        <w:t xml:space="preserve">gistru smluv), v platném znění </w:t>
      </w:r>
      <w:r w:rsidR="00C73130" w:rsidRPr="00A66E40">
        <w:rPr>
          <w:rFonts w:ascii="Arial" w:hAnsi="Arial" w:cs="Arial"/>
          <w:sz w:val="22"/>
          <w:szCs w:val="22"/>
        </w:rPr>
        <w:t>a zákona č. 106/1999 Sb., o svobodném přístupu k informacím, v platném znění.</w:t>
      </w:r>
    </w:p>
    <w:p w14:paraId="4FFCE8C9" w14:textId="77777777" w:rsidR="00C73130" w:rsidRPr="00A66E40" w:rsidRDefault="00C73130" w:rsidP="00A66E40">
      <w:pPr>
        <w:numPr>
          <w:ilvl w:val="0"/>
          <w:numId w:val="31"/>
        </w:numPr>
        <w:spacing w:after="240"/>
        <w:ind w:left="284" w:hanging="284"/>
        <w:rPr>
          <w:rFonts w:ascii="Arial" w:hAnsi="Arial" w:cs="Arial"/>
          <w:sz w:val="22"/>
          <w:szCs w:val="22"/>
        </w:rPr>
      </w:pPr>
      <w:r w:rsidRPr="00A66E40">
        <w:rPr>
          <w:rFonts w:ascii="Arial" w:hAnsi="Arial" w:cs="Arial"/>
          <w:sz w:val="22"/>
          <w:szCs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se zpracováním osobních údajů a </w:t>
      </w:r>
      <w:r w:rsidRPr="00A66E40">
        <w:rPr>
          <w:rFonts w:ascii="Arial" w:hAnsi="Arial" w:cs="Arial"/>
          <w:sz w:val="22"/>
          <w:szCs w:val="22"/>
        </w:rPr>
        <w:lastRenderedPageBreak/>
        <w:t xml:space="preserve">volném pohybu těchto údajů a o zrušení směrnice 95/46/ES (obecné nařízení o ochraně osobních údajů), které nabylo účinnosti dne 25. 5. 2018. </w:t>
      </w:r>
    </w:p>
    <w:p w14:paraId="347B46C7" w14:textId="77777777" w:rsidR="00C73130" w:rsidRPr="00A66E40" w:rsidRDefault="00A66E40" w:rsidP="00A66E40">
      <w:pPr>
        <w:numPr>
          <w:ilvl w:val="0"/>
          <w:numId w:val="31"/>
        </w:numPr>
        <w:spacing w:after="240"/>
        <w:ind w:left="284" w:hanging="284"/>
        <w:rPr>
          <w:rFonts w:ascii="Arial" w:hAnsi="Arial" w:cs="Arial"/>
          <w:sz w:val="22"/>
          <w:szCs w:val="22"/>
        </w:rPr>
      </w:pPr>
      <w:r>
        <w:rPr>
          <w:rFonts w:ascii="Arial" w:hAnsi="Arial" w:cs="Arial"/>
          <w:sz w:val="22"/>
          <w:szCs w:val="22"/>
        </w:rPr>
        <w:t xml:space="preserve">Objednatel jako zpracovatel </w:t>
      </w:r>
      <w:r w:rsidR="00C73130" w:rsidRPr="00A66E40">
        <w:rPr>
          <w:rFonts w:ascii="Arial" w:hAnsi="Arial" w:cs="Arial"/>
          <w:sz w:val="22"/>
          <w:szCs w:val="22"/>
        </w:rPr>
        <w:t xml:space="preserve">je oprávněn ke zpracování osobních údajů zaměstnanců </w:t>
      </w:r>
      <w:r w:rsidR="009256BB">
        <w:rPr>
          <w:rFonts w:ascii="Arial" w:hAnsi="Arial" w:cs="Arial"/>
          <w:sz w:val="22"/>
          <w:szCs w:val="22"/>
        </w:rPr>
        <w:t>Zhotovit</w:t>
      </w:r>
      <w:r w:rsidR="00C73130" w:rsidRPr="00A66E40">
        <w:rPr>
          <w:rFonts w:ascii="Arial" w:hAnsi="Arial" w:cs="Arial"/>
          <w:sz w:val="22"/>
          <w:szCs w:val="22"/>
        </w:rPr>
        <w:t>ele (správce), a to identifikační údaje - jméno, příjmení, kontak</w:t>
      </w:r>
      <w:r w:rsidR="005B62DC">
        <w:rPr>
          <w:rFonts w:ascii="Arial" w:hAnsi="Arial" w:cs="Arial"/>
          <w:sz w:val="22"/>
          <w:szCs w:val="22"/>
        </w:rPr>
        <w:t xml:space="preserve">tní údaje, a to </w:t>
      </w:r>
      <w:r w:rsidR="00C73130" w:rsidRPr="00A66E40">
        <w:rPr>
          <w:rFonts w:ascii="Arial" w:hAnsi="Arial" w:cs="Arial"/>
          <w:sz w:val="22"/>
          <w:szCs w:val="22"/>
        </w:rPr>
        <w:t>kontaktní adresa, e mailová adresa, telefonní číslo, od uzavření této Smlouvy po celou dobu realizace plnění a běhu záruční doby v rozsahu nezbytně nutném pro plnění Smlouvy a fakturaci, a to v souladu s § 5 písm. b) zákona č. 110/2019 Sb., o zpracování osobních údajů, v platném znění. Objednatel je oprávněn k archivaci takto získaných osobních údajů po dobu 10 let od ukončení zadávacího řízení nebo od změny závazku ze Smlouvy na ve</w:t>
      </w:r>
      <w:r w:rsidR="009256BB">
        <w:rPr>
          <w:rFonts w:ascii="Arial" w:hAnsi="Arial" w:cs="Arial"/>
          <w:sz w:val="22"/>
          <w:szCs w:val="22"/>
        </w:rPr>
        <w:t>řejnou zakázku. V souladu s</w:t>
      </w:r>
      <w:r w:rsidR="00C73130" w:rsidRPr="00A66E40">
        <w:rPr>
          <w:rFonts w:ascii="Arial" w:hAnsi="Arial" w:cs="Arial"/>
          <w:sz w:val="22"/>
          <w:szCs w:val="22"/>
        </w:rPr>
        <w:t xml:space="preserve"> § 216 ZZVZ.</w:t>
      </w:r>
    </w:p>
    <w:p w14:paraId="78571F60" w14:textId="77777777" w:rsidR="00C73130" w:rsidRP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 xml:space="preserve">Objednatel je oprávněn bez souhlasu </w:t>
      </w:r>
      <w:r w:rsidR="009256BB">
        <w:rPr>
          <w:rFonts w:ascii="Arial" w:hAnsi="Arial" w:cs="Arial"/>
          <w:sz w:val="22"/>
          <w:szCs w:val="22"/>
        </w:rPr>
        <w:t>Zhotovit</w:t>
      </w:r>
      <w:r w:rsidRPr="00A66E40">
        <w:rPr>
          <w:rFonts w:ascii="Arial" w:hAnsi="Arial" w:cs="Arial"/>
          <w:sz w:val="22"/>
          <w:szCs w:val="22"/>
        </w:rPr>
        <w:t xml:space="preserve">ele postoupit pohledávky či jejich části vzniklé na základě této Smlouvy na jinou osobu. Zhotovitel je oprávněn postoupit pohledávky či jejich části vzniklé na základě této Smlouvy na jinou osobu pouze s předchozím písemným souhlasem </w:t>
      </w:r>
      <w:r w:rsidR="009256BB">
        <w:rPr>
          <w:rFonts w:ascii="Arial" w:hAnsi="Arial" w:cs="Arial"/>
          <w:sz w:val="22"/>
          <w:szCs w:val="22"/>
        </w:rPr>
        <w:t>Objedna</w:t>
      </w:r>
      <w:r w:rsidRPr="00A66E40">
        <w:rPr>
          <w:rFonts w:ascii="Arial" w:hAnsi="Arial" w:cs="Arial"/>
          <w:sz w:val="22"/>
          <w:szCs w:val="22"/>
        </w:rPr>
        <w:t xml:space="preserve">tele. Zhotovitel má v případě neplnění závazků z této Smlouvy </w:t>
      </w:r>
      <w:r w:rsidR="009256BB">
        <w:rPr>
          <w:rFonts w:ascii="Arial" w:hAnsi="Arial" w:cs="Arial"/>
          <w:sz w:val="22"/>
          <w:szCs w:val="22"/>
        </w:rPr>
        <w:t>Objedna</w:t>
      </w:r>
      <w:r w:rsidRPr="00A66E40">
        <w:rPr>
          <w:rFonts w:ascii="Arial" w:hAnsi="Arial" w:cs="Arial"/>
          <w:sz w:val="22"/>
          <w:szCs w:val="22"/>
        </w:rPr>
        <w:t xml:space="preserve">telem právo na pozastavení prací na díle až do odstranění důvodů takové pozastávky. Pozastavení prací je </w:t>
      </w:r>
      <w:r w:rsidR="009256BB">
        <w:rPr>
          <w:rFonts w:ascii="Arial" w:hAnsi="Arial" w:cs="Arial"/>
          <w:sz w:val="22"/>
          <w:szCs w:val="22"/>
        </w:rPr>
        <w:t>Zhotovit</w:t>
      </w:r>
      <w:r w:rsidRPr="00A66E40">
        <w:rPr>
          <w:rFonts w:ascii="Arial" w:hAnsi="Arial" w:cs="Arial"/>
          <w:sz w:val="22"/>
          <w:szCs w:val="22"/>
        </w:rPr>
        <w:t xml:space="preserve">el povinen sdělit </w:t>
      </w:r>
      <w:r w:rsidR="009256BB">
        <w:rPr>
          <w:rFonts w:ascii="Arial" w:hAnsi="Arial" w:cs="Arial"/>
          <w:sz w:val="22"/>
          <w:szCs w:val="22"/>
        </w:rPr>
        <w:t>Objedna</w:t>
      </w:r>
      <w:r w:rsidRPr="00A66E40">
        <w:rPr>
          <w:rFonts w:ascii="Arial" w:hAnsi="Arial" w:cs="Arial"/>
          <w:sz w:val="22"/>
          <w:szCs w:val="22"/>
        </w:rPr>
        <w:t xml:space="preserve">teli písemně nejpozději 3 dny předem. V takovém případě je </w:t>
      </w:r>
      <w:r w:rsidR="009256BB">
        <w:rPr>
          <w:rFonts w:ascii="Arial" w:hAnsi="Arial" w:cs="Arial"/>
          <w:sz w:val="22"/>
          <w:szCs w:val="22"/>
        </w:rPr>
        <w:t>Zhotovit</w:t>
      </w:r>
      <w:r w:rsidRPr="00A66E40">
        <w:rPr>
          <w:rFonts w:ascii="Arial" w:hAnsi="Arial" w:cs="Arial"/>
          <w:sz w:val="22"/>
          <w:szCs w:val="22"/>
        </w:rPr>
        <w:t xml:space="preserve">el současně povinen učinit veškerá opatření pro zabránění škod na majetku </w:t>
      </w:r>
      <w:r w:rsidR="009256BB">
        <w:rPr>
          <w:rFonts w:ascii="Arial" w:hAnsi="Arial" w:cs="Arial"/>
          <w:sz w:val="22"/>
          <w:szCs w:val="22"/>
        </w:rPr>
        <w:t>Objedna</w:t>
      </w:r>
      <w:r w:rsidRPr="00A66E40">
        <w:rPr>
          <w:rFonts w:ascii="Arial" w:hAnsi="Arial" w:cs="Arial"/>
          <w:sz w:val="22"/>
          <w:szCs w:val="22"/>
        </w:rPr>
        <w:t>tele.</w:t>
      </w:r>
    </w:p>
    <w:p w14:paraId="415B92F9"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V případě, že se ke kterémukoli ustanovení této Smlouvy či k jeho části podle zák. č. 89/2012 Sb., občanský zá</w:t>
      </w:r>
      <w:r w:rsidR="00F22D24">
        <w:rPr>
          <w:rFonts w:ascii="Arial" w:hAnsi="Arial" w:cs="Arial"/>
          <w:sz w:val="22"/>
          <w:szCs w:val="22"/>
        </w:rPr>
        <w:t>koník, v platném znění</w:t>
      </w:r>
      <w:r w:rsidRPr="00A66E40">
        <w:rPr>
          <w:rFonts w:ascii="Arial" w:hAnsi="Arial" w:cs="Arial"/>
          <w:sz w:val="22"/>
          <w:szCs w:val="22"/>
        </w:rPr>
        <w:t xml:space="preserve">, jako ke zdánlivému právnímu jednání nepřihlíží, nebo že kterékoli ustanovení této Smlouvy či jeho část je nebo se stane neplatným, neúčinným nebo </w:t>
      </w:r>
      <w:r w:rsidRPr="00A66E40">
        <w:rPr>
          <w:rFonts w:ascii="Arial" w:hAnsi="Arial" w:cs="Arial"/>
          <w:sz w:val="22"/>
          <w:szCs w:val="22"/>
        </w:rPr>
        <w:lastRenderedPageBreak/>
        <w:t>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71221FEA"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Smluvní strany se dohodly, že ustanovení § 577 OZ se nepoužije. Určení množstevního, časového, územního nebo jiného rozsahu v této Smlouvě je pevně určeno autonomní dohodou smluvních stran a soud není oprávněn dohodu smluvních stran v tomto smyslu měnit.</w:t>
      </w:r>
    </w:p>
    <w:p w14:paraId="452F3C75"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 xml:space="preserve">Dle § 1765 OZ na sebe </w:t>
      </w:r>
      <w:r w:rsidR="009256BB">
        <w:rPr>
          <w:rFonts w:ascii="Arial" w:hAnsi="Arial" w:cs="Arial"/>
          <w:sz w:val="22"/>
          <w:szCs w:val="22"/>
        </w:rPr>
        <w:t>Zhotovit</w:t>
      </w:r>
      <w:r w:rsidRPr="00A66E40">
        <w:rPr>
          <w:rFonts w:ascii="Arial" w:hAnsi="Arial" w:cs="Arial"/>
          <w:sz w:val="22"/>
          <w:szCs w:val="22"/>
        </w:rPr>
        <w:t>el převzal nebezpečí změny okolností. Před uzavřením Smlouvy smluvní strany zvážily hospodářskou, ekonomickou i faktickou situaci a jsou si plně vědomy okolností Smlouvy. Zhotovitel není oprávněn domáhat se změny Smlouvy v tomto smyslu u soudu.</w:t>
      </w:r>
    </w:p>
    <w:p w14:paraId="402F366F" w14:textId="77777777" w:rsidR="00A66E40" w:rsidRPr="00E44E87" w:rsidRDefault="00C73130" w:rsidP="00A66E40">
      <w:pPr>
        <w:numPr>
          <w:ilvl w:val="0"/>
          <w:numId w:val="31"/>
        </w:numPr>
        <w:spacing w:after="240"/>
        <w:ind w:left="426" w:hanging="426"/>
        <w:rPr>
          <w:rFonts w:ascii="Arial" w:hAnsi="Arial" w:cs="Arial"/>
          <w:sz w:val="22"/>
          <w:szCs w:val="22"/>
        </w:rPr>
      </w:pPr>
      <w:r w:rsidRPr="00E44E87">
        <w:rPr>
          <w:rFonts w:ascii="Arial" w:hAnsi="Arial" w:cs="Arial"/>
          <w:sz w:val="22"/>
          <w:szCs w:val="22"/>
        </w:rPr>
        <w:t xml:space="preserve">Zhotovitel se zavazuje udržovat po celou dobu trvání smluvního vztahu v účinnosti pojistnou smlouvu ve výši nejméně </w:t>
      </w:r>
      <w:r w:rsidR="00C75A55" w:rsidRPr="00E44E87">
        <w:rPr>
          <w:rFonts w:ascii="Arial" w:hAnsi="Arial" w:cs="Arial"/>
          <w:sz w:val="22"/>
          <w:szCs w:val="22"/>
        </w:rPr>
        <w:t>5 000 000</w:t>
      </w:r>
      <w:r w:rsidR="00524EFF" w:rsidRPr="00E44E87">
        <w:rPr>
          <w:rFonts w:ascii="Arial" w:hAnsi="Arial" w:cs="Arial"/>
          <w:sz w:val="22"/>
          <w:szCs w:val="22"/>
        </w:rPr>
        <w:t xml:space="preserve"> Kč pojistného plnění</w:t>
      </w:r>
      <w:r w:rsidRPr="00E44E87">
        <w:rPr>
          <w:rFonts w:ascii="Arial" w:hAnsi="Arial" w:cs="Arial"/>
          <w:sz w:val="22"/>
          <w:szCs w:val="22"/>
        </w:rPr>
        <w:t xml:space="preserve">, jejímž předmětem je pojištění odpovědnosti za škodu způsobenou </w:t>
      </w:r>
      <w:r w:rsidR="009256BB" w:rsidRPr="00E44E87">
        <w:rPr>
          <w:rFonts w:ascii="Arial" w:hAnsi="Arial" w:cs="Arial"/>
          <w:sz w:val="22"/>
          <w:szCs w:val="22"/>
        </w:rPr>
        <w:t>Zhotovit</w:t>
      </w:r>
      <w:r w:rsidRPr="00E44E87">
        <w:rPr>
          <w:rFonts w:ascii="Arial" w:hAnsi="Arial" w:cs="Arial"/>
          <w:sz w:val="22"/>
          <w:szCs w:val="22"/>
        </w:rPr>
        <w:t>elem.</w:t>
      </w:r>
    </w:p>
    <w:p w14:paraId="6E4829AC" w14:textId="77777777" w:rsid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61739428" w14:textId="77777777" w:rsidR="00A66E40" w:rsidRPr="00A66E40" w:rsidRDefault="00C73130" w:rsidP="00C73130">
      <w:pPr>
        <w:numPr>
          <w:ilvl w:val="0"/>
          <w:numId w:val="31"/>
        </w:numPr>
        <w:spacing w:after="240"/>
        <w:ind w:left="426" w:hanging="426"/>
        <w:rPr>
          <w:rFonts w:ascii="Arial" w:hAnsi="Arial" w:cs="Arial"/>
          <w:sz w:val="22"/>
          <w:szCs w:val="22"/>
        </w:rPr>
      </w:pPr>
      <w:r w:rsidRPr="00A66E40">
        <w:rPr>
          <w:rFonts w:ascii="Arial" w:hAnsi="Arial" w:cs="Arial"/>
          <w:sz w:val="22"/>
          <w:szCs w:val="22"/>
        </w:rPr>
        <w:lastRenderedPageBreak/>
        <w:t xml:space="preserve">Tato Smlouva je vyhotovena v 5 stejnopisech s platností originálu, z nichž 2 obdrží </w:t>
      </w:r>
      <w:r w:rsidR="009256BB">
        <w:rPr>
          <w:rFonts w:ascii="Arial" w:hAnsi="Arial" w:cs="Arial"/>
          <w:sz w:val="22"/>
          <w:szCs w:val="22"/>
        </w:rPr>
        <w:t>Zhotovit</w:t>
      </w:r>
      <w:r w:rsidRPr="00A66E40">
        <w:rPr>
          <w:rFonts w:ascii="Arial" w:hAnsi="Arial" w:cs="Arial"/>
          <w:sz w:val="22"/>
          <w:szCs w:val="22"/>
        </w:rPr>
        <w:t xml:space="preserve">el a 3 </w:t>
      </w:r>
      <w:r w:rsidR="009256BB">
        <w:rPr>
          <w:rFonts w:ascii="Arial" w:hAnsi="Arial" w:cs="Arial"/>
          <w:sz w:val="22"/>
          <w:szCs w:val="22"/>
        </w:rPr>
        <w:t>Objedna</w:t>
      </w:r>
      <w:r w:rsidRPr="00A66E40">
        <w:rPr>
          <w:rFonts w:ascii="Arial" w:hAnsi="Arial" w:cs="Arial"/>
          <w:sz w:val="22"/>
          <w:szCs w:val="22"/>
        </w:rPr>
        <w:t>tel.</w:t>
      </w:r>
    </w:p>
    <w:p w14:paraId="2A07B94B" w14:textId="77777777" w:rsidR="00A66E40" w:rsidRPr="00A66E40" w:rsidRDefault="00C73130"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Smluvní strany prohlašují, že se seznámily s celým textem Smlouvy včetně jejich příloh a s celým obsahem Smlouvy souhlasí. Současně prohlašují, že tato Smlouva nebyla sjednána v tísni ani za jinak jednostranně nevýhodných podmínek, či jiným způsobem vynucena, na důkaz čehož připojují níže své vlastnoruční podpisy.</w:t>
      </w:r>
    </w:p>
    <w:p w14:paraId="055C4845" w14:textId="77777777" w:rsidR="0001156E" w:rsidRPr="00A66E40" w:rsidRDefault="00CB0886" w:rsidP="00A66E40">
      <w:pPr>
        <w:numPr>
          <w:ilvl w:val="0"/>
          <w:numId w:val="31"/>
        </w:numPr>
        <w:spacing w:after="240"/>
        <w:ind w:left="426" w:hanging="426"/>
        <w:rPr>
          <w:rFonts w:ascii="Arial" w:hAnsi="Arial" w:cs="Arial"/>
          <w:sz w:val="22"/>
          <w:szCs w:val="22"/>
        </w:rPr>
      </w:pPr>
      <w:r w:rsidRPr="00A66E40">
        <w:rPr>
          <w:rFonts w:ascii="Arial" w:hAnsi="Arial" w:cs="Arial"/>
          <w:sz w:val="22"/>
          <w:szCs w:val="22"/>
        </w:rPr>
        <w:t>Nedílnou součástí této Smlouvy jsou tyto přílohy:</w:t>
      </w:r>
    </w:p>
    <w:p w14:paraId="404D2043" w14:textId="77777777" w:rsidR="00F84755" w:rsidRPr="00E44E87" w:rsidRDefault="00F84755" w:rsidP="00C86F43">
      <w:pPr>
        <w:pStyle w:val="Default"/>
        <w:ind w:left="567"/>
        <w:rPr>
          <w:sz w:val="22"/>
          <w:szCs w:val="22"/>
        </w:rPr>
      </w:pPr>
      <w:r w:rsidRPr="00E44E87">
        <w:rPr>
          <w:sz w:val="22"/>
          <w:szCs w:val="22"/>
        </w:rPr>
        <w:t xml:space="preserve">Příloha č. 1 </w:t>
      </w:r>
      <w:r w:rsidR="00AA20D1">
        <w:rPr>
          <w:sz w:val="22"/>
          <w:szCs w:val="22"/>
        </w:rPr>
        <w:t>–</w:t>
      </w:r>
      <w:r w:rsidRPr="00E44E87">
        <w:rPr>
          <w:sz w:val="22"/>
          <w:szCs w:val="22"/>
        </w:rPr>
        <w:t xml:space="preserve"> </w:t>
      </w:r>
      <w:r w:rsidR="00AA20D1">
        <w:rPr>
          <w:sz w:val="22"/>
          <w:szCs w:val="22"/>
        </w:rPr>
        <w:t xml:space="preserve">objednávka </w:t>
      </w:r>
      <w:r w:rsidRPr="00E44E87">
        <w:rPr>
          <w:sz w:val="22"/>
          <w:szCs w:val="22"/>
        </w:rPr>
        <w:t>č. 35/ORVP-ORZ/2022</w:t>
      </w:r>
    </w:p>
    <w:p w14:paraId="69DB6FB9" w14:textId="77777777" w:rsidR="00F84755" w:rsidRPr="00E44E87" w:rsidRDefault="00F84755" w:rsidP="00C86F43">
      <w:pPr>
        <w:pStyle w:val="Default"/>
        <w:ind w:left="567"/>
        <w:rPr>
          <w:sz w:val="22"/>
          <w:szCs w:val="22"/>
        </w:rPr>
      </w:pPr>
      <w:r w:rsidRPr="00E44E87">
        <w:rPr>
          <w:sz w:val="22"/>
          <w:szCs w:val="22"/>
        </w:rPr>
        <w:t xml:space="preserve">Příloha č. 2 – </w:t>
      </w:r>
      <w:r w:rsidR="00042244" w:rsidRPr="00E44E87">
        <w:rPr>
          <w:sz w:val="22"/>
          <w:szCs w:val="22"/>
        </w:rPr>
        <w:t xml:space="preserve">Ortenovo náměstí – </w:t>
      </w:r>
      <w:r w:rsidRPr="00E44E87">
        <w:rPr>
          <w:sz w:val="22"/>
          <w:szCs w:val="22"/>
        </w:rPr>
        <w:t>vodní prvek</w:t>
      </w:r>
      <w:r w:rsidR="00042244" w:rsidRPr="00E44E87">
        <w:rPr>
          <w:sz w:val="22"/>
          <w:szCs w:val="22"/>
        </w:rPr>
        <w:t xml:space="preserve"> včetně doplnění o úpravu komunikace</w:t>
      </w:r>
      <w:r w:rsidRPr="00E44E87">
        <w:rPr>
          <w:sz w:val="22"/>
          <w:szCs w:val="22"/>
        </w:rPr>
        <w:t xml:space="preserve"> –</w:t>
      </w:r>
      <w:r w:rsidR="00042244" w:rsidRPr="00E44E87">
        <w:rPr>
          <w:sz w:val="22"/>
          <w:szCs w:val="22"/>
        </w:rPr>
        <w:t xml:space="preserve"> </w:t>
      </w:r>
      <w:r w:rsidRPr="00E44E87">
        <w:rPr>
          <w:sz w:val="22"/>
          <w:szCs w:val="22"/>
        </w:rPr>
        <w:t xml:space="preserve">specifikace plnění </w:t>
      </w:r>
    </w:p>
    <w:p w14:paraId="2259EDB1" w14:textId="77777777" w:rsidR="00F84755" w:rsidRPr="00E44E87" w:rsidRDefault="00F84755" w:rsidP="00C86F43">
      <w:pPr>
        <w:pStyle w:val="Default"/>
        <w:ind w:left="567"/>
        <w:rPr>
          <w:sz w:val="22"/>
          <w:szCs w:val="22"/>
        </w:rPr>
      </w:pPr>
      <w:r w:rsidRPr="00E44E87">
        <w:rPr>
          <w:sz w:val="22"/>
          <w:szCs w:val="22"/>
        </w:rPr>
        <w:t xml:space="preserve">Příloha č. </w:t>
      </w:r>
      <w:r w:rsidR="00971C5B">
        <w:rPr>
          <w:sz w:val="22"/>
          <w:szCs w:val="22"/>
        </w:rPr>
        <w:t>3</w:t>
      </w:r>
      <w:r w:rsidR="00971C5B" w:rsidRPr="00E44E87">
        <w:rPr>
          <w:sz w:val="22"/>
          <w:szCs w:val="22"/>
        </w:rPr>
        <w:t xml:space="preserve"> </w:t>
      </w:r>
      <w:r w:rsidRPr="00E44E87">
        <w:rPr>
          <w:sz w:val="22"/>
          <w:szCs w:val="22"/>
        </w:rPr>
        <w:t>– Cenová nabídka zhotovitele</w:t>
      </w:r>
    </w:p>
    <w:p w14:paraId="6F005ED6" w14:textId="77777777" w:rsidR="00456384" w:rsidRPr="0046306F" w:rsidRDefault="00456384" w:rsidP="001B62EA">
      <w:pPr>
        <w:pStyle w:val="Default"/>
        <w:rPr>
          <w:color w:val="auto"/>
          <w:sz w:val="22"/>
          <w:szCs w:val="22"/>
        </w:rPr>
      </w:pPr>
    </w:p>
    <w:p w14:paraId="7C433924" w14:textId="77777777" w:rsidR="00380E98" w:rsidRDefault="00380E98" w:rsidP="0001156E">
      <w:pPr>
        <w:pStyle w:val="Default"/>
        <w:ind w:left="284"/>
        <w:rPr>
          <w:color w:val="auto"/>
          <w:sz w:val="22"/>
          <w:szCs w:val="22"/>
        </w:rPr>
      </w:pPr>
    </w:p>
    <w:p w14:paraId="39F40E98" w14:textId="77777777" w:rsidR="00380E98" w:rsidRDefault="00380E98" w:rsidP="0001156E">
      <w:pPr>
        <w:pStyle w:val="Default"/>
        <w:ind w:left="284"/>
        <w:rPr>
          <w:color w:val="auto"/>
          <w:sz w:val="22"/>
          <w:szCs w:val="22"/>
        </w:rPr>
      </w:pPr>
    </w:p>
    <w:p w14:paraId="62E0A213" w14:textId="4D9DA169" w:rsidR="0001156E" w:rsidRPr="0046306F" w:rsidRDefault="00941E21" w:rsidP="0001156E">
      <w:pPr>
        <w:pStyle w:val="Default"/>
        <w:ind w:left="284"/>
        <w:rPr>
          <w:color w:val="auto"/>
          <w:sz w:val="22"/>
          <w:szCs w:val="22"/>
        </w:rPr>
      </w:pPr>
      <w:r>
        <w:rPr>
          <w:color w:val="auto"/>
          <w:sz w:val="22"/>
          <w:szCs w:val="22"/>
        </w:rPr>
        <w:t xml:space="preserve">V Praze dne 30. 3. </w:t>
      </w:r>
      <w:r w:rsidR="00380E98">
        <w:rPr>
          <w:color w:val="auto"/>
          <w:sz w:val="22"/>
          <w:szCs w:val="22"/>
        </w:rPr>
        <w:t>2023</w:t>
      </w:r>
      <w:r w:rsidR="0001156E" w:rsidRPr="0046306F">
        <w:rPr>
          <w:color w:val="auto"/>
          <w:sz w:val="22"/>
          <w:szCs w:val="22"/>
        </w:rPr>
        <w:t xml:space="preserve"> </w:t>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2F1291">
        <w:rPr>
          <w:color w:val="auto"/>
          <w:sz w:val="22"/>
          <w:szCs w:val="22"/>
        </w:rPr>
        <w:tab/>
      </w:r>
      <w:r>
        <w:rPr>
          <w:color w:val="auto"/>
          <w:sz w:val="22"/>
          <w:szCs w:val="22"/>
        </w:rPr>
        <w:t xml:space="preserve">V Praze dne 29. 3. </w:t>
      </w:r>
      <w:r w:rsidR="00380E98">
        <w:rPr>
          <w:color w:val="auto"/>
          <w:sz w:val="22"/>
          <w:szCs w:val="22"/>
        </w:rPr>
        <w:t>2023</w:t>
      </w:r>
    </w:p>
    <w:p w14:paraId="5EB6B055" w14:textId="77777777" w:rsidR="00A0749C" w:rsidRPr="0046306F" w:rsidRDefault="00A0749C" w:rsidP="0001156E">
      <w:pPr>
        <w:pStyle w:val="Default"/>
        <w:ind w:left="284"/>
        <w:rPr>
          <w:color w:val="auto"/>
          <w:sz w:val="22"/>
          <w:szCs w:val="22"/>
        </w:rPr>
      </w:pPr>
    </w:p>
    <w:p w14:paraId="21978945" w14:textId="77777777" w:rsidR="00A0749C" w:rsidRDefault="00A0749C" w:rsidP="0001156E">
      <w:pPr>
        <w:pStyle w:val="Default"/>
        <w:ind w:left="284"/>
        <w:rPr>
          <w:color w:val="auto"/>
          <w:sz w:val="22"/>
          <w:szCs w:val="22"/>
        </w:rPr>
      </w:pPr>
    </w:p>
    <w:p w14:paraId="4D79CE1E" w14:textId="77777777" w:rsidR="00380E98" w:rsidRPr="0046306F" w:rsidRDefault="00380E98" w:rsidP="0001156E">
      <w:pPr>
        <w:pStyle w:val="Default"/>
        <w:ind w:left="284"/>
        <w:rPr>
          <w:color w:val="auto"/>
          <w:sz w:val="22"/>
          <w:szCs w:val="22"/>
        </w:rPr>
      </w:pPr>
    </w:p>
    <w:p w14:paraId="54E53BA0" w14:textId="77777777" w:rsidR="0001156E" w:rsidRPr="0046306F" w:rsidRDefault="00FA3944" w:rsidP="0001156E">
      <w:pPr>
        <w:pStyle w:val="Default"/>
        <w:ind w:left="284"/>
        <w:rPr>
          <w:color w:val="auto"/>
          <w:sz w:val="22"/>
          <w:szCs w:val="22"/>
        </w:rPr>
      </w:pPr>
      <w:r w:rsidRPr="0046306F">
        <w:rPr>
          <w:color w:val="auto"/>
          <w:sz w:val="22"/>
          <w:szCs w:val="22"/>
        </w:rPr>
        <w:t>Objednat</w:t>
      </w:r>
      <w:r w:rsidR="0001156E" w:rsidRPr="0046306F">
        <w:rPr>
          <w:color w:val="auto"/>
          <w:sz w:val="22"/>
          <w:szCs w:val="22"/>
        </w:rPr>
        <w:t xml:space="preserve">el: </w:t>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1156E" w:rsidRPr="0046306F">
        <w:rPr>
          <w:color w:val="auto"/>
          <w:sz w:val="22"/>
          <w:szCs w:val="22"/>
        </w:rPr>
        <w:tab/>
      </w:r>
      <w:r w:rsidR="00045EFE" w:rsidRPr="0046306F">
        <w:rPr>
          <w:color w:val="auto"/>
          <w:sz w:val="22"/>
          <w:szCs w:val="22"/>
        </w:rPr>
        <w:tab/>
      </w:r>
      <w:r w:rsidRPr="0046306F">
        <w:rPr>
          <w:color w:val="auto"/>
          <w:sz w:val="22"/>
          <w:szCs w:val="22"/>
        </w:rPr>
        <w:t>Zhotovite</w:t>
      </w:r>
      <w:r w:rsidR="0001156E" w:rsidRPr="0046306F">
        <w:rPr>
          <w:color w:val="auto"/>
          <w:sz w:val="22"/>
          <w:szCs w:val="22"/>
        </w:rPr>
        <w:t xml:space="preserve">l: </w:t>
      </w:r>
    </w:p>
    <w:p w14:paraId="792D4416" w14:textId="77777777" w:rsidR="0001156E" w:rsidRPr="0046306F" w:rsidRDefault="0001156E" w:rsidP="0001156E">
      <w:pPr>
        <w:pStyle w:val="Default"/>
        <w:ind w:left="3540" w:firstLine="708"/>
        <w:rPr>
          <w:color w:val="auto"/>
          <w:sz w:val="22"/>
          <w:szCs w:val="22"/>
        </w:rPr>
      </w:pPr>
    </w:p>
    <w:p w14:paraId="5899ED76" w14:textId="77777777" w:rsidR="0001156E" w:rsidRPr="0046306F" w:rsidRDefault="0001156E" w:rsidP="0001156E">
      <w:pPr>
        <w:pStyle w:val="Default"/>
        <w:rPr>
          <w:color w:val="auto"/>
          <w:sz w:val="22"/>
          <w:szCs w:val="22"/>
        </w:rPr>
      </w:pPr>
    </w:p>
    <w:p w14:paraId="2437B03F" w14:textId="77777777" w:rsidR="00A0749C" w:rsidRDefault="0001156E" w:rsidP="00A0749C">
      <w:pPr>
        <w:pStyle w:val="Import40"/>
        <w:tabs>
          <w:tab w:val="clear" w:pos="360"/>
          <w:tab w:val="clear" w:pos="4248"/>
          <w:tab w:val="clear" w:pos="5976"/>
        </w:tabs>
        <w:rPr>
          <w:sz w:val="22"/>
          <w:szCs w:val="22"/>
        </w:rPr>
      </w:pPr>
      <w:r w:rsidRPr="0046306F">
        <w:rPr>
          <w:sz w:val="22"/>
          <w:szCs w:val="22"/>
        </w:rPr>
        <w:tab/>
        <w:t xml:space="preserve"> </w:t>
      </w:r>
    </w:p>
    <w:p w14:paraId="07711557" w14:textId="77777777" w:rsidR="00380E98" w:rsidRPr="0046306F" w:rsidRDefault="00380E98" w:rsidP="00A0749C">
      <w:pPr>
        <w:pStyle w:val="Import40"/>
        <w:tabs>
          <w:tab w:val="clear" w:pos="360"/>
          <w:tab w:val="clear" w:pos="4248"/>
          <w:tab w:val="clear" w:pos="5976"/>
        </w:tabs>
        <w:rPr>
          <w:sz w:val="22"/>
          <w:szCs w:val="22"/>
        </w:rPr>
      </w:pPr>
    </w:p>
    <w:p w14:paraId="184C63C7" w14:textId="77777777" w:rsidR="00A0749C" w:rsidRPr="0046306F" w:rsidRDefault="00A0749C" w:rsidP="00941554">
      <w:pPr>
        <w:pStyle w:val="Import40"/>
        <w:tabs>
          <w:tab w:val="clear" w:pos="360"/>
          <w:tab w:val="clear" w:pos="4248"/>
          <w:tab w:val="clear" w:pos="5976"/>
        </w:tabs>
        <w:ind w:firstLine="284"/>
        <w:rPr>
          <w:rFonts w:ascii="Arial" w:hAnsi="Arial" w:cs="Arial"/>
          <w:sz w:val="22"/>
          <w:szCs w:val="22"/>
          <w:lang w:val="cs-CZ"/>
        </w:rPr>
      </w:pPr>
      <w:r w:rsidRPr="0046306F">
        <w:rPr>
          <w:rFonts w:ascii="Arial" w:hAnsi="Arial" w:cs="Arial"/>
          <w:sz w:val="22"/>
          <w:szCs w:val="22"/>
          <w:lang w:val="cs-CZ"/>
        </w:rPr>
        <w:t xml:space="preserve">………………………… </w:t>
      </w:r>
      <w:r w:rsidRPr="0046306F">
        <w:rPr>
          <w:rFonts w:ascii="Arial" w:hAnsi="Arial" w:cs="Arial"/>
          <w:sz w:val="22"/>
          <w:szCs w:val="22"/>
          <w:lang w:val="cs-CZ"/>
        </w:rPr>
        <w:tab/>
      </w:r>
      <w:r w:rsidRPr="0046306F">
        <w:rPr>
          <w:rFonts w:ascii="Arial" w:hAnsi="Arial" w:cs="Arial"/>
          <w:sz w:val="22"/>
          <w:szCs w:val="22"/>
          <w:lang w:val="cs-CZ"/>
        </w:rPr>
        <w:tab/>
      </w:r>
      <w:r w:rsidRPr="0046306F">
        <w:rPr>
          <w:rFonts w:ascii="Arial" w:hAnsi="Arial" w:cs="Arial"/>
          <w:sz w:val="22"/>
          <w:szCs w:val="22"/>
          <w:lang w:val="cs-CZ"/>
        </w:rPr>
        <w:tab/>
        <w:t xml:space="preserve"> </w:t>
      </w:r>
      <w:r w:rsidRPr="0046306F">
        <w:rPr>
          <w:rFonts w:ascii="Arial" w:hAnsi="Arial" w:cs="Arial"/>
          <w:sz w:val="22"/>
          <w:szCs w:val="22"/>
          <w:lang w:val="cs-CZ"/>
        </w:rPr>
        <w:tab/>
        <w:t xml:space="preserve"> </w:t>
      </w:r>
      <w:r w:rsidRPr="0046306F">
        <w:rPr>
          <w:rFonts w:ascii="Arial" w:hAnsi="Arial" w:cs="Arial"/>
          <w:sz w:val="22"/>
          <w:szCs w:val="22"/>
          <w:lang w:val="cs-CZ"/>
        </w:rPr>
        <w:tab/>
        <w:t xml:space="preserve">…………………….. </w:t>
      </w:r>
    </w:p>
    <w:p w14:paraId="042C4EED" w14:textId="32DC8196" w:rsidR="00D90A0B" w:rsidRPr="0046306F" w:rsidRDefault="00A0749C" w:rsidP="00D90A0B">
      <w:pPr>
        <w:pStyle w:val="Import40"/>
        <w:tabs>
          <w:tab w:val="clear" w:pos="360"/>
          <w:tab w:val="clear" w:pos="4248"/>
          <w:tab w:val="clear" w:pos="5976"/>
        </w:tabs>
        <w:ind w:firstLine="284"/>
        <w:rPr>
          <w:rFonts w:ascii="Arial" w:hAnsi="Arial" w:cs="Arial"/>
          <w:sz w:val="22"/>
          <w:szCs w:val="22"/>
        </w:rPr>
      </w:pPr>
      <w:r w:rsidRPr="0046306F">
        <w:rPr>
          <w:rFonts w:ascii="Arial" w:hAnsi="Arial" w:cs="Arial"/>
          <w:b/>
          <w:sz w:val="22"/>
          <w:szCs w:val="22"/>
        </w:rPr>
        <w:lastRenderedPageBreak/>
        <w:t>Městská část Praha 7</w:t>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Pr="0046306F">
        <w:rPr>
          <w:rFonts w:ascii="Arial" w:hAnsi="Arial" w:cs="Arial"/>
          <w:b/>
          <w:sz w:val="22"/>
          <w:szCs w:val="22"/>
        </w:rPr>
        <w:tab/>
      </w:r>
      <w:r w:rsidR="00D90A0B">
        <w:rPr>
          <w:rFonts w:ascii="Arial" w:hAnsi="Arial" w:cs="Arial"/>
          <w:sz w:val="22"/>
          <w:szCs w:val="22"/>
        </w:rPr>
        <w:t>Ing. Arch. Jiří Kabelka</w:t>
      </w:r>
    </w:p>
    <w:p w14:paraId="22D25C0E" w14:textId="216CD213" w:rsidR="00A0749C" w:rsidRPr="0046306F" w:rsidRDefault="00A0749C" w:rsidP="00941554">
      <w:pPr>
        <w:pStyle w:val="Import40"/>
        <w:tabs>
          <w:tab w:val="clear" w:pos="360"/>
          <w:tab w:val="clear" w:pos="4248"/>
          <w:tab w:val="clear" w:pos="5976"/>
        </w:tabs>
        <w:ind w:firstLine="284"/>
        <w:rPr>
          <w:rFonts w:ascii="Arial" w:hAnsi="Arial" w:cs="Arial"/>
          <w:sz w:val="22"/>
          <w:szCs w:val="22"/>
        </w:rPr>
      </w:pPr>
      <w:r w:rsidRPr="0046306F">
        <w:rPr>
          <w:rFonts w:ascii="Arial" w:hAnsi="Arial" w:cs="Arial"/>
          <w:sz w:val="22"/>
          <w:szCs w:val="22"/>
        </w:rPr>
        <w:t>Mgr. Jan Čižinský</w:t>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t>Studio COSMO s.r.o.</w:t>
      </w:r>
    </w:p>
    <w:p w14:paraId="7B22496B" w14:textId="66C3D7F3" w:rsidR="00A0749C" w:rsidRPr="0046306F" w:rsidRDefault="00380E98" w:rsidP="00941554">
      <w:pPr>
        <w:pStyle w:val="Import40"/>
        <w:tabs>
          <w:tab w:val="clear" w:pos="360"/>
          <w:tab w:val="clear" w:pos="4248"/>
          <w:tab w:val="clear" w:pos="5976"/>
        </w:tabs>
        <w:ind w:firstLine="284"/>
        <w:rPr>
          <w:rFonts w:ascii="Arial" w:hAnsi="Arial" w:cs="Arial"/>
          <w:sz w:val="22"/>
          <w:szCs w:val="22"/>
        </w:rPr>
      </w:pPr>
      <w:r>
        <w:rPr>
          <w:rFonts w:ascii="Arial" w:hAnsi="Arial" w:cs="Arial"/>
          <w:sz w:val="22"/>
          <w:szCs w:val="22"/>
        </w:rPr>
        <w:t>s</w:t>
      </w:r>
      <w:r w:rsidRPr="0046306F">
        <w:rPr>
          <w:rFonts w:ascii="Arial" w:hAnsi="Arial" w:cs="Arial"/>
          <w:sz w:val="22"/>
          <w:szCs w:val="22"/>
        </w:rPr>
        <w:t>tarosta</w:t>
      </w:r>
      <w:r w:rsidR="00A0749C" w:rsidRPr="0046306F">
        <w:rPr>
          <w:rFonts w:ascii="Arial" w:hAnsi="Arial" w:cs="Arial"/>
          <w:sz w:val="22"/>
          <w:szCs w:val="22"/>
        </w:rPr>
        <w:tab/>
      </w:r>
      <w:r w:rsidR="00A0749C" w:rsidRPr="0046306F">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r>
      <w:r w:rsidR="00D90A0B">
        <w:rPr>
          <w:rFonts w:ascii="Arial" w:hAnsi="Arial" w:cs="Arial"/>
          <w:sz w:val="22"/>
          <w:szCs w:val="22"/>
        </w:rPr>
        <w:tab/>
        <w:t>jednatel</w:t>
      </w:r>
    </w:p>
    <w:p w14:paraId="6D6780E2" w14:textId="77777777" w:rsidR="0001156E" w:rsidRPr="0046306F" w:rsidRDefault="0001156E" w:rsidP="0001156E">
      <w:pPr>
        <w:pStyle w:val="Default"/>
        <w:ind w:left="6372"/>
        <w:rPr>
          <w:b/>
          <w:color w:val="auto"/>
          <w:sz w:val="22"/>
          <w:szCs w:val="22"/>
        </w:rPr>
      </w:pPr>
    </w:p>
    <w:sectPr w:rsidR="0001156E" w:rsidRPr="0046306F" w:rsidSect="00A71A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49E1" w14:textId="77777777" w:rsidR="00ED3F57" w:rsidRDefault="00ED3F57" w:rsidP="00921A00">
      <w:pPr>
        <w:spacing w:before="0"/>
      </w:pPr>
      <w:r>
        <w:separator/>
      </w:r>
    </w:p>
  </w:endnote>
  <w:endnote w:type="continuationSeparator" w:id="0">
    <w:p w14:paraId="2FE123C7" w14:textId="77777777" w:rsidR="00ED3F57" w:rsidRDefault="00ED3F57" w:rsidP="00921A00">
      <w:pPr>
        <w:spacing w:before="0"/>
      </w:pPr>
      <w:r>
        <w:continuationSeparator/>
      </w:r>
    </w:p>
  </w:endnote>
  <w:endnote w:type="continuationNotice" w:id="1">
    <w:p w14:paraId="3668F28E" w14:textId="77777777" w:rsidR="00ED3F57" w:rsidRDefault="00ED3F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vinion">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4416"/>
      <w:docPartObj>
        <w:docPartGallery w:val="Page Numbers (Bottom of Page)"/>
        <w:docPartUnique/>
      </w:docPartObj>
    </w:sdtPr>
    <w:sdtEndPr/>
    <w:sdtContent>
      <w:sdt>
        <w:sdtPr>
          <w:id w:val="-1769616900"/>
          <w:docPartObj>
            <w:docPartGallery w:val="Page Numbers (Top of Page)"/>
            <w:docPartUnique/>
          </w:docPartObj>
        </w:sdtPr>
        <w:sdtEndPr/>
        <w:sdtContent>
          <w:p w14:paraId="1F789A42" w14:textId="77777777" w:rsidR="00230465" w:rsidRDefault="00230465">
            <w:pPr>
              <w:pStyle w:val="Zpat"/>
              <w:jc w:val="right"/>
            </w:pPr>
            <w:r w:rsidRPr="00230465">
              <w:rPr>
                <w:rFonts w:ascii="Arial Narrow" w:hAnsi="Arial Narrow"/>
                <w:sz w:val="18"/>
                <w:szCs w:val="18"/>
              </w:rPr>
              <w:t xml:space="preserve">Stránka </w:t>
            </w:r>
            <w:r w:rsidRPr="00230465">
              <w:rPr>
                <w:rFonts w:ascii="Arial Narrow" w:hAnsi="Arial Narrow"/>
                <w:b/>
                <w:bCs/>
                <w:sz w:val="18"/>
                <w:szCs w:val="18"/>
              </w:rPr>
              <w:fldChar w:fldCharType="begin"/>
            </w:r>
            <w:r w:rsidRPr="00230465">
              <w:rPr>
                <w:rFonts w:ascii="Arial Narrow" w:hAnsi="Arial Narrow"/>
                <w:b/>
                <w:bCs/>
                <w:sz w:val="18"/>
                <w:szCs w:val="18"/>
              </w:rPr>
              <w:instrText>PAGE</w:instrText>
            </w:r>
            <w:r w:rsidRPr="00230465">
              <w:rPr>
                <w:rFonts w:ascii="Arial Narrow" w:hAnsi="Arial Narrow"/>
                <w:b/>
                <w:bCs/>
                <w:sz w:val="18"/>
                <w:szCs w:val="18"/>
              </w:rPr>
              <w:fldChar w:fldCharType="separate"/>
            </w:r>
            <w:r w:rsidR="006A1F98">
              <w:rPr>
                <w:rFonts w:ascii="Arial Narrow" w:hAnsi="Arial Narrow"/>
                <w:b/>
                <w:bCs/>
                <w:noProof/>
                <w:sz w:val="18"/>
                <w:szCs w:val="18"/>
              </w:rPr>
              <w:t>14</w:t>
            </w:r>
            <w:r w:rsidRPr="00230465">
              <w:rPr>
                <w:rFonts w:ascii="Arial Narrow" w:hAnsi="Arial Narrow"/>
                <w:b/>
                <w:bCs/>
                <w:sz w:val="18"/>
                <w:szCs w:val="18"/>
              </w:rPr>
              <w:fldChar w:fldCharType="end"/>
            </w:r>
            <w:r w:rsidRPr="00230465">
              <w:rPr>
                <w:rFonts w:ascii="Arial Narrow" w:hAnsi="Arial Narrow"/>
                <w:sz w:val="18"/>
                <w:szCs w:val="18"/>
              </w:rPr>
              <w:t xml:space="preserve"> z </w:t>
            </w:r>
            <w:r w:rsidRPr="00230465">
              <w:rPr>
                <w:rFonts w:ascii="Arial Narrow" w:hAnsi="Arial Narrow"/>
                <w:b/>
                <w:bCs/>
                <w:sz w:val="18"/>
                <w:szCs w:val="18"/>
              </w:rPr>
              <w:fldChar w:fldCharType="begin"/>
            </w:r>
            <w:r w:rsidRPr="00230465">
              <w:rPr>
                <w:rFonts w:ascii="Arial Narrow" w:hAnsi="Arial Narrow"/>
                <w:b/>
                <w:bCs/>
                <w:sz w:val="18"/>
                <w:szCs w:val="18"/>
              </w:rPr>
              <w:instrText>NUMPAGES</w:instrText>
            </w:r>
            <w:r w:rsidRPr="00230465">
              <w:rPr>
                <w:rFonts w:ascii="Arial Narrow" w:hAnsi="Arial Narrow"/>
                <w:b/>
                <w:bCs/>
                <w:sz w:val="18"/>
                <w:szCs w:val="18"/>
              </w:rPr>
              <w:fldChar w:fldCharType="separate"/>
            </w:r>
            <w:r w:rsidR="006A1F98">
              <w:rPr>
                <w:rFonts w:ascii="Arial Narrow" w:hAnsi="Arial Narrow"/>
                <w:b/>
                <w:bCs/>
                <w:noProof/>
                <w:sz w:val="18"/>
                <w:szCs w:val="18"/>
              </w:rPr>
              <w:t>14</w:t>
            </w:r>
            <w:r w:rsidRPr="00230465">
              <w:rPr>
                <w:rFonts w:ascii="Arial Narrow" w:hAnsi="Arial Narrow"/>
                <w:b/>
                <w:bCs/>
                <w:sz w:val="18"/>
                <w:szCs w:val="18"/>
              </w:rPr>
              <w:fldChar w:fldCharType="end"/>
            </w:r>
          </w:p>
        </w:sdtContent>
      </w:sdt>
    </w:sdtContent>
  </w:sdt>
  <w:p w14:paraId="70C2A759" w14:textId="77777777" w:rsidR="009256BB" w:rsidRDefault="009256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6CF8" w14:textId="77777777" w:rsidR="00ED3F57" w:rsidRDefault="00ED3F57" w:rsidP="00921A00">
      <w:pPr>
        <w:spacing w:before="0"/>
      </w:pPr>
      <w:r>
        <w:separator/>
      </w:r>
    </w:p>
  </w:footnote>
  <w:footnote w:type="continuationSeparator" w:id="0">
    <w:p w14:paraId="3A4F835F" w14:textId="77777777" w:rsidR="00ED3F57" w:rsidRDefault="00ED3F57" w:rsidP="00921A00">
      <w:pPr>
        <w:spacing w:before="0"/>
      </w:pPr>
      <w:r>
        <w:continuationSeparator/>
      </w:r>
    </w:p>
  </w:footnote>
  <w:footnote w:type="continuationNotice" w:id="1">
    <w:p w14:paraId="3137D46E" w14:textId="77777777" w:rsidR="00ED3F57" w:rsidRDefault="00ED3F57">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19076" w14:textId="77777777" w:rsidR="009256BB" w:rsidRDefault="009256BB" w:rsidP="00091EF1">
    <w:pPr>
      <w:pStyle w:val="Zhlav"/>
      <w:ind w:firstLine="0"/>
      <w:jc w:val="left"/>
      <w:rPr>
        <w:rFonts w:ascii="Arial Narrow" w:hAnsi="Arial Narrow"/>
        <w:sz w:val="18"/>
        <w:szCs w:val="18"/>
      </w:rPr>
    </w:pPr>
  </w:p>
  <w:p w14:paraId="71FFEFC8" w14:textId="77777777" w:rsidR="009256BB" w:rsidRDefault="009256B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2A3F"/>
    <w:multiLevelType w:val="hybridMultilevel"/>
    <w:tmpl w:val="144C1C18"/>
    <w:lvl w:ilvl="0" w:tplc="04050013">
      <w:start w:val="1"/>
      <w:numFmt w:val="upperRoman"/>
      <w:lvlText w:val="%1."/>
      <w:lvlJc w:val="right"/>
      <w:pPr>
        <w:ind w:left="720" w:hanging="360"/>
      </w:pPr>
    </w:lvl>
    <w:lvl w:ilvl="1" w:tplc="5BE02E34">
      <w:start w:val="1"/>
      <w:numFmt w:val="lowerLetter"/>
      <w:lvlText w:val="%2."/>
      <w:lvlJc w:val="left"/>
      <w:pPr>
        <w:ind w:left="1440" w:hanging="360"/>
      </w:pPr>
      <w:rPr>
        <w:rFonts w:ascii="Arial" w:eastAsia="Times New Roman" w:hAnsi="Arial" w:cs="Arial"/>
      </w:rPr>
    </w:lvl>
    <w:lvl w:ilvl="2" w:tplc="5D6689CA">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60EB5"/>
    <w:multiLevelType w:val="hybridMultilevel"/>
    <w:tmpl w:val="2154EEEA"/>
    <w:lvl w:ilvl="0" w:tplc="139A4F00">
      <w:numFmt w:val="bullet"/>
      <w:lvlText w:val="-"/>
      <w:lvlJc w:val="left"/>
      <w:pPr>
        <w:ind w:left="5613" w:hanging="360"/>
      </w:pPr>
      <w:rPr>
        <w:rFonts w:ascii="Arial" w:eastAsia="Times New Roman" w:hAnsi="Arial" w:cs="Arial" w:hint="default"/>
        <w:b w:val="0"/>
        <w:color w:val="auto"/>
      </w:rPr>
    </w:lvl>
    <w:lvl w:ilvl="1" w:tplc="04050003" w:tentative="1">
      <w:start w:val="1"/>
      <w:numFmt w:val="bullet"/>
      <w:lvlText w:val="o"/>
      <w:lvlJc w:val="left"/>
      <w:pPr>
        <w:ind w:left="6333" w:hanging="360"/>
      </w:pPr>
      <w:rPr>
        <w:rFonts w:ascii="Courier New" w:hAnsi="Courier New" w:cs="Courier New" w:hint="default"/>
      </w:rPr>
    </w:lvl>
    <w:lvl w:ilvl="2" w:tplc="04050005" w:tentative="1">
      <w:start w:val="1"/>
      <w:numFmt w:val="bullet"/>
      <w:lvlText w:val=""/>
      <w:lvlJc w:val="left"/>
      <w:pPr>
        <w:ind w:left="7053" w:hanging="360"/>
      </w:pPr>
      <w:rPr>
        <w:rFonts w:ascii="Wingdings" w:hAnsi="Wingdings" w:hint="default"/>
      </w:rPr>
    </w:lvl>
    <w:lvl w:ilvl="3" w:tplc="04050001" w:tentative="1">
      <w:start w:val="1"/>
      <w:numFmt w:val="bullet"/>
      <w:lvlText w:val=""/>
      <w:lvlJc w:val="left"/>
      <w:pPr>
        <w:ind w:left="7773" w:hanging="360"/>
      </w:pPr>
      <w:rPr>
        <w:rFonts w:ascii="Symbol" w:hAnsi="Symbol" w:hint="default"/>
      </w:rPr>
    </w:lvl>
    <w:lvl w:ilvl="4" w:tplc="04050003" w:tentative="1">
      <w:start w:val="1"/>
      <w:numFmt w:val="bullet"/>
      <w:lvlText w:val="o"/>
      <w:lvlJc w:val="left"/>
      <w:pPr>
        <w:ind w:left="8493" w:hanging="360"/>
      </w:pPr>
      <w:rPr>
        <w:rFonts w:ascii="Courier New" w:hAnsi="Courier New" w:cs="Courier New" w:hint="default"/>
      </w:rPr>
    </w:lvl>
    <w:lvl w:ilvl="5" w:tplc="04050005" w:tentative="1">
      <w:start w:val="1"/>
      <w:numFmt w:val="bullet"/>
      <w:lvlText w:val=""/>
      <w:lvlJc w:val="left"/>
      <w:pPr>
        <w:ind w:left="9213" w:hanging="360"/>
      </w:pPr>
      <w:rPr>
        <w:rFonts w:ascii="Wingdings" w:hAnsi="Wingdings" w:hint="default"/>
      </w:rPr>
    </w:lvl>
    <w:lvl w:ilvl="6" w:tplc="04050001" w:tentative="1">
      <w:start w:val="1"/>
      <w:numFmt w:val="bullet"/>
      <w:lvlText w:val=""/>
      <w:lvlJc w:val="left"/>
      <w:pPr>
        <w:ind w:left="9933" w:hanging="360"/>
      </w:pPr>
      <w:rPr>
        <w:rFonts w:ascii="Symbol" w:hAnsi="Symbol" w:hint="default"/>
      </w:rPr>
    </w:lvl>
    <w:lvl w:ilvl="7" w:tplc="04050003" w:tentative="1">
      <w:start w:val="1"/>
      <w:numFmt w:val="bullet"/>
      <w:lvlText w:val="o"/>
      <w:lvlJc w:val="left"/>
      <w:pPr>
        <w:ind w:left="10653" w:hanging="360"/>
      </w:pPr>
      <w:rPr>
        <w:rFonts w:ascii="Courier New" w:hAnsi="Courier New" w:cs="Courier New" w:hint="default"/>
      </w:rPr>
    </w:lvl>
    <w:lvl w:ilvl="8" w:tplc="04050005" w:tentative="1">
      <w:start w:val="1"/>
      <w:numFmt w:val="bullet"/>
      <w:lvlText w:val=""/>
      <w:lvlJc w:val="left"/>
      <w:pPr>
        <w:ind w:left="11373" w:hanging="360"/>
      </w:pPr>
      <w:rPr>
        <w:rFonts w:ascii="Wingdings" w:hAnsi="Wingdings" w:hint="default"/>
      </w:rPr>
    </w:lvl>
  </w:abstractNum>
  <w:abstractNum w:abstractNumId="2" w15:restartNumberingAfterBreak="0">
    <w:nsid w:val="033B272D"/>
    <w:multiLevelType w:val="hybridMultilevel"/>
    <w:tmpl w:val="5B8C5C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D2051"/>
    <w:multiLevelType w:val="hybridMultilevel"/>
    <w:tmpl w:val="1C241ADC"/>
    <w:lvl w:ilvl="0" w:tplc="04050013">
      <w:start w:val="1"/>
      <w:numFmt w:val="upperRoman"/>
      <w:lvlText w:val="%1."/>
      <w:lvlJc w:val="right"/>
      <w:pPr>
        <w:ind w:left="644" w:hanging="360"/>
      </w:pPr>
      <w:rPr>
        <w:rFonts w:hint="default"/>
        <w:b/>
        <w:color w:val="auto"/>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 w15:restartNumberingAfterBreak="0">
    <w:nsid w:val="0CD87A2B"/>
    <w:multiLevelType w:val="hybridMultilevel"/>
    <w:tmpl w:val="0B2ABD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AD56D5"/>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335666"/>
    <w:multiLevelType w:val="hybridMultilevel"/>
    <w:tmpl w:val="F364D256"/>
    <w:lvl w:ilvl="0" w:tplc="B9FA6526">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2CF3549"/>
    <w:multiLevelType w:val="hybridMultilevel"/>
    <w:tmpl w:val="D4F2C4F0"/>
    <w:lvl w:ilvl="0" w:tplc="B85669B8">
      <w:start w:val="1"/>
      <w:numFmt w:val="upperRoman"/>
      <w:lvlText w:val="%1."/>
      <w:lvlJc w:val="righ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A93C6A"/>
    <w:multiLevelType w:val="multilevel"/>
    <w:tmpl w:val="FC24A3FA"/>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9" w15:restartNumberingAfterBreak="0">
    <w:nsid w:val="1A9159AE"/>
    <w:multiLevelType w:val="multilevel"/>
    <w:tmpl w:val="197AB63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0" w15:restartNumberingAfterBreak="0">
    <w:nsid w:val="1CE10AC2"/>
    <w:multiLevelType w:val="hybridMultilevel"/>
    <w:tmpl w:val="D7185240"/>
    <w:lvl w:ilvl="0" w:tplc="105AAE7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9525E2"/>
    <w:multiLevelType w:val="multilevel"/>
    <w:tmpl w:val="2BA00904"/>
    <w:lvl w:ilvl="0">
      <w:start w:val="1"/>
      <w:numFmt w:val="decimal"/>
      <w:lvlText w:val="%1."/>
      <w:lvlJc w:val="left"/>
      <w:pPr>
        <w:ind w:left="705" w:hanging="705"/>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D41F1"/>
    <w:multiLevelType w:val="multilevel"/>
    <w:tmpl w:val="6FE400C8"/>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DD4976"/>
    <w:multiLevelType w:val="hybridMultilevel"/>
    <w:tmpl w:val="3D58A87A"/>
    <w:lvl w:ilvl="0" w:tplc="7D34C0FC">
      <w:start w:val="1"/>
      <w:numFmt w:val="decimal"/>
      <w:lvlText w:val="%1)"/>
      <w:lvlJc w:val="left"/>
      <w:pPr>
        <w:ind w:left="1068" w:hanging="360"/>
      </w:pPr>
      <w:rPr>
        <w:rFonts w:eastAsia="Calibri" w:hint="default"/>
        <w:b w:val="0"/>
        <w:i w:val="0"/>
        <w:sz w:val="20"/>
        <w:szCs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C016CCE"/>
    <w:multiLevelType w:val="multilevel"/>
    <w:tmpl w:val="197AB63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5" w15:restartNumberingAfterBreak="0">
    <w:nsid w:val="2C6C5DB4"/>
    <w:multiLevelType w:val="hybridMultilevel"/>
    <w:tmpl w:val="4E965CEA"/>
    <w:lvl w:ilvl="0" w:tplc="DE12E4E0">
      <w:start w:val="1"/>
      <w:numFmt w:val="decimal"/>
      <w:lvlText w:val="%1."/>
      <w:lvlJc w:val="left"/>
      <w:pPr>
        <w:ind w:left="705" w:hanging="705"/>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3B7438"/>
    <w:multiLevelType w:val="multilevel"/>
    <w:tmpl w:val="3C841582"/>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7" w15:restartNumberingAfterBreak="0">
    <w:nsid w:val="2E0E080D"/>
    <w:multiLevelType w:val="multilevel"/>
    <w:tmpl w:val="A1B2D7DA"/>
    <w:lvl w:ilvl="0">
      <w:start w:val="1"/>
      <w:numFmt w:val="decimal"/>
      <w:lvlText w:val="%1"/>
      <w:lvlJc w:val="left"/>
      <w:pPr>
        <w:ind w:left="765" w:hanging="765"/>
      </w:pPr>
      <w:rPr>
        <w:rFonts w:hint="default"/>
      </w:rPr>
    </w:lvl>
    <w:lvl w:ilvl="1">
      <w:start w:val="1"/>
      <w:numFmt w:val="decimal"/>
      <w:lvlText w:val="%2."/>
      <w:lvlJc w:val="left"/>
      <w:pPr>
        <w:ind w:left="765" w:hanging="765"/>
      </w:pPr>
      <w:rPr>
        <w:rFonts w:ascii="Arial" w:hAnsi="Arial" w:cs="Arial" w:hint="default"/>
        <w:b w:val="0"/>
        <w:i w:val="0"/>
        <w:color w:val="auto"/>
        <w:sz w:val="22"/>
        <w:szCs w:val="22"/>
      </w:rPr>
    </w:lvl>
    <w:lvl w:ilvl="2">
      <w:numFmt w:val="bullet"/>
      <w:lvlText w:val="-"/>
      <w:lvlJc w:val="left"/>
      <w:pPr>
        <w:ind w:left="765" w:hanging="765"/>
      </w:pPr>
      <w:rPr>
        <w:rFonts w:ascii="Times New Roman" w:eastAsia="Times New Roman"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E83188"/>
    <w:multiLevelType w:val="hybridMultilevel"/>
    <w:tmpl w:val="D7185240"/>
    <w:lvl w:ilvl="0" w:tplc="105AAE76">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3324291A"/>
    <w:multiLevelType w:val="multilevel"/>
    <w:tmpl w:val="23200C8A"/>
    <w:lvl w:ilvl="0">
      <w:start w:val="1"/>
      <w:numFmt w:val="decimal"/>
      <w:lvlText w:val="%1."/>
      <w:lvlJc w:val="left"/>
      <w:pPr>
        <w:ind w:left="705" w:hanging="705"/>
      </w:pPr>
      <w:rPr>
        <w:rFonts w:ascii="Arial" w:hAnsi="Arial" w:cs="Arial"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A501AB"/>
    <w:multiLevelType w:val="hybridMultilevel"/>
    <w:tmpl w:val="583A2B2E"/>
    <w:lvl w:ilvl="0" w:tplc="5850798C">
      <w:start w:val="1"/>
      <w:numFmt w:val="decimal"/>
      <w:lvlText w:val="%1."/>
      <w:lvlJc w:val="left"/>
      <w:pPr>
        <w:ind w:left="360" w:hanging="360"/>
      </w:pPr>
      <w:rPr>
        <w:rFonts w:hint="default"/>
      </w:rPr>
    </w:lvl>
    <w:lvl w:ilvl="1" w:tplc="04050019">
      <w:start w:val="1"/>
      <w:numFmt w:val="lowerLetter"/>
      <w:lvlText w:val="%2."/>
      <w:lvlJc w:val="left"/>
      <w:pPr>
        <w:ind w:left="135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B511EB"/>
    <w:multiLevelType w:val="multilevel"/>
    <w:tmpl w:val="657A6418"/>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2" w15:restartNumberingAfterBreak="0">
    <w:nsid w:val="3AEE09D8"/>
    <w:multiLevelType w:val="multilevel"/>
    <w:tmpl w:val="9806B0B2"/>
    <w:lvl w:ilvl="0">
      <w:start w:val="1"/>
      <w:numFmt w:val="decimal"/>
      <w:lvlText w:val="%1"/>
      <w:lvlJc w:val="left"/>
      <w:pPr>
        <w:ind w:left="765" w:hanging="765"/>
      </w:pPr>
      <w:rPr>
        <w:rFonts w:hint="default"/>
      </w:rPr>
    </w:lvl>
    <w:lvl w:ilvl="1">
      <w:start w:val="1"/>
      <w:numFmt w:val="decimal"/>
      <w:lvlText w:val="%2."/>
      <w:lvlJc w:val="left"/>
      <w:pPr>
        <w:ind w:left="765" w:hanging="765"/>
      </w:pPr>
      <w:rPr>
        <w:rFonts w:hint="default"/>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9415D4"/>
    <w:multiLevelType w:val="hybridMultilevel"/>
    <w:tmpl w:val="D7185240"/>
    <w:lvl w:ilvl="0" w:tplc="105AAE7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C86327"/>
    <w:multiLevelType w:val="hybridMultilevel"/>
    <w:tmpl w:val="B41E4FC8"/>
    <w:lvl w:ilvl="0" w:tplc="3C642650">
      <w:start w:val="1"/>
      <w:numFmt w:val="decimal"/>
      <w:lvlText w:val="%1."/>
      <w:lvlJc w:val="left"/>
      <w:pPr>
        <w:ind w:left="2549" w:hanging="705"/>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9B3426"/>
    <w:multiLevelType w:val="hybridMultilevel"/>
    <w:tmpl w:val="8EBC3E92"/>
    <w:lvl w:ilvl="0" w:tplc="B36A87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A236D2"/>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E7F26C3"/>
    <w:multiLevelType w:val="multilevel"/>
    <w:tmpl w:val="A1B2D7DA"/>
    <w:lvl w:ilvl="0">
      <w:start w:val="1"/>
      <w:numFmt w:val="decimal"/>
      <w:lvlText w:val="%1"/>
      <w:lvlJc w:val="left"/>
      <w:pPr>
        <w:ind w:left="765" w:hanging="765"/>
      </w:pPr>
      <w:rPr>
        <w:rFonts w:hint="default"/>
      </w:rPr>
    </w:lvl>
    <w:lvl w:ilvl="1">
      <w:start w:val="1"/>
      <w:numFmt w:val="decimal"/>
      <w:lvlText w:val="%2."/>
      <w:lvlJc w:val="left"/>
      <w:pPr>
        <w:ind w:left="765" w:hanging="765"/>
      </w:pPr>
      <w:rPr>
        <w:rFonts w:ascii="Arial" w:hAnsi="Arial" w:cs="Arial" w:hint="default"/>
        <w:b w:val="0"/>
        <w:i w:val="0"/>
        <w:color w:val="auto"/>
        <w:sz w:val="22"/>
        <w:szCs w:val="22"/>
      </w:rPr>
    </w:lvl>
    <w:lvl w:ilvl="2">
      <w:numFmt w:val="bullet"/>
      <w:lvlText w:val="-"/>
      <w:lvlJc w:val="left"/>
      <w:pPr>
        <w:ind w:left="765" w:hanging="765"/>
      </w:pPr>
      <w:rPr>
        <w:rFonts w:ascii="Times New Roman" w:eastAsia="Times New Roman" w:hAnsi="Times New Roman" w:cs="Times New Roman"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3A6818"/>
    <w:multiLevelType w:val="hybridMultilevel"/>
    <w:tmpl w:val="FAC4E3F0"/>
    <w:lvl w:ilvl="0" w:tplc="C7221DA0">
      <w:numFmt w:val="bullet"/>
      <w:lvlText w:val="-"/>
      <w:lvlJc w:val="left"/>
      <w:pPr>
        <w:ind w:left="5613" w:hanging="360"/>
      </w:pPr>
      <w:rPr>
        <w:rFonts w:ascii="Arial" w:eastAsia="Times New Roman" w:hAnsi="Arial" w:cs="Arial" w:hint="default"/>
        <w:b w:val="0"/>
      </w:rPr>
    </w:lvl>
    <w:lvl w:ilvl="1" w:tplc="04050003" w:tentative="1">
      <w:start w:val="1"/>
      <w:numFmt w:val="bullet"/>
      <w:lvlText w:val="o"/>
      <w:lvlJc w:val="left"/>
      <w:pPr>
        <w:ind w:left="6333" w:hanging="360"/>
      </w:pPr>
      <w:rPr>
        <w:rFonts w:ascii="Courier New" w:hAnsi="Courier New" w:cs="Courier New" w:hint="default"/>
      </w:rPr>
    </w:lvl>
    <w:lvl w:ilvl="2" w:tplc="04050005" w:tentative="1">
      <w:start w:val="1"/>
      <w:numFmt w:val="bullet"/>
      <w:lvlText w:val=""/>
      <w:lvlJc w:val="left"/>
      <w:pPr>
        <w:ind w:left="7053" w:hanging="360"/>
      </w:pPr>
      <w:rPr>
        <w:rFonts w:ascii="Wingdings" w:hAnsi="Wingdings" w:hint="default"/>
      </w:rPr>
    </w:lvl>
    <w:lvl w:ilvl="3" w:tplc="04050001" w:tentative="1">
      <w:start w:val="1"/>
      <w:numFmt w:val="bullet"/>
      <w:lvlText w:val=""/>
      <w:lvlJc w:val="left"/>
      <w:pPr>
        <w:ind w:left="7773" w:hanging="360"/>
      </w:pPr>
      <w:rPr>
        <w:rFonts w:ascii="Symbol" w:hAnsi="Symbol" w:hint="default"/>
      </w:rPr>
    </w:lvl>
    <w:lvl w:ilvl="4" w:tplc="04050003" w:tentative="1">
      <w:start w:val="1"/>
      <w:numFmt w:val="bullet"/>
      <w:lvlText w:val="o"/>
      <w:lvlJc w:val="left"/>
      <w:pPr>
        <w:ind w:left="8493" w:hanging="360"/>
      </w:pPr>
      <w:rPr>
        <w:rFonts w:ascii="Courier New" w:hAnsi="Courier New" w:cs="Courier New" w:hint="default"/>
      </w:rPr>
    </w:lvl>
    <w:lvl w:ilvl="5" w:tplc="04050005" w:tentative="1">
      <w:start w:val="1"/>
      <w:numFmt w:val="bullet"/>
      <w:lvlText w:val=""/>
      <w:lvlJc w:val="left"/>
      <w:pPr>
        <w:ind w:left="9213" w:hanging="360"/>
      </w:pPr>
      <w:rPr>
        <w:rFonts w:ascii="Wingdings" w:hAnsi="Wingdings" w:hint="default"/>
      </w:rPr>
    </w:lvl>
    <w:lvl w:ilvl="6" w:tplc="04050001" w:tentative="1">
      <w:start w:val="1"/>
      <w:numFmt w:val="bullet"/>
      <w:lvlText w:val=""/>
      <w:lvlJc w:val="left"/>
      <w:pPr>
        <w:ind w:left="9933" w:hanging="360"/>
      </w:pPr>
      <w:rPr>
        <w:rFonts w:ascii="Symbol" w:hAnsi="Symbol" w:hint="default"/>
      </w:rPr>
    </w:lvl>
    <w:lvl w:ilvl="7" w:tplc="04050003" w:tentative="1">
      <w:start w:val="1"/>
      <w:numFmt w:val="bullet"/>
      <w:lvlText w:val="o"/>
      <w:lvlJc w:val="left"/>
      <w:pPr>
        <w:ind w:left="10653" w:hanging="360"/>
      </w:pPr>
      <w:rPr>
        <w:rFonts w:ascii="Courier New" w:hAnsi="Courier New" w:cs="Courier New" w:hint="default"/>
      </w:rPr>
    </w:lvl>
    <w:lvl w:ilvl="8" w:tplc="04050005" w:tentative="1">
      <w:start w:val="1"/>
      <w:numFmt w:val="bullet"/>
      <w:lvlText w:val=""/>
      <w:lvlJc w:val="left"/>
      <w:pPr>
        <w:ind w:left="11373" w:hanging="360"/>
      </w:pPr>
      <w:rPr>
        <w:rFonts w:ascii="Wingdings" w:hAnsi="Wingdings" w:hint="default"/>
      </w:rPr>
    </w:lvl>
  </w:abstractNum>
  <w:abstractNum w:abstractNumId="29" w15:restartNumberingAfterBreak="0">
    <w:nsid w:val="598873DF"/>
    <w:multiLevelType w:val="hybridMultilevel"/>
    <w:tmpl w:val="C1A20964"/>
    <w:lvl w:ilvl="0" w:tplc="04050013">
      <w:start w:val="1"/>
      <w:numFmt w:val="upperRoman"/>
      <w:lvlText w:val="%1."/>
      <w:lvlJc w:val="right"/>
      <w:pPr>
        <w:ind w:left="1571" w:hanging="720"/>
      </w:pPr>
      <w:rPr>
        <w:rFonts w:hint="default"/>
        <w:b w:val="0"/>
        <w:i w:val="0"/>
        <w:color w:val="auto"/>
        <w:sz w:val="22"/>
        <w:szCs w:val="22"/>
      </w:rPr>
    </w:lvl>
    <w:lvl w:ilvl="1" w:tplc="04050019">
      <w:start w:val="1"/>
      <w:numFmt w:val="lowerLetter"/>
      <w:lvlText w:val="%2."/>
      <w:lvlJc w:val="left"/>
      <w:pPr>
        <w:ind w:left="1931" w:hanging="360"/>
      </w:pPr>
      <w:rPr>
        <w:rFonts w:cs="Times New Roman"/>
      </w:rPr>
    </w:lvl>
    <w:lvl w:ilvl="2" w:tplc="0405001B">
      <w:start w:val="1"/>
      <w:numFmt w:val="lowerRoman"/>
      <w:lvlText w:val="%3."/>
      <w:lvlJc w:val="right"/>
      <w:pPr>
        <w:ind w:left="2651" w:hanging="180"/>
      </w:pPr>
      <w:rPr>
        <w:rFonts w:cs="Times New Roman"/>
      </w:rPr>
    </w:lvl>
    <w:lvl w:ilvl="3" w:tplc="0405000F">
      <w:start w:val="1"/>
      <w:numFmt w:val="decimal"/>
      <w:lvlText w:val="%4."/>
      <w:lvlJc w:val="left"/>
      <w:pPr>
        <w:ind w:left="3371" w:hanging="360"/>
      </w:pPr>
      <w:rPr>
        <w:rFonts w:cs="Times New Roman"/>
      </w:rPr>
    </w:lvl>
    <w:lvl w:ilvl="4" w:tplc="04050019">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30" w15:restartNumberingAfterBreak="0">
    <w:nsid w:val="5A885ACD"/>
    <w:multiLevelType w:val="hybridMultilevel"/>
    <w:tmpl w:val="7C982EC6"/>
    <w:lvl w:ilvl="0" w:tplc="04050013">
      <w:start w:val="1"/>
      <w:numFmt w:val="upperRoman"/>
      <w:lvlText w:val="%1."/>
      <w:lvlJc w:val="right"/>
      <w:pPr>
        <w:ind w:left="644" w:hanging="360"/>
      </w:pPr>
      <w:rPr>
        <w:rFonts w:hint="default"/>
        <w:b/>
        <w:color w:val="auto"/>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31" w15:restartNumberingAfterBreak="0">
    <w:nsid w:val="5B870420"/>
    <w:multiLevelType w:val="hybridMultilevel"/>
    <w:tmpl w:val="FC2A7C50"/>
    <w:lvl w:ilvl="0" w:tplc="B4CA44AC">
      <w:numFmt w:val="bullet"/>
      <w:lvlText w:val="-"/>
      <w:lvlJc w:val="left"/>
      <w:pPr>
        <w:ind w:left="5614" w:hanging="360"/>
      </w:pPr>
      <w:rPr>
        <w:rFonts w:ascii="Arial" w:eastAsia="Times New Roman" w:hAnsi="Arial" w:cs="Arial" w:hint="default"/>
        <w:b w:val="0"/>
      </w:rPr>
    </w:lvl>
    <w:lvl w:ilvl="1" w:tplc="04050003" w:tentative="1">
      <w:start w:val="1"/>
      <w:numFmt w:val="bullet"/>
      <w:lvlText w:val="o"/>
      <w:lvlJc w:val="left"/>
      <w:pPr>
        <w:ind w:left="6334" w:hanging="360"/>
      </w:pPr>
      <w:rPr>
        <w:rFonts w:ascii="Courier New" w:hAnsi="Courier New" w:cs="Courier New" w:hint="default"/>
      </w:rPr>
    </w:lvl>
    <w:lvl w:ilvl="2" w:tplc="04050005" w:tentative="1">
      <w:start w:val="1"/>
      <w:numFmt w:val="bullet"/>
      <w:lvlText w:val=""/>
      <w:lvlJc w:val="left"/>
      <w:pPr>
        <w:ind w:left="7054" w:hanging="360"/>
      </w:pPr>
      <w:rPr>
        <w:rFonts w:ascii="Wingdings" w:hAnsi="Wingdings" w:hint="default"/>
      </w:rPr>
    </w:lvl>
    <w:lvl w:ilvl="3" w:tplc="04050001" w:tentative="1">
      <w:start w:val="1"/>
      <w:numFmt w:val="bullet"/>
      <w:lvlText w:val=""/>
      <w:lvlJc w:val="left"/>
      <w:pPr>
        <w:ind w:left="7774" w:hanging="360"/>
      </w:pPr>
      <w:rPr>
        <w:rFonts w:ascii="Symbol" w:hAnsi="Symbol" w:hint="default"/>
      </w:rPr>
    </w:lvl>
    <w:lvl w:ilvl="4" w:tplc="04050003" w:tentative="1">
      <w:start w:val="1"/>
      <w:numFmt w:val="bullet"/>
      <w:lvlText w:val="o"/>
      <w:lvlJc w:val="left"/>
      <w:pPr>
        <w:ind w:left="8494" w:hanging="360"/>
      </w:pPr>
      <w:rPr>
        <w:rFonts w:ascii="Courier New" w:hAnsi="Courier New" w:cs="Courier New" w:hint="default"/>
      </w:rPr>
    </w:lvl>
    <w:lvl w:ilvl="5" w:tplc="04050005" w:tentative="1">
      <w:start w:val="1"/>
      <w:numFmt w:val="bullet"/>
      <w:lvlText w:val=""/>
      <w:lvlJc w:val="left"/>
      <w:pPr>
        <w:ind w:left="9214" w:hanging="360"/>
      </w:pPr>
      <w:rPr>
        <w:rFonts w:ascii="Wingdings" w:hAnsi="Wingdings" w:hint="default"/>
      </w:rPr>
    </w:lvl>
    <w:lvl w:ilvl="6" w:tplc="04050001" w:tentative="1">
      <w:start w:val="1"/>
      <w:numFmt w:val="bullet"/>
      <w:lvlText w:val=""/>
      <w:lvlJc w:val="left"/>
      <w:pPr>
        <w:ind w:left="9934" w:hanging="360"/>
      </w:pPr>
      <w:rPr>
        <w:rFonts w:ascii="Symbol" w:hAnsi="Symbol" w:hint="default"/>
      </w:rPr>
    </w:lvl>
    <w:lvl w:ilvl="7" w:tplc="04050003" w:tentative="1">
      <w:start w:val="1"/>
      <w:numFmt w:val="bullet"/>
      <w:lvlText w:val="o"/>
      <w:lvlJc w:val="left"/>
      <w:pPr>
        <w:ind w:left="10654" w:hanging="360"/>
      </w:pPr>
      <w:rPr>
        <w:rFonts w:ascii="Courier New" w:hAnsi="Courier New" w:cs="Courier New" w:hint="default"/>
      </w:rPr>
    </w:lvl>
    <w:lvl w:ilvl="8" w:tplc="04050005" w:tentative="1">
      <w:start w:val="1"/>
      <w:numFmt w:val="bullet"/>
      <w:lvlText w:val=""/>
      <w:lvlJc w:val="left"/>
      <w:pPr>
        <w:ind w:left="11374" w:hanging="360"/>
      </w:pPr>
      <w:rPr>
        <w:rFonts w:ascii="Wingdings" w:hAnsi="Wingdings" w:hint="default"/>
      </w:rPr>
    </w:lvl>
  </w:abstractNum>
  <w:abstractNum w:abstractNumId="32" w15:restartNumberingAfterBreak="0">
    <w:nsid w:val="5EB5089C"/>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EA16299"/>
    <w:multiLevelType w:val="multilevel"/>
    <w:tmpl w:val="F3024654"/>
    <w:lvl w:ilvl="0">
      <w:start w:val="1"/>
      <w:numFmt w:val="decimal"/>
      <w:lvlText w:val="%1"/>
      <w:lvlJc w:val="left"/>
      <w:pPr>
        <w:ind w:left="624" w:hanging="624"/>
      </w:pPr>
      <w:rPr>
        <w:rFonts w:hint="default"/>
      </w:rPr>
    </w:lvl>
    <w:lvl w:ilvl="1">
      <w:start w:val="1"/>
      <w:numFmt w:val="decimal"/>
      <w:lvlText w:val="%2."/>
      <w:lvlJc w:val="left"/>
      <w:pPr>
        <w:ind w:left="624" w:hanging="624"/>
      </w:pPr>
      <w:rPr>
        <w:rFonts w:hint="default"/>
        <w:sz w:val="22"/>
        <w:szCs w:val="22"/>
      </w:rPr>
    </w:lvl>
    <w:lvl w:ilvl="2">
      <w:start w:val="1"/>
      <w:numFmt w:val="lowerLetter"/>
      <w:lvlText w:val="%3."/>
      <w:lvlJc w:val="left"/>
      <w:pPr>
        <w:ind w:left="624" w:hanging="624"/>
      </w:pPr>
      <w:rPr>
        <w:rFonts w:ascii="Arial" w:eastAsia="Times New Roman" w:hAnsi="Arial" w:cs="Arial"/>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4" w15:restartNumberingAfterBreak="0">
    <w:nsid w:val="71477D9E"/>
    <w:multiLevelType w:val="hybridMultilevel"/>
    <w:tmpl w:val="D79E545A"/>
    <w:lvl w:ilvl="0" w:tplc="04050013">
      <w:start w:val="1"/>
      <w:numFmt w:val="upperRoman"/>
      <w:lvlText w:val="%1."/>
      <w:lvlJc w:val="right"/>
      <w:pPr>
        <w:ind w:left="1146" w:hanging="720"/>
      </w:pPr>
      <w:rPr>
        <w:rFonts w:hint="default"/>
        <w:b/>
        <w:i w:val="0"/>
        <w:color w:val="auto"/>
        <w:sz w:val="22"/>
        <w:szCs w:val="22"/>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5" w15:restartNumberingAfterBreak="0">
    <w:nsid w:val="7299155B"/>
    <w:multiLevelType w:val="multilevel"/>
    <w:tmpl w:val="E80A6130"/>
    <w:lvl w:ilvl="0">
      <w:start w:val="1"/>
      <w:numFmt w:val="decimal"/>
      <w:lvlText w:val="%1."/>
      <w:lvlJc w:val="left"/>
      <w:pPr>
        <w:ind w:left="360" w:hanging="360"/>
      </w:pPr>
      <w:rPr>
        <w:rFonts w:ascii="Arial" w:hAnsi="Arial" w:cs="Arial" w:hint="default"/>
        <w:b/>
        <w:sz w:val="20"/>
        <w:szCs w:val="20"/>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9C0AA7"/>
    <w:multiLevelType w:val="multilevel"/>
    <w:tmpl w:val="D53855D8"/>
    <w:lvl w:ilvl="0">
      <w:numFmt w:val="bullet"/>
      <w:lvlText w:val="-"/>
      <w:lvlJc w:val="left"/>
      <w:pPr>
        <w:ind w:left="1191" w:hanging="765"/>
      </w:pPr>
      <w:rPr>
        <w:rFonts w:ascii="Times New Roman" w:eastAsia="Times New Roman" w:hAnsi="Times New Roman" w:cs="Times New Roman" w:hint="default"/>
      </w:rPr>
    </w:lvl>
    <w:lvl w:ilvl="1">
      <w:start w:val="1"/>
      <w:numFmt w:val="decimal"/>
      <w:lvlText w:val="%2."/>
      <w:lvlJc w:val="left"/>
      <w:pPr>
        <w:ind w:left="1191" w:hanging="765"/>
      </w:pPr>
      <w:rPr>
        <w:rFonts w:ascii="Arial" w:hAnsi="Arial" w:cs="Arial" w:hint="default"/>
        <w:b w:val="0"/>
        <w:i w:val="0"/>
        <w:color w:val="auto"/>
        <w:sz w:val="22"/>
        <w:szCs w:val="22"/>
      </w:rPr>
    </w:lvl>
    <w:lvl w:ilvl="2">
      <w:numFmt w:val="bullet"/>
      <w:lvlText w:val="-"/>
      <w:lvlJc w:val="left"/>
      <w:pPr>
        <w:ind w:left="1191" w:hanging="765"/>
      </w:pPr>
      <w:rPr>
        <w:rFonts w:ascii="Times New Roman" w:eastAsia="Times New Roman" w:hAnsi="Times New Roman" w:cs="Times New Roman" w:hint="default"/>
      </w:rPr>
    </w:lvl>
    <w:lvl w:ilvl="3">
      <w:start w:val="1"/>
      <w:numFmt w:val="decimal"/>
      <w:lvlText w:val="%1.%2.%3.%4"/>
      <w:lvlJc w:val="left"/>
      <w:pPr>
        <w:ind w:left="1506" w:hanging="108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866"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26" w:hanging="1800"/>
      </w:pPr>
      <w:rPr>
        <w:rFonts w:hint="default"/>
      </w:rPr>
    </w:lvl>
    <w:lvl w:ilvl="8">
      <w:start w:val="1"/>
      <w:numFmt w:val="decimal"/>
      <w:lvlText w:val="%1.%2.%3.%4.%5.%6.%7.%8.%9"/>
      <w:lvlJc w:val="left"/>
      <w:pPr>
        <w:ind w:left="2226" w:hanging="1800"/>
      </w:pPr>
      <w:rPr>
        <w:rFonts w:hint="default"/>
      </w:rPr>
    </w:lvl>
  </w:abstractNum>
  <w:abstractNum w:abstractNumId="37" w15:restartNumberingAfterBreak="0">
    <w:nsid w:val="74B64A44"/>
    <w:multiLevelType w:val="hybridMultilevel"/>
    <w:tmpl w:val="2B20BC84"/>
    <w:lvl w:ilvl="0" w:tplc="B0F2E186">
      <w:start w:val="1"/>
      <w:numFmt w:val="decimal"/>
      <w:lvlText w:val="%1."/>
      <w:lvlJc w:val="left"/>
      <w:pPr>
        <w:ind w:left="705" w:hanging="705"/>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0E6C2B"/>
    <w:multiLevelType w:val="hybridMultilevel"/>
    <w:tmpl w:val="E44263E2"/>
    <w:lvl w:ilvl="0" w:tplc="38441A26">
      <w:start w:val="1"/>
      <w:numFmt w:val="decimal"/>
      <w:lvlText w:val="%1."/>
      <w:lvlJc w:val="left"/>
      <w:pPr>
        <w:ind w:left="705" w:hanging="705"/>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FF68FF"/>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8593488"/>
    <w:multiLevelType w:val="hybridMultilevel"/>
    <w:tmpl w:val="E264C0B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B7D3D12"/>
    <w:multiLevelType w:val="hybridMultilevel"/>
    <w:tmpl w:val="45EA92A0"/>
    <w:lvl w:ilvl="0" w:tplc="105AAE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2"/>
  </w:num>
  <w:num w:numId="3">
    <w:abstractNumId w:val="0"/>
  </w:num>
  <w:num w:numId="4">
    <w:abstractNumId w:val="22"/>
  </w:num>
  <w:num w:numId="5">
    <w:abstractNumId w:val="20"/>
  </w:num>
  <w:num w:numId="6">
    <w:abstractNumId w:val="14"/>
  </w:num>
  <w:num w:numId="7">
    <w:abstractNumId w:val="33"/>
  </w:num>
  <w:num w:numId="8">
    <w:abstractNumId w:val="18"/>
  </w:num>
  <w:num w:numId="9">
    <w:abstractNumId w:val="39"/>
  </w:num>
  <w:num w:numId="10">
    <w:abstractNumId w:val="32"/>
  </w:num>
  <w:num w:numId="11">
    <w:abstractNumId w:val="26"/>
  </w:num>
  <w:num w:numId="12">
    <w:abstractNumId w:val="23"/>
  </w:num>
  <w:num w:numId="13">
    <w:abstractNumId w:val="5"/>
  </w:num>
  <w:num w:numId="14">
    <w:abstractNumId w:val="41"/>
  </w:num>
  <w:num w:numId="15">
    <w:abstractNumId w:val="9"/>
  </w:num>
  <w:num w:numId="16">
    <w:abstractNumId w:val="10"/>
  </w:num>
  <w:num w:numId="17">
    <w:abstractNumId w:val="2"/>
  </w:num>
  <w:num w:numId="18">
    <w:abstractNumId w:val="4"/>
  </w:num>
  <w:num w:numId="19">
    <w:abstractNumId w:val="34"/>
  </w:num>
  <w:num w:numId="20">
    <w:abstractNumId w:val="29"/>
  </w:num>
  <w:num w:numId="21">
    <w:abstractNumId w:val="6"/>
  </w:num>
  <w:num w:numId="22">
    <w:abstractNumId w:val="15"/>
  </w:num>
  <w:num w:numId="23">
    <w:abstractNumId w:val="38"/>
  </w:num>
  <w:num w:numId="24">
    <w:abstractNumId w:val="3"/>
  </w:num>
  <w:num w:numId="25">
    <w:abstractNumId w:val="11"/>
  </w:num>
  <w:num w:numId="26">
    <w:abstractNumId w:val="19"/>
  </w:num>
  <w:num w:numId="27">
    <w:abstractNumId w:val="24"/>
  </w:num>
  <w:num w:numId="28">
    <w:abstractNumId w:val="37"/>
  </w:num>
  <w:num w:numId="29">
    <w:abstractNumId w:val="21"/>
  </w:num>
  <w:num w:numId="30">
    <w:abstractNumId w:val="8"/>
  </w:num>
  <w:num w:numId="31">
    <w:abstractNumId w:val="25"/>
  </w:num>
  <w:num w:numId="32">
    <w:abstractNumId w:val="16"/>
  </w:num>
  <w:num w:numId="33">
    <w:abstractNumId w:val="7"/>
  </w:num>
  <w:num w:numId="34">
    <w:abstractNumId w:val="30"/>
  </w:num>
  <w:num w:numId="35">
    <w:abstractNumId w:val="28"/>
  </w:num>
  <w:num w:numId="36">
    <w:abstractNumId w:val="1"/>
  </w:num>
  <w:num w:numId="37">
    <w:abstractNumId w:val="31"/>
  </w:num>
  <w:num w:numId="38">
    <w:abstractNumId w:val="35"/>
  </w:num>
  <w:num w:numId="39">
    <w:abstractNumId w:val="13"/>
  </w:num>
  <w:num w:numId="40">
    <w:abstractNumId w:val="40"/>
  </w:num>
  <w:num w:numId="41">
    <w:abstractNumId w:val="17"/>
  </w:num>
  <w:num w:numId="4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F1"/>
    <w:rsid w:val="00006EB3"/>
    <w:rsid w:val="00010E09"/>
    <w:rsid w:val="0001156E"/>
    <w:rsid w:val="00013360"/>
    <w:rsid w:val="00015F5B"/>
    <w:rsid w:val="00016047"/>
    <w:rsid w:val="00017F94"/>
    <w:rsid w:val="00020AA3"/>
    <w:rsid w:val="00022C92"/>
    <w:rsid w:val="000232D5"/>
    <w:rsid w:val="000242F5"/>
    <w:rsid w:val="00030FA9"/>
    <w:rsid w:val="0003322E"/>
    <w:rsid w:val="00033405"/>
    <w:rsid w:val="00034441"/>
    <w:rsid w:val="00035A0B"/>
    <w:rsid w:val="00037268"/>
    <w:rsid w:val="00041853"/>
    <w:rsid w:val="00042199"/>
    <w:rsid w:val="00042244"/>
    <w:rsid w:val="00045EFE"/>
    <w:rsid w:val="00055B73"/>
    <w:rsid w:val="0006346F"/>
    <w:rsid w:val="0006694E"/>
    <w:rsid w:val="00067F50"/>
    <w:rsid w:val="00070A64"/>
    <w:rsid w:val="00080240"/>
    <w:rsid w:val="00086605"/>
    <w:rsid w:val="000877F2"/>
    <w:rsid w:val="0008789B"/>
    <w:rsid w:val="00091109"/>
    <w:rsid w:val="00091EF1"/>
    <w:rsid w:val="000B1A4F"/>
    <w:rsid w:val="000B417A"/>
    <w:rsid w:val="000B477F"/>
    <w:rsid w:val="000B4D20"/>
    <w:rsid w:val="000B5435"/>
    <w:rsid w:val="000B6C43"/>
    <w:rsid w:val="000B7ADC"/>
    <w:rsid w:val="000C1E76"/>
    <w:rsid w:val="000C303B"/>
    <w:rsid w:val="000C3F2B"/>
    <w:rsid w:val="000C6381"/>
    <w:rsid w:val="000C6FF2"/>
    <w:rsid w:val="000D6BE2"/>
    <w:rsid w:val="000F106B"/>
    <w:rsid w:val="000F144E"/>
    <w:rsid w:val="000F2DB6"/>
    <w:rsid w:val="000F3A0F"/>
    <w:rsid w:val="000F42CB"/>
    <w:rsid w:val="00101510"/>
    <w:rsid w:val="00103AF5"/>
    <w:rsid w:val="001058A8"/>
    <w:rsid w:val="0011007B"/>
    <w:rsid w:val="0011177E"/>
    <w:rsid w:val="00122B0D"/>
    <w:rsid w:val="00123787"/>
    <w:rsid w:val="001267A7"/>
    <w:rsid w:val="00130FF7"/>
    <w:rsid w:val="00131D22"/>
    <w:rsid w:val="00133D7F"/>
    <w:rsid w:val="00134004"/>
    <w:rsid w:val="00135916"/>
    <w:rsid w:val="00136E25"/>
    <w:rsid w:val="00146157"/>
    <w:rsid w:val="00147E78"/>
    <w:rsid w:val="00150213"/>
    <w:rsid w:val="00152871"/>
    <w:rsid w:val="00157562"/>
    <w:rsid w:val="001609CB"/>
    <w:rsid w:val="00162FEB"/>
    <w:rsid w:val="00164E2B"/>
    <w:rsid w:val="001731F8"/>
    <w:rsid w:val="001749F5"/>
    <w:rsid w:val="00175B3B"/>
    <w:rsid w:val="00177528"/>
    <w:rsid w:val="00180299"/>
    <w:rsid w:val="00180B6B"/>
    <w:rsid w:val="001906A9"/>
    <w:rsid w:val="00192B58"/>
    <w:rsid w:val="00195CB7"/>
    <w:rsid w:val="00196488"/>
    <w:rsid w:val="00196D74"/>
    <w:rsid w:val="001A1FCA"/>
    <w:rsid w:val="001A48D4"/>
    <w:rsid w:val="001A7A39"/>
    <w:rsid w:val="001B0A84"/>
    <w:rsid w:val="001B3D1B"/>
    <w:rsid w:val="001B62EA"/>
    <w:rsid w:val="001B7B10"/>
    <w:rsid w:val="001C2065"/>
    <w:rsid w:val="001C3B6E"/>
    <w:rsid w:val="001C54CA"/>
    <w:rsid w:val="001C7C1A"/>
    <w:rsid w:val="001E02F9"/>
    <w:rsid w:val="001E0B6D"/>
    <w:rsid w:val="001E2BDE"/>
    <w:rsid w:val="001F41F4"/>
    <w:rsid w:val="001F5ED8"/>
    <w:rsid w:val="0020030D"/>
    <w:rsid w:val="0020032D"/>
    <w:rsid w:val="00200339"/>
    <w:rsid w:val="0020144D"/>
    <w:rsid w:val="0020610D"/>
    <w:rsid w:val="0022125C"/>
    <w:rsid w:val="00222D74"/>
    <w:rsid w:val="00230465"/>
    <w:rsid w:val="00231CFF"/>
    <w:rsid w:val="00234A36"/>
    <w:rsid w:val="002358F3"/>
    <w:rsid w:val="002460F8"/>
    <w:rsid w:val="002466CC"/>
    <w:rsid w:val="002476C5"/>
    <w:rsid w:val="00252AF5"/>
    <w:rsid w:val="00257852"/>
    <w:rsid w:val="00260AB5"/>
    <w:rsid w:val="00266738"/>
    <w:rsid w:val="0027281E"/>
    <w:rsid w:val="0028259C"/>
    <w:rsid w:val="002946B6"/>
    <w:rsid w:val="002A0634"/>
    <w:rsid w:val="002A1055"/>
    <w:rsid w:val="002A5797"/>
    <w:rsid w:val="002A6FD0"/>
    <w:rsid w:val="002A7263"/>
    <w:rsid w:val="002B2016"/>
    <w:rsid w:val="002B3767"/>
    <w:rsid w:val="002B75F6"/>
    <w:rsid w:val="002B77C5"/>
    <w:rsid w:val="002C42B4"/>
    <w:rsid w:val="002C6021"/>
    <w:rsid w:val="002D0E08"/>
    <w:rsid w:val="002D2FB3"/>
    <w:rsid w:val="002D3CDB"/>
    <w:rsid w:val="002D6599"/>
    <w:rsid w:val="002D7478"/>
    <w:rsid w:val="002E12EC"/>
    <w:rsid w:val="002E53F5"/>
    <w:rsid w:val="002F0F71"/>
    <w:rsid w:val="002F1291"/>
    <w:rsid w:val="002F2133"/>
    <w:rsid w:val="002F65DD"/>
    <w:rsid w:val="002F738A"/>
    <w:rsid w:val="0030177E"/>
    <w:rsid w:val="0030329E"/>
    <w:rsid w:val="00313F5F"/>
    <w:rsid w:val="00320754"/>
    <w:rsid w:val="00321978"/>
    <w:rsid w:val="00323BD9"/>
    <w:rsid w:val="003257AA"/>
    <w:rsid w:val="00327CCC"/>
    <w:rsid w:val="003335D5"/>
    <w:rsid w:val="00334BEC"/>
    <w:rsid w:val="00343C2F"/>
    <w:rsid w:val="00345A86"/>
    <w:rsid w:val="003510C2"/>
    <w:rsid w:val="00355516"/>
    <w:rsid w:val="00362E57"/>
    <w:rsid w:val="00363B84"/>
    <w:rsid w:val="00364A48"/>
    <w:rsid w:val="0036785E"/>
    <w:rsid w:val="00371C50"/>
    <w:rsid w:val="00373E60"/>
    <w:rsid w:val="0037757D"/>
    <w:rsid w:val="00377BBC"/>
    <w:rsid w:val="00380420"/>
    <w:rsid w:val="00380E98"/>
    <w:rsid w:val="00391BD7"/>
    <w:rsid w:val="003961FC"/>
    <w:rsid w:val="003A032D"/>
    <w:rsid w:val="003A23C4"/>
    <w:rsid w:val="003A4DB3"/>
    <w:rsid w:val="003A5A45"/>
    <w:rsid w:val="003A6E13"/>
    <w:rsid w:val="003B1B11"/>
    <w:rsid w:val="003B70E2"/>
    <w:rsid w:val="003C0763"/>
    <w:rsid w:val="003C279A"/>
    <w:rsid w:val="003C7E86"/>
    <w:rsid w:val="003C7F63"/>
    <w:rsid w:val="003E0446"/>
    <w:rsid w:val="003E20A7"/>
    <w:rsid w:val="003E5DE6"/>
    <w:rsid w:val="003F2246"/>
    <w:rsid w:val="003F24CC"/>
    <w:rsid w:val="003F3EB0"/>
    <w:rsid w:val="003F58A5"/>
    <w:rsid w:val="004029D3"/>
    <w:rsid w:val="0040315F"/>
    <w:rsid w:val="004049B5"/>
    <w:rsid w:val="00410BBF"/>
    <w:rsid w:val="00413C6E"/>
    <w:rsid w:val="004147BB"/>
    <w:rsid w:val="00422169"/>
    <w:rsid w:val="004228BC"/>
    <w:rsid w:val="004353C5"/>
    <w:rsid w:val="00437F50"/>
    <w:rsid w:val="0044489C"/>
    <w:rsid w:val="004502B8"/>
    <w:rsid w:val="00453DAD"/>
    <w:rsid w:val="00456384"/>
    <w:rsid w:val="0046306F"/>
    <w:rsid w:val="00463D81"/>
    <w:rsid w:val="00466B89"/>
    <w:rsid w:val="004677A4"/>
    <w:rsid w:val="004721D2"/>
    <w:rsid w:val="004726C6"/>
    <w:rsid w:val="004752ED"/>
    <w:rsid w:val="004777AD"/>
    <w:rsid w:val="00486D56"/>
    <w:rsid w:val="0049333C"/>
    <w:rsid w:val="0049363E"/>
    <w:rsid w:val="004941D0"/>
    <w:rsid w:val="004952E2"/>
    <w:rsid w:val="0049744F"/>
    <w:rsid w:val="004A00B9"/>
    <w:rsid w:val="004A2B7D"/>
    <w:rsid w:val="004A37E9"/>
    <w:rsid w:val="004B141A"/>
    <w:rsid w:val="004B28BE"/>
    <w:rsid w:val="004B2E96"/>
    <w:rsid w:val="004D2A0E"/>
    <w:rsid w:val="004D6F11"/>
    <w:rsid w:val="004D7216"/>
    <w:rsid w:val="004E2CAC"/>
    <w:rsid w:val="004E3A76"/>
    <w:rsid w:val="004E4D61"/>
    <w:rsid w:val="004E5862"/>
    <w:rsid w:val="004E65C8"/>
    <w:rsid w:val="004E7E33"/>
    <w:rsid w:val="004E7E7E"/>
    <w:rsid w:val="004F19B0"/>
    <w:rsid w:val="004F5C7E"/>
    <w:rsid w:val="00523986"/>
    <w:rsid w:val="00524EFF"/>
    <w:rsid w:val="00525AA4"/>
    <w:rsid w:val="00531E95"/>
    <w:rsid w:val="005513CF"/>
    <w:rsid w:val="0055262C"/>
    <w:rsid w:val="00556AA0"/>
    <w:rsid w:val="00562698"/>
    <w:rsid w:val="00570BF1"/>
    <w:rsid w:val="005729E1"/>
    <w:rsid w:val="00573077"/>
    <w:rsid w:val="0058008A"/>
    <w:rsid w:val="005816F0"/>
    <w:rsid w:val="00585A86"/>
    <w:rsid w:val="005869B7"/>
    <w:rsid w:val="00591474"/>
    <w:rsid w:val="005962B4"/>
    <w:rsid w:val="00597342"/>
    <w:rsid w:val="00597997"/>
    <w:rsid w:val="005A1771"/>
    <w:rsid w:val="005A72C5"/>
    <w:rsid w:val="005B293A"/>
    <w:rsid w:val="005B62DC"/>
    <w:rsid w:val="005B7D26"/>
    <w:rsid w:val="005C4045"/>
    <w:rsid w:val="005C467A"/>
    <w:rsid w:val="005C5EF2"/>
    <w:rsid w:val="005D030A"/>
    <w:rsid w:val="005D12BC"/>
    <w:rsid w:val="005D2013"/>
    <w:rsid w:val="005D61E2"/>
    <w:rsid w:val="005E00CF"/>
    <w:rsid w:val="005E2580"/>
    <w:rsid w:val="005E2836"/>
    <w:rsid w:val="005E2B46"/>
    <w:rsid w:val="005E3152"/>
    <w:rsid w:val="005E73BE"/>
    <w:rsid w:val="005F19A6"/>
    <w:rsid w:val="005F3EFC"/>
    <w:rsid w:val="005F60B5"/>
    <w:rsid w:val="00600E3E"/>
    <w:rsid w:val="0061028A"/>
    <w:rsid w:val="006136EE"/>
    <w:rsid w:val="00630A5A"/>
    <w:rsid w:val="006325F1"/>
    <w:rsid w:val="00632E48"/>
    <w:rsid w:val="0063416A"/>
    <w:rsid w:val="00634CFA"/>
    <w:rsid w:val="0064202A"/>
    <w:rsid w:val="00647B69"/>
    <w:rsid w:val="00647ECF"/>
    <w:rsid w:val="00650CF3"/>
    <w:rsid w:val="00652979"/>
    <w:rsid w:val="00663EBB"/>
    <w:rsid w:val="00665A86"/>
    <w:rsid w:val="00666494"/>
    <w:rsid w:val="00670BBD"/>
    <w:rsid w:val="00673521"/>
    <w:rsid w:val="00673C2C"/>
    <w:rsid w:val="0068222F"/>
    <w:rsid w:val="0068318D"/>
    <w:rsid w:val="006845D1"/>
    <w:rsid w:val="00690190"/>
    <w:rsid w:val="0069186F"/>
    <w:rsid w:val="00692524"/>
    <w:rsid w:val="00692DCC"/>
    <w:rsid w:val="00695491"/>
    <w:rsid w:val="006955A8"/>
    <w:rsid w:val="006A148B"/>
    <w:rsid w:val="006A1F98"/>
    <w:rsid w:val="006A2E0F"/>
    <w:rsid w:val="006A6968"/>
    <w:rsid w:val="006B02C7"/>
    <w:rsid w:val="006B0CE1"/>
    <w:rsid w:val="006B4ECA"/>
    <w:rsid w:val="006B6FBA"/>
    <w:rsid w:val="006B7766"/>
    <w:rsid w:val="006C5430"/>
    <w:rsid w:val="006D592A"/>
    <w:rsid w:val="006E1C7C"/>
    <w:rsid w:val="006E3598"/>
    <w:rsid w:val="006E51A1"/>
    <w:rsid w:val="006E52FA"/>
    <w:rsid w:val="006E6CD3"/>
    <w:rsid w:val="006F0139"/>
    <w:rsid w:val="006F01BB"/>
    <w:rsid w:val="006F2850"/>
    <w:rsid w:val="006F47D0"/>
    <w:rsid w:val="006F692E"/>
    <w:rsid w:val="006F6F1A"/>
    <w:rsid w:val="006F7164"/>
    <w:rsid w:val="007033F9"/>
    <w:rsid w:val="007065F6"/>
    <w:rsid w:val="007144E3"/>
    <w:rsid w:val="007147CF"/>
    <w:rsid w:val="0071629E"/>
    <w:rsid w:val="0071705D"/>
    <w:rsid w:val="00720B50"/>
    <w:rsid w:val="00720E3B"/>
    <w:rsid w:val="007225EC"/>
    <w:rsid w:val="007268A2"/>
    <w:rsid w:val="00726AD9"/>
    <w:rsid w:val="00730209"/>
    <w:rsid w:val="0073041C"/>
    <w:rsid w:val="007323FC"/>
    <w:rsid w:val="00732722"/>
    <w:rsid w:val="00733188"/>
    <w:rsid w:val="00734119"/>
    <w:rsid w:val="00737116"/>
    <w:rsid w:val="00740D9E"/>
    <w:rsid w:val="00746765"/>
    <w:rsid w:val="0075389D"/>
    <w:rsid w:val="00757862"/>
    <w:rsid w:val="00765128"/>
    <w:rsid w:val="00765808"/>
    <w:rsid w:val="00770E1C"/>
    <w:rsid w:val="00771124"/>
    <w:rsid w:val="00772987"/>
    <w:rsid w:val="00773C27"/>
    <w:rsid w:val="00777750"/>
    <w:rsid w:val="00790F10"/>
    <w:rsid w:val="00791D70"/>
    <w:rsid w:val="00796F52"/>
    <w:rsid w:val="007B031D"/>
    <w:rsid w:val="007B0C88"/>
    <w:rsid w:val="007B65F7"/>
    <w:rsid w:val="007D0D2C"/>
    <w:rsid w:val="007D0FA7"/>
    <w:rsid w:val="007D3148"/>
    <w:rsid w:val="007D34A7"/>
    <w:rsid w:val="007D60DA"/>
    <w:rsid w:val="007D690F"/>
    <w:rsid w:val="007E585B"/>
    <w:rsid w:val="007E666F"/>
    <w:rsid w:val="007E7256"/>
    <w:rsid w:val="007F00AF"/>
    <w:rsid w:val="007F10A5"/>
    <w:rsid w:val="007F21E9"/>
    <w:rsid w:val="007F221A"/>
    <w:rsid w:val="007F26FE"/>
    <w:rsid w:val="00805C97"/>
    <w:rsid w:val="00812163"/>
    <w:rsid w:val="00813150"/>
    <w:rsid w:val="0081341D"/>
    <w:rsid w:val="00820623"/>
    <w:rsid w:val="00835DE9"/>
    <w:rsid w:val="00837EC3"/>
    <w:rsid w:val="00843BCF"/>
    <w:rsid w:val="008452F6"/>
    <w:rsid w:val="00845FAF"/>
    <w:rsid w:val="00845FCC"/>
    <w:rsid w:val="00846368"/>
    <w:rsid w:val="00846F6E"/>
    <w:rsid w:val="008472B9"/>
    <w:rsid w:val="0085144E"/>
    <w:rsid w:val="0085176A"/>
    <w:rsid w:val="008520F2"/>
    <w:rsid w:val="008522C0"/>
    <w:rsid w:val="00862747"/>
    <w:rsid w:val="00865B2F"/>
    <w:rsid w:val="008707B2"/>
    <w:rsid w:val="00871CFD"/>
    <w:rsid w:val="00872620"/>
    <w:rsid w:val="00875A29"/>
    <w:rsid w:val="00881F5C"/>
    <w:rsid w:val="008854D6"/>
    <w:rsid w:val="00885AC5"/>
    <w:rsid w:val="008A09B0"/>
    <w:rsid w:val="008A0C13"/>
    <w:rsid w:val="008A2122"/>
    <w:rsid w:val="008A2A33"/>
    <w:rsid w:val="008A2E89"/>
    <w:rsid w:val="008A309B"/>
    <w:rsid w:val="008A3CB5"/>
    <w:rsid w:val="008C1356"/>
    <w:rsid w:val="008D2B65"/>
    <w:rsid w:val="008D7BAC"/>
    <w:rsid w:val="008E1495"/>
    <w:rsid w:val="008E4CDC"/>
    <w:rsid w:val="008F4BA4"/>
    <w:rsid w:val="008F6636"/>
    <w:rsid w:val="009027C8"/>
    <w:rsid w:val="00905890"/>
    <w:rsid w:val="00906D51"/>
    <w:rsid w:val="00913F7A"/>
    <w:rsid w:val="0091563D"/>
    <w:rsid w:val="00921A00"/>
    <w:rsid w:val="009240BB"/>
    <w:rsid w:val="0092461D"/>
    <w:rsid w:val="00924D49"/>
    <w:rsid w:val="009256BB"/>
    <w:rsid w:val="00926286"/>
    <w:rsid w:val="00930E73"/>
    <w:rsid w:val="00931F82"/>
    <w:rsid w:val="00941554"/>
    <w:rsid w:val="00941E21"/>
    <w:rsid w:val="00941FEE"/>
    <w:rsid w:val="009444B6"/>
    <w:rsid w:val="009526A8"/>
    <w:rsid w:val="00953052"/>
    <w:rsid w:val="009530DB"/>
    <w:rsid w:val="0095438A"/>
    <w:rsid w:val="00956188"/>
    <w:rsid w:val="00956BCE"/>
    <w:rsid w:val="00960362"/>
    <w:rsid w:val="009661AE"/>
    <w:rsid w:val="00966B8C"/>
    <w:rsid w:val="00967045"/>
    <w:rsid w:val="00971248"/>
    <w:rsid w:val="00971C5B"/>
    <w:rsid w:val="009750D3"/>
    <w:rsid w:val="009857BC"/>
    <w:rsid w:val="009860B3"/>
    <w:rsid w:val="00987625"/>
    <w:rsid w:val="009955FE"/>
    <w:rsid w:val="009A552D"/>
    <w:rsid w:val="009A6400"/>
    <w:rsid w:val="009B047D"/>
    <w:rsid w:val="009B38E5"/>
    <w:rsid w:val="009B4F40"/>
    <w:rsid w:val="009C096C"/>
    <w:rsid w:val="009C1397"/>
    <w:rsid w:val="009C1F68"/>
    <w:rsid w:val="009C35BD"/>
    <w:rsid w:val="009C6A03"/>
    <w:rsid w:val="009D1282"/>
    <w:rsid w:val="009D1464"/>
    <w:rsid w:val="009D4915"/>
    <w:rsid w:val="009D606A"/>
    <w:rsid w:val="009D6600"/>
    <w:rsid w:val="009D695E"/>
    <w:rsid w:val="009D6CDB"/>
    <w:rsid w:val="009E1300"/>
    <w:rsid w:val="009E2529"/>
    <w:rsid w:val="009E4575"/>
    <w:rsid w:val="009E633C"/>
    <w:rsid w:val="009E6A96"/>
    <w:rsid w:val="009F070B"/>
    <w:rsid w:val="009F0813"/>
    <w:rsid w:val="009F1103"/>
    <w:rsid w:val="009F213D"/>
    <w:rsid w:val="009F279F"/>
    <w:rsid w:val="009F4E66"/>
    <w:rsid w:val="009F5339"/>
    <w:rsid w:val="00A0749C"/>
    <w:rsid w:val="00A200F7"/>
    <w:rsid w:val="00A27278"/>
    <w:rsid w:val="00A30E21"/>
    <w:rsid w:val="00A34516"/>
    <w:rsid w:val="00A41243"/>
    <w:rsid w:val="00A44518"/>
    <w:rsid w:val="00A52BAD"/>
    <w:rsid w:val="00A53B96"/>
    <w:rsid w:val="00A66E40"/>
    <w:rsid w:val="00A67B7D"/>
    <w:rsid w:val="00A71AD5"/>
    <w:rsid w:val="00A81B37"/>
    <w:rsid w:val="00A83AD3"/>
    <w:rsid w:val="00A8647A"/>
    <w:rsid w:val="00A91926"/>
    <w:rsid w:val="00A93F7C"/>
    <w:rsid w:val="00A9654B"/>
    <w:rsid w:val="00AA0086"/>
    <w:rsid w:val="00AA04EE"/>
    <w:rsid w:val="00AA0662"/>
    <w:rsid w:val="00AA20D1"/>
    <w:rsid w:val="00AA2AF7"/>
    <w:rsid w:val="00AA2DB2"/>
    <w:rsid w:val="00AA7FF6"/>
    <w:rsid w:val="00AB56AC"/>
    <w:rsid w:val="00AC2AFB"/>
    <w:rsid w:val="00AC3549"/>
    <w:rsid w:val="00AC620E"/>
    <w:rsid w:val="00AC7787"/>
    <w:rsid w:val="00AE1F96"/>
    <w:rsid w:val="00AE220C"/>
    <w:rsid w:val="00AF3273"/>
    <w:rsid w:val="00AF4918"/>
    <w:rsid w:val="00AF68D5"/>
    <w:rsid w:val="00B0176D"/>
    <w:rsid w:val="00B1046F"/>
    <w:rsid w:val="00B201C1"/>
    <w:rsid w:val="00B24FB1"/>
    <w:rsid w:val="00B26783"/>
    <w:rsid w:val="00B27675"/>
    <w:rsid w:val="00B37A73"/>
    <w:rsid w:val="00B414FD"/>
    <w:rsid w:val="00B42631"/>
    <w:rsid w:val="00B42BFE"/>
    <w:rsid w:val="00B43038"/>
    <w:rsid w:val="00B46942"/>
    <w:rsid w:val="00B46F09"/>
    <w:rsid w:val="00B534B5"/>
    <w:rsid w:val="00B5627C"/>
    <w:rsid w:val="00B564F9"/>
    <w:rsid w:val="00B66A71"/>
    <w:rsid w:val="00B73204"/>
    <w:rsid w:val="00B73BF3"/>
    <w:rsid w:val="00B73CDC"/>
    <w:rsid w:val="00B74593"/>
    <w:rsid w:val="00B749B4"/>
    <w:rsid w:val="00B81963"/>
    <w:rsid w:val="00B83314"/>
    <w:rsid w:val="00B8466A"/>
    <w:rsid w:val="00B87B2D"/>
    <w:rsid w:val="00B907D5"/>
    <w:rsid w:val="00B91A33"/>
    <w:rsid w:val="00B92BE2"/>
    <w:rsid w:val="00B92D05"/>
    <w:rsid w:val="00B94550"/>
    <w:rsid w:val="00BA1195"/>
    <w:rsid w:val="00BA1935"/>
    <w:rsid w:val="00BA430A"/>
    <w:rsid w:val="00BA4672"/>
    <w:rsid w:val="00BA650A"/>
    <w:rsid w:val="00BB3099"/>
    <w:rsid w:val="00BB32EF"/>
    <w:rsid w:val="00BB454D"/>
    <w:rsid w:val="00BB4B01"/>
    <w:rsid w:val="00BC1484"/>
    <w:rsid w:val="00BC18FB"/>
    <w:rsid w:val="00BC36AC"/>
    <w:rsid w:val="00BC3ABF"/>
    <w:rsid w:val="00BC4A09"/>
    <w:rsid w:val="00BC6BCD"/>
    <w:rsid w:val="00BD09F7"/>
    <w:rsid w:val="00BD1612"/>
    <w:rsid w:val="00BD3816"/>
    <w:rsid w:val="00BD5A92"/>
    <w:rsid w:val="00BE366D"/>
    <w:rsid w:val="00BE75C3"/>
    <w:rsid w:val="00BE7D5B"/>
    <w:rsid w:val="00BF1C80"/>
    <w:rsid w:val="00BF6918"/>
    <w:rsid w:val="00C04CD0"/>
    <w:rsid w:val="00C10128"/>
    <w:rsid w:val="00C10C4B"/>
    <w:rsid w:val="00C12DDE"/>
    <w:rsid w:val="00C21AAC"/>
    <w:rsid w:val="00C223BF"/>
    <w:rsid w:val="00C22F4A"/>
    <w:rsid w:val="00C24D02"/>
    <w:rsid w:val="00C24D8F"/>
    <w:rsid w:val="00C35E52"/>
    <w:rsid w:val="00C46F8E"/>
    <w:rsid w:val="00C52023"/>
    <w:rsid w:val="00C533FF"/>
    <w:rsid w:val="00C55AC8"/>
    <w:rsid w:val="00C62D0C"/>
    <w:rsid w:val="00C66D7A"/>
    <w:rsid w:val="00C73130"/>
    <w:rsid w:val="00C75A55"/>
    <w:rsid w:val="00C83B62"/>
    <w:rsid w:val="00C86F43"/>
    <w:rsid w:val="00C94B64"/>
    <w:rsid w:val="00C965EC"/>
    <w:rsid w:val="00CA181D"/>
    <w:rsid w:val="00CA4AE2"/>
    <w:rsid w:val="00CA6958"/>
    <w:rsid w:val="00CA6CB9"/>
    <w:rsid w:val="00CB0761"/>
    <w:rsid w:val="00CB0886"/>
    <w:rsid w:val="00CB671C"/>
    <w:rsid w:val="00CB763D"/>
    <w:rsid w:val="00CC2EB6"/>
    <w:rsid w:val="00CD501B"/>
    <w:rsid w:val="00CD5902"/>
    <w:rsid w:val="00CD62C8"/>
    <w:rsid w:val="00CD6713"/>
    <w:rsid w:val="00CF147E"/>
    <w:rsid w:val="00CF3E2D"/>
    <w:rsid w:val="00D009B9"/>
    <w:rsid w:val="00D06E7C"/>
    <w:rsid w:val="00D07AA0"/>
    <w:rsid w:val="00D13ED1"/>
    <w:rsid w:val="00D14E00"/>
    <w:rsid w:val="00D2058F"/>
    <w:rsid w:val="00D214BC"/>
    <w:rsid w:val="00D22E84"/>
    <w:rsid w:val="00D33B64"/>
    <w:rsid w:val="00D33E88"/>
    <w:rsid w:val="00D35A11"/>
    <w:rsid w:val="00D36934"/>
    <w:rsid w:val="00D37FD8"/>
    <w:rsid w:val="00D42C88"/>
    <w:rsid w:val="00D4351D"/>
    <w:rsid w:val="00D4502B"/>
    <w:rsid w:val="00D5283D"/>
    <w:rsid w:val="00D53A64"/>
    <w:rsid w:val="00D54B64"/>
    <w:rsid w:val="00D56756"/>
    <w:rsid w:val="00D658BC"/>
    <w:rsid w:val="00D66E6B"/>
    <w:rsid w:val="00D72613"/>
    <w:rsid w:val="00D84769"/>
    <w:rsid w:val="00D90A0B"/>
    <w:rsid w:val="00D9203C"/>
    <w:rsid w:val="00DA200A"/>
    <w:rsid w:val="00DA78E2"/>
    <w:rsid w:val="00DB1C6F"/>
    <w:rsid w:val="00DC3055"/>
    <w:rsid w:val="00DC4FD1"/>
    <w:rsid w:val="00DC5CE4"/>
    <w:rsid w:val="00DD11FA"/>
    <w:rsid w:val="00DD2E43"/>
    <w:rsid w:val="00DD5AB7"/>
    <w:rsid w:val="00DE07B6"/>
    <w:rsid w:val="00DE3A0B"/>
    <w:rsid w:val="00DE7497"/>
    <w:rsid w:val="00DF4592"/>
    <w:rsid w:val="00DF6D95"/>
    <w:rsid w:val="00E014C6"/>
    <w:rsid w:val="00E068AF"/>
    <w:rsid w:val="00E14C16"/>
    <w:rsid w:val="00E23F08"/>
    <w:rsid w:val="00E258AE"/>
    <w:rsid w:val="00E27000"/>
    <w:rsid w:val="00E27D95"/>
    <w:rsid w:val="00E364F5"/>
    <w:rsid w:val="00E374D4"/>
    <w:rsid w:val="00E4344D"/>
    <w:rsid w:val="00E44196"/>
    <w:rsid w:val="00E44E31"/>
    <w:rsid w:val="00E44E87"/>
    <w:rsid w:val="00E51344"/>
    <w:rsid w:val="00E52323"/>
    <w:rsid w:val="00E5471C"/>
    <w:rsid w:val="00E562EF"/>
    <w:rsid w:val="00E57CD6"/>
    <w:rsid w:val="00E6168E"/>
    <w:rsid w:val="00E6276C"/>
    <w:rsid w:val="00E658E6"/>
    <w:rsid w:val="00E71A02"/>
    <w:rsid w:val="00E935E8"/>
    <w:rsid w:val="00EA20FF"/>
    <w:rsid w:val="00EA634A"/>
    <w:rsid w:val="00EB14C3"/>
    <w:rsid w:val="00EB2119"/>
    <w:rsid w:val="00ED2883"/>
    <w:rsid w:val="00ED3F57"/>
    <w:rsid w:val="00ED68C3"/>
    <w:rsid w:val="00EE604E"/>
    <w:rsid w:val="00EF0172"/>
    <w:rsid w:val="00EF0C4B"/>
    <w:rsid w:val="00EF5F88"/>
    <w:rsid w:val="00EF71F8"/>
    <w:rsid w:val="00F0443B"/>
    <w:rsid w:val="00F0703A"/>
    <w:rsid w:val="00F07161"/>
    <w:rsid w:val="00F104FF"/>
    <w:rsid w:val="00F1478D"/>
    <w:rsid w:val="00F1537A"/>
    <w:rsid w:val="00F16841"/>
    <w:rsid w:val="00F22D24"/>
    <w:rsid w:val="00F25572"/>
    <w:rsid w:val="00F3252E"/>
    <w:rsid w:val="00F33564"/>
    <w:rsid w:val="00F343DF"/>
    <w:rsid w:val="00F35585"/>
    <w:rsid w:val="00F403E6"/>
    <w:rsid w:val="00F45A63"/>
    <w:rsid w:val="00F53A17"/>
    <w:rsid w:val="00F55629"/>
    <w:rsid w:val="00F5603A"/>
    <w:rsid w:val="00F72255"/>
    <w:rsid w:val="00F748CC"/>
    <w:rsid w:val="00F74F38"/>
    <w:rsid w:val="00F751BA"/>
    <w:rsid w:val="00F75E62"/>
    <w:rsid w:val="00F809F3"/>
    <w:rsid w:val="00F812FC"/>
    <w:rsid w:val="00F83A41"/>
    <w:rsid w:val="00F84755"/>
    <w:rsid w:val="00F84AC0"/>
    <w:rsid w:val="00F870CA"/>
    <w:rsid w:val="00F92F13"/>
    <w:rsid w:val="00F937AF"/>
    <w:rsid w:val="00F95756"/>
    <w:rsid w:val="00FA0FD8"/>
    <w:rsid w:val="00FA149F"/>
    <w:rsid w:val="00FA2AD6"/>
    <w:rsid w:val="00FA3944"/>
    <w:rsid w:val="00FA4513"/>
    <w:rsid w:val="00FA572A"/>
    <w:rsid w:val="00FA6E5F"/>
    <w:rsid w:val="00FB0E11"/>
    <w:rsid w:val="00FB0EB2"/>
    <w:rsid w:val="00FB2053"/>
    <w:rsid w:val="00FB6E1A"/>
    <w:rsid w:val="00FC0A2A"/>
    <w:rsid w:val="00FC0C01"/>
    <w:rsid w:val="00FC1D2B"/>
    <w:rsid w:val="00FD74DE"/>
    <w:rsid w:val="00FD787B"/>
    <w:rsid w:val="00FE35E9"/>
    <w:rsid w:val="00FE41CA"/>
    <w:rsid w:val="00FE5DD9"/>
    <w:rsid w:val="00FE641F"/>
    <w:rsid w:val="00FF2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E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086"/>
    <w:pPr>
      <w:spacing w:before="120"/>
      <w:ind w:firstLine="709"/>
      <w:jc w:val="both"/>
    </w:pPr>
    <w:rPr>
      <w:sz w:val="24"/>
      <w:szCs w:val="24"/>
    </w:rPr>
  </w:style>
  <w:style w:type="paragraph" w:styleId="Nadpis1">
    <w:name w:val="heading 1"/>
    <w:basedOn w:val="Default"/>
    <w:next w:val="Normln"/>
    <w:link w:val="Nadpis1Char"/>
    <w:qFormat/>
    <w:rsid w:val="006E52FA"/>
    <w:pPr>
      <w:jc w:val="center"/>
      <w:outlineLvl w:val="0"/>
    </w:pPr>
    <w:rPr>
      <w:b/>
      <w:bCs/>
      <w:color w:val="auto"/>
      <w:sz w:val="22"/>
      <w:szCs w:val="22"/>
    </w:rPr>
  </w:style>
  <w:style w:type="paragraph" w:styleId="Nadpis2">
    <w:name w:val="heading 2"/>
    <w:basedOn w:val="Normln"/>
    <w:next w:val="Normln"/>
    <w:link w:val="Nadpis2Char"/>
    <w:qFormat/>
    <w:rsid w:val="00A52BAD"/>
    <w:pPr>
      <w:keepNext/>
      <w:spacing w:before="240" w:after="60"/>
      <w:ind w:firstLine="0"/>
      <w:outlineLvl w:val="1"/>
    </w:pPr>
    <w:rPr>
      <w:rFonts w:cs="Arial"/>
      <w:bCs/>
      <w:iCs/>
      <w:szCs w:val="28"/>
    </w:rPr>
  </w:style>
  <w:style w:type="paragraph" w:styleId="Nadpis3">
    <w:name w:val="heading 3"/>
    <w:basedOn w:val="Normln"/>
    <w:next w:val="Normln"/>
    <w:link w:val="Nadpis3Char"/>
    <w:qFormat/>
    <w:rsid w:val="00A52BAD"/>
    <w:pPr>
      <w:keepNext/>
      <w:spacing w:before="240" w:after="60"/>
      <w:ind w:firstLine="0"/>
      <w:outlineLvl w:val="2"/>
    </w:pPr>
    <w:rPr>
      <w:rFonts w:cs="Arial"/>
      <w:b/>
      <w:bCs/>
      <w:szCs w:val="26"/>
    </w:rPr>
  </w:style>
  <w:style w:type="paragraph" w:styleId="Nadpis4">
    <w:name w:val="heading 4"/>
    <w:basedOn w:val="Normln"/>
    <w:next w:val="Normln"/>
    <w:link w:val="Nadpis4Char"/>
    <w:qFormat/>
    <w:rsid w:val="00A52BAD"/>
    <w:pPr>
      <w:keepNext/>
      <w:spacing w:before="240" w:after="60"/>
      <w:ind w:firstLine="0"/>
      <w:outlineLvl w:val="3"/>
    </w:pPr>
    <w:rPr>
      <w:bCs/>
      <w:szCs w:val="28"/>
    </w:rPr>
  </w:style>
  <w:style w:type="paragraph" w:styleId="Nadpis5">
    <w:name w:val="heading 5"/>
    <w:basedOn w:val="Normln"/>
    <w:next w:val="Normln"/>
    <w:link w:val="Nadpis5Char"/>
    <w:qFormat/>
    <w:rsid w:val="00A52BAD"/>
    <w:pPr>
      <w:spacing w:before="240" w:after="60"/>
      <w:ind w:firstLine="0"/>
      <w:outlineLvl w:val="4"/>
    </w:pPr>
    <w:rPr>
      <w:b/>
      <w:bCs/>
      <w:i/>
      <w:iCs/>
      <w:sz w:val="26"/>
      <w:szCs w:val="26"/>
    </w:rPr>
  </w:style>
  <w:style w:type="paragraph" w:styleId="Nadpis6">
    <w:name w:val="heading 6"/>
    <w:basedOn w:val="Normln"/>
    <w:next w:val="Normln"/>
    <w:link w:val="Nadpis6Char"/>
    <w:qFormat/>
    <w:rsid w:val="00A52BAD"/>
    <w:pPr>
      <w:spacing w:before="240" w:after="60"/>
      <w:ind w:firstLine="0"/>
      <w:outlineLvl w:val="5"/>
    </w:pPr>
    <w:rPr>
      <w:b/>
      <w:bCs/>
      <w:sz w:val="22"/>
      <w:szCs w:val="22"/>
    </w:rPr>
  </w:style>
  <w:style w:type="paragraph" w:styleId="Nadpis7">
    <w:name w:val="heading 7"/>
    <w:basedOn w:val="Normln"/>
    <w:next w:val="Normln"/>
    <w:link w:val="Nadpis7Char"/>
    <w:qFormat/>
    <w:rsid w:val="00A52BAD"/>
    <w:pPr>
      <w:spacing w:before="240" w:after="60"/>
      <w:ind w:firstLine="0"/>
      <w:outlineLvl w:val="6"/>
    </w:pPr>
  </w:style>
  <w:style w:type="paragraph" w:styleId="Nadpis8">
    <w:name w:val="heading 8"/>
    <w:basedOn w:val="Normln"/>
    <w:next w:val="Normln"/>
    <w:link w:val="Nadpis8Char"/>
    <w:qFormat/>
    <w:rsid w:val="00A52BAD"/>
    <w:pPr>
      <w:spacing w:before="240" w:after="60"/>
      <w:ind w:firstLine="0"/>
      <w:outlineLvl w:val="7"/>
    </w:pPr>
    <w:rPr>
      <w:i/>
      <w:iCs/>
    </w:rPr>
  </w:style>
  <w:style w:type="paragraph" w:styleId="Nadpis9">
    <w:name w:val="heading 9"/>
    <w:basedOn w:val="Normln"/>
    <w:next w:val="Normln"/>
    <w:link w:val="Nadpis9Char"/>
    <w:qFormat/>
    <w:rsid w:val="00A52BAD"/>
    <w:pPr>
      <w:spacing w:before="240" w:after="60"/>
      <w:ind w:firstLine="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titul1">
    <w:name w:val="Podtitul1"/>
    <w:basedOn w:val="Normln"/>
    <w:qFormat/>
    <w:rsid w:val="00A52BAD"/>
    <w:pPr>
      <w:jc w:val="center"/>
    </w:pPr>
    <w:rPr>
      <w:b/>
      <w:bCs/>
      <w:sz w:val="40"/>
    </w:rPr>
  </w:style>
  <w:style w:type="character" w:customStyle="1" w:styleId="Nadpis1Char">
    <w:name w:val="Nadpis 1 Char"/>
    <w:basedOn w:val="Standardnpsmoodstavce"/>
    <w:link w:val="Nadpis1"/>
    <w:rsid w:val="006E52FA"/>
    <w:rPr>
      <w:rFonts w:ascii="Arial" w:hAnsi="Arial" w:cs="Arial"/>
      <w:b/>
      <w:bCs/>
      <w:sz w:val="22"/>
      <w:szCs w:val="22"/>
    </w:rPr>
  </w:style>
  <w:style w:type="character" w:customStyle="1" w:styleId="Nadpis2Char">
    <w:name w:val="Nadpis 2 Char"/>
    <w:basedOn w:val="Standardnpsmoodstavce"/>
    <w:link w:val="Nadpis2"/>
    <w:rsid w:val="00A52BAD"/>
    <w:rPr>
      <w:rFonts w:cs="Arial"/>
      <w:bCs/>
      <w:iCs/>
      <w:sz w:val="24"/>
      <w:szCs w:val="28"/>
    </w:rPr>
  </w:style>
  <w:style w:type="character" w:customStyle="1" w:styleId="Nadpis3Char">
    <w:name w:val="Nadpis 3 Char"/>
    <w:basedOn w:val="Standardnpsmoodstavce"/>
    <w:link w:val="Nadpis3"/>
    <w:rsid w:val="00A52BAD"/>
    <w:rPr>
      <w:rFonts w:cs="Arial"/>
      <w:b/>
      <w:bCs/>
      <w:sz w:val="24"/>
      <w:szCs w:val="26"/>
    </w:rPr>
  </w:style>
  <w:style w:type="character" w:customStyle="1" w:styleId="Nadpis4Char">
    <w:name w:val="Nadpis 4 Char"/>
    <w:basedOn w:val="Standardnpsmoodstavce"/>
    <w:link w:val="Nadpis4"/>
    <w:rsid w:val="00A52BAD"/>
    <w:rPr>
      <w:bCs/>
      <w:sz w:val="24"/>
      <w:szCs w:val="28"/>
    </w:rPr>
  </w:style>
  <w:style w:type="character" w:customStyle="1" w:styleId="Nadpis5Char">
    <w:name w:val="Nadpis 5 Char"/>
    <w:basedOn w:val="Standardnpsmoodstavce"/>
    <w:link w:val="Nadpis5"/>
    <w:rsid w:val="00A52BAD"/>
    <w:rPr>
      <w:b/>
      <w:bCs/>
      <w:i/>
      <w:iCs/>
      <w:sz w:val="26"/>
      <w:szCs w:val="26"/>
    </w:rPr>
  </w:style>
  <w:style w:type="character" w:customStyle="1" w:styleId="Nadpis6Char">
    <w:name w:val="Nadpis 6 Char"/>
    <w:basedOn w:val="Standardnpsmoodstavce"/>
    <w:link w:val="Nadpis6"/>
    <w:rsid w:val="00A52BAD"/>
    <w:rPr>
      <w:b/>
      <w:bCs/>
      <w:sz w:val="22"/>
      <w:szCs w:val="22"/>
    </w:rPr>
  </w:style>
  <w:style w:type="character" w:customStyle="1" w:styleId="Nadpis7Char">
    <w:name w:val="Nadpis 7 Char"/>
    <w:basedOn w:val="Standardnpsmoodstavce"/>
    <w:link w:val="Nadpis7"/>
    <w:rsid w:val="00A52BAD"/>
    <w:rPr>
      <w:sz w:val="24"/>
      <w:szCs w:val="24"/>
    </w:rPr>
  </w:style>
  <w:style w:type="character" w:customStyle="1" w:styleId="Nadpis8Char">
    <w:name w:val="Nadpis 8 Char"/>
    <w:basedOn w:val="Standardnpsmoodstavce"/>
    <w:link w:val="Nadpis8"/>
    <w:rsid w:val="00A52BAD"/>
    <w:rPr>
      <w:i/>
      <w:iCs/>
      <w:sz w:val="24"/>
      <w:szCs w:val="24"/>
    </w:rPr>
  </w:style>
  <w:style w:type="character" w:customStyle="1" w:styleId="Nadpis9Char">
    <w:name w:val="Nadpis 9 Char"/>
    <w:basedOn w:val="Standardnpsmoodstavce"/>
    <w:link w:val="Nadpis9"/>
    <w:rsid w:val="00A52BAD"/>
    <w:rPr>
      <w:rFonts w:cs="Arial"/>
      <w:sz w:val="22"/>
      <w:szCs w:val="22"/>
    </w:rPr>
  </w:style>
  <w:style w:type="paragraph" w:styleId="Titulek">
    <w:name w:val="caption"/>
    <w:basedOn w:val="Normln"/>
    <w:next w:val="Normln"/>
    <w:qFormat/>
    <w:rsid w:val="00A52BAD"/>
    <w:pPr>
      <w:spacing w:after="120"/>
      <w:ind w:firstLine="0"/>
      <w:jc w:val="center"/>
    </w:pPr>
    <w:rPr>
      <w:b/>
      <w:bCs/>
      <w:sz w:val="20"/>
      <w:szCs w:val="20"/>
    </w:rPr>
  </w:style>
  <w:style w:type="paragraph" w:styleId="Nzev">
    <w:name w:val="Title"/>
    <w:basedOn w:val="Normln"/>
    <w:link w:val="NzevChar"/>
    <w:qFormat/>
    <w:rsid w:val="00A52BAD"/>
    <w:pPr>
      <w:spacing w:after="240"/>
      <w:ind w:firstLine="0"/>
      <w:jc w:val="center"/>
      <w:outlineLvl w:val="0"/>
    </w:pPr>
    <w:rPr>
      <w:rFonts w:cs="Arial"/>
      <w:b/>
      <w:bCs/>
      <w:caps/>
      <w:spacing w:val="20"/>
      <w:kern w:val="28"/>
      <w:sz w:val="48"/>
      <w:szCs w:val="32"/>
    </w:rPr>
  </w:style>
  <w:style w:type="character" w:customStyle="1" w:styleId="NzevChar">
    <w:name w:val="Název Char"/>
    <w:basedOn w:val="Standardnpsmoodstavce"/>
    <w:link w:val="Nzev"/>
    <w:rsid w:val="00A52BAD"/>
    <w:rPr>
      <w:rFonts w:cs="Arial"/>
      <w:b/>
      <w:bCs/>
      <w:caps/>
      <w:spacing w:val="20"/>
      <w:kern w:val="28"/>
      <w:sz w:val="48"/>
      <w:szCs w:val="32"/>
    </w:rPr>
  </w:style>
  <w:style w:type="paragraph" w:styleId="Odstavecseseznamem">
    <w:name w:val="List Paragraph"/>
    <w:basedOn w:val="Normln"/>
    <w:link w:val="OdstavecseseznamemChar"/>
    <w:uiPriority w:val="1"/>
    <w:qFormat/>
    <w:rsid w:val="00A52BAD"/>
    <w:pPr>
      <w:ind w:left="720"/>
      <w:contextualSpacing/>
    </w:pPr>
  </w:style>
  <w:style w:type="paragraph" w:customStyle="1" w:styleId="Default">
    <w:name w:val="Default"/>
    <w:rsid w:val="006325F1"/>
    <w:pPr>
      <w:autoSpaceDE w:val="0"/>
      <w:autoSpaceDN w:val="0"/>
      <w:adjustRightInd w:val="0"/>
    </w:pPr>
    <w:rPr>
      <w:rFonts w:ascii="Arial" w:hAnsi="Arial" w:cs="Arial"/>
      <w:color w:val="000000"/>
      <w:sz w:val="24"/>
      <w:szCs w:val="24"/>
    </w:rPr>
  </w:style>
  <w:style w:type="paragraph" w:styleId="Zhlav">
    <w:name w:val="header"/>
    <w:basedOn w:val="Normln"/>
    <w:link w:val="ZhlavChar"/>
    <w:unhideWhenUsed/>
    <w:rsid w:val="00921A00"/>
    <w:pPr>
      <w:tabs>
        <w:tab w:val="center" w:pos="4536"/>
        <w:tab w:val="right" w:pos="9072"/>
      </w:tabs>
      <w:spacing w:before="0"/>
    </w:pPr>
  </w:style>
  <w:style w:type="character" w:customStyle="1" w:styleId="ZhlavChar">
    <w:name w:val="Záhlaví Char"/>
    <w:basedOn w:val="Standardnpsmoodstavce"/>
    <w:link w:val="Zhlav"/>
    <w:rsid w:val="00921A00"/>
    <w:rPr>
      <w:sz w:val="24"/>
      <w:szCs w:val="24"/>
    </w:rPr>
  </w:style>
  <w:style w:type="paragraph" w:styleId="Zpat">
    <w:name w:val="footer"/>
    <w:basedOn w:val="Normln"/>
    <w:link w:val="ZpatChar"/>
    <w:uiPriority w:val="99"/>
    <w:unhideWhenUsed/>
    <w:rsid w:val="00921A00"/>
    <w:pPr>
      <w:tabs>
        <w:tab w:val="center" w:pos="4536"/>
        <w:tab w:val="right" w:pos="9072"/>
      </w:tabs>
      <w:spacing w:before="0"/>
    </w:pPr>
  </w:style>
  <w:style w:type="character" w:customStyle="1" w:styleId="ZpatChar">
    <w:name w:val="Zápatí Char"/>
    <w:basedOn w:val="Standardnpsmoodstavce"/>
    <w:link w:val="Zpat"/>
    <w:uiPriority w:val="99"/>
    <w:rsid w:val="00921A00"/>
    <w:rPr>
      <w:sz w:val="24"/>
      <w:szCs w:val="24"/>
    </w:rPr>
  </w:style>
  <w:style w:type="character" w:styleId="Odkaznakoment">
    <w:name w:val="annotation reference"/>
    <w:basedOn w:val="Standardnpsmoodstavce"/>
    <w:uiPriority w:val="99"/>
    <w:semiHidden/>
    <w:unhideWhenUsed/>
    <w:rsid w:val="008A2A33"/>
    <w:rPr>
      <w:sz w:val="16"/>
      <w:szCs w:val="16"/>
    </w:rPr>
  </w:style>
  <w:style w:type="paragraph" w:styleId="Textkomente">
    <w:name w:val="annotation text"/>
    <w:basedOn w:val="Normln"/>
    <w:link w:val="TextkomenteChar"/>
    <w:uiPriority w:val="99"/>
    <w:unhideWhenUsed/>
    <w:rsid w:val="008A2A33"/>
    <w:rPr>
      <w:sz w:val="20"/>
      <w:szCs w:val="20"/>
    </w:rPr>
  </w:style>
  <w:style w:type="character" w:customStyle="1" w:styleId="TextkomenteChar">
    <w:name w:val="Text komentáře Char"/>
    <w:basedOn w:val="Standardnpsmoodstavce"/>
    <w:link w:val="Textkomente"/>
    <w:uiPriority w:val="99"/>
    <w:rsid w:val="008A2A33"/>
  </w:style>
  <w:style w:type="paragraph" w:styleId="Pedmtkomente">
    <w:name w:val="annotation subject"/>
    <w:basedOn w:val="Textkomente"/>
    <w:next w:val="Textkomente"/>
    <w:link w:val="PedmtkomenteChar"/>
    <w:uiPriority w:val="99"/>
    <w:semiHidden/>
    <w:unhideWhenUsed/>
    <w:rsid w:val="008A2A33"/>
    <w:rPr>
      <w:b/>
      <w:bCs/>
    </w:rPr>
  </w:style>
  <w:style w:type="character" w:customStyle="1" w:styleId="PedmtkomenteChar">
    <w:name w:val="Předmět komentáře Char"/>
    <w:basedOn w:val="TextkomenteChar"/>
    <w:link w:val="Pedmtkomente"/>
    <w:uiPriority w:val="99"/>
    <w:semiHidden/>
    <w:rsid w:val="008A2A33"/>
    <w:rPr>
      <w:b/>
      <w:bCs/>
    </w:rPr>
  </w:style>
  <w:style w:type="paragraph" w:styleId="Textbubliny">
    <w:name w:val="Balloon Text"/>
    <w:basedOn w:val="Normln"/>
    <w:link w:val="TextbublinyChar"/>
    <w:uiPriority w:val="99"/>
    <w:semiHidden/>
    <w:unhideWhenUsed/>
    <w:rsid w:val="008A2A33"/>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A33"/>
    <w:rPr>
      <w:rFonts w:ascii="Segoe UI" w:hAnsi="Segoe UI" w:cs="Segoe UI"/>
      <w:sz w:val="18"/>
      <w:szCs w:val="18"/>
    </w:rPr>
  </w:style>
  <w:style w:type="paragraph" w:styleId="Zkladntext">
    <w:name w:val="Body Text"/>
    <w:basedOn w:val="Normln"/>
    <w:link w:val="ZkladntextChar"/>
    <w:uiPriority w:val="99"/>
    <w:unhideWhenUsed/>
    <w:rsid w:val="007D34A7"/>
    <w:pPr>
      <w:spacing w:before="0"/>
      <w:ind w:firstLine="0"/>
      <w:jc w:val="left"/>
    </w:pPr>
    <w:rPr>
      <w:rFonts w:ascii="Courier New" w:hAnsi="Courier New" w:cs="Courier New"/>
      <w:i/>
      <w:iCs/>
      <w:sz w:val="20"/>
      <w:szCs w:val="20"/>
      <w:lang w:eastAsia="cs-CZ"/>
    </w:rPr>
  </w:style>
  <w:style w:type="character" w:customStyle="1" w:styleId="ZkladntextChar">
    <w:name w:val="Základní text Char"/>
    <w:basedOn w:val="Standardnpsmoodstavce"/>
    <w:link w:val="Zkladntext"/>
    <w:uiPriority w:val="99"/>
    <w:rsid w:val="007D34A7"/>
    <w:rPr>
      <w:rFonts w:ascii="Courier New" w:hAnsi="Courier New" w:cs="Courier New"/>
      <w:i/>
      <w:iCs/>
      <w:lang w:eastAsia="cs-CZ"/>
    </w:rPr>
  </w:style>
  <w:style w:type="paragraph" w:styleId="Zkladntext2">
    <w:name w:val="Body Text 2"/>
    <w:basedOn w:val="Normln"/>
    <w:link w:val="Zkladntext2Char"/>
    <w:uiPriority w:val="99"/>
    <w:semiHidden/>
    <w:unhideWhenUsed/>
    <w:rsid w:val="007D34A7"/>
    <w:pPr>
      <w:spacing w:after="120" w:line="480" w:lineRule="auto"/>
    </w:pPr>
  </w:style>
  <w:style w:type="character" w:customStyle="1" w:styleId="Zkladntext2Char">
    <w:name w:val="Základní text 2 Char"/>
    <w:basedOn w:val="Standardnpsmoodstavce"/>
    <w:link w:val="Zkladntext2"/>
    <w:uiPriority w:val="99"/>
    <w:semiHidden/>
    <w:rsid w:val="007D34A7"/>
    <w:rPr>
      <w:sz w:val="24"/>
      <w:szCs w:val="24"/>
    </w:rPr>
  </w:style>
  <w:style w:type="paragraph" w:customStyle="1" w:styleId="Import16">
    <w:name w:val="Import 16"/>
    <w:rsid w:val="009D146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character" w:customStyle="1" w:styleId="OdstavecseseznamemChar">
    <w:name w:val="Odstavec se seznamem Char"/>
    <w:basedOn w:val="Standardnpsmoodstavce"/>
    <w:link w:val="Odstavecseseznamem"/>
    <w:uiPriority w:val="1"/>
    <w:rsid w:val="00B42631"/>
    <w:rPr>
      <w:sz w:val="24"/>
      <w:szCs w:val="24"/>
    </w:rPr>
  </w:style>
  <w:style w:type="table" w:styleId="Mkatabulky">
    <w:name w:val="Table Grid"/>
    <w:basedOn w:val="Normlntabulka"/>
    <w:uiPriority w:val="39"/>
    <w:rsid w:val="004F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rsid w:val="00CB0886"/>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eastAsia="cs-CZ"/>
    </w:rPr>
  </w:style>
  <w:style w:type="character" w:customStyle="1" w:styleId="markedcontent">
    <w:name w:val="markedcontent"/>
    <w:rsid w:val="00CB0886"/>
  </w:style>
  <w:style w:type="character" w:styleId="Hypertextovodkaz">
    <w:name w:val="Hyperlink"/>
    <w:rsid w:val="00CB0886"/>
    <w:rPr>
      <w:color w:val="0000FF"/>
      <w:u w:val="single"/>
    </w:rPr>
  </w:style>
  <w:style w:type="paragraph" w:customStyle="1" w:styleId="odrkyChar">
    <w:name w:val="odrážky Char"/>
    <w:basedOn w:val="Zkladntextodsazen"/>
    <w:rsid w:val="00CB0886"/>
    <w:pPr>
      <w:ind w:left="0" w:firstLine="0"/>
    </w:pPr>
    <w:rPr>
      <w:rFonts w:ascii="Arial" w:eastAsia="Calibri" w:hAnsi="Arial" w:cs="Arial"/>
      <w:sz w:val="22"/>
      <w:szCs w:val="22"/>
      <w:lang w:eastAsia="cs-CZ"/>
    </w:rPr>
  </w:style>
  <w:style w:type="paragraph" w:styleId="Zkladntextodsazen">
    <w:name w:val="Body Text Indent"/>
    <w:basedOn w:val="Normln"/>
    <w:link w:val="ZkladntextodsazenChar"/>
    <w:uiPriority w:val="99"/>
    <w:semiHidden/>
    <w:unhideWhenUsed/>
    <w:rsid w:val="00CB0886"/>
    <w:pPr>
      <w:spacing w:after="120"/>
      <w:ind w:left="283"/>
    </w:pPr>
  </w:style>
  <w:style w:type="character" w:customStyle="1" w:styleId="ZkladntextodsazenChar">
    <w:name w:val="Základní text odsazený Char"/>
    <w:basedOn w:val="Standardnpsmoodstavce"/>
    <w:link w:val="Zkladntextodsazen"/>
    <w:uiPriority w:val="99"/>
    <w:semiHidden/>
    <w:rsid w:val="00CB0886"/>
    <w:rPr>
      <w:sz w:val="24"/>
      <w:szCs w:val="24"/>
    </w:rPr>
  </w:style>
  <w:style w:type="character" w:customStyle="1" w:styleId="highlight">
    <w:name w:val="highlight"/>
    <w:basedOn w:val="Standardnpsmoodstavce"/>
    <w:rsid w:val="000C6FF2"/>
  </w:style>
  <w:style w:type="paragraph" w:styleId="Prosttext">
    <w:name w:val="Plain Text"/>
    <w:basedOn w:val="Normln"/>
    <w:link w:val="ProsttextChar"/>
    <w:uiPriority w:val="99"/>
    <w:rsid w:val="00FB6E1A"/>
    <w:pPr>
      <w:spacing w:before="0"/>
      <w:ind w:firstLine="0"/>
      <w:jc w:val="left"/>
    </w:pPr>
    <w:rPr>
      <w:rFonts w:ascii="Courier New" w:hAnsi="Courier New"/>
      <w:sz w:val="20"/>
      <w:szCs w:val="20"/>
      <w:lang w:eastAsia="cs-CZ"/>
    </w:rPr>
  </w:style>
  <w:style w:type="character" w:customStyle="1" w:styleId="ProsttextChar">
    <w:name w:val="Prostý text Char"/>
    <w:basedOn w:val="Standardnpsmoodstavce"/>
    <w:link w:val="Prosttext"/>
    <w:uiPriority w:val="99"/>
    <w:rsid w:val="00FB6E1A"/>
    <w:rPr>
      <w:rFonts w:ascii="Courier New" w:hAnsi="Courier New"/>
      <w:lang w:eastAsia="cs-CZ"/>
    </w:rPr>
  </w:style>
  <w:style w:type="paragraph" w:styleId="Revize">
    <w:name w:val="Revision"/>
    <w:hidden/>
    <w:uiPriority w:val="99"/>
    <w:semiHidden/>
    <w:rsid w:val="00EE604E"/>
    <w:rPr>
      <w:sz w:val="24"/>
      <w:szCs w:val="24"/>
    </w:rPr>
  </w:style>
  <w:style w:type="character" w:customStyle="1" w:styleId="Hyperlink2">
    <w:name w:val="Hyperlink.2"/>
    <w:basedOn w:val="Standardnpsmoodstavce"/>
    <w:rsid w:val="00B26783"/>
  </w:style>
  <w:style w:type="paragraph" w:customStyle="1" w:styleId="Text11">
    <w:name w:val="Text 1.1"/>
    <w:rsid w:val="00164E2B"/>
    <w:pPr>
      <w:keepNext/>
      <w:pBdr>
        <w:top w:val="nil"/>
        <w:left w:val="nil"/>
        <w:bottom w:val="nil"/>
        <w:right w:val="nil"/>
        <w:between w:val="nil"/>
        <w:bar w:val="nil"/>
      </w:pBdr>
      <w:spacing w:before="120" w:after="120"/>
      <w:ind w:left="561"/>
      <w:jc w:val="both"/>
    </w:pPr>
    <w:rPr>
      <w:rFonts w:eastAsia="Arial Unicode MS" w:cs="Arial Unicode MS"/>
      <w:color w:val="000000"/>
      <w:sz w:val="22"/>
      <w:szCs w:val="22"/>
      <w:u w:color="000000"/>
      <w:bdr w:val="nil"/>
      <w:lang w:val="it-IT" w:eastAsia="cs-CZ"/>
    </w:rPr>
  </w:style>
  <w:style w:type="character" w:customStyle="1" w:styleId="dn">
    <w:name w:val="Žádný"/>
    <w:rsid w:val="00164E2B"/>
  </w:style>
  <w:style w:type="paragraph" w:customStyle="1" w:styleId="Standard">
    <w:name w:val="Standard"/>
    <w:rsid w:val="00162FEB"/>
    <w:pPr>
      <w:suppressAutoHyphens/>
      <w:autoSpaceDN w:val="0"/>
      <w:spacing w:after="160"/>
      <w:textAlignment w:val="baseline"/>
    </w:pPr>
    <w:rPr>
      <w:rFonts w:ascii="Calibri" w:eastAsia="SimSun" w:hAnsi="Calibri" w:cs="F"/>
      <w:kern w:val="3"/>
      <w:sz w:val="22"/>
      <w:szCs w:val="22"/>
    </w:rPr>
  </w:style>
  <w:style w:type="character" w:customStyle="1" w:styleId="h1a1">
    <w:name w:val="h1a1"/>
    <w:rsid w:val="00A0749C"/>
    <w:rPr>
      <w:vanish w:val="0"/>
      <w:webHidden w:val="0"/>
      <w:sz w:val="24"/>
      <w:szCs w:val="24"/>
      <w:specVanish w:val="0"/>
    </w:rPr>
  </w:style>
  <w:style w:type="paragraph" w:customStyle="1" w:styleId="Import40">
    <w:name w:val="Import 40"/>
    <w:rsid w:val="00A0749C"/>
    <w:pPr>
      <w:tabs>
        <w:tab w:val="left" w:pos="360"/>
        <w:tab w:val="left" w:pos="4248"/>
        <w:tab w:val="left" w:pos="5976"/>
      </w:tabs>
      <w:jc w:val="both"/>
    </w:pPr>
    <w:rPr>
      <w:rFonts w:ascii="Avinion" w:hAnsi="Avinion"/>
      <w:sz w:val="24"/>
      <w:lang w:val="en-US" w:eastAsia="cs-CZ"/>
    </w:rPr>
  </w:style>
  <w:style w:type="character" w:customStyle="1" w:styleId="ListLabel40">
    <w:name w:val="ListLabel 40"/>
    <w:qFormat/>
    <w:rsid w:val="00D4502B"/>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9901">
      <w:bodyDiv w:val="1"/>
      <w:marLeft w:val="0"/>
      <w:marRight w:val="0"/>
      <w:marTop w:val="0"/>
      <w:marBottom w:val="0"/>
      <w:divBdr>
        <w:top w:val="none" w:sz="0" w:space="0" w:color="auto"/>
        <w:left w:val="none" w:sz="0" w:space="0" w:color="auto"/>
        <w:bottom w:val="none" w:sz="0" w:space="0" w:color="auto"/>
        <w:right w:val="none" w:sz="0" w:space="0" w:color="auto"/>
      </w:divBdr>
    </w:div>
    <w:div w:id="55590089">
      <w:bodyDiv w:val="1"/>
      <w:marLeft w:val="0"/>
      <w:marRight w:val="0"/>
      <w:marTop w:val="0"/>
      <w:marBottom w:val="0"/>
      <w:divBdr>
        <w:top w:val="none" w:sz="0" w:space="0" w:color="auto"/>
        <w:left w:val="none" w:sz="0" w:space="0" w:color="auto"/>
        <w:bottom w:val="none" w:sz="0" w:space="0" w:color="auto"/>
        <w:right w:val="none" w:sz="0" w:space="0" w:color="auto"/>
      </w:divBdr>
    </w:div>
    <w:div w:id="86118137">
      <w:bodyDiv w:val="1"/>
      <w:marLeft w:val="0"/>
      <w:marRight w:val="0"/>
      <w:marTop w:val="0"/>
      <w:marBottom w:val="0"/>
      <w:divBdr>
        <w:top w:val="none" w:sz="0" w:space="0" w:color="auto"/>
        <w:left w:val="none" w:sz="0" w:space="0" w:color="auto"/>
        <w:bottom w:val="none" w:sz="0" w:space="0" w:color="auto"/>
        <w:right w:val="none" w:sz="0" w:space="0" w:color="auto"/>
      </w:divBdr>
    </w:div>
    <w:div w:id="432239355">
      <w:bodyDiv w:val="1"/>
      <w:marLeft w:val="0"/>
      <w:marRight w:val="0"/>
      <w:marTop w:val="0"/>
      <w:marBottom w:val="0"/>
      <w:divBdr>
        <w:top w:val="none" w:sz="0" w:space="0" w:color="auto"/>
        <w:left w:val="none" w:sz="0" w:space="0" w:color="auto"/>
        <w:bottom w:val="none" w:sz="0" w:space="0" w:color="auto"/>
        <w:right w:val="none" w:sz="0" w:space="0" w:color="auto"/>
      </w:divBdr>
    </w:div>
    <w:div w:id="502164343">
      <w:bodyDiv w:val="1"/>
      <w:marLeft w:val="0"/>
      <w:marRight w:val="0"/>
      <w:marTop w:val="0"/>
      <w:marBottom w:val="0"/>
      <w:divBdr>
        <w:top w:val="none" w:sz="0" w:space="0" w:color="auto"/>
        <w:left w:val="none" w:sz="0" w:space="0" w:color="auto"/>
        <w:bottom w:val="none" w:sz="0" w:space="0" w:color="auto"/>
        <w:right w:val="none" w:sz="0" w:space="0" w:color="auto"/>
      </w:divBdr>
    </w:div>
    <w:div w:id="923225528">
      <w:bodyDiv w:val="1"/>
      <w:marLeft w:val="0"/>
      <w:marRight w:val="0"/>
      <w:marTop w:val="0"/>
      <w:marBottom w:val="0"/>
      <w:divBdr>
        <w:top w:val="none" w:sz="0" w:space="0" w:color="auto"/>
        <w:left w:val="none" w:sz="0" w:space="0" w:color="auto"/>
        <w:bottom w:val="none" w:sz="0" w:space="0" w:color="auto"/>
        <w:right w:val="none" w:sz="0" w:space="0" w:color="auto"/>
      </w:divBdr>
    </w:div>
    <w:div w:id="1202325461">
      <w:bodyDiv w:val="1"/>
      <w:marLeft w:val="0"/>
      <w:marRight w:val="0"/>
      <w:marTop w:val="0"/>
      <w:marBottom w:val="0"/>
      <w:divBdr>
        <w:top w:val="none" w:sz="0" w:space="0" w:color="auto"/>
        <w:left w:val="none" w:sz="0" w:space="0" w:color="auto"/>
        <w:bottom w:val="none" w:sz="0" w:space="0" w:color="auto"/>
        <w:right w:val="none" w:sz="0" w:space="0" w:color="auto"/>
      </w:divBdr>
    </w:div>
    <w:div w:id="1332758272">
      <w:bodyDiv w:val="1"/>
      <w:marLeft w:val="0"/>
      <w:marRight w:val="0"/>
      <w:marTop w:val="0"/>
      <w:marBottom w:val="0"/>
      <w:divBdr>
        <w:top w:val="none" w:sz="0" w:space="0" w:color="auto"/>
        <w:left w:val="none" w:sz="0" w:space="0" w:color="auto"/>
        <w:bottom w:val="none" w:sz="0" w:space="0" w:color="auto"/>
        <w:right w:val="none" w:sz="0" w:space="0" w:color="auto"/>
      </w:divBdr>
    </w:div>
    <w:div w:id="1570579261">
      <w:bodyDiv w:val="1"/>
      <w:marLeft w:val="0"/>
      <w:marRight w:val="0"/>
      <w:marTop w:val="0"/>
      <w:marBottom w:val="0"/>
      <w:divBdr>
        <w:top w:val="none" w:sz="0" w:space="0" w:color="auto"/>
        <w:left w:val="none" w:sz="0" w:space="0" w:color="auto"/>
        <w:bottom w:val="none" w:sz="0" w:space="0" w:color="auto"/>
        <w:right w:val="none" w:sz="0" w:space="0" w:color="auto"/>
      </w:divBdr>
    </w:div>
    <w:div w:id="1663853367">
      <w:bodyDiv w:val="1"/>
      <w:marLeft w:val="0"/>
      <w:marRight w:val="0"/>
      <w:marTop w:val="0"/>
      <w:marBottom w:val="0"/>
      <w:divBdr>
        <w:top w:val="none" w:sz="0" w:space="0" w:color="auto"/>
        <w:left w:val="none" w:sz="0" w:space="0" w:color="auto"/>
        <w:bottom w:val="none" w:sz="0" w:space="0" w:color="auto"/>
        <w:right w:val="none" w:sz="0" w:space="0" w:color="auto"/>
      </w:divBdr>
    </w:div>
    <w:div w:id="1744526845">
      <w:bodyDiv w:val="1"/>
      <w:marLeft w:val="0"/>
      <w:marRight w:val="0"/>
      <w:marTop w:val="0"/>
      <w:marBottom w:val="0"/>
      <w:divBdr>
        <w:top w:val="none" w:sz="0" w:space="0" w:color="auto"/>
        <w:left w:val="none" w:sz="0" w:space="0" w:color="auto"/>
        <w:bottom w:val="none" w:sz="0" w:space="0" w:color="auto"/>
        <w:right w:val="none" w:sz="0" w:space="0" w:color="auto"/>
      </w:divBdr>
    </w:div>
    <w:div w:id="1744647281">
      <w:bodyDiv w:val="1"/>
      <w:marLeft w:val="0"/>
      <w:marRight w:val="0"/>
      <w:marTop w:val="0"/>
      <w:marBottom w:val="0"/>
      <w:divBdr>
        <w:top w:val="none" w:sz="0" w:space="0" w:color="auto"/>
        <w:left w:val="none" w:sz="0" w:space="0" w:color="auto"/>
        <w:bottom w:val="none" w:sz="0" w:space="0" w:color="auto"/>
        <w:right w:val="none" w:sz="0" w:space="0" w:color="auto"/>
      </w:divBdr>
    </w:div>
    <w:div w:id="190475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3E54F-EAC8-4F12-B20D-4CF9EAA1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5960</Words>
  <Characters>35166</Characters>
  <Application>Microsoft Office Word</Application>
  <DocSecurity>4</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2023-03-30T13:32:00Z</dcterms:created>
  <dcterms:modified xsi:type="dcterms:W3CDTF">2023-03-30T13:32:00Z</dcterms:modified>
</cp:coreProperties>
</file>