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1D9C" w14:textId="14C9B6D9" w:rsidR="65B03D97" w:rsidRPr="007A60B2" w:rsidRDefault="65B03D97" w:rsidP="6AD304FB">
      <w:pPr>
        <w:pStyle w:val="Nadpis1IMP"/>
        <w:spacing w:line="228" w:lineRule="auto"/>
        <w:jc w:val="center"/>
        <w:rPr>
          <w:rFonts w:ascii="Calibri" w:eastAsia="Calibri" w:hAnsi="Calibri" w:cs="Calibri"/>
          <w:color w:val="000000" w:themeColor="text1"/>
        </w:rPr>
      </w:pPr>
      <w:r w:rsidRPr="007C3030">
        <w:rPr>
          <w:rFonts w:ascii="Calibri" w:eastAsia="Calibri" w:hAnsi="Calibri" w:cs="Calibri"/>
          <w:b/>
          <w:bCs/>
          <w:color w:val="000000" w:themeColor="text1"/>
          <w:highlight w:val="lightGray"/>
        </w:rPr>
        <w:t>Veřejnoprávní smlouva o poskytnutí individuální dotace pro rok 202</w:t>
      </w:r>
      <w:r w:rsidR="00151E94" w:rsidRPr="007C3030">
        <w:rPr>
          <w:rFonts w:ascii="Calibri" w:eastAsia="Calibri" w:hAnsi="Calibri" w:cs="Calibri"/>
          <w:b/>
          <w:bCs/>
          <w:color w:val="000000" w:themeColor="text1"/>
          <w:highlight w:val="lightGray"/>
        </w:rPr>
        <w:t>3</w:t>
      </w:r>
    </w:p>
    <w:p w14:paraId="010EF9C9" w14:textId="4D6E87A9" w:rsidR="6AD304FB" w:rsidRPr="007A60B2" w:rsidRDefault="6AD304FB" w:rsidP="6AD304FB">
      <w:pPr>
        <w:tabs>
          <w:tab w:val="left" w:pos="315"/>
        </w:tabs>
        <w:spacing w:after="0" w:line="228" w:lineRule="auto"/>
        <w:rPr>
          <w:rFonts w:ascii="Calibri" w:eastAsia="Calibri" w:hAnsi="Calibri" w:cs="Calibri"/>
          <w:color w:val="000000" w:themeColor="text1"/>
          <w:sz w:val="24"/>
          <w:szCs w:val="24"/>
        </w:rPr>
      </w:pPr>
    </w:p>
    <w:p w14:paraId="1AEB974C" w14:textId="7E92275B" w:rsidR="65B03D97" w:rsidRPr="007A60B2" w:rsidRDefault="65B03D97" w:rsidP="6AD304FB">
      <w:pPr>
        <w:pStyle w:val="NormlnIMP"/>
        <w:spacing w:line="228" w:lineRule="auto"/>
        <w:rPr>
          <w:rFonts w:ascii="Calibri" w:eastAsia="Calibri" w:hAnsi="Calibri" w:cs="Calibri"/>
          <w:color w:val="000000" w:themeColor="text1"/>
          <w:sz w:val="24"/>
          <w:szCs w:val="24"/>
        </w:rPr>
      </w:pPr>
      <w:r w:rsidRPr="007A60B2">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0B6D2F55" w14:textId="2F813804" w:rsidR="6AD304FB" w:rsidRPr="007A60B2" w:rsidRDefault="6AD304FB" w:rsidP="6AD304FB">
      <w:pPr>
        <w:spacing w:after="0" w:line="228" w:lineRule="auto"/>
        <w:rPr>
          <w:rFonts w:ascii="Calibri" w:eastAsia="Calibri" w:hAnsi="Calibri" w:cs="Calibri"/>
          <w:color w:val="000000" w:themeColor="text1"/>
          <w:sz w:val="24"/>
          <w:szCs w:val="24"/>
        </w:rPr>
      </w:pPr>
    </w:p>
    <w:p w14:paraId="5CAD15E5" w14:textId="5A09D383" w:rsidR="65B03D97" w:rsidRPr="007A60B2" w:rsidRDefault="65B03D97" w:rsidP="6AD304FB">
      <w:pP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mezi těmito smluvními stranami:</w:t>
      </w:r>
    </w:p>
    <w:p w14:paraId="38290327" w14:textId="4AC72C61"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b/>
          <w:bCs/>
          <w:color w:val="000000" w:themeColor="text1"/>
          <w:sz w:val="24"/>
          <w:szCs w:val="24"/>
        </w:rPr>
        <w:t>Město Jindřichův Hradec</w:t>
      </w:r>
    </w:p>
    <w:p w14:paraId="2BE489E6" w14:textId="1E7FEA00"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sídlo:</w:t>
      </w:r>
      <w:r w:rsidRPr="007A60B2">
        <w:tab/>
      </w:r>
      <w:r w:rsidRPr="007A60B2">
        <w:tab/>
      </w:r>
      <w:r w:rsidRPr="007A60B2">
        <w:rPr>
          <w:rFonts w:ascii="Calibri" w:eastAsia="Calibri" w:hAnsi="Calibri" w:cs="Calibri"/>
          <w:color w:val="000000" w:themeColor="text1"/>
          <w:sz w:val="24"/>
          <w:szCs w:val="24"/>
        </w:rPr>
        <w:t>Klášterská 135, Jindřichův Hradec II, 377 01 Jindřichův Hradec</w:t>
      </w:r>
    </w:p>
    <w:p w14:paraId="63B6D967" w14:textId="381E886C"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IČ:</w:t>
      </w:r>
      <w:r w:rsidRPr="007A60B2">
        <w:tab/>
      </w:r>
      <w:r w:rsidRPr="007A60B2">
        <w:tab/>
      </w:r>
      <w:r w:rsidRPr="007A60B2">
        <w:rPr>
          <w:rFonts w:ascii="Calibri" w:eastAsia="Calibri" w:hAnsi="Calibri" w:cs="Calibri"/>
          <w:color w:val="000000" w:themeColor="text1"/>
          <w:sz w:val="24"/>
          <w:szCs w:val="24"/>
        </w:rPr>
        <w:t>002 46 875</w:t>
      </w:r>
    </w:p>
    <w:p w14:paraId="1344FE00" w14:textId="405B3FD9"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DIČ:</w:t>
      </w:r>
      <w:r w:rsidRPr="007A60B2">
        <w:tab/>
      </w:r>
      <w:r w:rsidRPr="007A60B2">
        <w:tab/>
      </w:r>
      <w:r w:rsidRPr="007A60B2">
        <w:rPr>
          <w:rFonts w:ascii="Calibri" w:eastAsia="Calibri" w:hAnsi="Calibri" w:cs="Calibri"/>
          <w:color w:val="000000" w:themeColor="text1"/>
          <w:sz w:val="24"/>
          <w:szCs w:val="24"/>
        </w:rPr>
        <w:t>CZ00246875</w:t>
      </w:r>
    </w:p>
    <w:p w14:paraId="079613FA" w14:textId="1392C086"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bank. spoj.:</w:t>
      </w:r>
      <w:r w:rsidRPr="007A60B2">
        <w:tab/>
      </w:r>
      <w:r w:rsidRPr="007A60B2">
        <w:rPr>
          <w:rFonts w:ascii="Calibri" w:eastAsia="Calibri" w:hAnsi="Calibri" w:cs="Calibri"/>
          <w:color w:val="000000" w:themeColor="text1"/>
          <w:sz w:val="24"/>
          <w:szCs w:val="24"/>
        </w:rPr>
        <w:t>Česká spořitelna, a.s., pobočka Jindřichův Hradec</w:t>
      </w:r>
    </w:p>
    <w:p w14:paraId="3092E0F7" w14:textId="22B5CFE5" w:rsidR="65B03D97" w:rsidRPr="007C3030"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č. účtu:</w:t>
      </w:r>
      <w:r w:rsidRPr="007A60B2">
        <w:tab/>
      </w:r>
      <w:r w:rsidRPr="007C3030">
        <w:rPr>
          <w:rFonts w:ascii="Calibri" w:eastAsia="Calibri" w:hAnsi="Calibri" w:cs="Calibri"/>
          <w:color w:val="000000" w:themeColor="text1"/>
          <w:sz w:val="24"/>
          <w:szCs w:val="24"/>
        </w:rPr>
        <w:t xml:space="preserve">27-0603140379/0800 </w:t>
      </w:r>
    </w:p>
    <w:p w14:paraId="0A979A1E" w14:textId="479782D4" w:rsidR="65B03D97" w:rsidRPr="007A60B2" w:rsidRDefault="65B03D97" w:rsidP="0009795E">
      <w:pPr>
        <w:spacing w:after="0"/>
        <w:rPr>
          <w:rFonts w:ascii="Calibri" w:eastAsia="Calibri" w:hAnsi="Calibri" w:cs="Calibri"/>
          <w:color w:val="000000" w:themeColor="text1"/>
          <w:sz w:val="24"/>
          <w:szCs w:val="24"/>
        </w:rPr>
      </w:pPr>
      <w:r w:rsidRPr="007C3030">
        <w:rPr>
          <w:rFonts w:ascii="Calibri" w:eastAsia="Calibri" w:hAnsi="Calibri" w:cs="Calibri"/>
          <w:color w:val="000000" w:themeColor="text1"/>
          <w:sz w:val="24"/>
          <w:szCs w:val="24"/>
        </w:rPr>
        <w:t xml:space="preserve">zastoupeno: </w:t>
      </w:r>
      <w:r w:rsidRPr="007C3030">
        <w:rPr>
          <w:sz w:val="24"/>
          <w:szCs w:val="24"/>
        </w:rPr>
        <w:tab/>
      </w:r>
      <w:r w:rsidR="003B37B1" w:rsidRPr="007C3030">
        <w:rPr>
          <w:sz w:val="24"/>
          <w:szCs w:val="24"/>
        </w:rPr>
        <w:t xml:space="preserve">Mgr. </w:t>
      </w:r>
      <w:r w:rsidRPr="007C3030">
        <w:rPr>
          <w:rFonts w:ascii="Calibri" w:eastAsia="Calibri" w:hAnsi="Calibri" w:cs="Calibri"/>
          <w:color w:val="000000" w:themeColor="text1"/>
          <w:sz w:val="24"/>
          <w:szCs w:val="24"/>
        </w:rPr>
        <w:t xml:space="preserve">Ing. </w:t>
      </w:r>
      <w:r w:rsidR="003B37B1" w:rsidRPr="007C3030">
        <w:rPr>
          <w:rFonts w:ascii="Calibri" w:eastAsia="Calibri" w:hAnsi="Calibri" w:cs="Calibri"/>
          <w:color w:val="000000" w:themeColor="text1"/>
          <w:sz w:val="24"/>
          <w:szCs w:val="24"/>
        </w:rPr>
        <w:t>Michalem</w:t>
      </w:r>
      <w:r w:rsidR="003B37B1" w:rsidRPr="007A60B2">
        <w:rPr>
          <w:rFonts w:ascii="Calibri" w:eastAsia="Calibri" w:hAnsi="Calibri" w:cs="Calibri"/>
          <w:color w:val="000000" w:themeColor="text1"/>
          <w:sz w:val="24"/>
          <w:szCs w:val="24"/>
        </w:rPr>
        <w:t xml:space="preserve"> Kozárem</w:t>
      </w:r>
      <w:r w:rsidRPr="007A60B2">
        <w:rPr>
          <w:rFonts w:ascii="Calibri" w:eastAsia="Calibri" w:hAnsi="Calibri" w:cs="Calibri"/>
          <w:color w:val="000000" w:themeColor="text1"/>
          <w:sz w:val="24"/>
          <w:szCs w:val="24"/>
        </w:rPr>
        <w:t>, MBA, starostou města</w:t>
      </w:r>
    </w:p>
    <w:p w14:paraId="32D6FB75" w14:textId="085BBCA8" w:rsidR="65B03D97" w:rsidRPr="007A60B2" w:rsidRDefault="65B03D97" w:rsidP="0009795E">
      <w:pPr>
        <w:spacing w:after="12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(jako „poskytovatel“)</w:t>
      </w:r>
    </w:p>
    <w:p w14:paraId="37214E41" w14:textId="616A56AE" w:rsidR="65B03D97" w:rsidRPr="007A60B2" w:rsidRDefault="65B03D97" w:rsidP="0009795E">
      <w:pPr>
        <w:spacing w:after="12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a</w:t>
      </w:r>
      <w:r w:rsidRPr="007A60B2">
        <w:tab/>
      </w:r>
    </w:p>
    <w:p w14:paraId="73FACA2E" w14:textId="2C57057B" w:rsidR="65B03D97" w:rsidRPr="007A60B2" w:rsidRDefault="00AD1B90" w:rsidP="0009795E">
      <w:pPr>
        <w:spacing w:after="0"/>
        <w:rPr>
          <w:rFonts w:ascii="Calibri" w:eastAsia="Calibri" w:hAnsi="Calibri" w:cs="Calibri"/>
          <w:color w:val="000000" w:themeColor="text1"/>
          <w:sz w:val="24"/>
          <w:szCs w:val="24"/>
        </w:rPr>
      </w:pPr>
      <w:r w:rsidRPr="007A60B2">
        <w:rPr>
          <w:rFonts w:ascii="Calibri" w:eastAsia="Calibri" w:hAnsi="Calibri" w:cs="Calibri"/>
          <w:b/>
          <w:bCs/>
          <w:color w:val="000000" w:themeColor="text1"/>
          <w:sz w:val="24"/>
          <w:szCs w:val="24"/>
        </w:rPr>
        <w:t>DOKORA s.r.o.</w:t>
      </w:r>
      <w:r w:rsidR="65B03D97" w:rsidRPr="007A60B2">
        <w:rPr>
          <w:rFonts w:ascii="Calibri" w:eastAsia="Calibri" w:hAnsi="Calibri" w:cs="Calibri"/>
          <w:b/>
          <w:bCs/>
          <w:color w:val="000000" w:themeColor="text1"/>
          <w:sz w:val="24"/>
          <w:szCs w:val="24"/>
        </w:rPr>
        <w:t>,</w:t>
      </w:r>
    </w:p>
    <w:p w14:paraId="3F1DF35D" w14:textId="39B63587" w:rsidR="65B03D97" w:rsidRPr="007A60B2" w:rsidRDefault="65B03D97" w:rsidP="0009795E">
      <w:pPr>
        <w:spacing w:after="0"/>
        <w:rPr>
          <w:rFonts w:ascii="Calibri" w:eastAsia="Calibri" w:hAnsi="Calibri" w:cs="Calibri"/>
          <w:color w:val="333333"/>
          <w:sz w:val="24"/>
          <w:szCs w:val="24"/>
        </w:rPr>
      </w:pPr>
      <w:r w:rsidRPr="007A60B2">
        <w:rPr>
          <w:rFonts w:ascii="Calibri" w:eastAsia="Calibri" w:hAnsi="Calibri" w:cs="Calibri"/>
          <w:color w:val="000000" w:themeColor="text1"/>
          <w:sz w:val="24"/>
          <w:szCs w:val="24"/>
        </w:rPr>
        <w:t>sídlo:</w:t>
      </w:r>
      <w:r w:rsidRPr="007A60B2">
        <w:tab/>
      </w:r>
      <w:r w:rsidRPr="007A60B2">
        <w:tab/>
      </w:r>
      <w:r w:rsidRPr="007A60B2">
        <w:rPr>
          <w:rFonts w:ascii="Calibri" w:eastAsia="Calibri" w:hAnsi="Calibri" w:cs="Calibri"/>
          <w:color w:val="000000" w:themeColor="text1"/>
          <w:sz w:val="24"/>
          <w:szCs w:val="24"/>
        </w:rPr>
        <w:t xml:space="preserve">Jarošovská </w:t>
      </w:r>
      <w:r w:rsidR="0018646B" w:rsidRPr="007A60B2">
        <w:rPr>
          <w:rFonts w:ascii="Calibri" w:eastAsia="Calibri" w:hAnsi="Calibri" w:cs="Calibri"/>
          <w:color w:val="000000" w:themeColor="text1"/>
          <w:sz w:val="24"/>
          <w:szCs w:val="24"/>
        </w:rPr>
        <w:t>1361</w:t>
      </w:r>
      <w:r w:rsidRPr="007A60B2">
        <w:rPr>
          <w:rFonts w:ascii="Calibri" w:eastAsia="Calibri" w:hAnsi="Calibri" w:cs="Calibri"/>
          <w:color w:val="000000" w:themeColor="text1"/>
          <w:sz w:val="24"/>
          <w:szCs w:val="24"/>
        </w:rPr>
        <w:t>, Jindřichův Hradec II, 377 01 Jindřichův Hradec</w:t>
      </w:r>
    </w:p>
    <w:p w14:paraId="4753E95E" w14:textId="02CDB98C"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IČ:</w:t>
      </w:r>
      <w:r w:rsidRPr="007A60B2">
        <w:tab/>
      </w:r>
      <w:r w:rsidRPr="007A60B2">
        <w:tab/>
      </w:r>
      <w:r w:rsidR="0018646B" w:rsidRPr="007A60B2">
        <w:rPr>
          <w:rFonts w:ascii="Calibri" w:eastAsia="Calibri" w:hAnsi="Calibri" w:cs="Calibri"/>
          <w:color w:val="000000" w:themeColor="text1"/>
          <w:sz w:val="24"/>
          <w:szCs w:val="24"/>
        </w:rPr>
        <w:t>281</w:t>
      </w:r>
      <w:r w:rsidRPr="007A60B2">
        <w:rPr>
          <w:rFonts w:ascii="Calibri" w:eastAsia="Calibri" w:hAnsi="Calibri" w:cs="Calibri"/>
          <w:color w:val="000000" w:themeColor="text1"/>
          <w:sz w:val="24"/>
          <w:szCs w:val="24"/>
        </w:rPr>
        <w:t xml:space="preserve"> </w:t>
      </w:r>
      <w:r w:rsidR="0018646B" w:rsidRPr="007A60B2">
        <w:rPr>
          <w:rFonts w:ascii="Calibri" w:eastAsia="Calibri" w:hAnsi="Calibri" w:cs="Calibri"/>
          <w:color w:val="000000" w:themeColor="text1"/>
          <w:sz w:val="24"/>
          <w:szCs w:val="24"/>
        </w:rPr>
        <w:t>0</w:t>
      </w:r>
      <w:r w:rsidRPr="007A60B2">
        <w:rPr>
          <w:rFonts w:ascii="Calibri" w:eastAsia="Calibri" w:hAnsi="Calibri" w:cs="Calibri"/>
          <w:color w:val="000000" w:themeColor="text1"/>
          <w:sz w:val="24"/>
          <w:szCs w:val="24"/>
        </w:rPr>
        <w:t xml:space="preserve">3 </w:t>
      </w:r>
      <w:r w:rsidR="006E57A4" w:rsidRPr="007A60B2">
        <w:rPr>
          <w:rFonts w:ascii="Calibri" w:eastAsia="Calibri" w:hAnsi="Calibri" w:cs="Calibri"/>
          <w:color w:val="000000" w:themeColor="text1"/>
          <w:sz w:val="24"/>
          <w:szCs w:val="24"/>
        </w:rPr>
        <w:t>807</w:t>
      </w:r>
    </w:p>
    <w:p w14:paraId="1F2402B7" w14:textId="456FE8E4"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bank. spoj.:</w:t>
      </w:r>
      <w:r w:rsidRPr="007A60B2">
        <w:tab/>
      </w:r>
      <w:r w:rsidR="00850290" w:rsidRPr="007A60B2">
        <w:rPr>
          <w:rFonts w:ascii="Calibri" w:eastAsia="Calibri" w:hAnsi="Calibri" w:cs="Calibri"/>
          <w:color w:val="000000" w:themeColor="text1"/>
          <w:sz w:val="24"/>
          <w:szCs w:val="24"/>
        </w:rPr>
        <w:t>Banka CREDITAS</w:t>
      </w:r>
      <w:r w:rsidR="00FE7118">
        <w:rPr>
          <w:rFonts w:ascii="Calibri" w:eastAsia="Calibri" w:hAnsi="Calibri" w:cs="Calibri"/>
          <w:color w:val="000000" w:themeColor="text1"/>
          <w:sz w:val="24"/>
          <w:szCs w:val="24"/>
        </w:rPr>
        <w:t xml:space="preserve"> a.s.</w:t>
      </w:r>
    </w:p>
    <w:p w14:paraId="66BF2954" w14:textId="45C8A2D2"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č. účtu:</w:t>
      </w:r>
      <w:r w:rsidRPr="007A60B2">
        <w:tab/>
      </w:r>
    </w:p>
    <w:p w14:paraId="17A99FB9" w14:textId="4304C8D7"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zastoupen: </w:t>
      </w:r>
      <w:r w:rsidRPr="007A60B2">
        <w:tab/>
      </w:r>
      <w:r w:rsidR="00B029A1" w:rsidRPr="007A60B2">
        <w:rPr>
          <w:rFonts w:ascii="Calibri" w:eastAsia="Calibri" w:hAnsi="Calibri" w:cs="Calibri"/>
          <w:color w:val="000000" w:themeColor="text1"/>
          <w:sz w:val="24"/>
          <w:szCs w:val="24"/>
        </w:rPr>
        <w:t>Mgr. Radkem Novákem</w:t>
      </w:r>
      <w:r w:rsidRPr="007A60B2">
        <w:rPr>
          <w:rFonts w:ascii="Calibri" w:eastAsia="Calibri" w:hAnsi="Calibri" w:cs="Calibri"/>
          <w:color w:val="000000" w:themeColor="text1"/>
          <w:sz w:val="24"/>
          <w:szCs w:val="24"/>
        </w:rPr>
        <w:t xml:space="preserve">, </w:t>
      </w:r>
      <w:r w:rsidR="00B029A1" w:rsidRPr="007A60B2">
        <w:rPr>
          <w:rFonts w:ascii="Calibri" w:eastAsia="Calibri" w:hAnsi="Calibri" w:cs="Calibri"/>
          <w:color w:val="000000" w:themeColor="text1"/>
          <w:sz w:val="24"/>
          <w:szCs w:val="24"/>
        </w:rPr>
        <w:t>jednatelem</w:t>
      </w:r>
    </w:p>
    <w:p w14:paraId="6BF1F7B4" w14:textId="7C784446" w:rsidR="65B03D97" w:rsidRPr="007A60B2" w:rsidRDefault="65B03D97" w:rsidP="0009795E">
      <w:pPr>
        <w:spacing w:after="0"/>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(jako „příjemce“)</w:t>
      </w:r>
    </w:p>
    <w:p w14:paraId="2ECF80D3" w14:textId="6820AF25" w:rsidR="6AD304FB" w:rsidRPr="007A60B2" w:rsidRDefault="6AD304FB" w:rsidP="0009795E">
      <w:pPr>
        <w:spacing w:after="0"/>
        <w:rPr>
          <w:rFonts w:ascii="Calibri" w:eastAsia="Calibri" w:hAnsi="Calibri" w:cs="Calibri"/>
          <w:color w:val="000000" w:themeColor="text1"/>
          <w:sz w:val="24"/>
          <w:szCs w:val="24"/>
        </w:rPr>
      </w:pPr>
    </w:p>
    <w:p w14:paraId="013873BD" w14:textId="133BA543" w:rsidR="65B03D97" w:rsidRPr="007A60B2" w:rsidRDefault="65B03D97" w:rsidP="6AD304FB">
      <w:pPr>
        <w:spacing w:after="120"/>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I.</w:t>
      </w:r>
    </w:p>
    <w:p w14:paraId="71F0A6D8" w14:textId="3C4689DF" w:rsidR="65B03D97" w:rsidRPr="007A60B2" w:rsidRDefault="65B03D97" w:rsidP="0009795E">
      <w:pPr>
        <w:spacing w:after="0"/>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E960E1" w:rsidRPr="007A60B2">
        <w:rPr>
          <w:rFonts w:ascii="Calibri" w:eastAsia="Calibri" w:hAnsi="Calibri" w:cs="Calibri"/>
          <w:color w:val="000000" w:themeColor="text1"/>
          <w:sz w:val="24"/>
          <w:szCs w:val="24"/>
        </w:rPr>
        <w:t>18</w:t>
      </w:r>
      <w:r w:rsidRPr="007A60B2">
        <w:rPr>
          <w:rFonts w:ascii="Calibri" w:eastAsia="Calibri" w:hAnsi="Calibri" w:cs="Calibri"/>
          <w:color w:val="000000" w:themeColor="text1"/>
          <w:sz w:val="24"/>
          <w:szCs w:val="24"/>
        </w:rPr>
        <w:t>.11.202</w:t>
      </w:r>
      <w:r w:rsidR="00E960E1" w:rsidRPr="007A60B2">
        <w:rPr>
          <w:rFonts w:ascii="Calibri" w:eastAsia="Calibri" w:hAnsi="Calibri" w:cs="Calibri"/>
          <w:color w:val="000000" w:themeColor="text1"/>
          <w:sz w:val="24"/>
          <w:szCs w:val="24"/>
        </w:rPr>
        <w:t>2</w:t>
      </w:r>
      <w:r w:rsidRPr="007A60B2">
        <w:rPr>
          <w:rFonts w:ascii="Calibri" w:eastAsia="Calibri" w:hAnsi="Calibri" w:cs="Calibri"/>
          <w:color w:val="000000" w:themeColor="text1"/>
          <w:sz w:val="24"/>
          <w:szCs w:val="24"/>
        </w:rPr>
        <w:t>, na základě schváleného rozpočtu na rok 202</w:t>
      </w:r>
      <w:r w:rsidR="00E960E1" w:rsidRPr="007A60B2">
        <w:rPr>
          <w:rFonts w:ascii="Calibri" w:eastAsia="Calibri" w:hAnsi="Calibri" w:cs="Calibri"/>
          <w:color w:val="000000" w:themeColor="text1"/>
          <w:sz w:val="24"/>
          <w:szCs w:val="24"/>
        </w:rPr>
        <w:t>3</w:t>
      </w:r>
      <w:r w:rsidRPr="007A60B2">
        <w:rPr>
          <w:rFonts w:ascii="Calibri" w:eastAsia="Calibri" w:hAnsi="Calibri" w:cs="Calibri"/>
          <w:color w:val="000000" w:themeColor="text1"/>
          <w:sz w:val="24"/>
          <w:szCs w:val="24"/>
        </w:rPr>
        <w:t xml:space="preserve"> (usnesení zastupitelstva města č. </w:t>
      </w:r>
      <w:r w:rsidR="00E960E1" w:rsidRPr="007A60B2">
        <w:rPr>
          <w:rFonts w:ascii="Calibri" w:eastAsia="Calibri" w:hAnsi="Calibri" w:cs="Calibri"/>
          <w:color w:val="000000" w:themeColor="text1"/>
          <w:sz w:val="24"/>
          <w:szCs w:val="24"/>
        </w:rPr>
        <w:t>33</w:t>
      </w:r>
      <w:r w:rsidRPr="007A60B2">
        <w:rPr>
          <w:rFonts w:ascii="Calibri" w:eastAsia="Calibri" w:hAnsi="Calibri" w:cs="Calibri"/>
          <w:color w:val="000000" w:themeColor="text1"/>
          <w:sz w:val="24"/>
          <w:szCs w:val="24"/>
        </w:rPr>
        <w:t>/3Z/202</w:t>
      </w:r>
      <w:r w:rsidR="00E960E1" w:rsidRPr="007A60B2">
        <w:rPr>
          <w:rFonts w:ascii="Calibri" w:eastAsia="Calibri" w:hAnsi="Calibri" w:cs="Calibri"/>
          <w:color w:val="000000" w:themeColor="text1"/>
          <w:sz w:val="24"/>
          <w:szCs w:val="24"/>
        </w:rPr>
        <w:t>2</w:t>
      </w:r>
      <w:r w:rsidRPr="007A60B2">
        <w:rPr>
          <w:rFonts w:ascii="Calibri" w:eastAsia="Calibri" w:hAnsi="Calibri" w:cs="Calibri"/>
          <w:color w:val="000000" w:themeColor="text1"/>
          <w:sz w:val="24"/>
          <w:szCs w:val="24"/>
        </w:rPr>
        <w:t xml:space="preserve"> ze dne </w:t>
      </w:r>
      <w:r w:rsidR="00E960E1" w:rsidRPr="007A60B2">
        <w:rPr>
          <w:rFonts w:ascii="Calibri" w:eastAsia="Calibri" w:hAnsi="Calibri" w:cs="Calibri"/>
          <w:color w:val="000000" w:themeColor="text1"/>
          <w:sz w:val="24"/>
          <w:szCs w:val="24"/>
        </w:rPr>
        <w:t>14</w:t>
      </w:r>
      <w:r w:rsidRPr="007A60B2">
        <w:rPr>
          <w:rFonts w:ascii="Calibri" w:eastAsia="Calibri" w:hAnsi="Calibri" w:cs="Calibri"/>
          <w:color w:val="000000" w:themeColor="text1"/>
          <w:sz w:val="24"/>
          <w:szCs w:val="24"/>
        </w:rPr>
        <w:t>.12.202</w:t>
      </w:r>
      <w:r w:rsidR="00E960E1" w:rsidRPr="007A60B2">
        <w:rPr>
          <w:rFonts w:ascii="Calibri" w:eastAsia="Calibri" w:hAnsi="Calibri" w:cs="Calibri"/>
          <w:color w:val="000000" w:themeColor="text1"/>
          <w:sz w:val="24"/>
          <w:szCs w:val="24"/>
        </w:rPr>
        <w:t>2</w:t>
      </w:r>
      <w:r w:rsidRPr="007A60B2">
        <w:rPr>
          <w:rFonts w:ascii="Calibri" w:eastAsia="Calibri" w:hAnsi="Calibri" w:cs="Calibri"/>
          <w:color w:val="000000" w:themeColor="text1"/>
          <w:sz w:val="24"/>
          <w:szCs w:val="24"/>
        </w:rPr>
        <w:t xml:space="preserve">) a dle této smlouvy poskytnout příjemci finanční prostředky ve </w:t>
      </w:r>
      <w:r w:rsidRPr="007A60B2">
        <w:rPr>
          <w:rFonts w:ascii="Calibri" w:eastAsia="Calibri" w:hAnsi="Calibri" w:cs="Calibri"/>
          <w:b/>
          <w:bCs/>
          <w:color w:val="000000" w:themeColor="text1"/>
          <w:sz w:val="24"/>
          <w:szCs w:val="24"/>
        </w:rPr>
        <w:t xml:space="preserve">výši </w:t>
      </w:r>
      <w:r w:rsidR="00AE0ECF" w:rsidRPr="007A60B2">
        <w:rPr>
          <w:rFonts w:ascii="Calibri" w:eastAsia="Calibri" w:hAnsi="Calibri" w:cs="Calibri"/>
          <w:b/>
          <w:bCs/>
          <w:color w:val="000000" w:themeColor="text1"/>
          <w:sz w:val="24"/>
          <w:szCs w:val="24"/>
        </w:rPr>
        <w:t>100</w:t>
      </w:r>
      <w:r w:rsidR="006D6A8E">
        <w:rPr>
          <w:rFonts w:ascii="Calibri" w:eastAsia="Calibri" w:hAnsi="Calibri" w:cs="Calibri"/>
          <w:b/>
          <w:bCs/>
          <w:color w:val="000000" w:themeColor="text1"/>
          <w:sz w:val="24"/>
          <w:szCs w:val="24"/>
        </w:rPr>
        <w:t>.</w:t>
      </w:r>
      <w:r w:rsidRPr="007A60B2">
        <w:rPr>
          <w:rFonts w:ascii="Calibri" w:eastAsia="Calibri" w:hAnsi="Calibri" w:cs="Calibri"/>
          <w:b/>
          <w:bCs/>
          <w:color w:val="000000" w:themeColor="text1"/>
          <w:sz w:val="24"/>
          <w:szCs w:val="24"/>
        </w:rPr>
        <w:t xml:space="preserve">000,- Kč </w:t>
      </w:r>
      <w:r w:rsidRPr="007A60B2">
        <w:rPr>
          <w:rFonts w:ascii="Calibri" w:eastAsia="Calibri" w:hAnsi="Calibri" w:cs="Calibri"/>
          <w:color w:val="000000" w:themeColor="text1"/>
          <w:sz w:val="24"/>
          <w:szCs w:val="24"/>
        </w:rPr>
        <w:t xml:space="preserve">(slovy: </w:t>
      </w:r>
      <w:r w:rsidR="00AE0ECF" w:rsidRPr="007A60B2">
        <w:rPr>
          <w:rFonts w:ascii="Calibri" w:eastAsia="Calibri" w:hAnsi="Calibri" w:cs="Calibri"/>
          <w:color w:val="000000" w:themeColor="text1"/>
          <w:sz w:val="24"/>
          <w:szCs w:val="24"/>
        </w:rPr>
        <w:t>jedno sto</w:t>
      </w:r>
      <w:r w:rsidRPr="007A60B2">
        <w:rPr>
          <w:rFonts w:ascii="Calibri" w:eastAsia="Calibri" w:hAnsi="Calibri" w:cs="Calibri"/>
          <w:color w:val="000000" w:themeColor="text1"/>
          <w:sz w:val="24"/>
          <w:szCs w:val="24"/>
        </w:rPr>
        <w:t xml:space="preserve"> tisíc korun českých) účelově určené na</w:t>
      </w:r>
      <w:r w:rsidRPr="007A60B2">
        <w:rPr>
          <w:rFonts w:ascii="Calibri" w:eastAsia="Calibri" w:hAnsi="Calibri" w:cs="Calibri"/>
          <w:i/>
          <w:iCs/>
          <w:color w:val="000000" w:themeColor="text1"/>
          <w:sz w:val="24"/>
          <w:szCs w:val="24"/>
        </w:rPr>
        <w:t xml:space="preserve"> </w:t>
      </w:r>
      <w:r w:rsidRPr="007A60B2">
        <w:rPr>
          <w:rFonts w:ascii="Calibri" w:eastAsia="Calibri" w:hAnsi="Calibri" w:cs="Calibri"/>
          <w:color w:val="000000" w:themeColor="text1"/>
          <w:sz w:val="24"/>
          <w:szCs w:val="24"/>
        </w:rPr>
        <w:t xml:space="preserve">pořádání </w:t>
      </w:r>
      <w:r w:rsidR="006A3B28" w:rsidRPr="007A60B2">
        <w:rPr>
          <w:rFonts w:ascii="Calibri" w:eastAsia="Calibri" w:hAnsi="Calibri" w:cs="Calibri"/>
          <w:color w:val="000000" w:themeColor="text1"/>
          <w:sz w:val="24"/>
          <w:szCs w:val="24"/>
        </w:rPr>
        <w:t xml:space="preserve">Koncertů na </w:t>
      </w:r>
      <w:r w:rsidR="00DD6B4F" w:rsidRPr="007A60B2">
        <w:rPr>
          <w:rFonts w:ascii="Calibri" w:eastAsia="Calibri" w:hAnsi="Calibri" w:cs="Calibri"/>
          <w:color w:val="000000" w:themeColor="text1"/>
          <w:sz w:val="24"/>
          <w:szCs w:val="24"/>
        </w:rPr>
        <w:t>plovárně v Jindřichově Hradci v roce 2023</w:t>
      </w:r>
      <w:r w:rsidRPr="007A60B2">
        <w:rPr>
          <w:rFonts w:ascii="Calibri" w:eastAsia="Calibri" w:hAnsi="Calibri" w:cs="Calibri"/>
          <w:color w:val="000000" w:themeColor="text1"/>
          <w:sz w:val="24"/>
          <w:szCs w:val="24"/>
        </w:rPr>
        <w:t xml:space="preserve"> (dále též projekt)</w:t>
      </w:r>
      <w:r w:rsidRPr="007A60B2">
        <w:rPr>
          <w:rFonts w:ascii="Calibri" w:eastAsia="Calibri" w:hAnsi="Calibri" w:cs="Calibri"/>
          <w:i/>
          <w:iCs/>
          <w:color w:val="000000" w:themeColor="text1"/>
          <w:sz w:val="24"/>
          <w:szCs w:val="24"/>
        </w:rPr>
        <w:t>.</w:t>
      </w:r>
    </w:p>
    <w:p w14:paraId="36BA0FE2" w14:textId="1339813B" w:rsidR="6AD304FB" w:rsidRPr="007A60B2" w:rsidRDefault="6AD304FB" w:rsidP="0009795E">
      <w:pPr>
        <w:spacing w:after="0"/>
        <w:jc w:val="both"/>
        <w:rPr>
          <w:rFonts w:ascii="Calibri" w:eastAsia="Calibri" w:hAnsi="Calibri" w:cs="Calibri"/>
          <w:color w:val="000000" w:themeColor="text1"/>
          <w:sz w:val="24"/>
          <w:szCs w:val="24"/>
        </w:rPr>
      </w:pPr>
    </w:p>
    <w:p w14:paraId="5C67803D" w14:textId="60FAC7C2" w:rsidR="65B03D97" w:rsidRPr="007A60B2" w:rsidRDefault="65B03D97" w:rsidP="6AD304FB">
      <w:pPr>
        <w:spacing w:after="120"/>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II.</w:t>
      </w:r>
    </w:p>
    <w:p w14:paraId="76B1C020" w14:textId="77E78C70" w:rsidR="65B03D97" w:rsidRPr="007A60B2" w:rsidRDefault="65B03D97" w:rsidP="0009795E">
      <w:pPr>
        <w:pStyle w:val="Odstavecseseznamem"/>
        <w:numPr>
          <w:ilvl w:val="0"/>
          <w:numId w:val="4"/>
        </w:numPr>
        <w:spacing w:after="120" w:line="240" w:lineRule="auto"/>
        <w:ind w:left="284" w:hanging="284"/>
        <w:contextualSpacing w:val="0"/>
        <w:jc w:val="both"/>
        <w:rPr>
          <w:rFonts w:eastAsiaTheme="minorEastAsia"/>
          <w:color w:val="000000" w:themeColor="text1"/>
          <w:sz w:val="24"/>
          <w:szCs w:val="24"/>
        </w:rPr>
      </w:pPr>
      <w:r w:rsidRPr="007A60B2">
        <w:rPr>
          <w:rFonts w:ascii="Calibri" w:eastAsia="Calibri" w:hAnsi="Calibri" w:cs="Calibri"/>
          <w:color w:val="000000" w:themeColor="text1"/>
          <w:sz w:val="24"/>
          <w:szCs w:val="24"/>
        </w:rPr>
        <w:t>Příjemce je povinen užít dotaci výhradně k účelu uvedenému v článku I. této smlouvy. Výše uvedené finanční prostředky nesmí být použity na mzdy zaměstnanců ani odměny statutárních a jiných orgánů příjemce.</w:t>
      </w:r>
    </w:p>
    <w:p w14:paraId="57E1185C" w14:textId="4261C647" w:rsidR="65B03D97" w:rsidRPr="007A60B2" w:rsidRDefault="65B03D97" w:rsidP="0009795E">
      <w:pPr>
        <w:pStyle w:val="Odstavecseseznamem"/>
        <w:numPr>
          <w:ilvl w:val="0"/>
          <w:numId w:val="4"/>
        </w:numPr>
        <w:spacing w:after="0" w:line="240" w:lineRule="auto"/>
        <w:ind w:left="284" w:hanging="284"/>
        <w:jc w:val="both"/>
        <w:rPr>
          <w:rFonts w:eastAsiaTheme="minorEastAsia"/>
          <w:color w:val="000000" w:themeColor="text1"/>
          <w:sz w:val="24"/>
          <w:szCs w:val="24"/>
        </w:rPr>
      </w:pPr>
      <w:r w:rsidRPr="007A60B2">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309860F9" w14:textId="1D0F19AD" w:rsidR="6AD304FB" w:rsidRPr="007A60B2" w:rsidRDefault="6AD304FB" w:rsidP="6AD304FB">
      <w:pPr>
        <w:spacing w:after="0" w:line="228" w:lineRule="auto"/>
        <w:jc w:val="both"/>
        <w:rPr>
          <w:rFonts w:ascii="Calibri" w:eastAsia="Calibri" w:hAnsi="Calibri" w:cs="Calibri"/>
          <w:color w:val="000000" w:themeColor="text1"/>
          <w:sz w:val="24"/>
          <w:szCs w:val="24"/>
        </w:rPr>
      </w:pPr>
    </w:p>
    <w:p w14:paraId="58DC960B" w14:textId="6C0246E6" w:rsidR="65B03D97" w:rsidRPr="007A60B2" w:rsidRDefault="65B03D97" w:rsidP="6AD304FB">
      <w:pPr>
        <w:pStyle w:val="NormlnIMP"/>
        <w:spacing w:after="120" w:line="228" w:lineRule="auto"/>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III.</w:t>
      </w:r>
    </w:p>
    <w:p w14:paraId="411080F0" w14:textId="6D94DDED" w:rsidR="65B03D97" w:rsidRPr="007A60B2" w:rsidRDefault="65B03D97" w:rsidP="0009795E">
      <w:pPr>
        <w:pStyle w:val="ZkladntextIMP"/>
        <w:numPr>
          <w:ilvl w:val="0"/>
          <w:numId w:val="77"/>
        </w:numPr>
        <w:spacing w:after="120"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 xml:space="preserve">Čerpání dotace proběhne formou převodu finančních prostředků na účet příjemce </w:t>
      </w:r>
      <w:r w:rsidRPr="007A60B2">
        <w:br/>
      </w:r>
      <w:r w:rsidRPr="007A60B2">
        <w:rPr>
          <w:rFonts w:ascii="Calibri" w:eastAsia="Calibri" w:hAnsi="Calibri" w:cs="Calibri"/>
          <w:color w:val="000000" w:themeColor="text1"/>
        </w:rPr>
        <w:t>č.</w:t>
      </w:r>
      <w:r w:rsidR="00F05C2D">
        <w:rPr>
          <w:rFonts w:ascii="Calibri" w:eastAsia="Calibri" w:hAnsi="Calibri" w:cs="Calibri"/>
          <w:color w:val="000000" w:themeColor="text1"/>
        </w:rPr>
        <w:t xml:space="preserve"> xxxx</w:t>
      </w:r>
      <w:r w:rsidRPr="007A60B2">
        <w:rPr>
          <w:rFonts w:ascii="Calibri" w:eastAsia="Calibri" w:hAnsi="Calibri" w:cs="Calibri"/>
          <w:color w:val="000000" w:themeColor="text1"/>
        </w:rPr>
        <w:t xml:space="preserve">, a to po předložení kopií originálů uhrazených dodavatelských faktur doložených výpisem z účtu, příp. jiných obdobných dokladů o výdaji, a to na odbor </w:t>
      </w:r>
      <w:r w:rsidRPr="007A60B2">
        <w:rPr>
          <w:rFonts w:ascii="Calibri" w:eastAsia="Calibri" w:hAnsi="Calibri" w:cs="Calibri"/>
          <w:color w:val="000000" w:themeColor="text1"/>
        </w:rPr>
        <w:lastRenderedPageBreak/>
        <w:t>kanceláře starosty Městského úřadu Jindřichův Hradec v částce potřebné k jejich úhradě, nejvýše však do částky uvedené v čl. I. této smlouvy.</w:t>
      </w:r>
    </w:p>
    <w:p w14:paraId="058555F1" w14:textId="75F1297F" w:rsidR="65B03D97" w:rsidRPr="007A60B2" w:rsidRDefault="65B03D97" w:rsidP="0009795E">
      <w:pPr>
        <w:pStyle w:val="ZkladntextIMP"/>
        <w:numPr>
          <w:ilvl w:val="0"/>
          <w:numId w:val="77"/>
        </w:numPr>
        <w:spacing w:after="120"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Dotace bude čerpána nejpozději do 15.12.202</w:t>
      </w:r>
      <w:r w:rsidR="00761A03" w:rsidRPr="007A60B2">
        <w:rPr>
          <w:rFonts w:ascii="Calibri" w:eastAsia="Calibri" w:hAnsi="Calibri" w:cs="Calibri"/>
          <w:color w:val="000000" w:themeColor="text1"/>
        </w:rPr>
        <w:t>3</w:t>
      </w:r>
      <w:r w:rsidRPr="007A60B2">
        <w:rPr>
          <w:rFonts w:ascii="Calibri" w:eastAsia="Calibri" w:hAnsi="Calibri" w:cs="Calibri"/>
          <w:color w:val="000000" w:themeColor="text1"/>
        </w:rPr>
        <w:t>, do tohoto data je příjemce zároveň povinen předložit poskytovateli konečné finanční vypořádání a závěrečnou zprávu.</w:t>
      </w:r>
    </w:p>
    <w:p w14:paraId="49237340" w14:textId="4C090E9B" w:rsidR="65B03D97" w:rsidRPr="007A60B2" w:rsidRDefault="0009795E" w:rsidP="0009795E">
      <w:pPr>
        <w:pStyle w:val="ZkladntextIMP"/>
        <w:numPr>
          <w:ilvl w:val="0"/>
          <w:numId w:val="77"/>
        </w:numPr>
        <w:spacing w:after="120"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 xml:space="preserve">O </w:t>
      </w:r>
      <w:r w:rsidR="65B03D97" w:rsidRPr="007A60B2">
        <w:rPr>
          <w:rFonts w:ascii="Calibri" w:eastAsia="Calibri" w:hAnsi="Calibri" w:cs="Calibri"/>
          <w:color w:val="000000" w:themeColor="text1"/>
        </w:rPr>
        <w:t>užití dotace vede příjemce samostatnou průkaznou účetní evidenci. Dále se zavazuje uchovávat tuto účetní evidenci po dobu pěti let po ukončení projektu.</w:t>
      </w:r>
    </w:p>
    <w:p w14:paraId="16A47C42" w14:textId="6FAE20D6" w:rsidR="65B03D97" w:rsidRPr="007A60B2" w:rsidRDefault="65B03D97" w:rsidP="0009795E">
      <w:pPr>
        <w:pStyle w:val="ZkladntextIMP"/>
        <w:numPr>
          <w:ilvl w:val="0"/>
          <w:numId w:val="77"/>
        </w:numPr>
        <w:spacing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Pokud příjemce nevyčerpá všechny prostředky dotace na stanovený účel, je povinen vrátit poskytovateli nevyčerpanou částku nejpozději do 15.12.202</w:t>
      </w:r>
      <w:r w:rsidR="00761A03" w:rsidRPr="007A60B2">
        <w:rPr>
          <w:rFonts w:ascii="Calibri" w:eastAsia="Calibri" w:hAnsi="Calibri" w:cs="Calibri"/>
          <w:color w:val="000000" w:themeColor="text1"/>
        </w:rPr>
        <w:t>3</w:t>
      </w:r>
      <w:r w:rsidRPr="007A60B2">
        <w:rPr>
          <w:rFonts w:ascii="Calibri" w:eastAsia="Calibri" w:hAnsi="Calibri" w:cs="Calibri"/>
          <w:color w:val="000000" w:themeColor="text1"/>
        </w:rPr>
        <w:t xml:space="preserve"> bezhotovostním převodem na účet poskytovatele č. 27-0603140379/0800.</w:t>
      </w:r>
    </w:p>
    <w:p w14:paraId="1BE5979A" w14:textId="48F33BC3" w:rsidR="6AD304FB" w:rsidRPr="007A60B2" w:rsidRDefault="6AD304FB" w:rsidP="6AD304FB">
      <w:pPr>
        <w:spacing w:after="0" w:line="228" w:lineRule="auto"/>
        <w:jc w:val="both"/>
        <w:rPr>
          <w:rFonts w:ascii="Calibri" w:eastAsia="Calibri" w:hAnsi="Calibri" w:cs="Calibri"/>
          <w:color w:val="000000" w:themeColor="text1"/>
          <w:sz w:val="24"/>
          <w:szCs w:val="24"/>
        </w:rPr>
      </w:pPr>
    </w:p>
    <w:p w14:paraId="5921A181" w14:textId="3FF55AD5" w:rsidR="65B03D97" w:rsidRPr="007A60B2" w:rsidRDefault="65B03D97" w:rsidP="6AD304FB">
      <w:pPr>
        <w:pStyle w:val="ZkladntextIMP"/>
        <w:spacing w:after="120" w:line="228" w:lineRule="auto"/>
        <w:jc w:val="center"/>
        <w:rPr>
          <w:rFonts w:ascii="Calibri" w:eastAsia="Calibri" w:hAnsi="Calibri" w:cs="Calibri"/>
          <w:color w:val="000000" w:themeColor="text1"/>
        </w:rPr>
      </w:pPr>
      <w:r w:rsidRPr="007A60B2">
        <w:rPr>
          <w:rFonts w:ascii="Calibri" w:eastAsia="Calibri" w:hAnsi="Calibri" w:cs="Calibri"/>
          <w:color w:val="000000" w:themeColor="text1"/>
        </w:rPr>
        <w:t>IV.</w:t>
      </w:r>
    </w:p>
    <w:p w14:paraId="4BBCF4C5" w14:textId="400B5C48" w:rsidR="65B03D97" w:rsidRPr="007A60B2" w:rsidRDefault="65B03D97" w:rsidP="0009795E">
      <w:pPr>
        <w:pStyle w:val="ZkladntextIMP"/>
        <w:numPr>
          <w:ilvl w:val="0"/>
          <w:numId w:val="78"/>
        </w:numPr>
        <w:spacing w:after="120"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rsidRPr="007A60B2">
        <w:br/>
      </w:r>
      <w:r w:rsidRPr="007A60B2">
        <w:rPr>
          <w:rFonts w:ascii="Calibri" w:eastAsia="Calibri" w:hAnsi="Calibri" w:cs="Calibri"/>
          <w:color w:val="000000" w:themeColor="text1"/>
        </w:rPr>
        <w:t xml:space="preserve">a které měly vliv na rozhodnutí o poskytnutí dotace, jsou nepravdivé, využití dotace není </w:t>
      </w:r>
      <w:r w:rsidRPr="007A60B2">
        <w:br/>
      </w:r>
      <w:r w:rsidRPr="007A60B2">
        <w:rPr>
          <w:rFonts w:ascii="Calibri" w:eastAsia="Calibri" w:hAnsi="Calibri" w:cs="Calibri"/>
          <w:color w:val="000000" w:themeColor="text1"/>
        </w:rPr>
        <w:t xml:space="preserve">v souladu s účelem uvedeným v čl. I této smlouvy nebo příjemce neuskuteční podporovaný projekt tak, jak se zavázal, či jedná v rozporu s platnými právními předpisy (zákony, obecně závaznými vyhláškami, nařízeními, apod). Výpovědní lhůta činí 10 dní a začíná běžet dnem doručení písemné výpovědi příjemci. </w:t>
      </w:r>
    </w:p>
    <w:p w14:paraId="1923743F" w14:textId="4AD69D3B" w:rsidR="65B03D97" w:rsidRPr="007A60B2" w:rsidRDefault="65B03D97" w:rsidP="0009795E">
      <w:pPr>
        <w:pStyle w:val="ZkladntextIMP"/>
        <w:numPr>
          <w:ilvl w:val="0"/>
          <w:numId w:val="78"/>
        </w:numPr>
        <w:spacing w:line="228" w:lineRule="auto"/>
        <w:ind w:left="284" w:hanging="284"/>
        <w:rPr>
          <w:rFonts w:ascii="Calibri" w:eastAsia="Calibri" w:hAnsi="Calibri" w:cs="Calibri"/>
          <w:color w:val="000000" w:themeColor="text1"/>
        </w:rPr>
      </w:pPr>
      <w:r w:rsidRPr="007A60B2">
        <w:rPr>
          <w:rFonts w:ascii="Calibri" w:eastAsia="Calibri" w:hAnsi="Calibri" w:cs="Calibri"/>
          <w:color w:val="000000" w:themeColor="text1"/>
        </w:rPr>
        <w:t>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182B9052" w14:textId="0FF1C3B3" w:rsidR="6AD304FB" w:rsidRPr="007A60B2" w:rsidRDefault="6AD304FB" w:rsidP="6AD304FB">
      <w:pPr>
        <w:spacing w:after="0" w:line="228" w:lineRule="auto"/>
        <w:jc w:val="both"/>
        <w:rPr>
          <w:rFonts w:ascii="Calibri" w:eastAsia="Calibri" w:hAnsi="Calibri" w:cs="Calibri"/>
          <w:color w:val="000000" w:themeColor="text1"/>
          <w:sz w:val="24"/>
          <w:szCs w:val="24"/>
        </w:rPr>
      </w:pPr>
    </w:p>
    <w:p w14:paraId="30B57C1F" w14:textId="35636715" w:rsidR="65B03D97" w:rsidRPr="007A60B2" w:rsidRDefault="65B03D97" w:rsidP="6AD304FB">
      <w:pPr>
        <w:pStyle w:val="NormlnIMP"/>
        <w:spacing w:after="120" w:line="228" w:lineRule="auto"/>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V.</w:t>
      </w:r>
    </w:p>
    <w:p w14:paraId="534388C2" w14:textId="40A8561E" w:rsidR="65B03D97" w:rsidRPr="007A60B2" w:rsidRDefault="65B03D97" w:rsidP="0009795E">
      <w:pPr>
        <w:pStyle w:val="NormlnIMP"/>
        <w:numPr>
          <w:ilvl w:val="0"/>
          <w:numId w:val="79"/>
        </w:numPr>
        <w:spacing w:after="120"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V případě přeměny nebo zrušení příjemce s likvidací je příjemce povinen vyúčtovat dotaci ke dni přeměny nebo zrušení s likvidací a do 15 dnů ode dne kdy k přeměně nebo zrušení s likvidací došlo předložit vyúčtování poskytovateli v souladu s článkem II. této smlouvy. </w:t>
      </w:r>
      <w:r w:rsidRPr="007A60B2">
        <w:br/>
      </w:r>
      <w:r w:rsidRPr="007A60B2">
        <w:rPr>
          <w:rFonts w:ascii="Calibri" w:eastAsia="Calibri" w:hAnsi="Calibri" w:cs="Calibri"/>
          <w:color w:val="000000" w:themeColor="text1"/>
          <w:sz w:val="24"/>
          <w:szCs w:val="24"/>
        </w:rPr>
        <w:t>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1C2AB9D1" w14:textId="1F279666" w:rsidR="65B03D97" w:rsidRPr="007A60B2" w:rsidRDefault="65B03D97" w:rsidP="0009795E">
      <w:pPr>
        <w:pStyle w:val="NormlnIMP"/>
        <w:numPr>
          <w:ilvl w:val="0"/>
          <w:numId w:val="79"/>
        </w:numPr>
        <w:spacing w:after="120"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V případě odstoupení poskytovatele dotace od této smlouvy je příjemce dotace povinen vrátit celou dosud poskytnutou částku do 15 dnů po doručení písemné výzvy poskytovatele k jejímu vrácení.</w:t>
      </w:r>
    </w:p>
    <w:p w14:paraId="533F0A50" w14:textId="220BB37D" w:rsidR="65B03D97" w:rsidRPr="007A60B2" w:rsidRDefault="65B03D97" w:rsidP="0009795E">
      <w:pPr>
        <w:pStyle w:val="NormlnIMP"/>
        <w:numPr>
          <w:ilvl w:val="0"/>
          <w:numId w:val="79"/>
        </w:numPr>
        <w:spacing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7DD3BF6F" w14:textId="78FB1AEF" w:rsidR="6AD304FB" w:rsidRPr="007A60B2" w:rsidRDefault="6AD304FB" w:rsidP="6AD304FB">
      <w:pPr>
        <w:spacing w:after="0" w:line="228" w:lineRule="auto"/>
        <w:ind w:left="3540" w:firstLine="708"/>
        <w:rPr>
          <w:rFonts w:ascii="Calibri" w:eastAsia="Calibri" w:hAnsi="Calibri" w:cs="Calibri"/>
          <w:color w:val="000000" w:themeColor="text1"/>
          <w:sz w:val="24"/>
          <w:szCs w:val="24"/>
        </w:rPr>
      </w:pPr>
    </w:p>
    <w:p w14:paraId="5D5C1B48" w14:textId="328A36A3" w:rsidR="65B03D97" w:rsidRPr="007A60B2" w:rsidRDefault="65B03D97" w:rsidP="6AD304FB">
      <w:pPr>
        <w:pStyle w:val="NormlnIMP"/>
        <w:spacing w:after="120" w:line="228" w:lineRule="auto"/>
        <w:ind w:firstLine="4"/>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VI.</w:t>
      </w:r>
    </w:p>
    <w:p w14:paraId="0CB23E92" w14:textId="375308B0" w:rsidR="65B03D97" w:rsidRPr="007A60B2" w:rsidRDefault="65B03D97" w:rsidP="0009795E">
      <w:pPr>
        <w:pStyle w:val="NormlnIMP"/>
        <w:numPr>
          <w:ilvl w:val="0"/>
          <w:numId w:val="80"/>
        </w:numPr>
        <w:spacing w:after="120"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74F28B70" w14:textId="7935E8D1" w:rsidR="65B03D97" w:rsidRPr="007A60B2" w:rsidRDefault="65B03D97" w:rsidP="0009795E">
      <w:pPr>
        <w:pStyle w:val="NormlnIMP"/>
        <w:numPr>
          <w:ilvl w:val="0"/>
          <w:numId w:val="80"/>
        </w:numPr>
        <w:spacing w:after="120"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lastRenderedPageBreak/>
        <w:t>Poskytovatel dotace si dále vyhrazuje právo kontroly využití poskytnutých finančních prostředků, právo nahlížet do účetnictví s možností předběžné, průběžné a následné kontroly dle zákona č. 320/2001 Sb., o finanční kontrole, v platném znění.</w:t>
      </w:r>
    </w:p>
    <w:p w14:paraId="210146FE" w14:textId="6C2F72F1" w:rsidR="65B03D97" w:rsidRPr="007A60B2" w:rsidRDefault="65B03D97" w:rsidP="0009795E">
      <w:pPr>
        <w:pStyle w:val="NormlnIMP"/>
        <w:numPr>
          <w:ilvl w:val="0"/>
          <w:numId w:val="80"/>
        </w:numPr>
        <w:spacing w:line="228" w:lineRule="auto"/>
        <w:ind w:left="284" w:hanging="284"/>
        <w:jc w:val="both"/>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151A458C" w14:textId="0EB97664" w:rsidR="6AD304FB" w:rsidRPr="007A60B2" w:rsidRDefault="6AD304FB" w:rsidP="0009795E">
      <w:pPr>
        <w:spacing w:after="0"/>
        <w:jc w:val="both"/>
        <w:rPr>
          <w:rFonts w:ascii="Calibri" w:eastAsia="Calibri" w:hAnsi="Calibri" w:cs="Calibri"/>
          <w:color w:val="000000" w:themeColor="text1"/>
          <w:sz w:val="24"/>
          <w:szCs w:val="24"/>
        </w:rPr>
      </w:pPr>
    </w:p>
    <w:p w14:paraId="05F62BD6" w14:textId="09514E54" w:rsidR="65B03D97" w:rsidRPr="007A60B2" w:rsidRDefault="65B03D97" w:rsidP="6AD304FB">
      <w:pPr>
        <w:spacing w:after="120"/>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VII.</w:t>
      </w:r>
    </w:p>
    <w:p w14:paraId="46257A22" w14:textId="26839348" w:rsidR="65B03D97" w:rsidRPr="007A60B2" w:rsidRDefault="65B03D97" w:rsidP="0009795E">
      <w:pPr>
        <w:pStyle w:val="Odstavecseseznamem"/>
        <w:numPr>
          <w:ilvl w:val="0"/>
          <w:numId w:val="3"/>
        </w:numPr>
        <w:spacing w:after="120" w:line="240" w:lineRule="auto"/>
        <w:ind w:left="284" w:hanging="284"/>
        <w:contextualSpacing w:val="0"/>
        <w:jc w:val="both"/>
        <w:rPr>
          <w:rFonts w:eastAsiaTheme="minorEastAsia"/>
          <w:color w:val="000000" w:themeColor="text1"/>
          <w:sz w:val="24"/>
          <w:szCs w:val="24"/>
        </w:rPr>
      </w:pPr>
      <w:r w:rsidRPr="007A60B2">
        <w:rPr>
          <w:rFonts w:ascii="Calibri" w:eastAsia="Calibri" w:hAnsi="Calibri" w:cs="Calibri"/>
          <w:color w:val="000000" w:themeColor="text1"/>
          <w:sz w:val="24"/>
          <w:szCs w:val="24"/>
        </w:rPr>
        <w:t xml:space="preserve">Dotace je poskytována jako podpora de minimis dle nařízení Komise (ES) č. 1407/2013 ze dne 18. prosince 2013 o použití článků 107 a 108 Smlouvy o fungování Evropské unie na podporu de minimis uveřejněného v Úředním věstníku Evropské unie č. L 352/1 dne 24. prosince 2013, kdy poskytovatel zadá tuto podporu do Centrálního registru podpor malého rozsahu a ověří nepřekročení limitu. </w:t>
      </w:r>
    </w:p>
    <w:p w14:paraId="6FBEE670" w14:textId="502960E1" w:rsidR="65B03D97" w:rsidRPr="007A60B2" w:rsidRDefault="65B03D97" w:rsidP="0009795E">
      <w:pPr>
        <w:pStyle w:val="Odstavecseseznamem"/>
        <w:numPr>
          <w:ilvl w:val="0"/>
          <w:numId w:val="3"/>
        </w:numPr>
        <w:spacing w:after="120" w:line="240" w:lineRule="auto"/>
        <w:ind w:left="284" w:hanging="284"/>
        <w:contextualSpacing w:val="0"/>
        <w:jc w:val="both"/>
        <w:rPr>
          <w:rFonts w:eastAsiaTheme="minorEastAsia"/>
          <w:color w:val="000000" w:themeColor="text1"/>
          <w:sz w:val="24"/>
          <w:szCs w:val="24"/>
        </w:rPr>
      </w:pPr>
      <w:r w:rsidRPr="007A60B2">
        <w:rPr>
          <w:rFonts w:ascii="Calibri" w:eastAsia="Calibri" w:hAnsi="Calibri" w:cs="Calibri"/>
          <w:color w:val="000000" w:themeColor="text1"/>
          <w:sz w:val="24"/>
          <w:szCs w:val="24"/>
        </w:rPr>
        <w:t xml:space="preserve">Příjemce dotace prohlašuje, že nenastaly okolnosti, které by vylučovaly aplikaci pravidla de minimis - především, že poskytnutím této dotace nedojde k takové kumulaci s jinou veřejnou podporu ohledně týchž výdajů,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(zejména nařízením Komise). </w:t>
      </w:r>
    </w:p>
    <w:p w14:paraId="6687CAD0" w14:textId="5D1062F8" w:rsidR="65B03D97" w:rsidRPr="007A60B2" w:rsidRDefault="65B03D97" w:rsidP="6AD304FB">
      <w:pPr>
        <w:pStyle w:val="Odstavecseseznamem"/>
        <w:numPr>
          <w:ilvl w:val="0"/>
          <w:numId w:val="3"/>
        </w:numPr>
        <w:spacing w:after="0" w:line="240" w:lineRule="auto"/>
        <w:ind w:left="284" w:hanging="284"/>
        <w:jc w:val="both"/>
        <w:rPr>
          <w:rFonts w:eastAsiaTheme="minorEastAsia"/>
          <w:color w:val="000000" w:themeColor="text1"/>
          <w:sz w:val="24"/>
          <w:szCs w:val="24"/>
        </w:rPr>
      </w:pPr>
      <w:r w:rsidRPr="007A60B2">
        <w:rPr>
          <w:rFonts w:ascii="Calibri" w:eastAsia="Calibri" w:hAnsi="Calibri" w:cs="Calibri"/>
          <w:color w:val="000000" w:themeColor="text1"/>
          <w:sz w:val="24"/>
          <w:szCs w:val="24"/>
        </w:rPr>
        <w:t xml:space="preserve">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minimis poskytnutou dle této smlouvy rozdělit </w:t>
      </w:r>
      <w:r w:rsidRPr="007A60B2">
        <w:br/>
      </w:r>
      <w:r w:rsidRPr="007A60B2">
        <w:rPr>
          <w:rFonts w:ascii="Calibri" w:eastAsia="Calibri" w:hAnsi="Calibri" w:cs="Calibri"/>
          <w:color w:val="000000" w:themeColor="text1"/>
          <w:sz w:val="24"/>
          <w:szCs w:val="24"/>
        </w:rPr>
        <w:t xml:space="preserve">v Centrálním registru podpor malého rozsahu. Při nesplnění této povinnosti se příjemce vystavuje případnému odejmutí podpory. </w:t>
      </w:r>
    </w:p>
    <w:p w14:paraId="02A37E8E" w14:textId="7549F81F" w:rsidR="6AD304FB" w:rsidRPr="007A60B2" w:rsidRDefault="6AD304FB" w:rsidP="0009795E">
      <w:pPr>
        <w:spacing w:after="0"/>
        <w:jc w:val="both"/>
        <w:rPr>
          <w:rFonts w:ascii="Calibri" w:eastAsia="Calibri" w:hAnsi="Calibri" w:cs="Calibri"/>
          <w:color w:val="000000" w:themeColor="text1"/>
          <w:sz w:val="24"/>
          <w:szCs w:val="24"/>
        </w:rPr>
      </w:pPr>
    </w:p>
    <w:p w14:paraId="5E1DEA5B" w14:textId="5949B6D4" w:rsidR="65B03D97" w:rsidRPr="007A60B2" w:rsidRDefault="65B03D97" w:rsidP="6AD304FB">
      <w:pPr>
        <w:pStyle w:val="NormlnIMP"/>
        <w:spacing w:after="120" w:line="228" w:lineRule="auto"/>
        <w:jc w:val="cente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VIII.</w:t>
      </w:r>
    </w:p>
    <w:p w14:paraId="3229068B" w14:textId="2454A049" w:rsidR="65B03D97" w:rsidRPr="007A60B2" w:rsidRDefault="65B03D97" w:rsidP="00870E99">
      <w:pPr>
        <w:pStyle w:val="Odstavecseseznamem"/>
        <w:numPr>
          <w:ilvl w:val="0"/>
          <w:numId w:val="1"/>
        </w:numPr>
        <w:spacing w:after="120" w:line="228" w:lineRule="auto"/>
        <w:ind w:left="284" w:hanging="284"/>
        <w:contextualSpacing w:val="0"/>
        <w:jc w:val="both"/>
        <w:rPr>
          <w:rFonts w:eastAsiaTheme="minorEastAsia"/>
          <w:color w:val="000000" w:themeColor="text1"/>
          <w:sz w:val="24"/>
          <w:szCs w:val="24"/>
        </w:rPr>
      </w:pPr>
      <w:r w:rsidRPr="1EBFFE15">
        <w:rPr>
          <w:rFonts w:ascii="Calibri" w:eastAsia="Calibri" w:hAnsi="Calibri" w:cs="Calibri"/>
          <w:color w:val="000000" w:themeColor="text1"/>
          <w:sz w:val="24"/>
          <w:szCs w:val="24"/>
        </w:rPr>
        <w:t>Smlouva je vyhotovena ve třech stejnopisech, z nichž dva obdrží poskytovatel, z toho jeden obdrží finanční odbor Městského úřadu Jindřichův Hradec, jeden obdrží odbor kanceláře starosty Městského úřadu Jindřichův Hradec a jeden obdrží příjemce.</w:t>
      </w:r>
    </w:p>
    <w:p w14:paraId="3D04604A" w14:textId="1BA493F3" w:rsidR="65B03D97" w:rsidRPr="007A60B2" w:rsidRDefault="65B03D97" w:rsidP="56BDC84B">
      <w:pPr>
        <w:pStyle w:val="Odstavecseseznamem"/>
        <w:numPr>
          <w:ilvl w:val="0"/>
          <w:numId w:val="1"/>
        </w:numPr>
        <w:spacing w:after="120" w:line="228" w:lineRule="auto"/>
        <w:ind w:left="284" w:hanging="284"/>
        <w:contextualSpacing w:val="0"/>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Příjemce prohlašuje, že skutečnosti uvedené v této smlouvě nepovažuje za obchodní tajemství ve smyslu ust. § 504 zákona č. 89/2012 Sb., občanský zákoník a uděluje svolení k jejich užití a zveřejnění bez stanovení jakýchkoliv dalších podmínek. </w:t>
      </w:r>
    </w:p>
    <w:p w14:paraId="3AE57AF0" w14:textId="0C00B9F7" w:rsidR="65B03D97" w:rsidRPr="007A60B2" w:rsidRDefault="65B03D97" w:rsidP="56BDC84B">
      <w:pPr>
        <w:pStyle w:val="Odstavecseseznamem"/>
        <w:numPr>
          <w:ilvl w:val="0"/>
          <w:numId w:val="1"/>
        </w:numPr>
        <w:spacing w:after="120" w:line="228" w:lineRule="auto"/>
        <w:ind w:left="284" w:hanging="284"/>
        <w:contextualSpacing w:val="0"/>
        <w:jc w:val="both"/>
        <w:rPr>
          <w:rFonts w:eastAsiaTheme="minorEastAsia"/>
          <w:color w:val="000000" w:themeColor="text1"/>
          <w:sz w:val="24"/>
          <w:szCs w:val="24"/>
        </w:rPr>
      </w:pPr>
      <w:r w:rsidRPr="56BDC84B">
        <w:rPr>
          <w:rFonts w:ascii="Calibri" w:eastAsia="Calibri" w:hAnsi="Calibri" w:cs="Calibri"/>
          <w:color w:val="000000" w:themeColor="text1"/>
          <w:sz w:val="24"/>
          <w:szCs w:val="24"/>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14:paraId="3D11A39D" w14:textId="1C021516" w:rsidR="65B03D97" w:rsidRPr="007A60B2" w:rsidRDefault="65B03D97" w:rsidP="56BDC84B">
      <w:pPr>
        <w:pStyle w:val="Odstavecseseznamem"/>
        <w:numPr>
          <w:ilvl w:val="0"/>
          <w:numId w:val="1"/>
        </w:numPr>
        <w:spacing w:after="120" w:line="228" w:lineRule="auto"/>
        <w:ind w:left="284" w:hanging="284"/>
        <w:contextualSpacing w:val="0"/>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Příjemce bere na vědomí, že smlouva podléhá zveřejnění v registru smluv dle zákona </w:t>
      </w:r>
      <w:r>
        <w:br/>
      </w:r>
      <w:r w:rsidRPr="56BDC84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2E5232C0" w14:textId="0834ABB5" w:rsidR="65B03D97" w:rsidRPr="007A60B2" w:rsidRDefault="65B03D97" w:rsidP="56BDC84B">
      <w:pPr>
        <w:pStyle w:val="Odstavecseseznamem"/>
        <w:numPr>
          <w:ilvl w:val="0"/>
          <w:numId w:val="1"/>
        </w:numPr>
        <w:spacing w:after="120" w:line="228" w:lineRule="auto"/>
        <w:ind w:left="284" w:hanging="284"/>
        <w:contextualSpacing w:val="0"/>
        <w:jc w:val="both"/>
        <w:rPr>
          <w:rFonts w:eastAsiaTheme="minorEastAsia"/>
          <w:color w:val="000000" w:themeColor="text1"/>
          <w:sz w:val="24"/>
          <w:szCs w:val="24"/>
        </w:rPr>
      </w:pPr>
      <w:r w:rsidRPr="56BDC84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353369D5" w14:textId="111AB485" w:rsidR="65B03D97" w:rsidRPr="007A60B2" w:rsidRDefault="65B03D97" w:rsidP="56BDC84B">
      <w:pPr>
        <w:pStyle w:val="Odstavecseseznamem"/>
        <w:numPr>
          <w:ilvl w:val="0"/>
          <w:numId w:val="1"/>
        </w:numPr>
        <w:spacing w:after="12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Uzavření této smlouvy schválilo Zastupitelstvo města Jindřichův Hradec dne </w:t>
      </w:r>
      <w:r w:rsidR="007A60B2" w:rsidRPr="56BDC84B">
        <w:rPr>
          <w:rFonts w:ascii="Calibri" w:eastAsia="Calibri" w:hAnsi="Calibri" w:cs="Calibri"/>
          <w:color w:val="000000" w:themeColor="text1"/>
          <w:sz w:val="24"/>
          <w:szCs w:val="24"/>
        </w:rPr>
        <w:t>22</w:t>
      </w:r>
      <w:r w:rsidRPr="56BDC84B">
        <w:rPr>
          <w:rFonts w:ascii="Calibri" w:eastAsia="Calibri" w:hAnsi="Calibri" w:cs="Calibri"/>
          <w:color w:val="000000" w:themeColor="text1"/>
          <w:sz w:val="24"/>
          <w:szCs w:val="24"/>
        </w:rPr>
        <w:t>.</w:t>
      </w:r>
      <w:r w:rsidR="006D6A8E" w:rsidRPr="56BDC84B">
        <w:rPr>
          <w:rFonts w:ascii="Calibri" w:eastAsia="Calibri" w:hAnsi="Calibri" w:cs="Calibri"/>
          <w:color w:val="000000" w:themeColor="text1"/>
          <w:sz w:val="24"/>
          <w:szCs w:val="24"/>
        </w:rPr>
        <w:t>0</w:t>
      </w:r>
      <w:r w:rsidR="007A60B2" w:rsidRPr="56BDC84B">
        <w:rPr>
          <w:rFonts w:ascii="Calibri" w:eastAsia="Calibri" w:hAnsi="Calibri" w:cs="Calibri"/>
          <w:color w:val="000000" w:themeColor="text1"/>
          <w:sz w:val="24"/>
          <w:szCs w:val="24"/>
        </w:rPr>
        <w:t>2</w:t>
      </w:r>
      <w:r w:rsidRPr="56BDC84B">
        <w:rPr>
          <w:rFonts w:ascii="Calibri" w:eastAsia="Calibri" w:hAnsi="Calibri" w:cs="Calibri"/>
          <w:color w:val="000000" w:themeColor="text1"/>
          <w:sz w:val="24"/>
          <w:szCs w:val="24"/>
        </w:rPr>
        <w:t>.202</w:t>
      </w:r>
      <w:r w:rsidR="007A60B2" w:rsidRPr="56BDC84B">
        <w:rPr>
          <w:rFonts w:ascii="Calibri" w:eastAsia="Calibri" w:hAnsi="Calibri" w:cs="Calibri"/>
          <w:color w:val="000000" w:themeColor="text1"/>
          <w:sz w:val="24"/>
          <w:szCs w:val="24"/>
        </w:rPr>
        <w:t>3</w:t>
      </w:r>
      <w:r w:rsidRPr="56BDC84B">
        <w:rPr>
          <w:rFonts w:ascii="Calibri" w:eastAsia="Calibri" w:hAnsi="Calibri" w:cs="Calibri"/>
          <w:color w:val="000000" w:themeColor="text1"/>
          <w:sz w:val="24"/>
          <w:szCs w:val="24"/>
        </w:rPr>
        <w:t xml:space="preserve">, usnesením č. </w:t>
      </w:r>
      <w:r w:rsidR="4296FCF7" w:rsidRPr="56BDC84B">
        <w:rPr>
          <w:rFonts w:ascii="Calibri" w:eastAsia="Calibri" w:hAnsi="Calibri" w:cs="Calibri"/>
          <w:color w:val="000000" w:themeColor="text1"/>
          <w:sz w:val="24"/>
          <w:szCs w:val="24"/>
        </w:rPr>
        <w:t>65</w:t>
      </w:r>
      <w:r w:rsidRPr="56BDC84B">
        <w:rPr>
          <w:rFonts w:ascii="Calibri" w:eastAsia="Calibri" w:hAnsi="Calibri" w:cs="Calibri"/>
          <w:color w:val="000000" w:themeColor="text1"/>
          <w:sz w:val="24"/>
          <w:szCs w:val="24"/>
        </w:rPr>
        <w:t>/</w:t>
      </w:r>
      <w:r w:rsidR="007A60B2" w:rsidRPr="56BDC84B">
        <w:rPr>
          <w:rFonts w:ascii="Calibri" w:eastAsia="Calibri" w:hAnsi="Calibri" w:cs="Calibri"/>
          <w:color w:val="000000" w:themeColor="text1"/>
          <w:sz w:val="24"/>
          <w:szCs w:val="24"/>
        </w:rPr>
        <w:t>5</w:t>
      </w:r>
      <w:r w:rsidRPr="56BDC84B">
        <w:rPr>
          <w:rFonts w:ascii="Calibri" w:eastAsia="Calibri" w:hAnsi="Calibri" w:cs="Calibri"/>
          <w:color w:val="000000" w:themeColor="text1"/>
          <w:sz w:val="24"/>
          <w:szCs w:val="24"/>
        </w:rPr>
        <w:t>Z/202</w:t>
      </w:r>
      <w:r w:rsidR="007A60B2" w:rsidRPr="56BDC84B">
        <w:rPr>
          <w:rFonts w:ascii="Calibri" w:eastAsia="Calibri" w:hAnsi="Calibri" w:cs="Calibri"/>
          <w:color w:val="000000" w:themeColor="text1"/>
          <w:sz w:val="24"/>
          <w:szCs w:val="24"/>
        </w:rPr>
        <w:t>3</w:t>
      </w:r>
      <w:r w:rsidRPr="56BDC84B">
        <w:rPr>
          <w:rFonts w:ascii="Calibri" w:eastAsia="Calibri" w:hAnsi="Calibri" w:cs="Calibri"/>
          <w:color w:val="000000" w:themeColor="text1"/>
          <w:sz w:val="24"/>
          <w:szCs w:val="24"/>
        </w:rPr>
        <w:t>. Toto prohlášení se považuje za doložku ve smyslu § 41 zákona č. 128/2000 Sb.</w:t>
      </w:r>
    </w:p>
    <w:p w14:paraId="7035E359" w14:textId="77777777" w:rsidR="0009795E" w:rsidRPr="007A60B2" w:rsidRDefault="0009795E" w:rsidP="0009795E">
      <w:pPr>
        <w:pStyle w:val="ZkladntextodsazenIMP"/>
        <w:spacing w:line="228" w:lineRule="auto"/>
        <w:ind w:firstLine="0"/>
        <w:rPr>
          <w:rFonts w:ascii="Calibri" w:eastAsia="Calibri" w:hAnsi="Calibri" w:cs="Calibri"/>
          <w:color w:val="000000" w:themeColor="text1"/>
        </w:rPr>
      </w:pPr>
    </w:p>
    <w:p w14:paraId="00C84B36" w14:textId="01CEA8FF" w:rsidR="65B03D97" w:rsidRPr="007A60B2" w:rsidRDefault="65B03D97" w:rsidP="0009795E">
      <w:pPr>
        <w:pStyle w:val="ZkladntextodsazenIMP"/>
        <w:spacing w:line="228" w:lineRule="auto"/>
        <w:ind w:firstLine="0"/>
        <w:rPr>
          <w:rFonts w:ascii="Calibri" w:eastAsia="Calibri" w:hAnsi="Calibri" w:cs="Calibri"/>
          <w:color w:val="000000" w:themeColor="text1"/>
        </w:rPr>
      </w:pPr>
      <w:r w:rsidRPr="007A60B2">
        <w:rPr>
          <w:rFonts w:ascii="Calibri" w:eastAsia="Calibri" w:hAnsi="Calibri" w:cs="Calibri"/>
          <w:color w:val="000000" w:themeColor="text1"/>
        </w:rPr>
        <w:t xml:space="preserve">V Jindřichově Hradci dne                                             </w:t>
      </w:r>
      <w:r w:rsidRPr="007A60B2">
        <w:tab/>
      </w:r>
      <w:r w:rsidRPr="007A60B2">
        <w:tab/>
      </w:r>
      <w:r w:rsidRPr="007A60B2">
        <w:rPr>
          <w:rFonts w:ascii="Calibri" w:eastAsia="Calibri" w:hAnsi="Calibri" w:cs="Calibri"/>
          <w:color w:val="000000" w:themeColor="text1"/>
        </w:rPr>
        <w:t xml:space="preserve">V Jindřichově Hradci dne </w:t>
      </w:r>
    </w:p>
    <w:p w14:paraId="393AAB68" w14:textId="67E04AAA" w:rsidR="6AD304FB" w:rsidRPr="007A60B2" w:rsidRDefault="6AD304FB" w:rsidP="6AD304FB">
      <w:pPr>
        <w:spacing w:after="0" w:line="228" w:lineRule="auto"/>
        <w:rPr>
          <w:rFonts w:ascii="Calibri" w:eastAsia="Calibri" w:hAnsi="Calibri" w:cs="Calibri"/>
          <w:color w:val="000000" w:themeColor="text1"/>
          <w:sz w:val="24"/>
          <w:szCs w:val="24"/>
        </w:rPr>
      </w:pPr>
    </w:p>
    <w:p w14:paraId="7255D920" w14:textId="1E658DF1" w:rsidR="6AD304FB" w:rsidRPr="007A60B2" w:rsidRDefault="6AD304FB" w:rsidP="6AD304FB">
      <w:pPr>
        <w:spacing w:after="0" w:line="228" w:lineRule="auto"/>
        <w:rPr>
          <w:rFonts w:ascii="Calibri" w:eastAsia="Calibri" w:hAnsi="Calibri" w:cs="Calibri"/>
          <w:color w:val="000000" w:themeColor="text1"/>
          <w:sz w:val="24"/>
          <w:szCs w:val="24"/>
        </w:rPr>
      </w:pPr>
    </w:p>
    <w:p w14:paraId="19B7A9AF" w14:textId="7F6DB200" w:rsidR="65B03D97" w:rsidRPr="007A60B2" w:rsidRDefault="65B03D97" w:rsidP="6AD304FB">
      <w:pPr>
        <w:pStyle w:val="NormlnIMP"/>
        <w:spacing w:line="228" w:lineRule="auto"/>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       …………………………….                                                                        …………………………….</w:t>
      </w:r>
    </w:p>
    <w:p w14:paraId="44B324B0" w14:textId="70A68AC6" w:rsidR="65B03D97" w:rsidRPr="007A60B2" w:rsidRDefault="65B03D97" w:rsidP="6AD304FB">
      <w:pPr>
        <w:pStyle w:val="Nadpis2IMP"/>
        <w:tabs>
          <w:tab w:val="left" w:pos="4253"/>
        </w:tabs>
        <w:spacing w:line="228" w:lineRule="auto"/>
        <w:rPr>
          <w:rFonts w:ascii="Calibri" w:eastAsia="Calibri" w:hAnsi="Calibri" w:cs="Calibri"/>
          <w:color w:val="000000" w:themeColor="text1"/>
        </w:rPr>
      </w:pPr>
      <w:r w:rsidRPr="007A60B2">
        <w:rPr>
          <w:rFonts w:ascii="Calibri" w:eastAsia="Calibri" w:hAnsi="Calibri" w:cs="Calibri"/>
          <w:color w:val="000000" w:themeColor="text1"/>
        </w:rPr>
        <w:t xml:space="preserve">    </w:t>
      </w:r>
      <w:r w:rsidR="007A60B2" w:rsidRPr="007A60B2">
        <w:rPr>
          <w:rFonts w:ascii="Calibri" w:eastAsia="Calibri" w:hAnsi="Calibri" w:cs="Calibri"/>
          <w:color w:val="000000" w:themeColor="text1"/>
        </w:rPr>
        <w:t xml:space="preserve">Mgr. </w:t>
      </w:r>
      <w:r w:rsidRPr="007A60B2">
        <w:rPr>
          <w:rFonts w:ascii="Calibri" w:eastAsia="Calibri" w:hAnsi="Calibri" w:cs="Calibri"/>
          <w:color w:val="000000" w:themeColor="text1"/>
        </w:rPr>
        <w:t xml:space="preserve">Ing. </w:t>
      </w:r>
      <w:r w:rsidR="007A60B2" w:rsidRPr="007A60B2">
        <w:rPr>
          <w:rFonts w:ascii="Calibri" w:eastAsia="Calibri" w:hAnsi="Calibri" w:cs="Calibri"/>
          <w:color w:val="000000" w:themeColor="text1"/>
        </w:rPr>
        <w:t>Michal Kozár</w:t>
      </w:r>
      <w:r w:rsidRPr="007A60B2">
        <w:rPr>
          <w:rFonts w:ascii="Calibri" w:eastAsia="Calibri" w:hAnsi="Calibri" w:cs="Calibri"/>
          <w:color w:val="000000" w:themeColor="text1"/>
        </w:rPr>
        <w:t>, MBA</w:t>
      </w:r>
      <w:r w:rsidRPr="007A60B2">
        <w:tab/>
      </w:r>
      <w:r w:rsidRPr="007A60B2">
        <w:tab/>
      </w:r>
      <w:r w:rsidRPr="007A60B2">
        <w:tab/>
      </w:r>
      <w:r w:rsidRPr="007A60B2">
        <w:rPr>
          <w:rFonts w:ascii="Calibri" w:eastAsia="Calibri" w:hAnsi="Calibri" w:cs="Calibri"/>
          <w:color w:val="000000" w:themeColor="text1"/>
        </w:rPr>
        <w:t xml:space="preserve">           </w:t>
      </w:r>
      <w:r w:rsidR="0014615D">
        <w:rPr>
          <w:rFonts w:ascii="Calibri" w:eastAsia="Calibri" w:hAnsi="Calibri" w:cs="Calibri"/>
          <w:color w:val="000000" w:themeColor="text1"/>
        </w:rPr>
        <w:t>Mgr. Radek Novák</w:t>
      </w:r>
    </w:p>
    <w:p w14:paraId="04126752" w14:textId="14301D17" w:rsidR="65B03D97" w:rsidRDefault="65B03D97" w:rsidP="6AD304FB">
      <w:pPr>
        <w:rPr>
          <w:rFonts w:ascii="Calibri" w:eastAsia="Calibri" w:hAnsi="Calibri" w:cs="Calibri"/>
          <w:color w:val="000000" w:themeColor="text1"/>
          <w:sz w:val="24"/>
          <w:szCs w:val="24"/>
        </w:rPr>
      </w:pPr>
      <w:r w:rsidRPr="007A60B2">
        <w:rPr>
          <w:rFonts w:ascii="Calibri" w:eastAsia="Calibri" w:hAnsi="Calibri" w:cs="Calibri"/>
          <w:color w:val="000000" w:themeColor="text1"/>
          <w:sz w:val="24"/>
          <w:szCs w:val="24"/>
        </w:rPr>
        <w:t xml:space="preserve">           starosta města                                                                                      </w:t>
      </w:r>
      <w:r w:rsidR="0014615D">
        <w:rPr>
          <w:rFonts w:ascii="Calibri" w:eastAsia="Calibri" w:hAnsi="Calibri" w:cs="Calibri"/>
          <w:color w:val="000000" w:themeColor="text1"/>
          <w:sz w:val="24"/>
          <w:szCs w:val="24"/>
        </w:rPr>
        <w:t>jednatel</w:t>
      </w:r>
      <w:r w:rsidRPr="6AD304FB">
        <w:rPr>
          <w:rFonts w:ascii="Calibri" w:eastAsia="Calibri" w:hAnsi="Calibri" w:cs="Calibri"/>
          <w:color w:val="000000" w:themeColor="text1"/>
          <w:sz w:val="24"/>
          <w:szCs w:val="24"/>
        </w:rPr>
        <w:t xml:space="preserve"> </w:t>
      </w:r>
    </w:p>
    <w:p w14:paraId="4979D480" w14:textId="44FEC98B" w:rsidR="6AD304FB" w:rsidRDefault="6AD304FB" w:rsidP="6AD304FB">
      <w:pPr>
        <w:rPr>
          <w:rFonts w:ascii="Calibri" w:eastAsia="Calibri" w:hAnsi="Calibri" w:cs="Calibri"/>
          <w:color w:val="000000" w:themeColor="text1"/>
          <w:sz w:val="24"/>
          <w:szCs w:val="24"/>
        </w:rPr>
      </w:pPr>
    </w:p>
    <w:p w14:paraId="2023DF77" w14:textId="65942264" w:rsidR="6AD304FB" w:rsidRDefault="6AD304FB" w:rsidP="6AD304FB">
      <w:pPr>
        <w:rPr>
          <w:rFonts w:ascii="Calibri" w:eastAsia="Calibri" w:hAnsi="Calibri" w:cs="Calibri"/>
          <w:color w:val="000000" w:themeColor="text1"/>
          <w:sz w:val="24"/>
          <w:szCs w:val="24"/>
        </w:rPr>
      </w:pPr>
    </w:p>
    <w:p w14:paraId="04D0F688" w14:textId="5320ED7F" w:rsidR="6AD304FB" w:rsidRDefault="6AD304FB" w:rsidP="6AD304FB"/>
    <w:p w14:paraId="31440145" w14:textId="18F18FA2" w:rsidR="00947D12" w:rsidRDefault="00947D12" w:rsidP="6AD304FB"/>
    <w:p w14:paraId="061FEBFC" w14:textId="11ACC385" w:rsidR="00947D12" w:rsidRDefault="00947D12" w:rsidP="6AD304FB"/>
    <w:p w14:paraId="2BD575CC" w14:textId="3714DA98" w:rsidR="00947D12" w:rsidRDefault="00947D12" w:rsidP="6AD304FB"/>
    <w:p w14:paraId="3612B7A3" w14:textId="071BA775" w:rsidR="00947D12" w:rsidRDefault="00947D12" w:rsidP="6AD304FB"/>
    <w:p w14:paraId="4AF3F2AB" w14:textId="0BB168AF" w:rsidR="00947D12" w:rsidRDefault="00947D12" w:rsidP="6AD304FB"/>
    <w:p w14:paraId="3009BDE5" w14:textId="00C6B623" w:rsidR="00947D12" w:rsidRDefault="00947D12" w:rsidP="6AD304FB"/>
    <w:p w14:paraId="62461C2D" w14:textId="36B3E4C8" w:rsidR="00947D12" w:rsidRDefault="00947D12" w:rsidP="6AD304FB"/>
    <w:p w14:paraId="2E5CAA51" w14:textId="33FEC137" w:rsidR="00947D12" w:rsidRDefault="00947D12" w:rsidP="6AD304FB"/>
    <w:p w14:paraId="4F472203" w14:textId="76F0AE6B" w:rsidR="00947D12" w:rsidRDefault="00947D12" w:rsidP="6AD304FB"/>
    <w:p w14:paraId="0A603D34" w14:textId="2918B0F5" w:rsidR="00947D12" w:rsidRDefault="00947D12" w:rsidP="6AD304FB"/>
    <w:p w14:paraId="33498245" w14:textId="26174DAF" w:rsidR="00947D12" w:rsidRDefault="00947D12" w:rsidP="6AD304FB"/>
    <w:p w14:paraId="670C0A63" w14:textId="53F773AC" w:rsidR="00947D12" w:rsidRDefault="00947D12" w:rsidP="6AD304FB"/>
    <w:p w14:paraId="571D630D" w14:textId="1D6DD433" w:rsidR="00947D12" w:rsidRDefault="00947D12" w:rsidP="6AD304FB"/>
    <w:p w14:paraId="19726047" w14:textId="53E43CAA" w:rsidR="00947D12" w:rsidRDefault="00947D12" w:rsidP="6AD304FB"/>
    <w:p w14:paraId="75F81A6C" w14:textId="4A1AAB2D" w:rsidR="00947D12" w:rsidRDefault="00947D12" w:rsidP="6AD304FB"/>
    <w:p w14:paraId="7C25C69E" w14:textId="5041A378" w:rsidR="00947D12" w:rsidRDefault="00947D12" w:rsidP="6AD304FB"/>
    <w:p w14:paraId="0129070B" w14:textId="1DFFD94F" w:rsidR="00947D12" w:rsidRDefault="00947D12" w:rsidP="6AD304FB"/>
    <w:p w14:paraId="7B407AE5" w14:textId="73B7AEAB" w:rsidR="00947D12" w:rsidRDefault="00947D12" w:rsidP="6AD304FB"/>
    <w:p w14:paraId="68B4C7EF" w14:textId="7A6718BA" w:rsidR="00947D12" w:rsidRDefault="00947D12" w:rsidP="6AD304FB"/>
    <w:p w14:paraId="602C8FE7" w14:textId="28998655" w:rsidR="00947D12" w:rsidRDefault="00947D12" w:rsidP="6AD304FB"/>
    <w:p w14:paraId="502D2C02" w14:textId="77777777" w:rsidR="00947D12" w:rsidRDefault="00947D12" w:rsidP="6AD304FB"/>
    <w:sectPr w:rsidR="0094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E2265476"/>
    <w:lvl w:ilvl="0" w:tplc="B35A37CA">
      <w:start w:val="1"/>
      <w:numFmt w:val="decimal"/>
      <w:lvlText w:val="%1."/>
      <w:lvlJc w:val="left"/>
      <w:pPr>
        <w:ind w:left="360" w:hanging="360"/>
      </w:pPr>
    </w:lvl>
    <w:lvl w:ilvl="1" w:tplc="C91CF3B8">
      <w:start w:val="1"/>
      <w:numFmt w:val="lowerLetter"/>
      <w:lvlText w:val="%2."/>
      <w:lvlJc w:val="left"/>
      <w:pPr>
        <w:ind w:left="1080" w:hanging="360"/>
      </w:pPr>
    </w:lvl>
    <w:lvl w:ilvl="2" w:tplc="93465E0C">
      <w:start w:val="1"/>
      <w:numFmt w:val="lowerRoman"/>
      <w:lvlText w:val="%3."/>
      <w:lvlJc w:val="right"/>
      <w:pPr>
        <w:ind w:left="1800" w:hanging="180"/>
      </w:pPr>
    </w:lvl>
    <w:lvl w:ilvl="3" w:tplc="7DD85512">
      <w:start w:val="1"/>
      <w:numFmt w:val="decimal"/>
      <w:lvlText w:val="%4."/>
      <w:lvlJc w:val="left"/>
      <w:pPr>
        <w:ind w:left="2520" w:hanging="360"/>
      </w:pPr>
    </w:lvl>
    <w:lvl w:ilvl="4" w:tplc="E5C4195A">
      <w:start w:val="1"/>
      <w:numFmt w:val="lowerLetter"/>
      <w:lvlText w:val="%5."/>
      <w:lvlJc w:val="left"/>
      <w:pPr>
        <w:ind w:left="3240" w:hanging="360"/>
      </w:pPr>
    </w:lvl>
    <w:lvl w:ilvl="5" w:tplc="1750B412">
      <w:start w:val="1"/>
      <w:numFmt w:val="lowerRoman"/>
      <w:lvlText w:val="%6."/>
      <w:lvlJc w:val="right"/>
      <w:pPr>
        <w:ind w:left="3960" w:hanging="180"/>
      </w:pPr>
    </w:lvl>
    <w:lvl w:ilvl="6" w:tplc="9F785BE6">
      <w:start w:val="1"/>
      <w:numFmt w:val="decimal"/>
      <w:lvlText w:val="%7."/>
      <w:lvlJc w:val="left"/>
      <w:pPr>
        <w:ind w:left="4680" w:hanging="360"/>
      </w:pPr>
    </w:lvl>
    <w:lvl w:ilvl="7" w:tplc="E5FED058">
      <w:start w:val="1"/>
      <w:numFmt w:val="lowerLetter"/>
      <w:lvlText w:val="%8."/>
      <w:lvlJc w:val="left"/>
      <w:pPr>
        <w:ind w:left="5400" w:hanging="360"/>
      </w:pPr>
    </w:lvl>
    <w:lvl w:ilvl="8" w:tplc="5F2EFCE0">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17672520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31A0D"/>
    <w:rsid w:val="00036A38"/>
    <w:rsid w:val="000814BB"/>
    <w:rsid w:val="0009795E"/>
    <w:rsid w:val="000B1957"/>
    <w:rsid w:val="000C4671"/>
    <w:rsid w:val="000C59C6"/>
    <w:rsid w:val="000C792A"/>
    <w:rsid w:val="000F381F"/>
    <w:rsid w:val="000F6156"/>
    <w:rsid w:val="00110936"/>
    <w:rsid w:val="00136CB5"/>
    <w:rsid w:val="0014615D"/>
    <w:rsid w:val="00151E94"/>
    <w:rsid w:val="00152E0F"/>
    <w:rsid w:val="00153122"/>
    <w:rsid w:val="00170F1F"/>
    <w:rsid w:val="0018646B"/>
    <w:rsid w:val="001F2212"/>
    <w:rsid w:val="00223329"/>
    <w:rsid w:val="002625A9"/>
    <w:rsid w:val="00274DD5"/>
    <w:rsid w:val="002D0430"/>
    <w:rsid w:val="002F03F9"/>
    <w:rsid w:val="002F4F7A"/>
    <w:rsid w:val="003365D8"/>
    <w:rsid w:val="00365607"/>
    <w:rsid w:val="003B37B1"/>
    <w:rsid w:val="003C1668"/>
    <w:rsid w:val="003D46F6"/>
    <w:rsid w:val="003E66B3"/>
    <w:rsid w:val="004466A7"/>
    <w:rsid w:val="00471265"/>
    <w:rsid w:val="00475B18"/>
    <w:rsid w:val="004B12E1"/>
    <w:rsid w:val="004C244E"/>
    <w:rsid w:val="004C28FA"/>
    <w:rsid w:val="004E763A"/>
    <w:rsid w:val="00505018"/>
    <w:rsid w:val="00534800"/>
    <w:rsid w:val="00545A2C"/>
    <w:rsid w:val="0056255F"/>
    <w:rsid w:val="0057684F"/>
    <w:rsid w:val="00583FF2"/>
    <w:rsid w:val="005B0295"/>
    <w:rsid w:val="005D2C74"/>
    <w:rsid w:val="00600299"/>
    <w:rsid w:val="00616FF2"/>
    <w:rsid w:val="006436AB"/>
    <w:rsid w:val="006952EE"/>
    <w:rsid w:val="006A3B28"/>
    <w:rsid w:val="006B0102"/>
    <w:rsid w:val="006B03C2"/>
    <w:rsid w:val="006B34C2"/>
    <w:rsid w:val="006B641F"/>
    <w:rsid w:val="006D6A8E"/>
    <w:rsid w:val="006E57A4"/>
    <w:rsid w:val="00712317"/>
    <w:rsid w:val="00714A65"/>
    <w:rsid w:val="0073114C"/>
    <w:rsid w:val="00734B66"/>
    <w:rsid w:val="0076089F"/>
    <w:rsid w:val="00761A03"/>
    <w:rsid w:val="00791D6E"/>
    <w:rsid w:val="007A60B2"/>
    <w:rsid w:val="007C2038"/>
    <w:rsid w:val="007C3030"/>
    <w:rsid w:val="007C6B08"/>
    <w:rsid w:val="007E5C55"/>
    <w:rsid w:val="00816F96"/>
    <w:rsid w:val="008424FA"/>
    <w:rsid w:val="00844141"/>
    <w:rsid w:val="00850290"/>
    <w:rsid w:val="00870E99"/>
    <w:rsid w:val="00886A8C"/>
    <w:rsid w:val="008A2126"/>
    <w:rsid w:val="008D3EB9"/>
    <w:rsid w:val="008E4F1E"/>
    <w:rsid w:val="008E6D37"/>
    <w:rsid w:val="008F381D"/>
    <w:rsid w:val="009346E9"/>
    <w:rsid w:val="00947D12"/>
    <w:rsid w:val="00957674"/>
    <w:rsid w:val="00995003"/>
    <w:rsid w:val="009B282E"/>
    <w:rsid w:val="009D6B0D"/>
    <w:rsid w:val="009E0102"/>
    <w:rsid w:val="009F10E6"/>
    <w:rsid w:val="009F5CCB"/>
    <w:rsid w:val="00A0540D"/>
    <w:rsid w:val="00A167D1"/>
    <w:rsid w:val="00A27C5A"/>
    <w:rsid w:val="00A34C01"/>
    <w:rsid w:val="00A41FF7"/>
    <w:rsid w:val="00A60625"/>
    <w:rsid w:val="00A76775"/>
    <w:rsid w:val="00A77090"/>
    <w:rsid w:val="00A859F2"/>
    <w:rsid w:val="00A93973"/>
    <w:rsid w:val="00AA3F95"/>
    <w:rsid w:val="00AD1B90"/>
    <w:rsid w:val="00AD2176"/>
    <w:rsid w:val="00AD3943"/>
    <w:rsid w:val="00AE0ECF"/>
    <w:rsid w:val="00AE2CEE"/>
    <w:rsid w:val="00AE562D"/>
    <w:rsid w:val="00B029A1"/>
    <w:rsid w:val="00B3142B"/>
    <w:rsid w:val="00B34DC1"/>
    <w:rsid w:val="00B65FDD"/>
    <w:rsid w:val="00B7143F"/>
    <w:rsid w:val="00B7327D"/>
    <w:rsid w:val="00BA5E81"/>
    <w:rsid w:val="00BA75E4"/>
    <w:rsid w:val="00BD1580"/>
    <w:rsid w:val="00BE0951"/>
    <w:rsid w:val="00BF0B41"/>
    <w:rsid w:val="00C033BE"/>
    <w:rsid w:val="00C33300"/>
    <w:rsid w:val="00C45859"/>
    <w:rsid w:val="00C53305"/>
    <w:rsid w:val="00C97BEB"/>
    <w:rsid w:val="00CC2F1D"/>
    <w:rsid w:val="00CE32C1"/>
    <w:rsid w:val="00CF1F72"/>
    <w:rsid w:val="00D00B33"/>
    <w:rsid w:val="00D616FF"/>
    <w:rsid w:val="00D62868"/>
    <w:rsid w:val="00D63BAB"/>
    <w:rsid w:val="00DB0759"/>
    <w:rsid w:val="00DD1570"/>
    <w:rsid w:val="00DD357D"/>
    <w:rsid w:val="00DD6B4F"/>
    <w:rsid w:val="00DE2B43"/>
    <w:rsid w:val="00DE644B"/>
    <w:rsid w:val="00E05FCC"/>
    <w:rsid w:val="00E54249"/>
    <w:rsid w:val="00E960E1"/>
    <w:rsid w:val="00EB12C4"/>
    <w:rsid w:val="00ED41C2"/>
    <w:rsid w:val="00EE68F6"/>
    <w:rsid w:val="00F05C2D"/>
    <w:rsid w:val="00F30405"/>
    <w:rsid w:val="00F31DCE"/>
    <w:rsid w:val="00FB3DEA"/>
    <w:rsid w:val="00FC2081"/>
    <w:rsid w:val="00FE0F8E"/>
    <w:rsid w:val="00FE7118"/>
    <w:rsid w:val="00FE7D62"/>
    <w:rsid w:val="021F06AE"/>
    <w:rsid w:val="0350D438"/>
    <w:rsid w:val="03A76944"/>
    <w:rsid w:val="07C1D748"/>
    <w:rsid w:val="0C9CAD4D"/>
    <w:rsid w:val="0EF6BAF5"/>
    <w:rsid w:val="0EF8A9F2"/>
    <w:rsid w:val="135FE820"/>
    <w:rsid w:val="1484B547"/>
    <w:rsid w:val="186C50FD"/>
    <w:rsid w:val="18E35437"/>
    <w:rsid w:val="1BD22B6A"/>
    <w:rsid w:val="1C266A09"/>
    <w:rsid w:val="1D6A2661"/>
    <w:rsid w:val="1EBFFE15"/>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F5ED2E9F-25BC-4585-99D0-577053F6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1238</Words>
  <Characters>7308</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Tajmlová, Nikola</cp:lastModifiedBy>
  <cp:revision>10</cp:revision>
  <cp:lastPrinted>2023-01-12T07:23:00Z</cp:lastPrinted>
  <dcterms:created xsi:type="dcterms:W3CDTF">2023-03-01T12:40:00Z</dcterms:created>
  <dcterms:modified xsi:type="dcterms:W3CDTF">2023-03-30T11:51:00Z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