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rap="none" w:vAnchor="page" w:hAnchor="page" w:x="1153" w:y="13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Příloha č. 2 - Ceník pojistného</w:t>
      </w:r>
    </w:p>
    <w:p>
      <w:pPr>
        <w:pStyle w:val="Style4"/>
        <w:framePr w:w="9590" w:h="577" w:hRule="exact" w:wrap="none" w:vAnchor="page" w:hAnchor="page" w:x="1153" w:y="2103"/>
        <w:widowControl w:val="0"/>
        <w:keepNext w:val="0"/>
        <w:keepLines w:val="0"/>
        <w:shd w:val="clear" w:color="auto" w:fill="auto"/>
        <w:bidi w:val="0"/>
        <w:spacing w:before="0" w:after="0"/>
        <w:ind w:left="440" w:right="160" w:firstLine="0"/>
      </w:pPr>
      <w:bookmarkStart w:id="0" w:name="bookmark0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Ceník pojistného za pojištění odpovědnosti za újmu způsobenou provozem motorového vozidla a ceník pojistného za pojištění obvodových skel</w:t>
      </w:r>
      <w:bookmarkEnd w:id="0"/>
    </w:p>
    <w:tbl>
      <w:tblPr>
        <w:tblOverlap w:val="never"/>
        <w:tblLayout w:type="fixed"/>
        <w:jc w:val="left"/>
      </w:tblPr>
      <w:tblGrid>
        <w:gridCol w:w="3869"/>
        <w:gridCol w:w="1834"/>
        <w:gridCol w:w="1838"/>
        <w:gridCol w:w="1632"/>
      </w:tblGrid>
      <w:tr>
        <w:trPr>
          <w:trHeight w:val="917" w:hRule="exact"/>
        </w:trPr>
        <w:tc>
          <w:tcPr>
            <w:shd w:val="clear" w:color="auto" w:fill="DAE2E2"/>
            <w:gridSpan w:val="4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Pojištění odpovědnosti za újmu způsobenou provozem vozidla v resortu Ministerstva spravedlnosti</w:t>
            </w:r>
          </w:p>
        </w:tc>
      </w:tr>
      <w:tr>
        <w:trPr>
          <w:trHeight w:val="1162" w:hRule="exact"/>
        </w:trPr>
        <w:tc>
          <w:tcPr>
            <w:shd w:val="clear" w:color="auto" w:fill="DAE2E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40" w:right="0" w:firstLine="0"/>
            </w:pPr>
            <w:r>
              <w:rPr>
                <w:rStyle w:val="CharStyle6"/>
              </w:rPr>
              <w:t>Kategorie vozidla cm</w:t>
            </w:r>
            <w:r>
              <w:rPr>
                <w:rStyle w:val="CharStyle6"/>
                <w:vertAlign w:val="superscript"/>
              </w:rPr>
              <w:t>3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20" w:firstLine="0"/>
            </w:pPr>
            <w:r>
              <w:rPr>
                <w:rStyle w:val="CharStyle6"/>
              </w:rPr>
              <w:t xml:space="preserve">Výše ROČNÍHO pojistného </w:t>
            </w:r>
            <w:r>
              <w:rPr>
                <w:rStyle w:val="CharStyle7"/>
              </w:rPr>
              <w:t xml:space="preserve">(bez obvodových skel) </w:t>
            </w:r>
            <w:r>
              <w:rPr>
                <w:rStyle w:val="CharStyle6"/>
              </w:rPr>
              <w:t>za 1. pojistné období (12 měsíců)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20" w:firstLine="0"/>
            </w:pPr>
            <w:r>
              <w:rPr>
                <w:rStyle w:val="CharStyle6"/>
              </w:rPr>
              <w:t xml:space="preserve">Výše ROČNÍHO pojistného </w:t>
            </w:r>
            <w:r>
              <w:rPr>
                <w:rStyle w:val="CharStyle7"/>
              </w:rPr>
              <w:t xml:space="preserve">(bez obvodových skel) </w:t>
            </w:r>
            <w:r>
              <w:rPr>
                <w:rStyle w:val="CharStyle6"/>
              </w:rPr>
              <w:t>za 2. pojistné období (12 měsíců)</w:t>
            </w:r>
          </w:p>
        </w:tc>
        <w:tc>
          <w:tcPr>
            <w:shd w:val="clear" w:color="auto" w:fill="DAE2E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6"/>
              </w:rPr>
              <w:t xml:space="preserve">Výše ROČNÍHO pojistného </w:t>
            </w:r>
            <w:r>
              <w:rPr>
                <w:rStyle w:val="CharStyle7"/>
              </w:rPr>
              <w:t xml:space="preserve">(bez obvodových skel) </w:t>
            </w:r>
            <w:r>
              <w:rPr>
                <w:rStyle w:val="CharStyle6"/>
              </w:rPr>
              <w:t>za 3. pojistné období (12 měsíců)</w:t>
            </w:r>
          </w:p>
        </w:tc>
      </w:tr>
      <w:tr>
        <w:trPr>
          <w:trHeight w:val="6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8" w:lineRule="exact"/>
              <w:ind w:left="0" w:right="0" w:firstLine="0"/>
            </w:pPr>
            <w:r>
              <w:rPr>
                <w:rStyle w:val="CharStyle6"/>
              </w:rPr>
              <w:t>do 1 000 cm3 vč. nebo el pohon bez ZVZ (zvukové a výstražné zařízení modré barvy)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908,00 Kč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908,00 Kč</w:t>
            </w:r>
          </w:p>
        </w:tc>
        <w:tc>
          <w:tcPr>
            <w:shd w:val="clear" w:color="auto" w:fill="DAE2E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908,00 Kč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do 1 000 cm3 vč. nebo el pohon s ZVZ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953,00 Kč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953,00 Kč</w:t>
            </w:r>
          </w:p>
        </w:tc>
        <w:tc>
          <w:tcPr>
            <w:shd w:val="clear" w:color="auto" w:fill="DAE2E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953,00 Kč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nad 1 000 cm3 do 1 250 cm3 vč. bez ZVZ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1 016,00 Kč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1 016,00 Kč</w:t>
            </w:r>
          </w:p>
        </w:tc>
        <w:tc>
          <w:tcPr>
            <w:shd w:val="clear" w:color="auto" w:fill="DAE2E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1 016,00 Kč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nad 1 250 cm3 do 1 350 cm3 vč. bez ZVZ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1 137,00 Kč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1 137,00 Kč</w:t>
            </w:r>
          </w:p>
        </w:tc>
        <w:tc>
          <w:tcPr>
            <w:shd w:val="clear" w:color="auto" w:fill="DAE2E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1 137,00 Kč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nad 1 350 cm3 do 1 650 cm3 vč. bez ZVZ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1 273,00 Kč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1 273,00 Kč</w:t>
            </w:r>
          </w:p>
        </w:tc>
        <w:tc>
          <w:tcPr>
            <w:shd w:val="clear" w:color="auto" w:fill="DAE2E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 xml:space="preserve">1 </w:t>
            </w:r>
            <w:r>
              <w:rPr>
                <w:rStyle w:val="CharStyle7"/>
              </w:rPr>
              <w:t>273,00 Kč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nad 1 350 cm3 do 1 650 cm3 vč. s ZVZ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1 336,00 Kč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1 336,00 Kč</w:t>
            </w:r>
          </w:p>
        </w:tc>
        <w:tc>
          <w:tcPr>
            <w:shd w:val="clear" w:color="auto" w:fill="DAE2E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1 336,00 Kč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nad 1 650 cm3 do 1 850 cm3 vč. bez ZVZ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1 425,00 Kč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1 425,00 Kč</w:t>
            </w:r>
          </w:p>
        </w:tc>
        <w:tc>
          <w:tcPr>
            <w:shd w:val="clear" w:color="auto" w:fill="DAE2E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1 425,00 Kč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nad 1 850 cm3 do 2 000 cm3 vč. bez ZVZ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1 596,00 Kč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1 596,00 Kč</w:t>
            </w:r>
          </w:p>
        </w:tc>
        <w:tc>
          <w:tcPr>
            <w:shd w:val="clear" w:color="auto" w:fill="DAE2E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1 596,00 Kč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nad 1 850 cm3 do 2 000 cm3 vč. s ZVZ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1 675,00 Kč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1 675,00 Kč</w:t>
            </w:r>
          </w:p>
        </w:tc>
        <w:tc>
          <w:tcPr>
            <w:shd w:val="clear" w:color="auto" w:fill="DAE2E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1 675,00 Kč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nad 2 000 cm3 do 2 500 cm3 vč. bez ZVZ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1 787,00 Kč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1 787,00 Kč</w:t>
            </w:r>
          </w:p>
        </w:tc>
        <w:tc>
          <w:tcPr>
            <w:shd w:val="clear" w:color="auto" w:fill="DAE2E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1 787,00 Kč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nad 2 000 cm3 do 2 500 cm3 vč. s ZVZ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1 876,00 Kč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1 876,00 Kč</w:t>
            </w:r>
          </w:p>
        </w:tc>
        <w:tc>
          <w:tcPr>
            <w:shd w:val="clear" w:color="auto" w:fill="DAE2E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1 876,00 Kč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nad 2 500 cm3 bez ZVZ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2 300,00 Kč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2 300,00 Kč</w:t>
            </w:r>
          </w:p>
        </w:tc>
        <w:tc>
          <w:tcPr>
            <w:shd w:val="clear" w:color="auto" w:fill="DAE2E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2 300,00 Kč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nad 2 500 cm3 s ZVZ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2 415,00 Kč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2 415,00 Kč</w:t>
            </w:r>
          </w:p>
        </w:tc>
        <w:tc>
          <w:tcPr>
            <w:shd w:val="clear" w:color="auto" w:fill="DAE2E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2 415,00 Kč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Motocykl a motorová tříkolka od 50 ccm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405,00 Kč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405,00 Kč</w:t>
            </w:r>
          </w:p>
        </w:tc>
        <w:tc>
          <w:tcPr>
            <w:shd w:val="clear" w:color="auto" w:fill="DAE2E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405,00 Kč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Sanitní vozidla s ZVZ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2 890,00 Kč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2 890,00 Kč</w:t>
            </w:r>
          </w:p>
        </w:tc>
        <w:tc>
          <w:tcPr>
            <w:shd w:val="clear" w:color="auto" w:fill="DAE2E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2 890,00 Kč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Autobus do 5000 kg bez ZVZ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8 004,00 Kč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8 004,00 Kč</w:t>
            </w:r>
          </w:p>
        </w:tc>
        <w:tc>
          <w:tcPr>
            <w:shd w:val="clear" w:color="auto" w:fill="DAE2E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8 004,00 Kč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Autobus do 5000 kg s ZVZ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8 404,00 Kč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8 404,00 Kč</w:t>
            </w:r>
          </w:p>
        </w:tc>
        <w:tc>
          <w:tcPr>
            <w:shd w:val="clear" w:color="auto" w:fill="DAE2E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8 404,00 Kč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Autobus nad 5000 kg bez ZVZ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11 205,00 Kč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11 205,00 Kč</w:t>
            </w:r>
          </w:p>
        </w:tc>
        <w:tc>
          <w:tcPr>
            <w:shd w:val="clear" w:color="auto" w:fill="DAE2E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11 205,00 Kč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Autobus nad 5000 kg s ZVZ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11 765,00 Kč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11 765,00 Kč</w:t>
            </w:r>
          </w:p>
        </w:tc>
        <w:tc>
          <w:tcPr>
            <w:shd w:val="clear" w:color="auto" w:fill="DAE2E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11 765,00 Kč</w:t>
            </w: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Ostatní automobil a pracovní stroj s RZ do 3000 kg včetně bez ZVZ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2 836,00 Kč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2 836,00 Kč</w:t>
            </w:r>
          </w:p>
        </w:tc>
        <w:tc>
          <w:tcPr>
            <w:shd w:val="clear" w:color="auto" w:fill="DAE2E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2 836,00 Kč</w:t>
            </w: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3" w:lineRule="exact"/>
              <w:ind w:left="0" w:right="240" w:firstLine="0"/>
            </w:pPr>
            <w:r>
              <w:rPr>
                <w:rStyle w:val="CharStyle6"/>
              </w:rPr>
              <w:t>Ostatní automobil a pracovní stroj s RZ nad 3000 kg do 12000 kg včetně bez ZVZ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3 970,00 Kč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3 970,00 Kč</w:t>
            </w:r>
          </w:p>
        </w:tc>
        <w:tc>
          <w:tcPr>
            <w:shd w:val="clear" w:color="auto" w:fill="DAE2E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3 970,00 Kč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8" w:lineRule="exact"/>
              <w:ind w:left="0" w:right="240" w:firstLine="0"/>
            </w:pPr>
            <w:r>
              <w:rPr>
                <w:rStyle w:val="CharStyle6"/>
              </w:rPr>
              <w:t>Ostatní automobil a pracovní stroj s RZ nad 3000 kg do 12000 kg včetně s ZVZ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4 168,00 Kč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4 168,00 Kč</w:t>
            </w:r>
          </w:p>
        </w:tc>
        <w:tc>
          <w:tcPr>
            <w:shd w:val="clear" w:color="auto" w:fill="DAE2E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4 168,00 Kč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Ostatní automobil a pracovní stroj s RZ nad 12000 kg včetně bez ZVZ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5 558,00 Kč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5 558,00 Kč</w:t>
            </w:r>
          </w:p>
        </w:tc>
        <w:tc>
          <w:tcPr>
            <w:shd w:val="clear" w:color="auto" w:fill="DAE2E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5 558,00 Kč</w:t>
            </w:r>
          </w:p>
        </w:tc>
      </w:tr>
      <w:tr>
        <w:trPr>
          <w:trHeight w:val="62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3" w:lineRule="exact"/>
              <w:ind w:left="0" w:right="0" w:firstLine="0"/>
            </w:pPr>
            <w:r>
              <w:rPr>
                <w:rStyle w:val="CharStyle6"/>
              </w:rPr>
              <w:t>Ostatní automobil a pracovní stroj s RZ nad 12000 kg včetně s ZVZ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5 835,00 Kč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5 835,00 Kč</w:t>
            </w:r>
          </w:p>
        </w:tc>
        <w:tc>
          <w:tcPr>
            <w:shd w:val="clear" w:color="auto" w:fill="DAE2E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9173" w:h="11309" w:wrap="none" w:vAnchor="page" w:hAnchor="page" w:x="1570" w:y="2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5 835,00 Kč</w:t>
            </w:r>
          </w:p>
        </w:tc>
      </w:tr>
    </w:tbl>
    <w:p>
      <w:pPr>
        <w:pStyle w:val="Style8"/>
        <w:framePr w:wrap="none" w:vAnchor="page" w:hAnchor="page" w:x="6010" w:y="1485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3864"/>
        <w:gridCol w:w="1819"/>
        <w:gridCol w:w="1834"/>
        <w:gridCol w:w="1603"/>
      </w:tblGrid>
      <w:tr>
        <w:trPr>
          <w:trHeight w:val="6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20" w:h="1349" w:wrap="none" w:vAnchor="page" w:hAnchor="page" w:x="1580" w:y="16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Traktor s RZ, pojízdný pracovní stroj bez RZ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20" w:h="1349" w:wrap="none" w:vAnchor="page" w:hAnchor="page" w:x="1580" w:y="16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353,00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20" w:h="1349" w:wrap="none" w:vAnchor="page" w:hAnchor="page" w:x="1580" w:y="16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353,00 Kč</w:t>
            </w:r>
          </w:p>
        </w:tc>
        <w:tc>
          <w:tcPr>
            <w:shd w:val="clear" w:color="auto" w:fill="DAE2E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9120" w:h="1349" w:wrap="none" w:vAnchor="page" w:hAnchor="page" w:x="1580" w:y="16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353,00 Kč</w:t>
            </w:r>
          </w:p>
        </w:tc>
      </w:tr>
      <w:tr>
        <w:trPr>
          <w:trHeight w:val="73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9120" w:h="1349" w:wrap="none" w:vAnchor="page" w:hAnchor="page" w:x="1580" w:y="16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6"/>
              </w:rPr>
              <w:t>Motorový ruční vozík, traktor jednonápravový nebo bez RZ, VZV vozík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9120" w:h="1349" w:wrap="none" w:vAnchor="page" w:hAnchor="page" w:x="1580" w:y="16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209,00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9120" w:h="1349" w:wrap="none" w:vAnchor="page" w:hAnchor="page" w:x="1580" w:y="16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209,00 Kč</w:t>
            </w:r>
          </w:p>
        </w:tc>
        <w:tc>
          <w:tcPr>
            <w:shd w:val="clear" w:color="auto" w:fill="DAE2E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9120" w:h="1349" w:wrap="none" w:vAnchor="page" w:hAnchor="page" w:x="1580" w:y="16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209,00 Kč</w:t>
            </w:r>
          </w:p>
        </w:tc>
      </w:tr>
    </w:tbl>
    <w:tbl>
      <w:tblPr>
        <w:tblOverlap w:val="never"/>
        <w:tblLayout w:type="fixed"/>
        <w:jc w:val="left"/>
      </w:tblPr>
      <w:tblGrid>
        <w:gridCol w:w="3874"/>
        <w:gridCol w:w="1819"/>
        <w:gridCol w:w="1834"/>
        <w:gridCol w:w="1613"/>
      </w:tblGrid>
      <w:tr>
        <w:trPr>
          <w:trHeight w:val="907" w:hRule="exact"/>
        </w:trPr>
        <w:tc>
          <w:tcPr>
            <w:shd w:val="clear" w:color="auto" w:fill="DAE2E2"/>
            <w:gridSpan w:val="4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9139" w:h="3466" w:wrap="none" w:vAnchor="page" w:hAnchor="page" w:x="1570" w:y="321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Pojištěni odpovědnosti za újmu způsobenou provozem vozidla v resortu Ministerstva spravedlnosti</w:t>
            </w:r>
          </w:p>
        </w:tc>
      </w:tr>
      <w:tr>
        <w:trPr>
          <w:trHeight w:val="1176" w:hRule="exact"/>
        </w:trPr>
        <w:tc>
          <w:tcPr>
            <w:shd w:val="clear" w:color="auto" w:fill="DAE2E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39" w:h="3466" w:wrap="none" w:vAnchor="page" w:hAnchor="page" w:x="1570" w:y="321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20" w:firstLine="0"/>
            </w:pPr>
            <w:r>
              <w:rPr>
                <w:rStyle w:val="CharStyle6"/>
              </w:rPr>
              <w:t>Přípojné vozidlo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39" w:h="3466" w:wrap="none" w:vAnchor="page" w:hAnchor="page" w:x="1570" w:y="321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6"/>
              </w:rPr>
              <w:t>Výše ROČNÍHO pojistného</w:t>
            </w:r>
          </w:p>
          <w:p>
            <w:pPr>
              <w:pStyle w:val="Style2"/>
              <w:framePr w:w="9139" w:h="3466" w:wrap="none" w:vAnchor="page" w:hAnchor="page" w:x="1570" w:y="321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6"/>
              </w:rPr>
              <w:t>za 1. pojistné období (12 měsíců)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39" w:h="3466" w:wrap="none" w:vAnchor="page" w:hAnchor="page" w:x="1570" w:y="321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6"/>
              </w:rPr>
              <w:t>Výše ROČNÍHO pojistného</w:t>
            </w:r>
          </w:p>
          <w:p>
            <w:pPr>
              <w:pStyle w:val="Style2"/>
              <w:framePr w:w="9139" w:h="3466" w:wrap="none" w:vAnchor="page" w:hAnchor="page" w:x="1570" w:y="321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6"/>
              </w:rPr>
              <w:t>za 2. pojistné období (12 měsíců)</w:t>
            </w:r>
          </w:p>
        </w:tc>
        <w:tc>
          <w:tcPr>
            <w:shd w:val="clear" w:color="auto" w:fill="DAE2E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9139" w:h="3466" w:wrap="none" w:vAnchor="page" w:hAnchor="page" w:x="1570" w:y="321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20" w:right="0" w:firstLine="0"/>
            </w:pPr>
            <w:r>
              <w:rPr>
                <w:rStyle w:val="CharStyle6"/>
              </w:rPr>
              <w:t>Výše ROČNÍHO pojistného za 3. pojistné období (12 měsíců)</w:t>
            </w:r>
          </w:p>
        </w:tc>
      </w:tr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39" w:h="3466" w:wrap="none" w:vAnchor="page" w:hAnchor="page" w:x="1570" w:y="32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hmotnost do 750 kg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39" w:h="3466" w:wrap="none" w:vAnchor="page" w:hAnchor="page" w:x="1570" w:y="32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97,00 Kč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39" w:h="3466" w:wrap="none" w:vAnchor="page" w:hAnchor="page" w:x="1570" w:y="32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97,00 Kč</w:t>
            </w:r>
          </w:p>
        </w:tc>
        <w:tc>
          <w:tcPr>
            <w:shd w:val="clear" w:color="auto" w:fill="DAE2E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9139" w:h="3466" w:wrap="none" w:vAnchor="page" w:hAnchor="page" w:x="1570" w:y="32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97,00 Kč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9139" w:h="3466" w:wrap="none" w:vAnchor="page" w:hAnchor="page" w:x="1570" w:y="32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hmotnost nad 750 kg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9139" w:h="3466" w:wrap="none" w:vAnchor="page" w:hAnchor="page" w:x="1570" w:y="32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160,00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9139" w:h="3466" w:wrap="none" w:vAnchor="page" w:hAnchor="page" w:x="1570" w:y="32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160,00 Kč</w:t>
            </w:r>
          </w:p>
        </w:tc>
        <w:tc>
          <w:tcPr>
            <w:shd w:val="clear" w:color="auto" w:fill="DAE2E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9139" w:h="3466" w:wrap="none" w:vAnchor="page" w:hAnchor="page" w:x="1570" w:y="32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160,00 Kč</w:t>
            </w:r>
          </w:p>
        </w:tc>
      </w:tr>
    </w:tbl>
    <w:tbl>
      <w:tblPr>
        <w:tblOverlap w:val="never"/>
        <w:tblLayout w:type="fixed"/>
        <w:jc w:val="left"/>
      </w:tblPr>
      <w:tblGrid>
        <w:gridCol w:w="4013"/>
        <w:gridCol w:w="1824"/>
        <w:gridCol w:w="1829"/>
        <w:gridCol w:w="1478"/>
      </w:tblGrid>
      <w:tr>
        <w:trPr>
          <w:trHeight w:val="912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9144" w:h="5357" w:wrap="none" w:vAnchor="page" w:hAnchor="page" w:x="1575" w:y="69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Pojištění obvodových skel vozidel v resortu Ministerstva spravedlnosti</w:t>
            </w:r>
          </w:p>
        </w:tc>
      </w:tr>
      <w:tr>
        <w:trPr>
          <w:trHeight w:val="893" w:hRule="exact"/>
        </w:trPr>
        <w:tc>
          <w:tcPr>
            <w:shd w:val="clear" w:color="auto" w:fill="DAE2E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44" w:h="5357" w:wrap="none" w:vAnchor="page" w:hAnchor="page" w:x="1575" w:y="69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Limit pojištění obvodových skel (POS)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9144" w:h="5357" w:wrap="none" w:vAnchor="page" w:hAnchor="page" w:x="1575" w:y="69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20" w:right="0" w:firstLine="0"/>
            </w:pPr>
            <w:r>
              <w:rPr>
                <w:rStyle w:val="CharStyle6"/>
              </w:rPr>
              <w:t>Výše ROČNÍHO pojistného</w:t>
            </w:r>
          </w:p>
          <w:p>
            <w:pPr>
              <w:pStyle w:val="Style2"/>
              <w:framePr w:w="9144" w:h="5357" w:wrap="none" w:vAnchor="page" w:hAnchor="page" w:x="1575" w:y="69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20" w:right="0" w:firstLine="0"/>
            </w:pPr>
            <w:r>
              <w:rPr>
                <w:rStyle w:val="CharStyle6"/>
              </w:rPr>
              <w:t>za1. pojistné období (12 měsíců)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9144" w:h="5357" w:wrap="none" w:vAnchor="page" w:hAnchor="page" w:x="1575" w:y="69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6"/>
              </w:rPr>
              <w:t>Výše ROČNÍHO pojistného</w:t>
            </w:r>
          </w:p>
          <w:p>
            <w:pPr>
              <w:pStyle w:val="Style2"/>
              <w:framePr w:w="9144" w:h="5357" w:wrap="none" w:vAnchor="page" w:hAnchor="page" w:x="1575" w:y="69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6"/>
              </w:rPr>
              <w:t>za 2. pojistné období (12 měsíců)</w:t>
            </w:r>
          </w:p>
        </w:tc>
        <w:tc>
          <w:tcPr>
            <w:shd w:val="clear" w:color="auto" w:fill="DAE2E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9144" w:h="5357" w:wrap="none" w:vAnchor="page" w:hAnchor="page" w:x="1575" w:y="69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200" w:right="0" w:firstLine="0"/>
            </w:pPr>
            <w:r>
              <w:rPr>
                <w:rStyle w:val="CharStyle6"/>
              </w:rPr>
              <w:t>Výše ROČNÍHO</w:t>
            </w:r>
          </w:p>
          <w:p>
            <w:pPr>
              <w:pStyle w:val="Style2"/>
              <w:framePr w:w="9144" w:h="5357" w:wrap="none" w:vAnchor="page" w:hAnchor="page" w:x="1575" w:y="69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20" w:right="0" w:firstLine="0"/>
            </w:pPr>
            <w:r>
              <w:rPr>
                <w:rStyle w:val="CharStyle6"/>
              </w:rPr>
              <w:t>pojistného za 3. pojistné období (12 měsíců)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44" w:h="5357" w:wrap="none" w:vAnchor="page" w:hAnchor="page" w:x="1575" w:y="69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5.000,-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44" w:h="5357" w:wrap="none" w:vAnchor="page" w:hAnchor="page" w:x="1575" w:y="69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180,00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44" w:h="5357" w:wrap="none" w:vAnchor="page" w:hAnchor="page" w:x="1575" w:y="69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180,00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9144" w:h="5357" w:wrap="none" w:vAnchor="page" w:hAnchor="page" w:x="1575" w:y="69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180,00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44" w:h="5357" w:wrap="none" w:vAnchor="page" w:hAnchor="page" w:x="1575" w:y="69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10.000,-Kč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44" w:h="5357" w:wrap="none" w:vAnchor="page" w:hAnchor="page" w:x="1575" w:y="69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240,00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44" w:h="5357" w:wrap="none" w:vAnchor="page" w:hAnchor="page" w:x="1575" w:y="69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240,00 Kč</w:t>
            </w:r>
          </w:p>
        </w:tc>
        <w:tc>
          <w:tcPr>
            <w:shd w:val="clear" w:color="auto" w:fill="DAE2E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9144" w:h="5357" w:wrap="none" w:vAnchor="page" w:hAnchor="page" w:x="1575" w:y="69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240,00 Kč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44" w:h="5357" w:wrap="none" w:vAnchor="page" w:hAnchor="page" w:x="1575" w:y="69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15.000,-Kč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44" w:h="5357" w:wrap="none" w:vAnchor="page" w:hAnchor="page" w:x="1575" w:y="69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360,00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44" w:h="5357" w:wrap="none" w:vAnchor="page" w:hAnchor="page" w:x="1575" w:y="69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360,00 Kč</w:t>
            </w:r>
          </w:p>
        </w:tc>
        <w:tc>
          <w:tcPr>
            <w:shd w:val="clear" w:color="auto" w:fill="DAE2E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9144" w:h="5357" w:wrap="none" w:vAnchor="page" w:hAnchor="page" w:x="1575" w:y="69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360,00 Kč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44" w:h="5357" w:wrap="none" w:vAnchor="page" w:hAnchor="page" w:x="1575" w:y="69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20.000,- Kč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44" w:h="5357" w:wrap="none" w:vAnchor="page" w:hAnchor="page" w:x="1575" w:y="69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480,00 Kč</w:t>
            </w:r>
          </w:p>
        </w:tc>
        <w:tc>
          <w:tcPr>
            <w:shd w:val="clear" w:color="auto" w:fill="DAE2E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44" w:h="5357" w:wrap="none" w:vAnchor="page" w:hAnchor="page" w:x="1575" w:y="69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480,00 Kč</w:t>
            </w:r>
          </w:p>
        </w:tc>
        <w:tc>
          <w:tcPr>
            <w:shd w:val="clear" w:color="auto" w:fill="DAE2E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9144" w:h="5357" w:wrap="none" w:vAnchor="page" w:hAnchor="page" w:x="1575" w:y="69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480,00 Kč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44" w:h="5357" w:wrap="none" w:vAnchor="page" w:hAnchor="page" w:x="1575" w:y="69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25.000,-Kč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44" w:h="5357" w:wrap="none" w:vAnchor="page" w:hAnchor="page" w:x="1575" w:y="69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560,00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44" w:h="5357" w:wrap="none" w:vAnchor="page" w:hAnchor="page" w:x="1575" w:y="69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560,00 Kč</w:t>
            </w:r>
          </w:p>
        </w:tc>
        <w:tc>
          <w:tcPr>
            <w:shd w:val="clear" w:color="auto" w:fill="DAE2E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9144" w:h="5357" w:wrap="none" w:vAnchor="page" w:hAnchor="page" w:x="1575" w:y="69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560,00 Kč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44" w:h="5357" w:wrap="none" w:vAnchor="page" w:hAnchor="page" w:x="1575" w:y="69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30.000,-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44" w:h="5357" w:wrap="none" w:vAnchor="page" w:hAnchor="page" w:x="1575" w:y="69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640,00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44" w:h="5357" w:wrap="none" w:vAnchor="page" w:hAnchor="page" w:x="1575" w:y="69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640,00 Kč</w:t>
            </w:r>
          </w:p>
        </w:tc>
        <w:tc>
          <w:tcPr>
            <w:shd w:val="clear" w:color="auto" w:fill="DAE2E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9144" w:h="5357" w:wrap="none" w:vAnchor="page" w:hAnchor="page" w:x="1575" w:y="69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640,00 Kč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44" w:h="5357" w:wrap="none" w:vAnchor="page" w:hAnchor="page" w:x="1575" w:y="69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35.000,-Kč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44" w:h="5357" w:wrap="none" w:vAnchor="page" w:hAnchor="page" w:x="1575" w:y="69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720,00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144" w:h="5357" w:wrap="none" w:vAnchor="page" w:hAnchor="page" w:x="1575" w:y="69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720,00 Kč</w:t>
            </w:r>
          </w:p>
        </w:tc>
        <w:tc>
          <w:tcPr>
            <w:shd w:val="clear" w:color="auto" w:fill="DAE2E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9144" w:h="5357" w:wrap="none" w:vAnchor="page" w:hAnchor="page" w:x="1575" w:y="69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720,00 Kč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9144" w:h="5357" w:wrap="none" w:vAnchor="page" w:hAnchor="page" w:x="1575" w:y="69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70.000,-Kč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9144" w:h="5357" w:wrap="none" w:vAnchor="page" w:hAnchor="page" w:x="1575" w:y="69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1 360,00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9144" w:h="5357" w:wrap="none" w:vAnchor="page" w:hAnchor="page" w:x="1575" w:y="69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1 360,00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9144" w:h="5357" w:wrap="none" w:vAnchor="page" w:hAnchor="page" w:x="1575" w:y="69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"/>
              </w:rPr>
              <w:t>1 360,00 Kč</w:t>
            </w:r>
          </w:p>
        </w:tc>
      </w:tr>
    </w:tbl>
    <w:p>
      <w:pPr>
        <w:pStyle w:val="Style8"/>
        <w:framePr w:wrap="none" w:vAnchor="page" w:hAnchor="page" w:x="6010" w:y="1520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|2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5">
    <w:name w:val="Heading #1|1_"/>
    <w:basedOn w:val="DefaultParagraphFont"/>
    <w:link w:val="Style4"/>
    <w:rPr>
      <w:b/>
      <w:bCs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6">
    <w:name w:val="Body text|2 + Arial,7.5 pt,Bold"/>
    <w:basedOn w:val="CharStyle3"/>
    <w:rPr>
      <w:lang w:val="cs-CZ" w:eastAsia="cs-CZ" w:bidi="cs-CZ"/>
      <w:b/>
      <w:bCs/>
      <w:sz w:val="15"/>
      <w:szCs w:val="15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7">
    <w:name w:val="Body text|2 + Arial,7.5 pt"/>
    <w:basedOn w:val="CharStyle3"/>
    <w:rPr>
      <w:lang w:val="cs-CZ" w:eastAsia="cs-CZ" w:bidi="cs-CZ"/>
      <w:sz w:val="15"/>
      <w:szCs w:val="15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9">
    <w:name w:val="Header or footer|1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FFFFFF"/>
      <w:spacing w:after="560" w:line="24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paragraph" w:customStyle="1" w:styleId="Style4">
    <w:name w:val="Heading #1|1"/>
    <w:basedOn w:val="Normal"/>
    <w:link w:val="CharStyle5"/>
    <w:pPr>
      <w:widowControl w:val="0"/>
      <w:shd w:val="clear" w:color="auto" w:fill="FFFFFF"/>
      <w:jc w:val="both"/>
      <w:outlineLvl w:val="0"/>
      <w:spacing w:before="560" w:line="259" w:lineRule="exact"/>
    </w:pPr>
    <w:rPr>
      <w:b/>
      <w:bCs/>
      <w:i w:val="0"/>
      <w:iCs w:val="0"/>
      <w:u w:val="none"/>
      <w:strike w:val="0"/>
      <w:smallCaps w:val="0"/>
      <w:sz w:val="22"/>
      <w:szCs w:val="22"/>
    </w:rPr>
  </w:style>
  <w:style w:type="paragraph" w:customStyle="1" w:styleId="Style8">
    <w:name w:val="Header or footer|1"/>
    <w:basedOn w:val="Normal"/>
    <w:link w:val="CharStyle9"/>
    <w:pPr>
      <w:widowControl w:val="0"/>
      <w:shd w:val="clear" w:color="auto" w:fill="FFFFFF"/>
      <w:spacing w:line="212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