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0790" w:h="653" w:hRule="exact" w:wrap="none" w:vAnchor="page" w:hAnchor="page" w:x="510" w:y="4735"/>
        <w:tabs>
          <w:tab w:leader="none" w:pos="9518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í. 1 - Seznam vozidel</w:t>
        <w:tab/>
        <w:t>Pojistná smlouva i. 0096-670-075</w:t>
      </w:r>
    </w:p>
    <w:p>
      <w:pPr>
        <w:pStyle w:val="Style2"/>
        <w:framePr w:w="10790" w:h="653" w:hRule="exact" w:wrap="none" w:vAnchor="page" w:hAnchor="page" w:x="510" w:y="4735"/>
        <w:widowControl w:val="0"/>
        <w:keepNext w:val="0"/>
        <w:keepLines w:val="0"/>
        <w:shd w:val="clear" w:color="auto" w:fill="auto"/>
        <w:bidi w:val="0"/>
        <w:spacing w:before="0" w:after="0" w:line="10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Pojistnlk / pojiitěný:</w:t>
      </w:r>
    </w:p>
    <w:p>
      <w:pPr>
        <w:pStyle w:val="Style2"/>
        <w:framePr w:w="10790" w:h="653" w:hRule="exact" w:wrap="none" w:vAnchor="page" w:hAnchor="page" w:x="510" w:y="4735"/>
        <w:widowControl w:val="0"/>
        <w:keepNext w:val="0"/>
        <w:keepLines w:val="0"/>
        <w:shd w:val="clear" w:color="auto" w:fill="auto"/>
        <w:bidi w:val="0"/>
        <w:jc w:val="left"/>
        <w:spacing w:before="0" w:after="0" w:line="101" w:lineRule="exact"/>
        <w:ind w:left="340" w:right="9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Okresní soud v Chrudimi VSehrdovo nám. 45, Chrudim IČO:0024953</w:t>
      </w:r>
    </w:p>
    <w:tbl>
      <w:tblPr>
        <w:tblOverlap w:val="never"/>
        <w:tblLayout w:type="fixed"/>
        <w:jc w:val="left"/>
      </w:tblPr>
      <w:tblGrid>
        <w:gridCol w:w="322"/>
        <w:gridCol w:w="2232"/>
        <w:gridCol w:w="528"/>
        <w:gridCol w:w="533"/>
        <w:gridCol w:w="528"/>
        <w:gridCol w:w="533"/>
        <w:gridCol w:w="528"/>
        <w:gridCol w:w="518"/>
        <w:gridCol w:w="528"/>
        <w:gridCol w:w="1282"/>
        <w:gridCol w:w="571"/>
        <w:gridCol w:w="528"/>
        <w:gridCol w:w="528"/>
        <w:gridCol w:w="533"/>
        <w:gridCol w:w="528"/>
        <w:gridCol w:w="571"/>
      </w:tblGrid>
      <w:tr>
        <w:trPr>
          <w:trHeight w:val="149" w:hRule="exact"/>
        </w:trPr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Poř.</w:t>
            </w:r>
          </w:p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číslo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Kategorie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SPZ</w:t>
            </w:r>
          </w:p>
        </w:tc>
        <w:tc>
          <w:tcPr>
            <w:shd w:val="clear" w:color="auto" w:fill="D4D5D9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Vozidlo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Uvedanf do</w:t>
            </w:r>
          </w:p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provozu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 xml:space="preserve">Série </w:t>
            </w:r>
            <w:r>
              <w:rPr>
                <w:rStyle w:val="CharStyle5"/>
              </w:rPr>
              <w:t xml:space="preserve">a </w:t>
            </w:r>
            <w:r>
              <w:rPr>
                <w:rStyle w:val="CharStyle4"/>
              </w:rPr>
              <w:t>ílslo</w:t>
            </w:r>
          </w:p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TP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6" w:lineRule="exact"/>
              <w:ind w:left="0" w:right="0" w:firstLine="0"/>
            </w:pPr>
            <w:r>
              <w:rPr>
                <w:rStyle w:val="CharStyle4"/>
              </w:rPr>
              <w:t>Kubatura motoru (am|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Výkon v kW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VIN nebo výrobní ílslo karoserie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6" w:lineRule="exact"/>
              <w:ind w:left="0" w:right="20" w:firstLine="0"/>
            </w:pPr>
            <w:r>
              <w:rPr>
                <w:rStyle w:val="CharStyle4"/>
              </w:rPr>
              <w:t>Celková hmotnost (kg)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Poíet míst k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Pojistné POV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PojiSténf obvodových skel</w:t>
            </w:r>
          </w:p>
        </w:tc>
        <w:tc>
          <w:tcPr>
            <w:shd w:val="clear" w:color="auto" w:fill="D4D5D9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POJISTNÉ</w:t>
            </w:r>
          </w:p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CELKEM</w:t>
            </w:r>
          </w:p>
        </w:tc>
      </w:tr>
      <w:tr>
        <w:trPr>
          <w:trHeight w:val="130" w:hRule="exact"/>
        </w:trPr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Znaíka</w:t>
            </w:r>
          </w:p>
        </w:tc>
        <w:tc>
          <w:tcPr>
            <w:shd w:val="clear" w:color="auto" w:fill="D4D5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Model</w:t>
            </w: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vMerge/>
            <w:tcBorders>
              <w:lef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  <w:tc>
          <w:tcPr>
            <w:shd w:val="clear" w:color="auto" w:fill="D4D5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Umit</w:t>
            </w:r>
          </w:p>
        </w:tc>
        <w:tc>
          <w:tcPr>
            <w:shd w:val="clear" w:color="auto" w:fill="D4D5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Pojistné</w:t>
            </w:r>
          </w:p>
        </w:tc>
        <w:tc>
          <w:tcPr>
            <w:shd w:val="clear" w:color="auto" w:fill="D4D5D9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790" w:h="3058" w:wrap="none" w:vAnchor="page" w:hAnchor="page" w:x="510" w:y="5460"/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osobni automobil nad 1 350 cm3 do 1 650 cm3 ví. bez ZVZ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3E7 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ŠKODA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FABIA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UD 501421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1390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TMBGC2 5J0A3053168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1 273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10 000KÍ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240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1 513 Kí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osobni automobil nad 1 850 cm3 do 2 000 cm3 ví. bez ZVZ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5E0 8545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RENAULT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TRAFIC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UF 591758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1995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VF1JLB782EY525432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2304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1 596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15 000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360 Kí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1 956 Kí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osobni automobil nad 1 350 cm3 do 1 650 cm3 ví. bez ZVZ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5E3 8621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ŠKODA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OCTAVIA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UE 632367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4"/>
              </w:rPr>
              <w:t>TMBDT61Z4C2115525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1 273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0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Nepojištěno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1 273 Kí</w:t>
            </w: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3058" w:wrap="none" w:vAnchor="page" w:hAnchor="page" w:x="510" w:y="54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shd w:val="clear" w:color="auto" w:fill="FFFFFF"/>
            <w:gridSpan w:val="15"/>
            <w:tcBorders>
              <w:top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"/>
              </w:rPr>
              <w:t>Pozn.: ZVZ = zvukové a výstražné zařízení modré barvy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90" w:h="3058" w:wrap="none" w:vAnchor="page" w:hAnchor="page" w:x="510" w:y="54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4 742 Kí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4">
    <w:name w:val="Body text|2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">
    <w:name w:val="Body text|2 + Bold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jc w:val="both"/>
      <w:spacing w:after="100"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