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E5" w:rsidRDefault="008E5FD0">
      <w:pPr>
        <w:spacing w:after="0"/>
        <w:jc w:val="center"/>
        <w:rPr>
          <w:rFonts w:ascii="Calibri" w:eastAsia="Calibri" w:hAnsi="Calibri" w:cs="Calibri"/>
          <w:b/>
          <w:caps/>
          <w:sz w:val="36"/>
        </w:rPr>
      </w:pPr>
      <w:r>
        <w:rPr>
          <w:rFonts w:eastAsia="Calibri" w:cs="Calibri"/>
          <w:b/>
          <w:caps/>
          <w:sz w:val="36"/>
        </w:rPr>
        <w:t xml:space="preserve">DODATEK </w:t>
      </w:r>
      <w:proofErr w:type="gramStart"/>
      <w:r>
        <w:rPr>
          <w:rFonts w:eastAsia="Calibri" w:cs="Calibri"/>
          <w:b/>
          <w:caps/>
          <w:sz w:val="36"/>
        </w:rPr>
        <w:t>č.2</w:t>
      </w:r>
      <w:proofErr w:type="gramEnd"/>
    </w:p>
    <w:p w:rsidR="00152AE5" w:rsidRDefault="008E5FD0">
      <w:pPr>
        <w:spacing w:after="0"/>
        <w:jc w:val="center"/>
        <w:rPr>
          <w:rFonts w:ascii="Calibri" w:eastAsia="Calibri" w:hAnsi="Calibri" w:cs="Calibri"/>
          <w:b/>
          <w:sz w:val="32"/>
          <w:u w:val="single"/>
        </w:rPr>
      </w:pPr>
      <w:r>
        <w:rPr>
          <w:rFonts w:eastAsia="Calibri" w:cs="Calibri"/>
          <w:b/>
          <w:sz w:val="32"/>
          <w:u w:val="single"/>
        </w:rPr>
        <w:t xml:space="preserve">ke smlouvě o nájmu nebytových prostor </w:t>
      </w:r>
    </w:p>
    <w:p w:rsidR="00152AE5" w:rsidRDefault="00152AE5">
      <w:pPr>
        <w:spacing w:after="0"/>
        <w:rPr>
          <w:rFonts w:ascii="Calibri" w:eastAsia="Calibri" w:hAnsi="Calibri" w:cs="Calibri"/>
          <w:b/>
        </w:rPr>
      </w:pPr>
    </w:p>
    <w:p w:rsidR="00152AE5" w:rsidRDefault="008E5FD0">
      <w:pPr>
        <w:spacing w:after="0"/>
        <w:jc w:val="center"/>
        <w:rPr>
          <w:rFonts w:ascii="Calibri" w:eastAsia="Calibri" w:hAnsi="Calibri" w:cs="Calibri"/>
          <w:sz w:val="24"/>
        </w:rPr>
      </w:pPr>
      <w:r>
        <w:rPr>
          <w:rFonts w:eastAsia="Calibri" w:cs="Calibri"/>
          <w:sz w:val="24"/>
        </w:rPr>
        <w:t xml:space="preserve">uzavřené dne </w:t>
      </w:r>
      <w:proofErr w:type="gramStart"/>
      <w:r>
        <w:rPr>
          <w:rFonts w:eastAsia="Calibri" w:cs="Calibri"/>
          <w:sz w:val="24"/>
        </w:rPr>
        <w:t>30.11.2009</w:t>
      </w:r>
      <w:proofErr w:type="gramEnd"/>
      <w:r>
        <w:rPr>
          <w:rFonts w:eastAsia="Calibri" w:cs="Calibri"/>
          <w:sz w:val="24"/>
        </w:rPr>
        <w:t xml:space="preserve"> mezi smluvními stranami</w:t>
      </w:r>
    </w:p>
    <w:p w:rsidR="00152AE5" w:rsidRDefault="00152AE5">
      <w:pPr>
        <w:spacing w:after="0"/>
        <w:rPr>
          <w:rFonts w:ascii="Calibri" w:eastAsia="Calibri" w:hAnsi="Calibri" w:cs="Calibri"/>
          <w:b/>
          <w:sz w:val="24"/>
        </w:rPr>
      </w:pPr>
    </w:p>
    <w:p w:rsidR="00152AE5" w:rsidRDefault="008E5FD0">
      <w:pPr>
        <w:spacing w:after="0"/>
        <w:ind w:left="284" w:hanging="284"/>
        <w:rPr>
          <w:rFonts w:ascii="Calibri" w:eastAsia="Calibri" w:hAnsi="Calibri" w:cs="Calibri"/>
          <w:b/>
          <w:sz w:val="24"/>
        </w:rPr>
      </w:pPr>
      <w:r>
        <w:rPr>
          <w:rFonts w:eastAsia="Calibri" w:cs="Calibri"/>
          <w:b/>
          <w:sz w:val="24"/>
        </w:rPr>
        <w:t>Sdružené zdravotnické zařízení Krnov, příspěvková organizace</w:t>
      </w:r>
    </w:p>
    <w:p w:rsidR="00152AE5" w:rsidRDefault="008E5FD0">
      <w:pPr>
        <w:tabs>
          <w:tab w:val="left" w:pos="2127"/>
        </w:tabs>
        <w:spacing w:after="0"/>
        <w:ind w:left="284" w:hanging="284"/>
        <w:rPr>
          <w:rFonts w:ascii="Calibri" w:eastAsia="Calibri" w:hAnsi="Calibri" w:cs="Calibri"/>
          <w:sz w:val="24"/>
        </w:rPr>
      </w:pPr>
      <w:r>
        <w:rPr>
          <w:rFonts w:eastAsia="Calibri" w:cs="Calibri"/>
          <w:sz w:val="24"/>
        </w:rPr>
        <w:t>Se sídlem:</w:t>
      </w:r>
      <w:r>
        <w:rPr>
          <w:rFonts w:eastAsia="Calibri" w:cs="Calibri"/>
          <w:sz w:val="24"/>
        </w:rPr>
        <w:tab/>
        <w:t>I. P. Pavlova 552/9, Pod Bezručovým vrchem, 794 01 Krnov</w:t>
      </w:r>
    </w:p>
    <w:p w:rsidR="00152AE5" w:rsidRDefault="008E5FD0">
      <w:pPr>
        <w:tabs>
          <w:tab w:val="left" w:pos="2127"/>
        </w:tabs>
        <w:spacing w:after="0"/>
        <w:ind w:left="284" w:hanging="284"/>
        <w:rPr>
          <w:rFonts w:ascii="Calibri" w:eastAsia="Calibri" w:hAnsi="Calibri" w:cs="Calibri"/>
          <w:sz w:val="24"/>
        </w:rPr>
      </w:pPr>
      <w:r>
        <w:rPr>
          <w:rFonts w:eastAsia="Calibri" w:cs="Calibri"/>
          <w:sz w:val="24"/>
        </w:rPr>
        <w:t>Zastoupena:</w:t>
      </w:r>
      <w:r>
        <w:rPr>
          <w:rFonts w:eastAsia="Calibri" w:cs="Calibri"/>
          <w:sz w:val="24"/>
        </w:rPr>
        <w:tab/>
        <w:t xml:space="preserve">MUDr. </w:t>
      </w:r>
      <w:r>
        <w:rPr>
          <w:rFonts w:eastAsia="Calibri" w:cs="Calibri"/>
          <w:sz w:val="24"/>
        </w:rPr>
        <w:t xml:space="preserve">Ladislavem </w:t>
      </w:r>
      <w:proofErr w:type="spellStart"/>
      <w:r>
        <w:rPr>
          <w:rFonts w:eastAsia="Calibri" w:cs="Calibri"/>
          <w:sz w:val="24"/>
        </w:rPr>
        <w:t>Václavcem</w:t>
      </w:r>
      <w:proofErr w:type="spellEnd"/>
      <w:r>
        <w:rPr>
          <w:rFonts w:eastAsia="Calibri" w:cs="Calibri"/>
          <w:sz w:val="24"/>
        </w:rPr>
        <w:t>, MBA, ředitelem</w:t>
      </w:r>
    </w:p>
    <w:p w:rsidR="00152AE5" w:rsidRDefault="008E5FD0">
      <w:pPr>
        <w:tabs>
          <w:tab w:val="left" w:pos="2127"/>
        </w:tabs>
        <w:spacing w:after="0"/>
        <w:ind w:left="284" w:hanging="284"/>
        <w:rPr>
          <w:rFonts w:ascii="Calibri" w:eastAsia="Calibri" w:hAnsi="Calibri" w:cs="Calibri"/>
          <w:sz w:val="24"/>
        </w:rPr>
      </w:pPr>
      <w:r>
        <w:rPr>
          <w:rFonts w:eastAsia="Calibri" w:cs="Calibri"/>
          <w:sz w:val="24"/>
        </w:rPr>
        <w:t>IČ:</w:t>
      </w:r>
      <w:r>
        <w:rPr>
          <w:rFonts w:eastAsia="Calibri" w:cs="Calibri"/>
          <w:sz w:val="24"/>
        </w:rPr>
        <w:tab/>
      </w:r>
      <w:r>
        <w:rPr>
          <w:rFonts w:eastAsia="Calibri" w:cs="Calibri"/>
          <w:sz w:val="24"/>
        </w:rPr>
        <w:tab/>
        <w:t>00844641</w:t>
      </w:r>
    </w:p>
    <w:p w:rsidR="00152AE5" w:rsidRDefault="008E5FD0">
      <w:pPr>
        <w:tabs>
          <w:tab w:val="left" w:pos="2127"/>
          <w:tab w:val="left" w:pos="2410"/>
        </w:tabs>
        <w:spacing w:after="0"/>
        <w:rPr>
          <w:rFonts w:ascii="Calibri" w:eastAsia="Calibri" w:hAnsi="Calibri" w:cs="Calibri"/>
          <w:sz w:val="24"/>
        </w:rPr>
      </w:pPr>
      <w:r>
        <w:rPr>
          <w:rFonts w:eastAsia="Calibri" w:cs="Calibri"/>
          <w:sz w:val="24"/>
        </w:rPr>
        <w:t>DIČ:</w:t>
      </w:r>
      <w:r>
        <w:rPr>
          <w:rFonts w:eastAsia="Calibri" w:cs="Calibri"/>
          <w:sz w:val="24"/>
        </w:rPr>
        <w:tab/>
        <w:t>CZ00844641</w:t>
      </w:r>
    </w:p>
    <w:p w:rsidR="00152AE5" w:rsidRDefault="008E5FD0">
      <w:pPr>
        <w:tabs>
          <w:tab w:val="left" w:pos="2127"/>
        </w:tabs>
        <w:spacing w:after="0"/>
        <w:ind w:left="284" w:hanging="284"/>
        <w:rPr>
          <w:rFonts w:ascii="Calibri" w:eastAsia="Calibri" w:hAnsi="Calibri" w:cs="Calibri"/>
          <w:sz w:val="24"/>
        </w:rPr>
      </w:pPr>
      <w:r>
        <w:rPr>
          <w:rFonts w:eastAsia="Calibri" w:cs="Calibri"/>
          <w:sz w:val="24"/>
        </w:rPr>
        <w:t>Bankovní spojení:</w:t>
      </w:r>
      <w:r>
        <w:rPr>
          <w:rFonts w:eastAsia="Calibri" w:cs="Calibri"/>
          <w:sz w:val="24"/>
        </w:rPr>
        <w:tab/>
        <w:t>Česká spořitelna, a.s., Krnov</w:t>
      </w:r>
    </w:p>
    <w:p w:rsidR="00152AE5" w:rsidRDefault="008E5FD0">
      <w:pPr>
        <w:tabs>
          <w:tab w:val="left" w:pos="2127"/>
        </w:tabs>
        <w:spacing w:after="0"/>
        <w:ind w:left="284" w:hanging="284"/>
        <w:rPr>
          <w:rFonts w:ascii="Calibri" w:eastAsia="Calibri" w:hAnsi="Calibri" w:cs="Calibri"/>
          <w:sz w:val="24"/>
        </w:rPr>
      </w:pPr>
      <w:r>
        <w:rPr>
          <w:rFonts w:eastAsia="Calibri" w:cs="Calibri"/>
          <w:sz w:val="24"/>
        </w:rPr>
        <w:t>Číslo účtu:</w:t>
      </w:r>
      <w:r>
        <w:rPr>
          <w:rFonts w:eastAsia="Calibri" w:cs="Calibri"/>
          <w:sz w:val="24"/>
        </w:rPr>
        <w:tab/>
      </w:r>
      <w:proofErr w:type="spellStart"/>
      <w:r>
        <w:rPr>
          <w:rFonts w:eastAsia="Calibri" w:cs="Calibri"/>
          <w:sz w:val="24"/>
        </w:rPr>
        <w:t>xxxxxx</w:t>
      </w:r>
      <w:proofErr w:type="spellEnd"/>
      <w:r>
        <w:rPr>
          <w:rFonts w:eastAsia="Calibri" w:cs="Calibri"/>
          <w:sz w:val="24"/>
        </w:rPr>
        <w:t>/</w:t>
      </w:r>
      <w:proofErr w:type="spellStart"/>
      <w:r>
        <w:rPr>
          <w:rFonts w:eastAsia="Calibri" w:cs="Calibri"/>
          <w:sz w:val="24"/>
        </w:rPr>
        <w:t>xxxx</w:t>
      </w:r>
      <w:proofErr w:type="spellEnd"/>
    </w:p>
    <w:p w:rsidR="00152AE5" w:rsidRDefault="008E5FD0">
      <w:pPr>
        <w:tabs>
          <w:tab w:val="left" w:pos="4536"/>
          <w:tab w:val="left" w:pos="9072"/>
        </w:tabs>
        <w:spacing w:after="0"/>
        <w:rPr>
          <w:rFonts w:ascii="Calibri" w:eastAsia="Calibri" w:hAnsi="Calibri" w:cs="Calibri"/>
          <w:sz w:val="24"/>
        </w:rPr>
      </w:pPr>
      <w:r>
        <w:rPr>
          <w:rFonts w:eastAsia="Calibri" w:cs="Calibri"/>
          <w:sz w:val="24"/>
        </w:rPr>
        <w:t xml:space="preserve">Zapsána v OR KS v Ostravě oddíl </w:t>
      </w:r>
      <w:proofErr w:type="spellStart"/>
      <w:r>
        <w:rPr>
          <w:rFonts w:eastAsia="Calibri" w:cs="Calibri"/>
          <w:sz w:val="24"/>
        </w:rPr>
        <w:t>Pr</w:t>
      </w:r>
      <w:proofErr w:type="spellEnd"/>
      <w:r>
        <w:rPr>
          <w:rFonts w:eastAsia="Calibri" w:cs="Calibri"/>
          <w:sz w:val="24"/>
        </w:rPr>
        <w:t>, vložka 876</w:t>
      </w:r>
    </w:p>
    <w:p w:rsidR="00152AE5" w:rsidRDefault="008E5FD0">
      <w:pPr>
        <w:spacing w:after="0"/>
        <w:rPr>
          <w:rFonts w:ascii="Calibri" w:eastAsia="Calibri" w:hAnsi="Calibri" w:cs="Calibri"/>
          <w:b/>
          <w:sz w:val="24"/>
        </w:rPr>
      </w:pPr>
      <w:r>
        <w:rPr>
          <w:rFonts w:eastAsia="Calibri" w:cs="Calibri"/>
          <w:b/>
          <w:sz w:val="24"/>
        </w:rPr>
        <w:t>(dále jen „ pronajímatel“)</w:t>
      </w:r>
    </w:p>
    <w:p w:rsidR="00152AE5" w:rsidRDefault="008E5FD0">
      <w:pPr>
        <w:spacing w:after="0"/>
        <w:rPr>
          <w:rFonts w:ascii="Calibri" w:eastAsia="Calibri" w:hAnsi="Calibri" w:cs="Calibri"/>
          <w:sz w:val="24"/>
        </w:rPr>
      </w:pPr>
      <w:r>
        <w:rPr>
          <w:rFonts w:eastAsia="Calibri" w:cs="Calibri"/>
          <w:sz w:val="24"/>
        </w:rPr>
        <w:t>na straně jedné</w:t>
      </w:r>
    </w:p>
    <w:p w:rsidR="00152AE5" w:rsidRDefault="00152AE5">
      <w:pPr>
        <w:spacing w:after="0"/>
        <w:rPr>
          <w:rFonts w:ascii="Calibri" w:eastAsia="Calibri" w:hAnsi="Calibri" w:cs="Calibri"/>
          <w:b/>
          <w:sz w:val="24"/>
        </w:rPr>
      </w:pPr>
    </w:p>
    <w:p w:rsidR="00152AE5" w:rsidRDefault="008E5FD0">
      <w:pPr>
        <w:spacing w:after="0"/>
        <w:rPr>
          <w:rFonts w:ascii="Calibri" w:eastAsia="Calibri" w:hAnsi="Calibri" w:cs="Calibri"/>
          <w:b/>
          <w:sz w:val="24"/>
        </w:rPr>
      </w:pPr>
      <w:r>
        <w:rPr>
          <w:rFonts w:eastAsia="Calibri" w:cs="Calibri"/>
          <w:b/>
          <w:sz w:val="24"/>
        </w:rPr>
        <w:t>a</w:t>
      </w:r>
    </w:p>
    <w:p w:rsidR="00152AE5" w:rsidRDefault="00152AE5">
      <w:pPr>
        <w:spacing w:after="0"/>
        <w:rPr>
          <w:rFonts w:ascii="Calibri" w:eastAsia="Calibri" w:hAnsi="Calibri" w:cs="Calibri"/>
          <w:b/>
          <w:sz w:val="24"/>
        </w:rPr>
      </w:pPr>
    </w:p>
    <w:p w:rsidR="00152AE5" w:rsidRDefault="008E5FD0">
      <w:pPr>
        <w:tabs>
          <w:tab w:val="left" w:pos="2127"/>
        </w:tabs>
        <w:spacing w:after="0"/>
        <w:rPr>
          <w:rFonts w:ascii="Calibri" w:eastAsia="Calibri" w:hAnsi="Calibri" w:cs="Calibri"/>
          <w:b/>
          <w:sz w:val="24"/>
        </w:rPr>
      </w:pPr>
      <w:r>
        <w:rPr>
          <w:rFonts w:eastAsia="Calibri" w:cs="Calibri"/>
          <w:b/>
          <w:sz w:val="24"/>
        </w:rPr>
        <w:t>ERGONA Opava s.r.o.</w:t>
      </w:r>
    </w:p>
    <w:p w:rsidR="00152AE5" w:rsidRDefault="008E5FD0">
      <w:pPr>
        <w:tabs>
          <w:tab w:val="left" w:pos="2127"/>
        </w:tabs>
        <w:spacing w:after="0"/>
        <w:rPr>
          <w:rFonts w:ascii="Calibri" w:eastAsia="Calibri" w:hAnsi="Calibri" w:cs="Calibri"/>
          <w:sz w:val="24"/>
        </w:rPr>
      </w:pPr>
      <w:r>
        <w:rPr>
          <w:rFonts w:eastAsia="Calibri" w:cs="Calibri"/>
          <w:sz w:val="24"/>
        </w:rPr>
        <w:t>sí</w:t>
      </w:r>
      <w:r>
        <w:rPr>
          <w:rFonts w:eastAsia="Calibri" w:cs="Calibri"/>
          <w:sz w:val="24"/>
        </w:rPr>
        <w:t>dlo: Krnovská 2539/3, Předměstí, 746 01 Opava</w:t>
      </w:r>
    </w:p>
    <w:p w:rsidR="00152AE5" w:rsidRDefault="008E5FD0">
      <w:pPr>
        <w:tabs>
          <w:tab w:val="left" w:pos="2127"/>
        </w:tabs>
        <w:spacing w:after="0"/>
        <w:rPr>
          <w:rFonts w:ascii="Calibri" w:eastAsia="Calibri" w:hAnsi="Calibri" w:cs="Calibri"/>
          <w:sz w:val="24"/>
        </w:rPr>
      </w:pPr>
      <w:r>
        <w:rPr>
          <w:rFonts w:eastAsia="Calibri" w:cs="Calibri"/>
          <w:sz w:val="24"/>
        </w:rPr>
        <w:t>IČ: 26816938</w:t>
      </w:r>
    </w:p>
    <w:p w:rsidR="00152AE5" w:rsidRDefault="008E5FD0">
      <w:pPr>
        <w:tabs>
          <w:tab w:val="left" w:pos="2127"/>
        </w:tabs>
        <w:spacing w:after="0"/>
        <w:rPr>
          <w:rFonts w:ascii="Calibri" w:eastAsia="Calibri" w:hAnsi="Calibri" w:cs="Calibri"/>
          <w:sz w:val="24"/>
        </w:rPr>
      </w:pPr>
      <w:proofErr w:type="gramStart"/>
      <w:r>
        <w:rPr>
          <w:rFonts w:eastAsia="Calibri" w:cs="Calibri"/>
          <w:sz w:val="24"/>
        </w:rPr>
        <w:t>právnická  osoba</w:t>
      </w:r>
      <w:proofErr w:type="gramEnd"/>
      <w:r>
        <w:rPr>
          <w:rFonts w:eastAsia="Calibri" w:cs="Calibri"/>
          <w:sz w:val="24"/>
        </w:rPr>
        <w:t xml:space="preserve"> zapsaná v obchodním rejstříku vedeném Krajským soudem s Ostravě,</w:t>
      </w:r>
    </w:p>
    <w:p w:rsidR="00152AE5" w:rsidRDefault="008E5FD0">
      <w:pPr>
        <w:tabs>
          <w:tab w:val="left" w:pos="2127"/>
        </w:tabs>
        <w:spacing w:after="0"/>
        <w:rPr>
          <w:rFonts w:ascii="Calibri" w:eastAsia="Calibri" w:hAnsi="Calibri" w:cs="Calibri"/>
          <w:sz w:val="24"/>
        </w:rPr>
      </w:pPr>
      <w:r>
        <w:rPr>
          <w:rFonts w:eastAsia="Calibri" w:cs="Calibri"/>
          <w:sz w:val="24"/>
        </w:rPr>
        <w:t xml:space="preserve">oddíl C, vložka 26634, </w:t>
      </w:r>
    </w:p>
    <w:p w:rsidR="00152AE5" w:rsidRDefault="008E5FD0">
      <w:pPr>
        <w:tabs>
          <w:tab w:val="left" w:pos="2127"/>
        </w:tabs>
        <w:spacing w:after="0"/>
        <w:rPr>
          <w:rFonts w:ascii="Calibri" w:eastAsia="Calibri" w:hAnsi="Calibri" w:cs="Calibri"/>
          <w:sz w:val="24"/>
        </w:rPr>
      </w:pPr>
      <w:r>
        <w:rPr>
          <w:rFonts w:eastAsia="Calibri" w:cs="Calibri"/>
          <w:sz w:val="24"/>
        </w:rPr>
        <w:t xml:space="preserve">zastoupena jednatelkou Evou  </w:t>
      </w:r>
      <w:proofErr w:type="spellStart"/>
      <w:r>
        <w:rPr>
          <w:rFonts w:eastAsia="Calibri" w:cs="Calibri"/>
          <w:sz w:val="24"/>
        </w:rPr>
        <w:t>Bokišovou</w:t>
      </w:r>
      <w:proofErr w:type="spellEnd"/>
      <w:r>
        <w:rPr>
          <w:rFonts w:eastAsia="Calibri" w:cs="Calibri"/>
          <w:sz w:val="24"/>
        </w:rPr>
        <w:t xml:space="preserve">, nar. </w:t>
      </w:r>
      <w:proofErr w:type="spellStart"/>
      <w:r>
        <w:rPr>
          <w:rFonts w:eastAsia="Calibri" w:cs="Calibri"/>
          <w:sz w:val="24"/>
        </w:rPr>
        <w:t>Xx.</w:t>
      </w:r>
      <w:proofErr w:type="gramStart"/>
      <w:r>
        <w:rPr>
          <w:rFonts w:eastAsia="Calibri" w:cs="Calibri"/>
          <w:sz w:val="24"/>
        </w:rPr>
        <w:t>xx.xxxx</w:t>
      </w:r>
      <w:proofErr w:type="spellEnd"/>
      <w:proofErr w:type="gramEnd"/>
      <w:r>
        <w:rPr>
          <w:rFonts w:eastAsia="Calibri" w:cs="Calibri"/>
          <w:sz w:val="24"/>
        </w:rPr>
        <w:tab/>
      </w:r>
    </w:p>
    <w:p w:rsidR="00152AE5" w:rsidRDefault="008E5FD0">
      <w:pPr>
        <w:spacing w:after="0"/>
        <w:rPr>
          <w:rFonts w:ascii="Calibri" w:eastAsia="Calibri" w:hAnsi="Calibri" w:cs="Calibri"/>
          <w:sz w:val="24"/>
        </w:rPr>
      </w:pPr>
      <w:r>
        <w:rPr>
          <w:rFonts w:eastAsia="Calibri" w:cs="Calibri"/>
          <w:b/>
          <w:sz w:val="24"/>
        </w:rPr>
        <w:t xml:space="preserve"> (dále jen „nájemce“)</w:t>
      </w:r>
    </w:p>
    <w:p w:rsidR="00152AE5" w:rsidRDefault="008E5FD0">
      <w:pPr>
        <w:spacing w:after="0"/>
        <w:rPr>
          <w:rFonts w:ascii="Calibri" w:eastAsia="Calibri" w:hAnsi="Calibri" w:cs="Calibri"/>
          <w:sz w:val="24"/>
        </w:rPr>
      </w:pPr>
      <w:r>
        <w:rPr>
          <w:rFonts w:eastAsia="Calibri" w:cs="Calibri"/>
          <w:sz w:val="24"/>
        </w:rPr>
        <w:t xml:space="preserve">na straně </w:t>
      </w:r>
      <w:r>
        <w:rPr>
          <w:rFonts w:eastAsia="Calibri" w:cs="Calibri"/>
          <w:sz w:val="24"/>
        </w:rPr>
        <w:t>druhé</w:t>
      </w:r>
    </w:p>
    <w:p w:rsidR="00152AE5" w:rsidRDefault="00152AE5">
      <w:pPr>
        <w:spacing w:after="0"/>
        <w:rPr>
          <w:rFonts w:ascii="Calibri" w:eastAsia="Calibri" w:hAnsi="Calibri" w:cs="Calibri"/>
          <w:b/>
          <w:sz w:val="24"/>
        </w:rPr>
      </w:pPr>
    </w:p>
    <w:p w:rsidR="00152AE5" w:rsidRDefault="008E5FD0">
      <w:pPr>
        <w:spacing w:after="0"/>
        <w:rPr>
          <w:rFonts w:ascii="Calibri" w:eastAsia="Calibri" w:hAnsi="Calibri" w:cs="Calibri"/>
          <w:sz w:val="24"/>
        </w:rPr>
      </w:pPr>
      <w:r>
        <w:rPr>
          <w:rFonts w:eastAsia="Calibri" w:cs="Calibri"/>
          <w:sz w:val="24"/>
        </w:rPr>
        <w:t xml:space="preserve">se níže uvedeného dne, měsíce a roku dohodly na změně vzájemných práv a povinností tak, že pouze článek 9. (  Nájemné ) se mění počínaje dnem </w:t>
      </w:r>
      <w:proofErr w:type="gramStart"/>
      <w:r>
        <w:rPr>
          <w:rFonts w:eastAsia="Calibri" w:cs="Calibri"/>
          <w:sz w:val="24"/>
        </w:rPr>
        <w:t>1.2.2023</w:t>
      </w:r>
      <w:proofErr w:type="gramEnd"/>
      <w:r>
        <w:rPr>
          <w:rFonts w:eastAsia="Calibri" w:cs="Calibri"/>
          <w:sz w:val="24"/>
        </w:rPr>
        <w:t xml:space="preserve"> následovně  :</w:t>
      </w:r>
    </w:p>
    <w:p w:rsidR="00152AE5" w:rsidRDefault="00152AE5">
      <w:pPr>
        <w:spacing w:after="0"/>
        <w:jc w:val="center"/>
      </w:pPr>
    </w:p>
    <w:p w:rsidR="00152AE5" w:rsidRDefault="008E5FD0">
      <w:pPr>
        <w:spacing w:after="0"/>
        <w:jc w:val="center"/>
        <w:rPr>
          <w:b/>
          <w:bCs/>
        </w:rPr>
      </w:pPr>
      <w:r>
        <w:rPr>
          <w:b/>
          <w:bCs/>
        </w:rPr>
        <w:t>Nájemné a cena služeb spojených s užíváním</w:t>
      </w:r>
    </w:p>
    <w:p w:rsidR="00152AE5" w:rsidRDefault="00152AE5">
      <w:pPr>
        <w:spacing w:after="0"/>
        <w:jc w:val="center"/>
        <w:rPr>
          <w:b/>
          <w:bCs/>
        </w:rPr>
      </w:pPr>
    </w:p>
    <w:p w:rsidR="00152AE5" w:rsidRDefault="008E5FD0">
      <w:pPr>
        <w:spacing w:after="0"/>
        <w:jc w:val="center"/>
        <w:rPr>
          <w:b/>
          <w:bCs/>
        </w:rPr>
      </w:pPr>
      <w:r>
        <w:rPr>
          <w:b/>
          <w:bCs/>
        </w:rPr>
        <w:t>Článek 9</w:t>
      </w:r>
    </w:p>
    <w:p w:rsidR="00152AE5" w:rsidRDefault="008E5FD0">
      <w:pPr>
        <w:spacing w:after="0"/>
        <w:jc w:val="center"/>
        <w:rPr>
          <w:b/>
          <w:bCs/>
        </w:rPr>
      </w:pPr>
      <w:r>
        <w:rPr>
          <w:b/>
          <w:bCs/>
        </w:rPr>
        <w:t>Nájemné</w:t>
      </w:r>
    </w:p>
    <w:p w:rsidR="00152AE5" w:rsidRDefault="008E5FD0">
      <w:pPr>
        <w:spacing w:after="0"/>
        <w:jc w:val="both"/>
      </w:pPr>
      <w:proofErr w:type="gramStart"/>
      <w:r>
        <w:t>9.1</w:t>
      </w:r>
      <w:proofErr w:type="gramEnd"/>
      <w:r>
        <w:t>.</w:t>
      </w:r>
      <w:r>
        <w:tab/>
        <w:t xml:space="preserve">V souladu s </w:t>
      </w:r>
      <w:r>
        <w:t>ustanovením čl. 6.2. této nájemní smlouvy je nájemce povinen platit pronajímateli nájemné za užívání nemovitostí dle podmínek stanovených v čl. 9.2. této smlouvy.</w:t>
      </w:r>
    </w:p>
    <w:p w:rsidR="00152AE5" w:rsidRDefault="00152AE5">
      <w:pPr>
        <w:spacing w:after="0"/>
        <w:jc w:val="both"/>
      </w:pPr>
    </w:p>
    <w:p w:rsidR="00152AE5" w:rsidRDefault="008E5FD0">
      <w:pPr>
        <w:spacing w:after="0"/>
        <w:jc w:val="both"/>
      </w:pPr>
      <w:r>
        <w:t>9.2. Nájemné se vypočítává částkou nájemného za jeden met čtverečné pronajímané plochy násob</w:t>
      </w:r>
      <w:r>
        <w:t>ený celkovou plochou.</w:t>
      </w:r>
    </w:p>
    <w:p w:rsidR="00152AE5" w:rsidRDefault="00152AE5">
      <w:pPr>
        <w:spacing w:after="0"/>
        <w:jc w:val="both"/>
      </w:pPr>
    </w:p>
    <w:p w:rsidR="00152AE5" w:rsidRDefault="008E5FD0">
      <w:pPr>
        <w:spacing w:after="0"/>
        <w:jc w:val="both"/>
      </w:pPr>
      <w:r>
        <w:t xml:space="preserve">9.3. Nájemné za jeden metr čtvereční a jeden rok nájmu se sjednává dohodou smluvních stran </w:t>
      </w:r>
      <w:proofErr w:type="gramStart"/>
      <w:r>
        <w:t>takto :</w:t>
      </w:r>
      <w:proofErr w:type="gramEnd"/>
    </w:p>
    <w:p w:rsidR="00152AE5" w:rsidRDefault="008E5FD0">
      <w:pPr>
        <w:spacing w:after="0"/>
        <w:jc w:val="both"/>
      </w:pPr>
      <w:r>
        <w:tab/>
        <w:t xml:space="preserve">a) činí 745,-Kč za jeden metr čtvereční a jeden rok nájmu ( celkem 68,40 </w:t>
      </w:r>
      <w:proofErr w:type="gramStart"/>
      <w:r>
        <w:t>m2 ),</w:t>
      </w:r>
      <w:proofErr w:type="gramEnd"/>
    </w:p>
    <w:p w:rsidR="00152AE5" w:rsidRDefault="008E5FD0">
      <w:pPr>
        <w:spacing w:after="0"/>
        <w:jc w:val="both"/>
      </w:pPr>
      <w:r>
        <w:lastRenderedPageBreak/>
        <w:tab/>
        <w:t>b) činí 373,-Kč za jeden metr čtvereční společných ne</w:t>
      </w:r>
      <w:r>
        <w:t xml:space="preserve">bytových prostor ( celkem 8,46 </w:t>
      </w:r>
      <w:proofErr w:type="gramStart"/>
      <w:r>
        <w:t>m2 )</w:t>
      </w:r>
      <w:proofErr w:type="gramEnd"/>
    </w:p>
    <w:p w:rsidR="00152AE5" w:rsidRDefault="00152AE5">
      <w:pPr>
        <w:spacing w:after="0"/>
        <w:jc w:val="both"/>
      </w:pPr>
    </w:p>
    <w:p w:rsidR="00152AE5" w:rsidRDefault="008E5FD0">
      <w:pPr>
        <w:spacing w:after="0"/>
        <w:jc w:val="both"/>
      </w:pPr>
      <w:r>
        <w:t xml:space="preserve">9.4.  Celkové nájemné činí za pronájem celého předmětu nájmu částku 54.113,-Kč za jeden rok trvání nájmu, měsíčně pak 4.509,-Kč. Měsíční nájemné je stanoveno s ohledem na omezenou dobu využití ve výši </w:t>
      </w:r>
      <w:r>
        <w:rPr>
          <w:b/>
          <w:bCs/>
        </w:rPr>
        <w:t>301,-</w:t>
      </w:r>
      <w:proofErr w:type="gramStart"/>
      <w:r>
        <w:rPr>
          <w:b/>
          <w:bCs/>
        </w:rPr>
        <w:t>Kč</w:t>
      </w:r>
      <w:r>
        <w:t xml:space="preserve"> ( viz</w:t>
      </w:r>
      <w:proofErr w:type="gramEnd"/>
      <w:r>
        <w:t xml:space="preserve"> čl.2</w:t>
      </w:r>
      <w:r>
        <w:t>, odst.2.2 ). Nájemné je ze zákona osvobozeno od DPH.</w:t>
      </w:r>
    </w:p>
    <w:p w:rsidR="00152AE5" w:rsidRDefault="00152AE5">
      <w:pPr>
        <w:spacing w:after="0"/>
        <w:jc w:val="both"/>
      </w:pPr>
    </w:p>
    <w:p w:rsidR="00152AE5" w:rsidRDefault="008E5FD0">
      <w:pPr>
        <w:spacing w:after="0"/>
        <w:jc w:val="both"/>
      </w:pPr>
      <w:r>
        <w:t xml:space="preserve">9.5. Nájemce je povinen hradit cenu všech služeb souvisejících s nájmem nemovitosti. Tyto náklady budou hrazeny paušální měsíční částkou </w:t>
      </w:r>
      <w:proofErr w:type="gramStart"/>
      <w:r>
        <w:t>takto :</w:t>
      </w:r>
      <w:proofErr w:type="gramEnd"/>
    </w:p>
    <w:p w:rsidR="00152AE5" w:rsidRDefault="008E5FD0">
      <w:pPr>
        <w:spacing w:after="0"/>
        <w:jc w:val="both"/>
      </w:pPr>
      <w:r>
        <w:tab/>
        <w:t xml:space="preserve">a) elektřina ………………………………………………. </w:t>
      </w:r>
      <w:proofErr w:type="gramStart"/>
      <w:r>
        <w:t>xxx</w:t>
      </w:r>
      <w:r>
        <w:t>,00</w:t>
      </w:r>
      <w:proofErr w:type="gramEnd"/>
      <w:r>
        <w:t xml:space="preserve"> Kč</w:t>
      </w:r>
    </w:p>
    <w:p w:rsidR="00152AE5" w:rsidRDefault="008E5FD0">
      <w:pPr>
        <w:spacing w:after="0"/>
        <w:jc w:val="both"/>
      </w:pPr>
      <w:r>
        <w:tab/>
        <w:t xml:space="preserve">b) vodné, stočné ………………………………………. </w:t>
      </w:r>
      <w:proofErr w:type="gramStart"/>
      <w:r>
        <w:t>xxx</w:t>
      </w:r>
      <w:r>
        <w:t>,00</w:t>
      </w:r>
      <w:proofErr w:type="gramEnd"/>
      <w:r>
        <w:t xml:space="preserve"> Kč</w:t>
      </w:r>
    </w:p>
    <w:p w:rsidR="00152AE5" w:rsidRDefault="008E5FD0">
      <w:pPr>
        <w:spacing w:after="0"/>
        <w:jc w:val="both"/>
      </w:pPr>
      <w:r>
        <w:tab/>
        <w:t xml:space="preserve">c) dodávky tepla a teplé vody …………………… </w:t>
      </w:r>
      <w:proofErr w:type="gramStart"/>
      <w:r>
        <w:t>xxx</w:t>
      </w:r>
      <w:r>
        <w:t>,00</w:t>
      </w:r>
      <w:proofErr w:type="gramEnd"/>
      <w:r>
        <w:t xml:space="preserve"> Kč</w:t>
      </w:r>
    </w:p>
    <w:p w:rsidR="00152AE5" w:rsidRDefault="008E5FD0">
      <w:pPr>
        <w:spacing w:after="0"/>
        <w:jc w:val="both"/>
      </w:pPr>
      <w:r>
        <w:tab/>
        <w:t>d) odvoz komunálního odpadu ………………</w:t>
      </w:r>
      <w:proofErr w:type="gramStart"/>
      <w:r>
        <w:t>…    xx</w:t>
      </w:r>
      <w:proofErr w:type="gramEnd"/>
      <w:r>
        <w:t>,00 Kč</w:t>
      </w:r>
    </w:p>
    <w:p w:rsidR="00152AE5" w:rsidRDefault="008E5FD0">
      <w:pPr>
        <w:spacing w:after="0"/>
        <w:jc w:val="both"/>
      </w:pPr>
      <w:r>
        <w:tab/>
        <w:t>e) úklid</w:t>
      </w:r>
      <w:r>
        <w:tab/>
        <w:t>…………………………………………………</w:t>
      </w:r>
      <w:proofErr w:type="gramStart"/>
      <w:r>
        <w:t>….. xxx</w:t>
      </w:r>
      <w:r>
        <w:t>,00</w:t>
      </w:r>
      <w:proofErr w:type="gramEnd"/>
      <w:r>
        <w:t xml:space="preserve"> Kč</w:t>
      </w:r>
    </w:p>
    <w:p w:rsidR="00152AE5" w:rsidRDefault="008E5FD0">
      <w:pPr>
        <w:spacing w:after="0"/>
        <w:jc w:val="both"/>
      </w:pPr>
      <w:r>
        <w:tab/>
        <w:t>f) úhrada za užívání společné tel. Linky ….  xx</w:t>
      </w:r>
      <w:r>
        <w:t xml:space="preserve">,00 Kč ( plus skutečné náklady za telefonní </w:t>
      </w:r>
      <w:proofErr w:type="gramStart"/>
      <w:r>
        <w:t>hovory ).</w:t>
      </w:r>
      <w:proofErr w:type="gramEnd"/>
      <w:r>
        <w:t xml:space="preserve"> </w:t>
      </w:r>
    </w:p>
    <w:p w:rsidR="00152AE5" w:rsidRDefault="008E5FD0">
      <w:pPr>
        <w:spacing w:after="0"/>
        <w:jc w:val="both"/>
      </w:pPr>
      <w:r>
        <w:t xml:space="preserve">Cena služeb ve výši </w:t>
      </w:r>
      <w:r>
        <w:rPr>
          <w:b/>
          <w:bCs/>
        </w:rPr>
        <w:t>1.035,-Kč/měsíc</w:t>
      </w:r>
      <w:r>
        <w:t xml:space="preserve">  je stanovena s ohledem na dobu využití ( čl.2, bod </w:t>
      </w:r>
      <w:proofErr w:type="gramStart"/>
      <w:r>
        <w:t>2.2</w:t>
      </w:r>
      <w:proofErr w:type="gramEnd"/>
      <w:r>
        <w:t xml:space="preserve">. ). V ceně služeb je </w:t>
      </w:r>
      <w:proofErr w:type="spellStart"/>
      <w:r>
        <w:t>je</w:t>
      </w:r>
      <w:proofErr w:type="spellEnd"/>
      <w:r>
        <w:t xml:space="preserve"> započítána DPH ve výši dané zákonnými předpisy.</w:t>
      </w:r>
    </w:p>
    <w:p w:rsidR="00152AE5" w:rsidRDefault="00152AE5">
      <w:pPr>
        <w:spacing w:after="0"/>
        <w:jc w:val="both"/>
      </w:pPr>
    </w:p>
    <w:p w:rsidR="00152AE5" w:rsidRDefault="008E5FD0">
      <w:pPr>
        <w:spacing w:after="0"/>
        <w:jc w:val="both"/>
      </w:pPr>
      <w:r>
        <w:t>9.6.  Nájemné a cena služeb spojenýc</w:t>
      </w:r>
      <w:r>
        <w:t xml:space="preserve">h s nájmem bude hrazena nájemcem na základě účetního a daňového dokladu obsahujícího všechny náležitosti účetního a daňového dokladu dle platných právních předpisů ( faktura ) vystaveného pronajímatelem na účet pronajímatele vedený u České spořitelny a.s. </w:t>
      </w:r>
      <w:proofErr w:type="spellStart"/>
      <w:proofErr w:type="gramStart"/>
      <w:r>
        <w:t>č.ú</w:t>
      </w:r>
      <w:proofErr w:type="spellEnd"/>
      <w:r>
        <w:t>.</w:t>
      </w:r>
      <w:proofErr w:type="gramEnd"/>
      <w:r>
        <w:t xml:space="preserve">: </w:t>
      </w:r>
      <w:r>
        <w:rPr>
          <w:b/>
          <w:bCs/>
        </w:rPr>
        <w:t>xxxxxxxx/xxxx</w:t>
      </w:r>
      <w:bookmarkStart w:id="0" w:name="_GoBack"/>
      <w:bookmarkEnd w:id="0"/>
      <w:r>
        <w:t>. Splatnost faktury je 15 dní od data jejího vystavení. Cena hovorného bude přefakturována podle faktur vystavených provozovatelem telekomunikačních služeb. Zaplacením se rozumí připsání dlužné částky na účet pronajímatele. Pro případ pro</w:t>
      </w:r>
      <w:r>
        <w:t xml:space="preserve">dlení se zaplacením nájemného a služeb dle čl. </w:t>
      </w:r>
      <w:proofErr w:type="gramStart"/>
      <w:r>
        <w:t>9.4</w:t>
      </w:r>
      <w:proofErr w:type="gramEnd"/>
      <w:r>
        <w:t xml:space="preserve">. a 9.5. je nájemce povinen zaplatit smluvní pokutu ve výši 0,03 % za každý i započatý den prodlení. </w:t>
      </w:r>
    </w:p>
    <w:p w:rsidR="00152AE5" w:rsidRDefault="00152AE5">
      <w:pPr>
        <w:spacing w:after="0"/>
        <w:jc w:val="both"/>
        <w:rPr>
          <w:rFonts w:ascii="Calibri" w:eastAsia="Calibri" w:hAnsi="Calibri" w:cs="Calibri"/>
          <w:b/>
          <w:sz w:val="24"/>
        </w:rPr>
      </w:pPr>
    </w:p>
    <w:p w:rsidR="00152AE5" w:rsidRDefault="008E5FD0">
      <w:pPr>
        <w:spacing w:after="0"/>
        <w:rPr>
          <w:rFonts w:ascii="Calibri" w:eastAsia="Calibri" w:hAnsi="Calibri" w:cs="Calibri"/>
          <w:sz w:val="24"/>
        </w:rPr>
      </w:pPr>
      <w:r>
        <w:rPr>
          <w:rFonts w:eastAsia="Calibri" w:cs="Calibri"/>
          <w:sz w:val="24"/>
        </w:rPr>
        <w:t xml:space="preserve"> Jiná ustanovení smlouvy o nájmu nebytových prostor ze dne </w:t>
      </w:r>
      <w:proofErr w:type="gramStart"/>
      <w:r>
        <w:rPr>
          <w:rFonts w:eastAsia="Calibri" w:cs="Calibri"/>
          <w:sz w:val="24"/>
        </w:rPr>
        <w:t>30.11.2009</w:t>
      </w:r>
      <w:proofErr w:type="gramEnd"/>
      <w:r>
        <w:rPr>
          <w:rFonts w:eastAsia="Calibri" w:cs="Calibri"/>
          <w:sz w:val="24"/>
        </w:rPr>
        <w:t xml:space="preserve"> se nemění. </w:t>
      </w:r>
    </w:p>
    <w:p w:rsidR="00152AE5" w:rsidRDefault="00152AE5">
      <w:pPr>
        <w:spacing w:after="0"/>
        <w:jc w:val="both"/>
        <w:rPr>
          <w:rFonts w:ascii="Calibri" w:eastAsia="Calibri" w:hAnsi="Calibri" w:cs="Calibri"/>
          <w:sz w:val="24"/>
        </w:rPr>
      </w:pPr>
    </w:p>
    <w:p w:rsidR="00152AE5" w:rsidRDefault="008E5FD0">
      <w:pPr>
        <w:spacing w:after="0"/>
        <w:rPr>
          <w:rFonts w:ascii="Calibri" w:eastAsia="Calibri" w:hAnsi="Calibri" w:cs="Calibri"/>
        </w:rPr>
      </w:pPr>
      <w:r>
        <w:rPr>
          <w:rFonts w:eastAsia="Calibri" w:cs="Calibri"/>
        </w:rPr>
        <w:t xml:space="preserve">V Krnově dne  </w:t>
      </w:r>
    </w:p>
    <w:p w:rsidR="00152AE5" w:rsidRDefault="00152AE5">
      <w:pPr>
        <w:spacing w:after="0"/>
        <w:rPr>
          <w:rFonts w:ascii="Calibri" w:eastAsia="Calibri" w:hAnsi="Calibri" w:cs="Calibri"/>
        </w:rPr>
      </w:pPr>
    </w:p>
    <w:p w:rsidR="00152AE5" w:rsidRDefault="008E5FD0">
      <w:pPr>
        <w:spacing w:after="0"/>
        <w:rPr>
          <w:rFonts w:ascii="Calibri" w:eastAsia="Calibri" w:hAnsi="Calibri" w:cs="Calibri"/>
          <w:sz w:val="24"/>
        </w:rPr>
      </w:pPr>
      <w:r>
        <w:rPr>
          <w:rFonts w:eastAsia="Calibri" w:cs="Calibri"/>
          <w:sz w:val="24"/>
        </w:rPr>
        <w:t>Pron</w:t>
      </w:r>
      <w:r>
        <w:rPr>
          <w:rFonts w:eastAsia="Calibri" w:cs="Calibri"/>
          <w:sz w:val="24"/>
        </w:rPr>
        <w:t>ajímatel :</w:t>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 xml:space="preserve"> </w:t>
      </w:r>
      <w:proofErr w:type="gramStart"/>
      <w:r>
        <w:rPr>
          <w:rFonts w:eastAsia="Calibri" w:cs="Calibri"/>
          <w:sz w:val="24"/>
        </w:rPr>
        <w:t>Nájemce :</w:t>
      </w:r>
      <w:proofErr w:type="gramEnd"/>
    </w:p>
    <w:p w:rsidR="00152AE5" w:rsidRDefault="008E5FD0">
      <w:pPr>
        <w:spacing w:after="0"/>
        <w:jc w:val="both"/>
        <w:rPr>
          <w:rFonts w:ascii="Calibri" w:eastAsia="Calibri" w:hAnsi="Calibri" w:cs="Calibri"/>
          <w:b/>
          <w:sz w:val="24"/>
        </w:rPr>
      </w:pPr>
      <w:r>
        <w:rPr>
          <w:rFonts w:eastAsia="Calibri" w:cs="Calibri"/>
          <w:b/>
          <w:sz w:val="24"/>
        </w:rPr>
        <w:t>Sdružené zdravotnické zařízení Krnov,</w:t>
      </w:r>
      <w:r>
        <w:rPr>
          <w:rFonts w:eastAsia="Calibri" w:cs="Calibri"/>
          <w:b/>
          <w:sz w:val="24"/>
        </w:rPr>
        <w:tab/>
      </w:r>
      <w:r>
        <w:rPr>
          <w:rFonts w:eastAsia="Calibri" w:cs="Calibri"/>
          <w:b/>
          <w:sz w:val="24"/>
        </w:rPr>
        <w:tab/>
        <w:t xml:space="preserve"> ERGONA Opava s.r.o.     </w:t>
      </w:r>
    </w:p>
    <w:p w:rsidR="00152AE5" w:rsidRDefault="008E5FD0">
      <w:pPr>
        <w:spacing w:after="0"/>
        <w:jc w:val="both"/>
        <w:rPr>
          <w:rFonts w:ascii="Calibri" w:eastAsia="Calibri" w:hAnsi="Calibri" w:cs="Calibri"/>
          <w:b/>
          <w:sz w:val="24"/>
        </w:rPr>
      </w:pPr>
      <w:r>
        <w:rPr>
          <w:rFonts w:eastAsia="Calibri" w:cs="Calibri"/>
          <w:b/>
          <w:sz w:val="24"/>
        </w:rPr>
        <w:t>příspěvková organizace</w:t>
      </w:r>
    </w:p>
    <w:p w:rsidR="00152AE5" w:rsidRDefault="00152AE5">
      <w:pPr>
        <w:spacing w:after="0"/>
        <w:rPr>
          <w:rFonts w:ascii="Calibri" w:eastAsia="Calibri" w:hAnsi="Calibri" w:cs="Calibri"/>
          <w:sz w:val="24"/>
        </w:rPr>
      </w:pPr>
    </w:p>
    <w:p w:rsidR="00152AE5" w:rsidRDefault="008E5FD0">
      <w:pPr>
        <w:spacing w:after="0"/>
        <w:rPr>
          <w:rFonts w:ascii="Calibri" w:eastAsia="Calibri" w:hAnsi="Calibri" w:cs="Calibri"/>
          <w:sz w:val="24"/>
        </w:rPr>
      </w:pPr>
      <w:r>
        <w:rPr>
          <w:rFonts w:eastAsia="Calibri" w:cs="Calibri"/>
          <w:sz w:val="24"/>
        </w:rPr>
        <w:t xml:space="preserve">_______________________        </w:t>
      </w:r>
      <w:r>
        <w:rPr>
          <w:rFonts w:eastAsia="Calibri" w:cs="Calibri"/>
          <w:sz w:val="24"/>
        </w:rPr>
        <w:tab/>
      </w:r>
      <w:r>
        <w:rPr>
          <w:rFonts w:eastAsia="Calibri" w:cs="Calibri"/>
          <w:sz w:val="24"/>
        </w:rPr>
        <w:tab/>
      </w:r>
      <w:r>
        <w:rPr>
          <w:rFonts w:eastAsia="Calibri" w:cs="Calibri"/>
          <w:sz w:val="24"/>
        </w:rPr>
        <w:tab/>
        <w:t>_______________________</w:t>
      </w:r>
    </w:p>
    <w:p w:rsidR="00152AE5" w:rsidRDefault="008E5FD0">
      <w:pPr>
        <w:spacing w:after="0"/>
        <w:rPr>
          <w:rFonts w:ascii="Calibri" w:eastAsia="Calibri" w:hAnsi="Calibri" w:cs="Calibri"/>
          <w:sz w:val="24"/>
        </w:rPr>
      </w:pPr>
      <w:r>
        <w:rPr>
          <w:rFonts w:eastAsia="Calibri" w:cs="Calibri"/>
          <w:sz w:val="24"/>
        </w:rPr>
        <w:t xml:space="preserve">MUDr. Ladislav </w:t>
      </w:r>
      <w:proofErr w:type="spellStart"/>
      <w:r>
        <w:rPr>
          <w:rFonts w:eastAsia="Calibri" w:cs="Calibri"/>
          <w:sz w:val="24"/>
        </w:rPr>
        <w:t>Václavec</w:t>
      </w:r>
      <w:proofErr w:type="spellEnd"/>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 xml:space="preserve">Eva </w:t>
      </w:r>
      <w:proofErr w:type="spellStart"/>
      <w:r>
        <w:rPr>
          <w:rFonts w:eastAsia="Calibri" w:cs="Calibri"/>
          <w:sz w:val="24"/>
        </w:rPr>
        <w:t>Bokišová</w:t>
      </w:r>
      <w:proofErr w:type="spellEnd"/>
    </w:p>
    <w:p w:rsidR="00152AE5" w:rsidRDefault="008E5FD0">
      <w:pPr>
        <w:spacing w:after="0"/>
        <w:rPr>
          <w:rFonts w:ascii="Calibri" w:eastAsia="Calibri" w:hAnsi="Calibri" w:cs="Calibri"/>
          <w:b/>
          <w:sz w:val="24"/>
        </w:rPr>
      </w:pPr>
      <w:r>
        <w:rPr>
          <w:rFonts w:eastAsia="Calibri" w:cs="Calibri"/>
          <w:sz w:val="24"/>
        </w:rPr>
        <w:t xml:space="preserve">            ředitel</w:t>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 xml:space="preserve">  jednatelka</w:t>
      </w:r>
    </w:p>
    <w:sectPr w:rsidR="00152AE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E5"/>
    <w:rsid w:val="00152AE5"/>
    <w:rsid w:val="002718F3"/>
    <w:rsid w:val="008E5FD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83C9"/>
  <w15:docId w15:val="{B5454325-40E5-4CAA-A837-078608F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5E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3022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red_pravnik</dc:creator>
  <dc:description/>
  <cp:lastModifiedBy>Čepová Gabriela</cp:lastModifiedBy>
  <cp:revision>3</cp:revision>
  <cp:lastPrinted>2022-03-17T11:19:00Z</cp:lastPrinted>
  <dcterms:created xsi:type="dcterms:W3CDTF">2023-03-15T07:41:00Z</dcterms:created>
  <dcterms:modified xsi:type="dcterms:W3CDTF">2023-03-15T07:45:00Z</dcterms:modified>
  <dc:language>cs-CZ</dc:language>
</cp:coreProperties>
</file>