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553E" w14:textId="1E0C129F" w:rsidR="00156ECE" w:rsidRPr="00017D2E" w:rsidRDefault="00156ECE" w:rsidP="00156ECE">
      <w:pPr>
        <w:tabs>
          <w:tab w:val="left" w:pos="7655"/>
        </w:tabs>
        <w:autoSpaceDE w:val="0"/>
        <w:autoSpaceDN w:val="0"/>
        <w:spacing w:line="240" w:lineRule="atLeast"/>
        <w:ind w:left="6521"/>
        <w:rPr>
          <w:sz w:val="20"/>
          <w:szCs w:val="20"/>
        </w:rPr>
      </w:pPr>
      <w:r w:rsidRPr="00017D2E">
        <w:rPr>
          <w:sz w:val="20"/>
          <w:szCs w:val="20"/>
        </w:rPr>
        <w:t>Výtisk číslo</w:t>
      </w:r>
      <w:r w:rsidRPr="00017D2E">
        <w:rPr>
          <w:sz w:val="20"/>
          <w:szCs w:val="20"/>
        </w:rPr>
        <w:tab/>
        <w:t>: </w:t>
      </w:r>
      <w:r w:rsidR="008160BC" w:rsidRPr="00017D2E">
        <w:rPr>
          <w:sz w:val="20"/>
          <w:szCs w:val="20"/>
        </w:rPr>
        <w:t>1</w:t>
      </w:r>
    </w:p>
    <w:p w14:paraId="7148F028" w14:textId="7ED5C00C" w:rsidR="00156ECE" w:rsidRPr="00017D2E" w:rsidRDefault="00156ECE" w:rsidP="00156ECE">
      <w:pPr>
        <w:tabs>
          <w:tab w:val="left" w:pos="7655"/>
        </w:tabs>
        <w:autoSpaceDE w:val="0"/>
        <w:autoSpaceDN w:val="0"/>
        <w:spacing w:line="240" w:lineRule="atLeast"/>
        <w:ind w:left="6521"/>
        <w:rPr>
          <w:sz w:val="20"/>
          <w:szCs w:val="20"/>
        </w:rPr>
      </w:pPr>
      <w:r w:rsidRPr="00017D2E">
        <w:rPr>
          <w:sz w:val="20"/>
          <w:szCs w:val="20"/>
        </w:rPr>
        <w:t>Počet listů</w:t>
      </w:r>
      <w:r w:rsidRPr="00017D2E">
        <w:rPr>
          <w:sz w:val="20"/>
          <w:szCs w:val="20"/>
        </w:rPr>
        <w:tab/>
        <w:t>: </w:t>
      </w:r>
      <w:r w:rsidR="00CD35D0" w:rsidRPr="00017D2E">
        <w:rPr>
          <w:sz w:val="20"/>
          <w:szCs w:val="20"/>
        </w:rPr>
        <w:t>2</w:t>
      </w:r>
    </w:p>
    <w:p w14:paraId="3028D2B2" w14:textId="77777777" w:rsidR="00B27603" w:rsidRPr="00017D2E" w:rsidRDefault="00B27603" w:rsidP="000E69B8">
      <w:pPr>
        <w:pStyle w:val="SmlouvaA"/>
        <w:jc w:val="both"/>
        <w:rPr>
          <w:sz w:val="32"/>
          <w:szCs w:val="32"/>
        </w:rPr>
      </w:pPr>
    </w:p>
    <w:p w14:paraId="2927D60D" w14:textId="6DAB1E75" w:rsidR="00B27603" w:rsidRPr="00017D2E" w:rsidRDefault="00B27603" w:rsidP="000F6A1E">
      <w:pPr>
        <w:pStyle w:val="SmlouvaA"/>
        <w:rPr>
          <w:sz w:val="32"/>
          <w:szCs w:val="32"/>
        </w:rPr>
      </w:pPr>
      <w:r w:rsidRPr="00017D2E">
        <w:rPr>
          <w:sz w:val="32"/>
          <w:szCs w:val="32"/>
        </w:rPr>
        <w:t xml:space="preserve">Dodatek </w:t>
      </w:r>
      <w:r w:rsidR="00B8233F" w:rsidRPr="00017D2E">
        <w:rPr>
          <w:sz w:val="32"/>
          <w:szCs w:val="32"/>
        </w:rPr>
        <w:t xml:space="preserve">č. </w:t>
      </w:r>
      <w:r w:rsidR="00CD35D0" w:rsidRPr="00017D2E">
        <w:rPr>
          <w:sz w:val="32"/>
          <w:szCs w:val="32"/>
        </w:rPr>
        <w:t>7</w:t>
      </w:r>
    </w:p>
    <w:p w14:paraId="58BC67F6" w14:textId="77777777" w:rsidR="000E69B8" w:rsidRPr="00017D2E" w:rsidRDefault="000E69B8" w:rsidP="000F6A1E">
      <w:pPr>
        <w:pStyle w:val="SmlouvaA"/>
        <w:rPr>
          <w:szCs w:val="28"/>
        </w:rPr>
      </w:pPr>
    </w:p>
    <w:p w14:paraId="660C445C" w14:textId="3DEAC983" w:rsidR="00156ECE" w:rsidRPr="00017D2E" w:rsidRDefault="00156ECE" w:rsidP="000F6A1E">
      <w:pPr>
        <w:pStyle w:val="SmlouvaA"/>
      </w:pPr>
      <w:r w:rsidRPr="00017D2E">
        <w:rPr>
          <w:szCs w:val="28"/>
        </w:rPr>
        <w:t xml:space="preserve">číslo: </w:t>
      </w:r>
      <w:r w:rsidR="00CD35D0" w:rsidRPr="00017D2E">
        <w:t>GORDP004AQGL</w:t>
      </w:r>
    </w:p>
    <w:p w14:paraId="73416AFF" w14:textId="20ED2998" w:rsidR="000E69B8" w:rsidRPr="00017D2E" w:rsidRDefault="000E69B8" w:rsidP="000F6A1E">
      <w:pPr>
        <w:pStyle w:val="SmlouvaA"/>
        <w:rPr>
          <w:szCs w:val="28"/>
        </w:rPr>
      </w:pPr>
      <w:r w:rsidRPr="00017D2E">
        <w:t>OVV-D/0004/2023</w:t>
      </w:r>
    </w:p>
    <w:p w14:paraId="05DA0D9A" w14:textId="77777777" w:rsidR="00156ECE" w:rsidRPr="00017D2E" w:rsidRDefault="00156ECE" w:rsidP="000F6A1E">
      <w:pPr>
        <w:pStyle w:val="SmlouvaA"/>
        <w:rPr>
          <w:szCs w:val="28"/>
        </w:rPr>
      </w:pPr>
    </w:p>
    <w:p w14:paraId="00A01B12" w14:textId="7CCFBFB2" w:rsidR="008F23BC" w:rsidRPr="00017D2E" w:rsidRDefault="00B27603" w:rsidP="00F32CB2">
      <w:pPr>
        <w:pStyle w:val="SmlouvaA"/>
        <w:jc w:val="both"/>
        <w:rPr>
          <w:b w:val="0"/>
          <w:bCs/>
          <w:sz w:val="22"/>
          <w:szCs w:val="22"/>
        </w:rPr>
      </w:pPr>
      <w:r w:rsidRPr="00017D2E">
        <w:rPr>
          <w:b w:val="0"/>
          <w:bCs/>
          <w:sz w:val="22"/>
          <w:szCs w:val="22"/>
        </w:rPr>
        <w:t xml:space="preserve">ke </w:t>
      </w:r>
      <w:r w:rsidR="00A50EEA" w:rsidRPr="00017D2E">
        <w:rPr>
          <w:b w:val="0"/>
          <w:bCs/>
          <w:sz w:val="22"/>
          <w:szCs w:val="22"/>
        </w:rPr>
        <w:t>„</w:t>
      </w:r>
      <w:r w:rsidR="00CD35D0" w:rsidRPr="00017D2E">
        <w:rPr>
          <w:sz w:val="22"/>
        </w:rPr>
        <w:t>Smlouvě o komplexní podpoře provozu a užití GORDIC</w:t>
      </w:r>
      <w:r w:rsidR="00CD35D0" w:rsidRPr="00017D2E">
        <w:rPr>
          <w:sz w:val="22"/>
          <w:szCs w:val="22"/>
          <w:vertAlign w:val="superscript"/>
        </w:rPr>
        <w:t>®</w:t>
      </w:r>
      <w:r w:rsidR="00CD35D0" w:rsidRPr="00017D2E">
        <w:rPr>
          <w:sz w:val="22"/>
        </w:rPr>
        <w:t xml:space="preserve"> Integrovaného Informačního systému – GINIS</w:t>
      </w:r>
      <w:r w:rsidR="00CD35D0" w:rsidRPr="00017D2E">
        <w:rPr>
          <w:sz w:val="22"/>
          <w:szCs w:val="22"/>
          <w:vertAlign w:val="superscript"/>
        </w:rPr>
        <w:t>®</w:t>
      </w:r>
      <w:r w:rsidR="00A50EEA" w:rsidRPr="00017D2E">
        <w:rPr>
          <w:sz w:val="22"/>
          <w:szCs w:val="22"/>
        </w:rPr>
        <w:t>, jeho další obnově a rozvoji</w:t>
      </w:r>
      <w:r w:rsidR="00A50EEA" w:rsidRPr="00017D2E">
        <w:rPr>
          <w:sz w:val="22"/>
        </w:rPr>
        <w:t>“</w:t>
      </w:r>
      <w:r w:rsidR="00A91602" w:rsidRPr="00017D2E">
        <w:rPr>
          <w:sz w:val="22"/>
        </w:rPr>
        <w:t xml:space="preserve"> číslo zhotovitele:</w:t>
      </w:r>
      <w:r w:rsidR="00A91602" w:rsidRPr="00017D2E">
        <w:rPr>
          <w:caps/>
          <w:sz w:val="22"/>
        </w:rPr>
        <w:t xml:space="preserve"> </w:t>
      </w:r>
      <w:r w:rsidR="00A91602" w:rsidRPr="00017D2E">
        <w:rPr>
          <w:bCs/>
        </w:rPr>
        <w:t>G0RDP004B3JA</w:t>
      </w:r>
      <w:r w:rsidR="00A50EEA" w:rsidRPr="00017D2E">
        <w:rPr>
          <w:sz w:val="22"/>
          <w:szCs w:val="22"/>
        </w:rPr>
        <w:t xml:space="preserve">, </w:t>
      </w:r>
      <w:r w:rsidR="00A50EEA" w:rsidRPr="00017D2E">
        <w:rPr>
          <w:sz w:val="22"/>
        </w:rPr>
        <w:t>ze dne 18.</w:t>
      </w:r>
      <w:r w:rsidR="000E69B8" w:rsidRPr="00017D2E">
        <w:rPr>
          <w:sz w:val="22"/>
        </w:rPr>
        <w:t> </w:t>
      </w:r>
      <w:r w:rsidR="00A50EEA" w:rsidRPr="00017D2E">
        <w:rPr>
          <w:sz w:val="22"/>
        </w:rPr>
        <w:t>11.</w:t>
      </w:r>
      <w:r w:rsidR="00F32CB2" w:rsidRPr="00017D2E">
        <w:rPr>
          <w:sz w:val="22"/>
        </w:rPr>
        <w:t xml:space="preserve"> </w:t>
      </w:r>
      <w:r w:rsidR="00A50EEA" w:rsidRPr="00017D2E">
        <w:rPr>
          <w:sz w:val="22"/>
        </w:rPr>
        <w:t>2011</w:t>
      </w:r>
      <w:r w:rsidR="00156ECE" w:rsidRPr="00017D2E">
        <w:rPr>
          <w:b w:val="0"/>
          <w:bCs/>
          <w:sz w:val="22"/>
          <w:szCs w:val="22"/>
        </w:rPr>
        <w:t xml:space="preserve"> </w:t>
      </w:r>
      <w:r w:rsidR="00156ECE" w:rsidRPr="00017D2E">
        <w:rPr>
          <w:b w:val="0"/>
          <w:sz w:val="22"/>
          <w:szCs w:val="22"/>
        </w:rPr>
        <w:t>(dále jen „Smlouva“)</w:t>
      </w:r>
      <w:r w:rsidR="00F32CB2" w:rsidRPr="00017D2E">
        <w:rPr>
          <w:b w:val="0"/>
          <w:sz w:val="22"/>
          <w:szCs w:val="22"/>
        </w:rPr>
        <w:t xml:space="preserve">, a </w:t>
      </w:r>
      <w:r w:rsidR="00F32CB2" w:rsidRPr="00017D2E">
        <w:rPr>
          <w:bCs/>
          <w:sz w:val="22"/>
          <w:szCs w:val="22"/>
        </w:rPr>
        <w:t>Dodatku č. 1, Dodatku č. 2, Dodatku č. 3, Dodatku č. 4, Dodatku č. 5</w:t>
      </w:r>
      <w:r w:rsidR="00F32CB2" w:rsidRPr="00017D2E">
        <w:rPr>
          <w:b w:val="0"/>
          <w:sz w:val="22"/>
          <w:szCs w:val="22"/>
        </w:rPr>
        <w:t xml:space="preserve"> a </w:t>
      </w:r>
      <w:r w:rsidR="00F32CB2" w:rsidRPr="00017D2E">
        <w:rPr>
          <w:bCs/>
          <w:sz w:val="22"/>
          <w:szCs w:val="22"/>
        </w:rPr>
        <w:t>Dodatku č. 6</w:t>
      </w:r>
      <w:r w:rsidR="00F32CB2" w:rsidRPr="00017D2E">
        <w:rPr>
          <w:b w:val="0"/>
          <w:sz w:val="22"/>
          <w:szCs w:val="22"/>
        </w:rPr>
        <w:t xml:space="preserve"> této Smlouvy</w:t>
      </w:r>
    </w:p>
    <w:p w14:paraId="42294CA0" w14:textId="77777777" w:rsidR="00B27603" w:rsidRPr="00017D2E" w:rsidRDefault="00B27603" w:rsidP="009C4A92">
      <w:pPr>
        <w:pStyle w:val="SmlouvaA"/>
        <w:pBdr>
          <w:bottom w:val="single" w:sz="4" w:space="1" w:color="auto"/>
        </w:pBdr>
        <w:rPr>
          <w:color w:val="FF6600"/>
          <w:sz w:val="24"/>
          <w:szCs w:val="24"/>
        </w:rPr>
      </w:pPr>
    </w:p>
    <w:p w14:paraId="456D68E2" w14:textId="77777777" w:rsidR="00B27603" w:rsidRPr="00017D2E" w:rsidRDefault="00B27603" w:rsidP="009C4A92">
      <w:pPr>
        <w:pStyle w:val="SmlouvaA"/>
        <w:jc w:val="both"/>
        <w:rPr>
          <w:b w:val="0"/>
          <w:color w:val="auto"/>
          <w:sz w:val="20"/>
        </w:rPr>
      </w:pPr>
    </w:p>
    <w:p w14:paraId="115D84AA" w14:textId="77777777" w:rsidR="00B27603" w:rsidRPr="00017D2E" w:rsidRDefault="00B27603" w:rsidP="009C4A92">
      <w:pPr>
        <w:pStyle w:val="Zkladntext"/>
        <w:rPr>
          <w:color w:val="auto"/>
          <w:sz w:val="20"/>
        </w:rPr>
      </w:pPr>
      <w:r w:rsidRPr="00017D2E">
        <w:rPr>
          <w:b/>
          <w:color w:val="auto"/>
          <w:sz w:val="20"/>
        </w:rPr>
        <w:t>Smluvní strany:</w:t>
      </w:r>
    </w:p>
    <w:p w14:paraId="0157A412" w14:textId="62E9D6BE" w:rsidR="00EF7EB7" w:rsidRPr="00017D2E" w:rsidRDefault="00B27603" w:rsidP="000E69B8">
      <w:pPr>
        <w:pStyle w:val="Nadpis2"/>
        <w:numPr>
          <w:ilvl w:val="0"/>
          <w:numId w:val="2"/>
        </w:numPr>
        <w:tabs>
          <w:tab w:val="num" w:pos="426"/>
        </w:tabs>
        <w:spacing w:after="0"/>
        <w:ind w:left="425" w:hanging="425"/>
        <w:rPr>
          <w:b/>
          <w:bCs/>
          <w:sz w:val="20"/>
        </w:rPr>
      </w:pPr>
      <w:r w:rsidRPr="00017D2E">
        <w:rPr>
          <w:b/>
          <w:bCs/>
          <w:sz w:val="20"/>
        </w:rPr>
        <w:t>Měst</w:t>
      </w:r>
      <w:r w:rsidR="00917E0D" w:rsidRPr="00017D2E">
        <w:rPr>
          <w:b/>
          <w:bCs/>
          <w:sz w:val="20"/>
        </w:rPr>
        <w:t xml:space="preserve">o </w:t>
      </w:r>
      <w:r w:rsidR="00A50EEA" w:rsidRPr="00017D2E">
        <w:rPr>
          <w:b/>
          <w:bCs/>
          <w:sz w:val="20"/>
        </w:rPr>
        <w:t>Rakovník</w:t>
      </w:r>
    </w:p>
    <w:p w14:paraId="1C58B9B3" w14:textId="510E2F98" w:rsidR="00B27603" w:rsidRPr="00017D2E" w:rsidRDefault="00B27603" w:rsidP="009C4A92">
      <w:pPr>
        <w:ind w:firstLine="426"/>
        <w:rPr>
          <w:sz w:val="20"/>
        </w:rPr>
      </w:pPr>
      <w:r w:rsidRPr="00017D2E">
        <w:rPr>
          <w:sz w:val="20"/>
        </w:rPr>
        <w:t>IČ:</w:t>
      </w:r>
      <w:r w:rsidR="000E69B8" w:rsidRPr="00017D2E">
        <w:rPr>
          <w:sz w:val="20"/>
        </w:rPr>
        <w:tab/>
      </w:r>
      <w:r w:rsidR="000E69B8" w:rsidRPr="00017D2E">
        <w:rPr>
          <w:sz w:val="20"/>
        </w:rPr>
        <w:tab/>
      </w:r>
      <w:r w:rsidR="000E69B8" w:rsidRPr="00017D2E">
        <w:rPr>
          <w:sz w:val="20"/>
        </w:rPr>
        <w:tab/>
      </w:r>
      <w:r w:rsidR="00A50EEA" w:rsidRPr="00017D2E">
        <w:rPr>
          <w:sz w:val="20"/>
          <w:szCs w:val="22"/>
        </w:rPr>
        <w:t>00244309</w:t>
      </w:r>
      <w:r w:rsidR="00665877" w:rsidRPr="00017D2E">
        <w:rPr>
          <w:sz w:val="20"/>
        </w:rPr>
        <w:tab/>
      </w:r>
      <w:r w:rsidRPr="00017D2E">
        <w:rPr>
          <w:sz w:val="20"/>
        </w:rPr>
        <w:tab/>
      </w:r>
    </w:p>
    <w:p w14:paraId="4246D160" w14:textId="396A6BD2" w:rsidR="00A91602" w:rsidRPr="00017D2E" w:rsidRDefault="00F53025" w:rsidP="009C4A92">
      <w:pPr>
        <w:ind w:firstLine="426"/>
        <w:rPr>
          <w:sz w:val="20"/>
          <w:szCs w:val="22"/>
        </w:rPr>
      </w:pPr>
      <w:r w:rsidRPr="00017D2E">
        <w:rPr>
          <w:sz w:val="18"/>
          <w:szCs w:val="22"/>
        </w:rPr>
        <w:t>DIČ:</w:t>
      </w:r>
      <w:r w:rsidR="000E69B8" w:rsidRPr="00017D2E">
        <w:rPr>
          <w:sz w:val="18"/>
          <w:szCs w:val="22"/>
        </w:rPr>
        <w:tab/>
      </w:r>
      <w:r w:rsidR="000E69B8" w:rsidRPr="00017D2E">
        <w:rPr>
          <w:sz w:val="18"/>
          <w:szCs w:val="22"/>
        </w:rPr>
        <w:tab/>
      </w:r>
      <w:r w:rsidR="00A50EEA" w:rsidRPr="00017D2E">
        <w:rPr>
          <w:sz w:val="18"/>
          <w:szCs w:val="22"/>
        </w:rPr>
        <w:t>CZ</w:t>
      </w:r>
      <w:r w:rsidR="00A50EEA" w:rsidRPr="00017D2E">
        <w:rPr>
          <w:sz w:val="20"/>
          <w:szCs w:val="22"/>
        </w:rPr>
        <w:t>00244309</w:t>
      </w:r>
    </w:p>
    <w:p w14:paraId="375B1D57" w14:textId="3E9960F3" w:rsidR="00A91602" w:rsidRPr="00017D2E" w:rsidRDefault="00A91602" w:rsidP="009C4A92">
      <w:pPr>
        <w:ind w:firstLine="426"/>
        <w:rPr>
          <w:sz w:val="20"/>
          <w:szCs w:val="20"/>
        </w:rPr>
      </w:pPr>
      <w:r w:rsidRPr="00017D2E">
        <w:rPr>
          <w:sz w:val="20"/>
          <w:szCs w:val="20"/>
        </w:rPr>
        <w:t>Zástupce:</w:t>
      </w:r>
      <w:r w:rsidR="000E69B8" w:rsidRPr="00017D2E">
        <w:rPr>
          <w:sz w:val="20"/>
          <w:szCs w:val="20"/>
        </w:rPr>
        <w:tab/>
      </w:r>
      <w:r w:rsidR="000E69B8" w:rsidRPr="00017D2E">
        <w:rPr>
          <w:sz w:val="20"/>
          <w:szCs w:val="20"/>
        </w:rPr>
        <w:tab/>
      </w:r>
      <w:r w:rsidRPr="00017D2E">
        <w:rPr>
          <w:sz w:val="20"/>
          <w:szCs w:val="20"/>
        </w:rPr>
        <w:t>PaedDr. Lu</w:t>
      </w:r>
      <w:r w:rsidR="005632FD" w:rsidRPr="00017D2E">
        <w:rPr>
          <w:sz w:val="20"/>
          <w:szCs w:val="20"/>
        </w:rPr>
        <w:t>děk</w:t>
      </w:r>
      <w:r w:rsidRPr="00017D2E">
        <w:rPr>
          <w:sz w:val="20"/>
          <w:szCs w:val="20"/>
        </w:rPr>
        <w:t xml:space="preserve"> Štíbr</w:t>
      </w:r>
      <w:r w:rsidR="00332751" w:rsidRPr="00017D2E">
        <w:rPr>
          <w:sz w:val="20"/>
          <w:szCs w:val="20"/>
        </w:rPr>
        <w:t>,</w:t>
      </w:r>
      <w:r w:rsidRPr="00017D2E">
        <w:rPr>
          <w:sz w:val="20"/>
          <w:szCs w:val="20"/>
        </w:rPr>
        <w:t xml:space="preserve"> starosta</w:t>
      </w:r>
    </w:p>
    <w:p w14:paraId="7D368763" w14:textId="37C59005" w:rsidR="00332751" w:rsidRPr="00017D2E" w:rsidRDefault="00B27603" w:rsidP="000E69B8">
      <w:pPr>
        <w:ind w:firstLine="426"/>
        <w:rPr>
          <w:sz w:val="20"/>
        </w:rPr>
      </w:pPr>
      <w:r w:rsidRPr="00017D2E">
        <w:rPr>
          <w:sz w:val="20"/>
        </w:rPr>
        <w:t>Telefon:</w:t>
      </w:r>
      <w:r w:rsidR="000E69B8" w:rsidRPr="00017D2E">
        <w:rPr>
          <w:sz w:val="20"/>
        </w:rPr>
        <w:tab/>
      </w:r>
      <w:r w:rsidR="000E69B8" w:rsidRPr="00017D2E">
        <w:rPr>
          <w:sz w:val="20"/>
        </w:rPr>
        <w:tab/>
      </w:r>
      <w:proofErr w:type="spellStart"/>
      <w:r w:rsidR="00545656">
        <w:rPr>
          <w:sz w:val="20"/>
        </w:rPr>
        <w:t>xxxx</w:t>
      </w:r>
      <w:proofErr w:type="spellEnd"/>
    </w:p>
    <w:p w14:paraId="66712040" w14:textId="02F2D081" w:rsidR="00B27603" w:rsidRPr="00017D2E" w:rsidRDefault="00332751" w:rsidP="000E69B8">
      <w:pPr>
        <w:ind w:firstLine="426"/>
        <w:rPr>
          <w:sz w:val="20"/>
        </w:rPr>
      </w:pPr>
      <w:r w:rsidRPr="00017D2E">
        <w:rPr>
          <w:sz w:val="20"/>
          <w:szCs w:val="20"/>
        </w:rPr>
        <w:t>Email</w:t>
      </w:r>
      <w:r w:rsidRPr="00017D2E">
        <w:t>:</w:t>
      </w:r>
      <w:r w:rsidR="00665877" w:rsidRPr="00017D2E">
        <w:rPr>
          <w:sz w:val="20"/>
        </w:rPr>
        <w:tab/>
      </w:r>
      <w:r w:rsidR="00B27603" w:rsidRPr="00017D2E">
        <w:rPr>
          <w:sz w:val="20"/>
        </w:rPr>
        <w:tab/>
      </w:r>
      <w:proofErr w:type="spellStart"/>
      <w:r w:rsidR="00545656">
        <w:rPr>
          <w:sz w:val="20"/>
        </w:rPr>
        <w:t>xxxx</w:t>
      </w:r>
      <w:proofErr w:type="spellEnd"/>
      <w:r w:rsidR="00B27603" w:rsidRPr="00017D2E">
        <w:rPr>
          <w:sz w:val="20"/>
        </w:rPr>
        <w:tab/>
      </w:r>
    </w:p>
    <w:p w14:paraId="7096E72B" w14:textId="0D35F158" w:rsidR="00B27603" w:rsidRPr="00017D2E" w:rsidRDefault="00B27603" w:rsidP="009C4A92">
      <w:pPr>
        <w:ind w:firstLine="426"/>
        <w:rPr>
          <w:sz w:val="20"/>
        </w:rPr>
      </w:pPr>
      <w:r w:rsidRPr="00017D2E">
        <w:rPr>
          <w:sz w:val="20"/>
        </w:rPr>
        <w:t xml:space="preserve">(dále též </w:t>
      </w:r>
      <w:r w:rsidR="00156ECE" w:rsidRPr="00017D2E">
        <w:rPr>
          <w:sz w:val="20"/>
        </w:rPr>
        <w:t xml:space="preserve">jako </w:t>
      </w:r>
      <w:r w:rsidRPr="00017D2E">
        <w:rPr>
          <w:b/>
          <w:sz w:val="20"/>
        </w:rPr>
        <w:t>Objednatel</w:t>
      </w:r>
      <w:r w:rsidRPr="00017D2E">
        <w:rPr>
          <w:sz w:val="20"/>
        </w:rPr>
        <w:t>)</w:t>
      </w:r>
    </w:p>
    <w:p w14:paraId="682F5075" w14:textId="57D43BF4" w:rsidR="008F23BC" w:rsidRPr="00017D2E" w:rsidRDefault="008F23BC" w:rsidP="009C4A92">
      <w:pPr>
        <w:pStyle w:val="Zkladntext"/>
        <w:rPr>
          <w:color w:val="auto"/>
          <w:sz w:val="20"/>
        </w:rPr>
      </w:pPr>
    </w:p>
    <w:p w14:paraId="62890165" w14:textId="3D076020" w:rsidR="00333BB6" w:rsidRPr="00017D2E" w:rsidRDefault="00333BB6" w:rsidP="009C4A92">
      <w:pPr>
        <w:pStyle w:val="Zkladntext"/>
        <w:rPr>
          <w:color w:val="auto"/>
          <w:sz w:val="20"/>
        </w:rPr>
      </w:pPr>
      <w:r w:rsidRPr="00017D2E">
        <w:rPr>
          <w:color w:val="auto"/>
          <w:sz w:val="20"/>
        </w:rPr>
        <w:t>a</w:t>
      </w:r>
    </w:p>
    <w:p w14:paraId="7A2E91CF" w14:textId="77777777" w:rsidR="00B27603" w:rsidRPr="00017D2E" w:rsidRDefault="00B27603" w:rsidP="009C4A92">
      <w:pPr>
        <w:pStyle w:val="Zkladntext"/>
        <w:rPr>
          <w:color w:val="auto"/>
          <w:sz w:val="20"/>
        </w:rPr>
      </w:pPr>
    </w:p>
    <w:p w14:paraId="679CB552" w14:textId="7C2524D5" w:rsidR="00B27603" w:rsidRPr="00017D2E" w:rsidRDefault="00B27603" w:rsidP="009C4A92">
      <w:pPr>
        <w:pStyle w:val="Nadpis2"/>
        <w:numPr>
          <w:ilvl w:val="0"/>
          <w:numId w:val="2"/>
        </w:numPr>
        <w:tabs>
          <w:tab w:val="num" w:pos="426"/>
        </w:tabs>
        <w:spacing w:before="0" w:after="0"/>
        <w:ind w:left="426" w:hanging="426"/>
        <w:rPr>
          <w:b/>
          <w:sz w:val="20"/>
        </w:rPr>
      </w:pPr>
      <w:r w:rsidRPr="00017D2E">
        <w:rPr>
          <w:b/>
          <w:sz w:val="20"/>
        </w:rPr>
        <w:t>GORDIC spol. s r. o.</w:t>
      </w:r>
    </w:p>
    <w:p w14:paraId="3EF81995" w14:textId="1C08A767" w:rsidR="00156ECE" w:rsidRPr="00017D2E" w:rsidRDefault="00156ECE" w:rsidP="009C4A92">
      <w:pPr>
        <w:ind w:left="426"/>
        <w:rPr>
          <w:sz w:val="20"/>
          <w:szCs w:val="20"/>
        </w:rPr>
      </w:pPr>
      <w:r w:rsidRPr="00017D2E">
        <w:rPr>
          <w:sz w:val="20"/>
          <w:szCs w:val="20"/>
        </w:rPr>
        <w:t xml:space="preserve">se sídlem v Jihlavě, Erbenova </w:t>
      </w:r>
      <w:r w:rsidR="00917E0D" w:rsidRPr="00017D2E">
        <w:rPr>
          <w:sz w:val="20"/>
          <w:szCs w:val="20"/>
        </w:rPr>
        <w:t>2108/</w:t>
      </w:r>
      <w:r w:rsidRPr="00017D2E">
        <w:rPr>
          <w:sz w:val="20"/>
          <w:szCs w:val="20"/>
        </w:rPr>
        <w:t>4, PSČ: 586 01, zapsaná ve vložce č. 9313 oddílu C obchodního rejstříku vedeného Krajským soudem v Brně</w:t>
      </w:r>
    </w:p>
    <w:p w14:paraId="1FD169AF" w14:textId="4741546B" w:rsidR="00156ECE" w:rsidRPr="00017D2E" w:rsidRDefault="00156ECE" w:rsidP="009C4A92">
      <w:pPr>
        <w:ind w:left="426"/>
        <w:rPr>
          <w:sz w:val="20"/>
        </w:rPr>
      </w:pPr>
      <w:r w:rsidRPr="00017D2E">
        <w:rPr>
          <w:sz w:val="20"/>
        </w:rPr>
        <w:t>IČ:</w:t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  <w:t>47903783</w:t>
      </w:r>
    </w:p>
    <w:p w14:paraId="7482EC96" w14:textId="3F2ABBC9" w:rsidR="00B27603" w:rsidRPr="00017D2E" w:rsidRDefault="00B964F7" w:rsidP="009C4A92">
      <w:pPr>
        <w:ind w:left="426"/>
        <w:rPr>
          <w:sz w:val="20"/>
        </w:rPr>
      </w:pPr>
      <w:r w:rsidRPr="00017D2E">
        <w:rPr>
          <w:sz w:val="20"/>
        </w:rPr>
        <w:t>DIČ:</w:t>
      </w:r>
      <w:r w:rsidR="00665877" w:rsidRPr="00017D2E">
        <w:rPr>
          <w:sz w:val="20"/>
        </w:rPr>
        <w:tab/>
      </w:r>
      <w:r w:rsidRPr="00017D2E">
        <w:rPr>
          <w:sz w:val="20"/>
        </w:rPr>
        <w:tab/>
      </w:r>
      <w:r w:rsidR="00B27603" w:rsidRPr="00017D2E">
        <w:rPr>
          <w:sz w:val="20"/>
        </w:rPr>
        <w:t>CZ47903783</w:t>
      </w:r>
    </w:p>
    <w:p w14:paraId="021F0CA7" w14:textId="4DE5DA20" w:rsidR="00156ECE" w:rsidRPr="00017D2E" w:rsidRDefault="00156ECE" w:rsidP="00156ECE">
      <w:pPr>
        <w:ind w:left="426"/>
        <w:rPr>
          <w:sz w:val="20"/>
        </w:rPr>
      </w:pPr>
      <w:r w:rsidRPr="00017D2E">
        <w:rPr>
          <w:sz w:val="20"/>
        </w:rPr>
        <w:t xml:space="preserve">Bankovní spojení: </w:t>
      </w:r>
      <w:r w:rsidRPr="00017D2E">
        <w:rPr>
          <w:sz w:val="20"/>
        </w:rPr>
        <w:tab/>
      </w:r>
      <w:proofErr w:type="spellStart"/>
      <w:r w:rsidR="00545656">
        <w:rPr>
          <w:sz w:val="20"/>
        </w:rPr>
        <w:t>xxxx</w:t>
      </w:r>
      <w:proofErr w:type="spellEnd"/>
    </w:p>
    <w:p w14:paraId="07B2E740" w14:textId="06C3C29A" w:rsidR="00156ECE" w:rsidRPr="00017D2E" w:rsidRDefault="00156ECE" w:rsidP="00156ECE">
      <w:pPr>
        <w:pStyle w:val="Zkladntext"/>
        <w:ind w:left="426"/>
        <w:rPr>
          <w:sz w:val="20"/>
        </w:rPr>
      </w:pPr>
      <w:r w:rsidRPr="00017D2E">
        <w:rPr>
          <w:sz w:val="20"/>
        </w:rPr>
        <w:t>Číslo účtu:</w:t>
      </w:r>
      <w:r w:rsidRPr="00017D2E">
        <w:rPr>
          <w:sz w:val="20"/>
        </w:rPr>
        <w:tab/>
      </w:r>
      <w:r w:rsidRPr="00017D2E">
        <w:rPr>
          <w:sz w:val="20"/>
        </w:rPr>
        <w:tab/>
      </w:r>
      <w:proofErr w:type="spellStart"/>
      <w:r w:rsidR="00545656">
        <w:rPr>
          <w:sz w:val="20"/>
        </w:rPr>
        <w:t>xxxx</w:t>
      </w:r>
      <w:proofErr w:type="spellEnd"/>
    </w:p>
    <w:p w14:paraId="6A918188" w14:textId="26883707" w:rsidR="00156ECE" w:rsidRPr="00017D2E" w:rsidRDefault="00156ECE" w:rsidP="00156ECE">
      <w:pPr>
        <w:pStyle w:val="Zkladntext"/>
        <w:ind w:left="426"/>
        <w:rPr>
          <w:color w:val="auto"/>
          <w:sz w:val="20"/>
        </w:rPr>
      </w:pPr>
      <w:r w:rsidRPr="00017D2E">
        <w:rPr>
          <w:sz w:val="20"/>
        </w:rPr>
        <w:t>Zástupce:</w:t>
      </w:r>
      <w:r w:rsidRPr="00017D2E">
        <w:rPr>
          <w:sz w:val="20"/>
        </w:rPr>
        <w:tab/>
      </w:r>
      <w:r w:rsidRPr="00017D2E">
        <w:rPr>
          <w:sz w:val="20"/>
        </w:rPr>
        <w:tab/>
        <w:t xml:space="preserve">Ing. Jaromír Řezáč, jednatel </w:t>
      </w:r>
    </w:p>
    <w:p w14:paraId="5DBB1ABF" w14:textId="1693F7C5" w:rsidR="00B27603" w:rsidRPr="00017D2E" w:rsidRDefault="00B27603" w:rsidP="009C4A92">
      <w:pPr>
        <w:ind w:left="426"/>
        <w:rPr>
          <w:color w:val="000000"/>
          <w:sz w:val="20"/>
        </w:rPr>
      </w:pPr>
      <w:r w:rsidRPr="00017D2E">
        <w:rPr>
          <w:color w:val="000000"/>
          <w:sz w:val="20"/>
        </w:rPr>
        <w:t>Telefon:</w:t>
      </w:r>
      <w:r w:rsidRPr="00017D2E">
        <w:rPr>
          <w:color w:val="000000"/>
          <w:sz w:val="20"/>
        </w:rPr>
        <w:tab/>
      </w:r>
      <w:r w:rsidR="00665877" w:rsidRPr="00017D2E">
        <w:rPr>
          <w:color w:val="000000"/>
          <w:sz w:val="20"/>
        </w:rPr>
        <w:tab/>
      </w:r>
      <w:proofErr w:type="spellStart"/>
      <w:r w:rsidR="00545656">
        <w:rPr>
          <w:color w:val="000000"/>
          <w:sz w:val="20"/>
        </w:rPr>
        <w:t>xxxx</w:t>
      </w:r>
      <w:proofErr w:type="spellEnd"/>
    </w:p>
    <w:p w14:paraId="6DFDECB9" w14:textId="690E5DF5" w:rsidR="00B27603" w:rsidRPr="00017D2E" w:rsidRDefault="00156ECE" w:rsidP="009C4A92">
      <w:pPr>
        <w:ind w:left="426"/>
        <w:rPr>
          <w:color w:val="000000"/>
          <w:sz w:val="20"/>
        </w:rPr>
      </w:pPr>
      <w:r w:rsidRPr="00017D2E">
        <w:rPr>
          <w:color w:val="000000"/>
          <w:sz w:val="20"/>
        </w:rPr>
        <w:t>DS</w:t>
      </w:r>
      <w:r w:rsidR="00B27603" w:rsidRPr="00017D2E">
        <w:rPr>
          <w:color w:val="000000"/>
          <w:sz w:val="20"/>
        </w:rPr>
        <w:t>:</w:t>
      </w:r>
      <w:r w:rsidR="00B27603" w:rsidRPr="00017D2E">
        <w:rPr>
          <w:color w:val="000000"/>
          <w:sz w:val="20"/>
        </w:rPr>
        <w:tab/>
      </w:r>
      <w:r w:rsidR="00665877" w:rsidRPr="00017D2E">
        <w:rPr>
          <w:color w:val="000000"/>
          <w:sz w:val="20"/>
        </w:rPr>
        <w:tab/>
      </w:r>
      <w:proofErr w:type="spellStart"/>
      <w:r w:rsidR="00545656">
        <w:rPr>
          <w:color w:val="000000"/>
          <w:sz w:val="20"/>
        </w:rPr>
        <w:t>xxxx</w:t>
      </w:r>
      <w:proofErr w:type="spellEnd"/>
    </w:p>
    <w:p w14:paraId="405FD98C" w14:textId="4937A635" w:rsidR="00156ECE" w:rsidRPr="00017D2E" w:rsidRDefault="00156ECE" w:rsidP="009C4A92">
      <w:pPr>
        <w:ind w:left="426"/>
        <w:rPr>
          <w:color w:val="000000"/>
          <w:sz w:val="20"/>
        </w:rPr>
      </w:pPr>
      <w:r w:rsidRPr="00017D2E">
        <w:rPr>
          <w:color w:val="000000"/>
          <w:sz w:val="20"/>
        </w:rPr>
        <w:t>Email:</w:t>
      </w:r>
      <w:r w:rsidRPr="00017D2E">
        <w:rPr>
          <w:color w:val="000000"/>
          <w:sz w:val="20"/>
        </w:rPr>
        <w:tab/>
      </w:r>
      <w:r w:rsidRPr="00017D2E">
        <w:rPr>
          <w:color w:val="000000"/>
          <w:sz w:val="20"/>
        </w:rPr>
        <w:tab/>
      </w:r>
      <w:hyperlink r:id="rId9" w:history="1">
        <w:proofErr w:type="spellStart"/>
        <w:r w:rsidR="00545656" w:rsidRPr="00545656">
          <w:rPr>
            <w:rStyle w:val="Hypertextovodkaz"/>
            <w:color w:val="000000" w:themeColor="text1"/>
            <w:sz w:val="20"/>
            <w:u w:val="none"/>
          </w:rPr>
          <w:t>xxxx</w:t>
        </w:r>
        <w:proofErr w:type="spellEnd"/>
      </w:hyperlink>
    </w:p>
    <w:p w14:paraId="36B22788" w14:textId="2964FCDF" w:rsidR="00B27603" w:rsidRPr="00017D2E" w:rsidRDefault="00B27603" w:rsidP="009C4A92">
      <w:pPr>
        <w:pStyle w:val="Zkladntext"/>
        <w:ind w:left="426"/>
        <w:rPr>
          <w:color w:val="auto"/>
          <w:sz w:val="20"/>
        </w:rPr>
      </w:pPr>
      <w:r w:rsidRPr="00017D2E">
        <w:rPr>
          <w:color w:val="auto"/>
          <w:sz w:val="20"/>
        </w:rPr>
        <w:t xml:space="preserve">(dále </w:t>
      </w:r>
      <w:r w:rsidR="00156ECE" w:rsidRPr="00017D2E">
        <w:rPr>
          <w:color w:val="auto"/>
          <w:sz w:val="20"/>
        </w:rPr>
        <w:t>též jako</w:t>
      </w:r>
      <w:r w:rsidRPr="00017D2E">
        <w:rPr>
          <w:color w:val="auto"/>
          <w:sz w:val="20"/>
        </w:rPr>
        <w:t xml:space="preserve"> </w:t>
      </w:r>
      <w:r w:rsidR="00156ECE" w:rsidRPr="00017D2E">
        <w:rPr>
          <w:color w:val="auto"/>
          <w:sz w:val="20"/>
        </w:rPr>
        <w:t>Z</w:t>
      </w:r>
      <w:r w:rsidRPr="00017D2E">
        <w:rPr>
          <w:b/>
          <w:bCs/>
          <w:color w:val="auto"/>
          <w:sz w:val="20"/>
        </w:rPr>
        <w:t>hotovitel</w:t>
      </w:r>
      <w:r w:rsidRPr="00017D2E">
        <w:rPr>
          <w:color w:val="auto"/>
          <w:sz w:val="20"/>
        </w:rPr>
        <w:t>)</w:t>
      </w:r>
    </w:p>
    <w:p w14:paraId="2245BF78" w14:textId="68CF2ADE" w:rsidR="00156ECE" w:rsidRPr="00017D2E" w:rsidRDefault="00156ECE" w:rsidP="009C4A92">
      <w:pPr>
        <w:pStyle w:val="Zkladntext"/>
        <w:ind w:left="426"/>
        <w:rPr>
          <w:color w:val="auto"/>
          <w:sz w:val="20"/>
        </w:rPr>
      </w:pPr>
    </w:p>
    <w:p w14:paraId="6EAC8367" w14:textId="4E2484D3" w:rsidR="00156ECE" w:rsidRPr="00017D2E" w:rsidRDefault="00156ECE" w:rsidP="009C4A92">
      <w:pPr>
        <w:pStyle w:val="Zkladntext"/>
        <w:ind w:left="426"/>
        <w:rPr>
          <w:color w:val="auto"/>
          <w:sz w:val="20"/>
        </w:rPr>
      </w:pPr>
      <w:r w:rsidRPr="00017D2E">
        <w:rPr>
          <w:color w:val="auto"/>
          <w:sz w:val="20"/>
        </w:rPr>
        <w:t>(Objednatel a Zhotovitel označováni společně dále též jako „Smluvní strany“)</w:t>
      </w:r>
    </w:p>
    <w:p w14:paraId="6BA35635" w14:textId="77777777" w:rsidR="00B27603" w:rsidRPr="00017D2E" w:rsidRDefault="00B27603" w:rsidP="009C4A92">
      <w:pPr>
        <w:pStyle w:val="Zkladntext"/>
        <w:rPr>
          <w:color w:val="auto"/>
          <w:sz w:val="20"/>
        </w:rPr>
      </w:pPr>
    </w:p>
    <w:p w14:paraId="742F2C3B" w14:textId="77777777" w:rsidR="00B27603" w:rsidRPr="00017D2E" w:rsidRDefault="00B27603" w:rsidP="009C4A92">
      <w:pPr>
        <w:pStyle w:val="Zkladntext"/>
        <w:rPr>
          <w:color w:val="auto"/>
          <w:sz w:val="20"/>
        </w:rPr>
      </w:pPr>
    </w:p>
    <w:p w14:paraId="03CCF80A" w14:textId="77777777" w:rsidR="00B27603" w:rsidRPr="00017D2E" w:rsidRDefault="00B27603" w:rsidP="002E4743">
      <w:pPr>
        <w:pStyle w:val="Nadpislnek"/>
        <w:spacing w:before="0" w:after="0" w:line="240" w:lineRule="auto"/>
        <w:jc w:val="left"/>
        <w:rPr>
          <w:b w:val="0"/>
        </w:rPr>
      </w:pPr>
    </w:p>
    <w:p w14:paraId="69545D3D" w14:textId="77777777" w:rsidR="00B27603" w:rsidRPr="00017D2E" w:rsidRDefault="00B27603" w:rsidP="002E4743">
      <w:pPr>
        <w:pStyle w:val="Nadpislnek"/>
        <w:spacing w:before="0" w:after="0" w:line="240" w:lineRule="auto"/>
        <w:jc w:val="left"/>
        <w:rPr>
          <w:b w:val="0"/>
        </w:rPr>
      </w:pPr>
    </w:p>
    <w:p w14:paraId="6F9A294D" w14:textId="3EC7AD46" w:rsidR="008E2565" w:rsidRPr="00017D2E" w:rsidRDefault="008E2565" w:rsidP="00770842">
      <w:pPr>
        <w:ind w:right="567"/>
        <w:jc w:val="center"/>
        <w:rPr>
          <w:b/>
          <w:bCs/>
          <w:sz w:val="22"/>
        </w:rPr>
      </w:pPr>
      <w:r w:rsidRPr="00017D2E">
        <w:rPr>
          <w:b/>
          <w:bCs/>
          <w:sz w:val="22"/>
        </w:rPr>
        <w:t>I. Preambule</w:t>
      </w:r>
    </w:p>
    <w:p w14:paraId="0D4F2350" w14:textId="77777777" w:rsidR="008E2565" w:rsidRPr="00017D2E" w:rsidRDefault="008E2565" w:rsidP="00156ECE">
      <w:pPr>
        <w:ind w:right="567"/>
        <w:rPr>
          <w:b/>
          <w:bCs/>
          <w:sz w:val="22"/>
        </w:rPr>
      </w:pPr>
    </w:p>
    <w:p w14:paraId="18EB4B67" w14:textId="4C347708" w:rsidR="00B27603" w:rsidRPr="00017D2E" w:rsidRDefault="008E2565" w:rsidP="00AC31F2">
      <w:pPr>
        <w:pStyle w:val="Zkladntext"/>
        <w:numPr>
          <w:ilvl w:val="0"/>
          <w:numId w:val="10"/>
        </w:numPr>
        <w:ind w:left="567" w:hanging="283"/>
        <w:rPr>
          <w:bCs/>
          <w:sz w:val="20"/>
        </w:rPr>
      </w:pPr>
      <w:r w:rsidRPr="00017D2E">
        <w:rPr>
          <w:bCs/>
          <w:sz w:val="20"/>
        </w:rPr>
        <w:t xml:space="preserve">Smluvní strany se dohodly na uzavření </w:t>
      </w:r>
      <w:r w:rsidR="00BE1633" w:rsidRPr="00017D2E">
        <w:rPr>
          <w:bCs/>
          <w:sz w:val="20"/>
        </w:rPr>
        <w:t>D</w:t>
      </w:r>
      <w:r w:rsidRPr="00017D2E">
        <w:rPr>
          <w:bCs/>
          <w:sz w:val="20"/>
        </w:rPr>
        <w:t xml:space="preserve">odatku č. </w:t>
      </w:r>
      <w:r w:rsidR="0087587A" w:rsidRPr="00017D2E">
        <w:rPr>
          <w:bCs/>
          <w:sz w:val="20"/>
        </w:rPr>
        <w:t xml:space="preserve">7. </w:t>
      </w:r>
      <w:r w:rsidRPr="00017D2E">
        <w:rPr>
          <w:bCs/>
          <w:sz w:val="20"/>
        </w:rPr>
        <w:t xml:space="preserve">(dále jen „Dodatek“) ke Smlouvě z důvodu </w:t>
      </w:r>
      <w:r w:rsidR="002D4CD4" w:rsidRPr="00017D2E">
        <w:rPr>
          <w:bCs/>
          <w:sz w:val="20"/>
        </w:rPr>
        <w:t xml:space="preserve">doplnění </w:t>
      </w:r>
      <w:r w:rsidR="00B73ED7" w:rsidRPr="00017D2E">
        <w:rPr>
          <w:bCs/>
          <w:sz w:val="20"/>
        </w:rPr>
        <w:t xml:space="preserve">Smlouvy o ustanovení týkající se inflační doložky. </w:t>
      </w:r>
    </w:p>
    <w:p w14:paraId="65844D60" w14:textId="77777777" w:rsidR="002B04C0" w:rsidRPr="00017D2E" w:rsidRDefault="002B04C0" w:rsidP="00770842">
      <w:pPr>
        <w:ind w:left="357" w:firstLine="357"/>
        <w:rPr>
          <w:b/>
          <w:sz w:val="22"/>
        </w:rPr>
      </w:pPr>
    </w:p>
    <w:p w14:paraId="08132CE1" w14:textId="6BFC1E43" w:rsidR="008E2565" w:rsidRPr="00017D2E" w:rsidRDefault="008E2565" w:rsidP="00770842">
      <w:pPr>
        <w:jc w:val="center"/>
        <w:rPr>
          <w:b/>
          <w:sz w:val="22"/>
        </w:rPr>
      </w:pPr>
      <w:r w:rsidRPr="00017D2E">
        <w:rPr>
          <w:b/>
          <w:sz w:val="22"/>
        </w:rPr>
        <w:t>II. Předmět dodatku</w:t>
      </w:r>
    </w:p>
    <w:p w14:paraId="4221F33D" w14:textId="77777777" w:rsidR="00E37AD2" w:rsidRPr="00017D2E" w:rsidRDefault="00E37AD2" w:rsidP="00770842">
      <w:pPr>
        <w:jc w:val="center"/>
        <w:rPr>
          <w:b/>
          <w:sz w:val="22"/>
        </w:rPr>
      </w:pPr>
    </w:p>
    <w:p w14:paraId="2839FA7B" w14:textId="77777777" w:rsidR="00E37AD2" w:rsidRPr="00017D2E" w:rsidRDefault="00E37AD2" w:rsidP="00BE1633">
      <w:pPr>
        <w:pStyle w:val="Zkladntext"/>
        <w:numPr>
          <w:ilvl w:val="0"/>
          <w:numId w:val="17"/>
        </w:numPr>
        <w:ind w:left="567" w:hanging="294"/>
        <w:rPr>
          <w:bCs/>
          <w:sz w:val="20"/>
        </w:rPr>
      </w:pPr>
      <w:r w:rsidRPr="00017D2E">
        <w:rPr>
          <w:bCs/>
          <w:sz w:val="20"/>
        </w:rPr>
        <w:t>Strany se dohodly na následujících změnách Smlouvy.</w:t>
      </w:r>
    </w:p>
    <w:p w14:paraId="534AF642" w14:textId="2C949C71" w:rsidR="00E37AD2" w:rsidRPr="00017D2E" w:rsidRDefault="00E37AD2" w:rsidP="00BE1633">
      <w:pPr>
        <w:pStyle w:val="Zkladntext"/>
        <w:numPr>
          <w:ilvl w:val="0"/>
          <w:numId w:val="17"/>
        </w:numPr>
        <w:ind w:left="567" w:hanging="283"/>
        <w:rPr>
          <w:b/>
          <w:sz w:val="20"/>
        </w:rPr>
      </w:pPr>
      <w:r w:rsidRPr="00017D2E">
        <w:rPr>
          <w:bCs/>
          <w:sz w:val="20"/>
        </w:rPr>
        <w:t xml:space="preserve">Článek </w:t>
      </w:r>
      <w:r w:rsidR="00300F3A" w:rsidRPr="00017D2E">
        <w:rPr>
          <w:b/>
          <w:sz w:val="20"/>
        </w:rPr>
        <w:t>7.</w:t>
      </w:r>
      <w:r w:rsidR="00300F3A" w:rsidRPr="00017D2E">
        <w:rPr>
          <w:bCs/>
          <w:sz w:val="20"/>
        </w:rPr>
        <w:t xml:space="preserve"> smlouvy </w:t>
      </w:r>
      <w:r w:rsidRPr="00017D2E">
        <w:rPr>
          <w:b/>
          <w:bCs/>
        </w:rPr>
        <w:t>G0RDP004B3JA</w:t>
      </w:r>
      <w:r w:rsidRPr="00017D2E">
        <w:rPr>
          <w:bCs/>
          <w:sz w:val="20"/>
        </w:rPr>
        <w:t xml:space="preserve"> se doplňuje o nový odstavec </w:t>
      </w:r>
      <w:r w:rsidR="00300F3A" w:rsidRPr="00017D2E">
        <w:rPr>
          <w:b/>
          <w:sz w:val="20"/>
        </w:rPr>
        <w:t>7.3</w:t>
      </w:r>
      <w:r w:rsidRPr="00017D2E">
        <w:rPr>
          <w:bCs/>
          <w:sz w:val="20"/>
        </w:rPr>
        <w:t>, který zní takto:</w:t>
      </w:r>
    </w:p>
    <w:p w14:paraId="3FB8B6F1" w14:textId="77777777" w:rsidR="00E37AD2" w:rsidRPr="00017D2E" w:rsidRDefault="00E37AD2" w:rsidP="00770842">
      <w:pPr>
        <w:jc w:val="center"/>
        <w:rPr>
          <w:b/>
          <w:sz w:val="22"/>
        </w:rPr>
      </w:pPr>
    </w:p>
    <w:p w14:paraId="5ED57AB0" w14:textId="77777777" w:rsidR="00C51049" w:rsidRPr="00017D2E" w:rsidRDefault="00C51049" w:rsidP="008E2565">
      <w:pPr>
        <w:ind w:right="567"/>
        <w:jc w:val="center"/>
        <w:rPr>
          <w:bCs/>
          <w:sz w:val="22"/>
        </w:rPr>
      </w:pPr>
    </w:p>
    <w:p w14:paraId="10043761" w14:textId="73EAFCC3" w:rsidR="002A2960" w:rsidRPr="00017D2E" w:rsidRDefault="002A2960" w:rsidP="007005E0">
      <w:pPr>
        <w:ind w:left="720"/>
        <w:rPr>
          <w:b/>
          <w:color w:val="000000"/>
          <w:sz w:val="20"/>
          <w:szCs w:val="20"/>
        </w:rPr>
      </w:pPr>
    </w:p>
    <w:p w14:paraId="58C40038" w14:textId="2FAA9E7C" w:rsidR="00DC2F94" w:rsidRPr="00017D2E" w:rsidRDefault="00300F3A" w:rsidP="00BE1633">
      <w:pPr>
        <w:ind w:left="567" w:hanging="283"/>
        <w:rPr>
          <w:bCs/>
          <w:color w:val="000000"/>
          <w:sz w:val="20"/>
          <w:szCs w:val="20"/>
        </w:rPr>
      </w:pPr>
      <w:r w:rsidRPr="00017D2E">
        <w:rPr>
          <w:bCs/>
          <w:color w:val="000000"/>
          <w:sz w:val="20"/>
          <w:szCs w:val="20"/>
        </w:rPr>
        <w:t>7.3</w:t>
      </w:r>
      <w:r w:rsidR="00BE1633" w:rsidRPr="00017D2E">
        <w:rPr>
          <w:bCs/>
          <w:color w:val="000000"/>
          <w:sz w:val="20"/>
          <w:szCs w:val="20"/>
        </w:rPr>
        <w:tab/>
      </w:r>
      <w:r w:rsidR="00D72090" w:rsidRPr="00017D2E">
        <w:rPr>
          <w:bCs/>
          <w:color w:val="000000"/>
          <w:sz w:val="20"/>
          <w:szCs w:val="20"/>
        </w:rPr>
        <w:t>Smluvní strany se dohodly, že ceny uvedené v této Smlouvě a přílohách této Smlouvy je Zhotovitel každoročně oprávněn navýšit o hodnotu meziroční inflace spotřebitelských cen (míra inflace vyjádřená průměrným ročním vývojem spotřebitelských cen posledního kalendářního roku proti průměru roku</w:t>
      </w:r>
      <w:r w:rsidR="0087587A" w:rsidRPr="00017D2E">
        <w:rPr>
          <w:bCs/>
          <w:color w:val="000000"/>
          <w:sz w:val="20"/>
          <w:szCs w:val="20"/>
        </w:rPr>
        <w:t xml:space="preserve"> </w:t>
      </w:r>
      <w:r w:rsidR="00D72090" w:rsidRPr="00017D2E">
        <w:rPr>
          <w:bCs/>
          <w:color w:val="000000"/>
          <w:sz w:val="20"/>
          <w:szCs w:val="20"/>
        </w:rPr>
        <w:t xml:space="preserve">předchozího), kterou pro předchozí kalendářní rok stanoví Český statistický úřad. Ceny navýšené o tuto meziroční inflaci jsou cenami pro daný kalendářní rok nejvýše přípustnými a v </w:t>
      </w:r>
      <w:r w:rsidR="0087587A" w:rsidRPr="00017D2E">
        <w:rPr>
          <w:bCs/>
          <w:color w:val="000000"/>
          <w:sz w:val="20"/>
          <w:szCs w:val="20"/>
        </w:rPr>
        <w:t>p</w:t>
      </w:r>
      <w:r w:rsidR="00D72090" w:rsidRPr="00017D2E">
        <w:rPr>
          <w:bCs/>
          <w:color w:val="000000"/>
          <w:sz w:val="20"/>
          <w:szCs w:val="20"/>
        </w:rPr>
        <w:t>růběhu daného roku ve vztahu k inflačnímu navyšování neměnné. O provedeném navýšení cen je Zhotovitel povinen Objednatele písemně informovat</w:t>
      </w:r>
      <w:r w:rsidR="006238EE" w:rsidRPr="00017D2E">
        <w:rPr>
          <w:bCs/>
          <w:color w:val="000000"/>
          <w:sz w:val="20"/>
          <w:szCs w:val="20"/>
        </w:rPr>
        <w:t xml:space="preserve"> před vystavením faktury nejpozději do 31. 3. příslušného roku, jinak ceny zůstávají beze změny. Změna ceny bude účinná od měsíce následujícího po obdržení písemného oznámení Objednatele o úpravě ceny</w:t>
      </w:r>
      <w:r w:rsidR="00DC2F94" w:rsidRPr="00017D2E">
        <w:rPr>
          <w:bCs/>
          <w:color w:val="000000"/>
          <w:sz w:val="20"/>
          <w:szCs w:val="20"/>
        </w:rPr>
        <w:t>.</w:t>
      </w:r>
    </w:p>
    <w:p w14:paraId="18EFAD84" w14:textId="4FDC3579" w:rsidR="00C56D35" w:rsidRPr="00017D2E" w:rsidRDefault="00C56D35" w:rsidP="00770842">
      <w:pPr>
        <w:ind w:left="720"/>
        <w:rPr>
          <w:b/>
          <w:color w:val="000000"/>
          <w:sz w:val="20"/>
          <w:szCs w:val="20"/>
        </w:rPr>
      </w:pPr>
    </w:p>
    <w:p w14:paraId="45952340" w14:textId="4ABB472C" w:rsidR="008E2565" w:rsidRPr="00017D2E" w:rsidRDefault="00770842" w:rsidP="00770842">
      <w:pPr>
        <w:tabs>
          <w:tab w:val="left" w:pos="369"/>
          <w:tab w:val="left" w:pos="1416"/>
          <w:tab w:val="left" w:pos="2124"/>
          <w:tab w:val="left" w:pos="2664"/>
          <w:tab w:val="left" w:pos="2832"/>
          <w:tab w:val="left" w:pos="3540"/>
          <w:tab w:val="center" w:pos="42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166" w:lineRule="atLeast"/>
        <w:ind w:right="567"/>
        <w:jc w:val="left"/>
        <w:rPr>
          <w:b/>
          <w:color w:val="000000"/>
          <w:sz w:val="22"/>
        </w:rPr>
      </w:pPr>
      <w:r w:rsidRPr="00017D2E">
        <w:rPr>
          <w:b/>
          <w:color w:val="000000"/>
          <w:sz w:val="22"/>
        </w:rPr>
        <w:tab/>
      </w:r>
      <w:r w:rsidRPr="00017D2E">
        <w:rPr>
          <w:b/>
          <w:color w:val="000000"/>
          <w:sz w:val="22"/>
        </w:rPr>
        <w:tab/>
      </w:r>
      <w:r w:rsidRPr="00017D2E">
        <w:rPr>
          <w:b/>
          <w:color w:val="000000"/>
          <w:sz w:val="22"/>
        </w:rPr>
        <w:tab/>
      </w:r>
      <w:r w:rsidRPr="00017D2E">
        <w:rPr>
          <w:b/>
          <w:color w:val="000000"/>
          <w:sz w:val="22"/>
        </w:rPr>
        <w:tab/>
        <w:t xml:space="preserve">   </w:t>
      </w:r>
      <w:r w:rsidRPr="00017D2E">
        <w:rPr>
          <w:b/>
          <w:color w:val="000000"/>
          <w:sz w:val="22"/>
        </w:rPr>
        <w:tab/>
      </w:r>
      <w:r w:rsidR="008E2565" w:rsidRPr="00017D2E">
        <w:rPr>
          <w:b/>
          <w:color w:val="000000"/>
          <w:sz w:val="22"/>
        </w:rPr>
        <w:t>III. Závěrečná ustanovení</w:t>
      </w:r>
    </w:p>
    <w:p w14:paraId="00609467" w14:textId="77777777" w:rsidR="00B27603" w:rsidRPr="00017D2E" w:rsidRDefault="00B27603" w:rsidP="003244B6">
      <w:pPr>
        <w:pStyle w:val="Zkladntext"/>
      </w:pPr>
    </w:p>
    <w:p w14:paraId="0FE8660B" w14:textId="5404AAF1" w:rsidR="00D34BBD" w:rsidRPr="00017D2E" w:rsidRDefault="00D34BBD" w:rsidP="00BE1633">
      <w:pPr>
        <w:pStyle w:val="Zkladntext"/>
        <w:numPr>
          <w:ilvl w:val="0"/>
          <w:numId w:val="14"/>
        </w:numPr>
        <w:spacing w:after="240" w:line="240" w:lineRule="auto"/>
        <w:ind w:left="567" w:hanging="283"/>
        <w:rPr>
          <w:sz w:val="20"/>
        </w:rPr>
      </w:pPr>
      <w:r w:rsidRPr="00017D2E">
        <w:rPr>
          <w:color w:val="auto"/>
          <w:sz w:val="20"/>
        </w:rPr>
        <w:t xml:space="preserve">Dodatek je uzavřen ve </w:t>
      </w:r>
      <w:r w:rsidR="00770842" w:rsidRPr="00017D2E">
        <w:rPr>
          <w:color w:val="auto"/>
          <w:sz w:val="20"/>
        </w:rPr>
        <w:t>čtyřech</w:t>
      </w:r>
      <w:r w:rsidRPr="00017D2E">
        <w:rPr>
          <w:color w:val="auto"/>
          <w:sz w:val="20"/>
        </w:rPr>
        <w:t xml:space="preserve"> (</w:t>
      </w:r>
      <w:r w:rsidR="00770842" w:rsidRPr="00017D2E">
        <w:rPr>
          <w:color w:val="auto"/>
          <w:sz w:val="20"/>
        </w:rPr>
        <w:t>4</w:t>
      </w:r>
      <w:r w:rsidRPr="00017D2E">
        <w:rPr>
          <w:color w:val="auto"/>
          <w:sz w:val="20"/>
        </w:rPr>
        <w:t xml:space="preserve">) vyhotoveních, z nichž každá strana obdrží po dvou (2) vyhotoveních. Toto ustanovení neplatí v případě, že bude Dodatek podepisován </w:t>
      </w:r>
      <w:r w:rsidR="006238EE" w:rsidRPr="00017D2E">
        <w:rPr>
          <w:color w:val="auto"/>
          <w:sz w:val="20"/>
        </w:rPr>
        <w:t>uznávaným elektronickým podpisem</w:t>
      </w:r>
      <w:r w:rsidRPr="00017D2E">
        <w:rPr>
          <w:color w:val="auto"/>
          <w:sz w:val="20"/>
        </w:rPr>
        <w:t>.</w:t>
      </w:r>
    </w:p>
    <w:p w14:paraId="2771FE8B" w14:textId="48901113" w:rsidR="0061040A" w:rsidRPr="00017D2E" w:rsidRDefault="0061040A" w:rsidP="00BE1633">
      <w:pPr>
        <w:pStyle w:val="Odstavecseseznamem"/>
        <w:numPr>
          <w:ilvl w:val="0"/>
          <w:numId w:val="14"/>
        </w:numPr>
        <w:spacing w:after="240"/>
        <w:ind w:left="567" w:hanging="283"/>
        <w:contextualSpacing w:val="0"/>
        <w:rPr>
          <w:sz w:val="20"/>
        </w:rPr>
      </w:pPr>
      <w:r w:rsidRPr="00017D2E">
        <w:rPr>
          <w:sz w:val="20"/>
        </w:rPr>
        <w:t>Smluvní strany se dále dohodly, že ostatní ujednání Smlouvy nedotčená tímto Dodatkem zůstávají beze změny.</w:t>
      </w:r>
    </w:p>
    <w:p w14:paraId="5B3ED504" w14:textId="4C82E4CF" w:rsidR="0061040A" w:rsidRPr="00017D2E" w:rsidRDefault="0061040A" w:rsidP="00BE1633">
      <w:pPr>
        <w:pStyle w:val="Odstavecseseznamem"/>
        <w:numPr>
          <w:ilvl w:val="0"/>
          <w:numId w:val="14"/>
        </w:numPr>
        <w:spacing w:after="240"/>
        <w:ind w:left="567" w:hanging="283"/>
        <w:contextualSpacing w:val="0"/>
        <w:rPr>
          <w:sz w:val="20"/>
        </w:rPr>
      </w:pPr>
      <w:r w:rsidRPr="00017D2E">
        <w:rPr>
          <w:sz w:val="20"/>
        </w:rPr>
        <w:t>Tento Dodatek nabývá platnosti dnem jeho podpisu oběma smluvními stranami a účinnosti dnem jeho zveřejnění v registru smluv.</w:t>
      </w:r>
    </w:p>
    <w:p w14:paraId="147ECEFA" w14:textId="5BD4ECD9" w:rsidR="0061040A" w:rsidRPr="00017D2E" w:rsidRDefault="0061040A" w:rsidP="00BE1633">
      <w:pPr>
        <w:pStyle w:val="Odstavecseseznamem"/>
        <w:numPr>
          <w:ilvl w:val="0"/>
          <w:numId w:val="14"/>
        </w:numPr>
        <w:spacing w:after="240"/>
        <w:ind w:left="567" w:hanging="283"/>
        <w:contextualSpacing w:val="0"/>
        <w:rPr>
          <w:sz w:val="20"/>
        </w:rPr>
      </w:pPr>
      <w:r w:rsidRPr="00017D2E">
        <w:rPr>
          <w:sz w:val="20"/>
        </w:rPr>
        <w:t>Plnění předmětu tohoto Dodatku před účinností tohoto Dodatku se považuje za plnění podle tohoto Dodatku a práva a povinnosti z něj vzniklá se řídí tímto Dodatkem a Smlouvou.</w:t>
      </w:r>
    </w:p>
    <w:p w14:paraId="5FD6FC19" w14:textId="371C657B" w:rsidR="0061040A" w:rsidRPr="00017D2E" w:rsidRDefault="006238EE" w:rsidP="00BE1633">
      <w:pPr>
        <w:pStyle w:val="Odstavecseseznamem"/>
        <w:numPr>
          <w:ilvl w:val="0"/>
          <w:numId w:val="14"/>
        </w:numPr>
        <w:spacing w:after="240"/>
        <w:ind w:left="567" w:hanging="283"/>
        <w:contextualSpacing w:val="0"/>
        <w:rPr>
          <w:sz w:val="20"/>
        </w:rPr>
      </w:pPr>
      <w:r w:rsidRPr="00017D2E">
        <w:rPr>
          <w:sz w:val="20"/>
        </w:rPr>
        <w:t xml:space="preserve">Tato dohoda podléhá zveřejnění v registru smluv ve smyslu zák. č. 340/2015 Sb., o registru smluv, v platném znění. Tato dohoda nabývá platnosti dnem jejího podpisu oprávněnými zástupci obou smluvních stran a účinnosti dnem jejího zveřejnění v registru. Zveřejnění této dohody v registru smluv zajistí Objednatel. </w:t>
      </w:r>
    </w:p>
    <w:p w14:paraId="55923C86" w14:textId="0C2570F0" w:rsidR="0061040A" w:rsidRPr="00017D2E" w:rsidRDefault="0061040A" w:rsidP="00BE1633">
      <w:pPr>
        <w:pStyle w:val="Odstavecseseznamem"/>
        <w:numPr>
          <w:ilvl w:val="0"/>
          <w:numId w:val="14"/>
        </w:numPr>
        <w:spacing w:after="240"/>
        <w:ind w:left="567" w:hanging="283"/>
        <w:contextualSpacing w:val="0"/>
        <w:rPr>
          <w:sz w:val="20"/>
        </w:rPr>
      </w:pPr>
      <w:r w:rsidRPr="00017D2E">
        <w:rPr>
          <w:sz w:val="20"/>
        </w:rPr>
        <w:t xml:space="preserve">Dnem podpisu tohoto Dodatku smluvní strany také potvrzují jeho autentičnost. Smluvní strany dále potvrzují, že tento Dodatek byl uzavřen svobodně a vážně, že nebyl ujednán v tísni ani za jinak jednostranně nevýhodných podmínek. </w:t>
      </w:r>
    </w:p>
    <w:p w14:paraId="50873D67" w14:textId="73533D28" w:rsidR="0061040A" w:rsidRPr="00017D2E" w:rsidRDefault="0061040A" w:rsidP="00BE1633">
      <w:pPr>
        <w:pStyle w:val="Odstavecseseznamem"/>
        <w:numPr>
          <w:ilvl w:val="0"/>
          <w:numId w:val="14"/>
        </w:numPr>
        <w:spacing w:after="240"/>
        <w:ind w:left="567" w:hanging="283"/>
        <w:contextualSpacing w:val="0"/>
        <w:rPr>
          <w:sz w:val="20"/>
        </w:rPr>
      </w:pPr>
      <w:r w:rsidRPr="00017D2E">
        <w:rPr>
          <w:sz w:val="20"/>
        </w:rPr>
        <w:t xml:space="preserve">Uzavření tohoto Dodatku schválila Rada </w:t>
      </w:r>
      <w:r w:rsidRPr="00017D2E">
        <w:rPr>
          <w:bCs/>
          <w:sz w:val="20"/>
        </w:rPr>
        <w:t xml:space="preserve">města </w:t>
      </w:r>
      <w:r w:rsidR="00A50EEA" w:rsidRPr="00017D2E">
        <w:rPr>
          <w:bCs/>
          <w:sz w:val="20"/>
        </w:rPr>
        <w:t>Rakovník</w:t>
      </w:r>
      <w:r w:rsidRPr="00017D2E">
        <w:rPr>
          <w:bCs/>
          <w:sz w:val="20"/>
        </w:rPr>
        <w:t xml:space="preserve"> </w:t>
      </w:r>
      <w:r w:rsidRPr="00017D2E">
        <w:rPr>
          <w:sz w:val="20"/>
        </w:rPr>
        <w:t>na své schůzi konané dne</w:t>
      </w:r>
      <w:r w:rsidR="006238EE" w:rsidRPr="00017D2E">
        <w:rPr>
          <w:sz w:val="20"/>
        </w:rPr>
        <w:t xml:space="preserve"> 22. 3. 2023 pod usnesením č. </w:t>
      </w:r>
      <w:r w:rsidR="00017D2E">
        <w:rPr>
          <w:sz w:val="20"/>
        </w:rPr>
        <w:t>171</w:t>
      </w:r>
      <w:r w:rsidR="006238EE" w:rsidRPr="00017D2E">
        <w:rPr>
          <w:sz w:val="20"/>
        </w:rPr>
        <w:t>/23.</w:t>
      </w:r>
      <w:r w:rsidR="00560090" w:rsidRPr="00017D2E">
        <w:rPr>
          <w:bCs/>
          <w:sz w:val="20"/>
        </w:rPr>
        <w:t xml:space="preserve"> </w:t>
      </w:r>
    </w:p>
    <w:p w14:paraId="36A84F61" w14:textId="77777777" w:rsidR="00E26998" w:rsidRPr="00017D2E" w:rsidRDefault="00E26998" w:rsidP="00E26998">
      <w:pPr>
        <w:spacing w:after="240"/>
        <w:rPr>
          <w:sz w:val="20"/>
        </w:rPr>
      </w:pPr>
    </w:p>
    <w:p w14:paraId="28FFA9EC" w14:textId="77777777" w:rsidR="00B27603" w:rsidRPr="00017D2E" w:rsidRDefault="00B27603" w:rsidP="009C4A92">
      <w:pPr>
        <w:rPr>
          <w:sz w:val="20"/>
        </w:rPr>
      </w:pPr>
    </w:p>
    <w:p w14:paraId="73268A4A" w14:textId="7B6FE933" w:rsidR="00B27603" w:rsidRPr="00017D2E" w:rsidRDefault="00B27603" w:rsidP="009C4A92">
      <w:pPr>
        <w:rPr>
          <w:sz w:val="20"/>
        </w:rPr>
      </w:pPr>
      <w:r w:rsidRPr="00017D2E">
        <w:rPr>
          <w:sz w:val="20"/>
        </w:rPr>
        <w:t>V</w:t>
      </w:r>
      <w:r w:rsidR="0087587A" w:rsidRPr="00017D2E">
        <w:rPr>
          <w:sz w:val="20"/>
        </w:rPr>
        <w:t> Rakovníku</w:t>
      </w:r>
      <w:r w:rsidRPr="00017D2E">
        <w:rPr>
          <w:sz w:val="20"/>
        </w:rPr>
        <w:t xml:space="preserve"> dne </w:t>
      </w:r>
      <w:r w:rsidR="00545656">
        <w:rPr>
          <w:sz w:val="20"/>
        </w:rPr>
        <w:t>30. 3. 2023</w:t>
      </w:r>
      <w:r w:rsidRPr="00017D2E">
        <w:rPr>
          <w:sz w:val="20"/>
        </w:rPr>
        <w:t xml:space="preserve"> </w:t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  <w:t xml:space="preserve">V Jihlavě dne </w:t>
      </w:r>
      <w:r w:rsidR="00545656">
        <w:rPr>
          <w:sz w:val="20"/>
        </w:rPr>
        <w:t>27. 3. 2023</w:t>
      </w:r>
    </w:p>
    <w:p w14:paraId="0CB370BE" w14:textId="77777777" w:rsidR="00B27603" w:rsidRPr="00017D2E" w:rsidRDefault="00B27603" w:rsidP="009C4A92">
      <w:pPr>
        <w:rPr>
          <w:sz w:val="20"/>
        </w:rPr>
      </w:pPr>
    </w:p>
    <w:p w14:paraId="5AF8D574" w14:textId="77777777" w:rsidR="00B27603" w:rsidRPr="00017D2E" w:rsidRDefault="00B27603" w:rsidP="009C4A92">
      <w:pPr>
        <w:rPr>
          <w:sz w:val="20"/>
        </w:rPr>
      </w:pPr>
    </w:p>
    <w:p w14:paraId="03A94BA8" w14:textId="77777777" w:rsidR="00B27603" w:rsidRPr="00017D2E" w:rsidRDefault="00B27603" w:rsidP="009C4A92">
      <w:pPr>
        <w:rPr>
          <w:sz w:val="20"/>
        </w:rPr>
      </w:pPr>
    </w:p>
    <w:p w14:paraId="10C8170B" w14:textId="77777777" w:rsidR="00B27603" w:rsidRPr="00017D2E" w:rsidRDefault="00B27603" w:rsidP="009C4A92">
      <w:pPr>
        <w:rPr>
          <w:sz w:val="20"/>
        </w:rPr>
      </w:pPr>
    </w:p>
    <w:p w14:paraId="6728BE83" w14:textId="77777777" w:rsidR="00B27603" w:rsidRPr="00017D2E" w:rsidRDefault="00B27603" w:rsidP="009C4A92">
      <w:pPr>
        <w:rPr>
          <w:sz w:val="20"/>
        </w:rPr>
      </w:pPr>
      <w:r w:rsidRPr="00017D2E">
        <w:rPr>
          <w:b/>
          <w:bCs/>
          <w:sz w:val="20"/>
        </w:rPr>
        <w:t>Objednatel:</w:t>
      </w:r>
      <w:r w:rsidRPr="00017D2E">
        <w:rPr>
          <w:sz w:val="20"/>
        </w:rPr>
        <w:t xml:space="preserve"> …………………………. </w:t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b/>
          <w:bCs/>
          <w:sz w:val="20"/>
        </w:rPr>
        <w:t>Zhotovitel:</w:t>
      </w:r>
      <w:r w:rsidRPr="00017D2E">
        <w:rPr>
          <w:sz w:val="20"/>
        </w:rPr>
        <w:t xml:space="preserve"> ………………………….</w:t>
      </w:r>
    </w:p>
    <w:p w14:paraId="66FC686E" w14:textId="77777777" w:rsidR="006238EE" w:rsidRPr="00017D2E" w:rsidRDefault="00C7762F" w:rsidP="00DF2D6F">
      <w:pPr>
        <w:rPr>
          <w:sz w:val="20"/>
        </w:rPr>
      </w:pPr>
      <w:r w:rsidRPr="00017D2E">
        <w:rPr>
          <w:sz w:val="20"/>
        </w:rPr>
        <w:t xml:space="preserve">              </w:t>
      </w:r>
      <w:r w:rsidR="006238EE" w:rsidRPr="00017D2E">
        <w:rPr>
          <w:sz w:val="20"/>
        </w:rPr>
        <w:t>PaedDr. Luděk Štíbr</w:t>
      </w:r>
      <w:r w:rsidR="006238EE" w:rsidRPr="00017D2E">
        <w:rPr>
          <w:sz w:val="20"/>
        </w:rPr>
        <w:tab/>
      </w:r>
      <w:r w:rsidR="006238EE" w:rsidRPr="00017D2E">
        <w:rPr>
          <w:sz w:val="20"/>
        </w:rPr>
        <w:tab/>
      </w:r>
      <w:r w:rsidR="006238EE" w:rsidRPr="00017D2E">
        <w:rPr>
          <w:sz w:val="20"/>
        </w:rPr>
        <w:tab/>
      </w:r>
      <w:r w:rsidR="006238EE" w:rsidRPr="00017D2E">
        <w:rPr>
          <w:sz w:val="20"/>
        </w:rPr>
        <w:tab/>
      </w:r>
      <w:r w:rsidR="006238EE" w:rsidRPr="00017D2E">
        <w:rPr>
          <w:sz w:val="20"/>
        </w:rPr>
        <w:tab/>
      </w:r>
      <w:r w:rsidR="006238EE" w:rsidRPr="00017D2E">
        <w:rPr>
          <w:sz w:val="20"/>
        </w:rPr>
        <w:tab/>
        <w:t>Ing. Jaromír Řezáč</w:t>
      </w:r>
    </w:p>
    <w:p w14:paraId="1E2A023B" w14:textId="0A1F75BC" w:rsidR="00B27603" w:rsidRPr="000E69B8" w:rsidRDefault="006238EE" w:rsidP="006238EE">
      <w:pPr>
        <w:ind w:firstLine="708"/>
      </w:pPr>
      <w:r w:rsidRPr="00017D2E">
        <w:rPr>
          <w:sz w:val="20"/>
        </w:rPr>
        <w:t xml:space="preserve">       starosta</w:t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</w:r>
      <w:r w:rsidRPr="00017D2E">
        <w:rPr>
          <w:sz w:val="20"/>
        </w:rPr>
        <w:tab/>
        <w:t xml:space="preserve">        jednatel</w:t>
      </w:r>
      <w:r w:rsidR="00C7762F" w:rsidRPr="000E69B8">
        <w:rPr>
          <w:sz w:val="20"/>
        </w:rPr>
        <w:t xml:space="preserve">       </w:t>
      </w:r>
      <w:r w:rsidR="00FB0BE6" w:rsidRPr="000E69B8">
        <w:rPr>
          <w:sz w:val="20"/>
        </w:rPr>
        <w:tab/>
      </w:r>
      <w:r w:rsidR="00FB0BE6" w:rsidRPr="000E69B8">
        <w:rPr>
          <w:sz w:val="20"/>
        </w:rPr>
        <w:tab/>
      </w:r>
      <w:r w:rsidR="00FB0BE6" w:rsidRPr="000E69B8">
        <w:rPr>
          <w:sz w:val="20"/>
        </w:rPr>
        <w:tab/>
      </w:r>
      <w:r w:rsidR="00FB0BE6" w:rsidRPr="000E69B8">
        <w:rPr>
          <w:sz w:val="20"/>
        </w:rPr>
        <w:tab/>
      </w:r>
      <w:r w:rsidR="00B27603" w:rsidRPr="000E69B8">
        <w:rPr>
          <w:sz w:val="20"/>
        </w:rPr>
        <w:t xml:space="preserve"> </w:t>
      </w:r>
      <w:r w:rsidR="00C7762F" w:rsidRPr="000E69B8">
        <w:rPr>
          <w:sz w:val="20"/>
        </w:rPr>
        <w:t xml:space="preserve">         </w:t>
      </w:r>
      <w:r w:rsidR="00B27603" w:rsidRPr="000E69B8">
        <w:rPr>
          <w:sz w:val="20"/>
        </w:rPr>
        <w:tab/>
      </w:r>
      <w:r w:rsidR="00B27603" w:rsidRPr="000E69B8">
        <w:rPr>
          <w:sz w:val="20"/>
        </w:rPr>
        <w:tab/>
      </w:r>
      <w:r w:rsidR="00B27603" w:rsidRPr="000E69B8">
        <w:rPr>
          <w:sz w:val="20"/>
        </w:rPr>
        <w:tab/>
      </w:r>
      <w:r w:rsidR="00B27603" w:rsidRPr="000E69B8">
        <w:rPr>
          <w:sz w:val="20"/>
        </w:rPr>
        <w:tab/>
      </w:r>
      <w:r w:rsidR="00B27603" w:rsidRPr="000E69B8">
        <w:rPr>
          <w:sz w:val="20"/>
        </w:rPr>
        <w:tab/>
        <w:t xml:space="preserve"> </w:t>
      </w:r>
    </w:p>
    <w:p w14:paraId="6D288CC2" w14:textId="01CF6FE6" w:rsidR="008C4C3A" w:rsidRPr="000E69B8" w:rsidRDefault="008C4C3A"/>
    <w:p w14:paraId="35B49D64" w14:textId="3534C9DF" w:rsidR="00E3506A" w:rsidRPr="000E69B8" w:rsidRDefault="00E3506A" w:rsidP="00FB0BE6">
      <w:pPr>
        <w:pStyle w:val="Zkladntext"/>
        <w:rPr>
          <w:b/>
          <w:sz w:val="20"/>
        </w:rPr>
      </w:pPr>
    </w:p>
    <w:sectPr w:rsidR="00E3506A" w:rsidRPr="000E69B8" w:rsidSect="0016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7D46380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  <w:b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706964"/>
    <w:multiLevelType w:val="hybridMultilevel"/>
    <w:tmpl w:val="F9A4B49A"/>
    <w:lvl w:ilvl="0" w:tplc="C00C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A34700"/>
    <w:multiLevelType w:val="multilevel"/>
    <w:tmpl w:val="3CA040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01763B"/>
    <w:multiLevelType w:val="hybridMultilevel"/>
    <w:tmpl w:val="028C3148"/>
    <w:lvl w:ilvl="0" w:tplc="64E29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644E"/>
    <w:multiLevelType w:val="hybridMultilevel"/>
    <w:tmpl w:val="C3308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535F"/>
    <w:multiLevelType w:val="hybridMultilevel"/>
    <w:tmpl w:val="72443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3F49"/>
    <w:multiLevelType w:val="hybridMultilevel"/>
    <w:tmpl w:val="30B03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DC2"/>
    <w:multiLevelType w:val="hybridMultilevel"/>
    <w:tmpl w:val="1DBE4B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6B7340"/>
    <w:multiLevelType w:val="hybridMultilevel"/>
    <w:tmpl w:val="4EE03D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E479A"/>
    <w:multiLevelType w:val="multilevel"/>
    <w:tmpl w:val="63A074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1914BD6"/>
    <w:multiLevelType w:val="hybridMultilevel"/>
    <w:tmpl w:val="86CA8896"/>
    <w:lvl w:ilvl="0" w:tplc="549420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661"/>
    <w:multiLevelType w:val="hybridMultilevel"/>
    <w:tmpl w:val="C3D8F106"/>
    <w:lvl w:ilvl="0" w:tplc="1874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1C75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47139B"/>
    <w:multiLevelType w:val="hybridMultilevel"/>
    <w:tmpl w:val="F3D6F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91275B"/>
    <w:multiLevelType w:val="multilevel"/>
    <w:tmpl w:val="F46A43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327787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150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022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5169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0361348">
    <w:abstractNumId w:val="4"/>
  </w:num>
  <w:num w:numId="6" w16cid:durableId="153910729">
    <w:abstractNumId w:val="2"/>
  </w:num>
  <w:num w:numId="7" w16cid:durableId="294027172">
    <w:abstractNumId w:val="12"/>
  </w:num>
  <w:num w:numId="8" w16cid:durableId="486212069">
    <w:abstractNumId w:val="9"/>
  </w:num>
  <w:num w:numId="9" w16cid:durableId="1387874166">
    <w:abstractNumId w:val="14"/>
  </w:num>
  <w:num w:numId="10" w16cid:durableId="998193099">
    <w:abstractNumId w:val="5"/>
  </w:num>
  <w:num w:numId="11" w16cid:durableId="883100336">
    <w:abstractNumId w:val="8"/>
  </w:num>
  <w:num w:numId="12" w16cid:durableId="1435248001">
    <w:abstractNumId w:val="1"/>
  </w:num>
  <w:num w:numId="13" w16cid:durableId="152841939">
    <w:abstractNumId w:val="11"/>
  </w:num>
  <w:num w:numId="14" w16cid:durableId="1380976604">
    <w:abstractNumId w:val="3"/>
  </w:num>
  <w:num w:numId="15" w16cid:durableId="1843006195">
    <w:abstractNumId w:val="6"/>
  </w:num>
  <w:num w:numId="16" w16cid:durableId="1653096415">
    <w:abstractNumId w:val="10"/>
  </w:num>
  <w:num w:numId="17" w16cid:durableId="2021815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92"/>
    <w:rsid w:val="00017D2E"/>
    <w:rsid w:val="0006612A"/>
    <w:rsid w:val="000D2778"/>
    <w:rsid w:val="000D3FE1"/>
    <w:rsid w:val="000D6E52"/>
    <w:rsid w:val="000E69B8"/>
    <w:rsid w:val="000F6A1E"/>
    <w:rsid w:val="0013394C"/>
    <w:rsid w:val="00145C1A"/>
    <w:rsid w:val="00156ECE"/>
    <w:rsid w:val="00162D87"/>
    <w:rsid w:val="00194C10"/>
    <w:rsid w:val="001B1E0C"/>
    <w:rsid w:val="001C6A26"/>
    <w:rsid w:val="00201ECC"/>
    <w:rsid w:val="00220667"/>
    <w:rsid w:val="00250F5E"/>
    <w:rsid w:val="002559F7"/>
    <w:rsid w:val="002A2960"/>
    <w:rsid w:val="002B04C0"/>
    <w:rsid w:val="002D4CD4"/>
    <w:rsid w:val="002E4743"/>
    <w:rsid w:val="00300F3A"/>
    <w:rsid w:val="00301732"/>
    <w:rsid w:val="00306E2A"/>
    <w:rsid w:val="0032439A"/>
    <w:rsid w:val="003244B6"/>
    <w:rsid w:val="00332688"/>
    <w:rsid w:val="00332751"/>
    <w:rsid w:val="00333BB6"/>
    <w:rsid w:val="0034033D"/>
    <w:rsid w:val="003912C5"/>
    <w:rsid w:val="003B797C"/>
    <w:rsid w:val="003D7CA4"/>
    <w:rsid w:val="0040110C"/>
    <w:rsid w:val="00440999"/>
    <w:rsid w:val="0047300A"/>
    <w:rsid w:val="00473CE9"/>
    <w:rsid w:val="00486655"/>
    <w:rsid w:val="0048781E"/>
    <w:rsid w:val="004C3115"/>
    <w:rsid w:val="005078F3"/>
    <w:rsid w:val="00545656"/>
    <w:rsid w:val="00560090"/>
    <w:rsid w:val="005632FD"/>
    <w:rsid w:val="00571A1E"/>
    <w:rsid w:val="00573E18"/>
    <w:rsid w:val="0061040A"/>
    <w:rsid w:val="006238EE"/>
    <w:rsid w:val="00665877"/>
    <w:rsid w:val="006877B3"/>
    <w:rsid w:val="007005E0"/>
    <w:rsid w:val="00706748"/>
    <w:rsid w:val="00731700"/>
    <w:rsid w:val="00770842"/>
    <w:rsid w:val="00770AD3"/>
    <w:rsid w:val="007812E1"/>
    <w:rsid w:val="007C575F"/>
    <w:rsid w:val="007F1A62"/>
    <w:rsid w:val="008159C0"/>
    <w:rsid w:val="008160BC"/>
    <w:rsid w:val="0084398A"/>
    <w:rsid w:val="00845279"/>
    <w:rsid w:val="0086735C"/>
    <w:rsid w:val="0087587A"/>
    <w:rsid w:val="008851F8"/>
    <w:rsid w:val="008C4C3A"/>
    <w:rsid w:val="008E2565"/>
    <w:rsid w:val="008E301E"/>
    <w:rsid w:val="008F23A9"/>
    <w:rsid w:val="008F23BC"/>
    <w:rsid w:val="008F765E"/>
    <w:rsid w:val="00917E0D"/>
    <w:rsid w:val="00966D0D"/>
    <w:rsid w:val="00972B75"/>
    <w:rsid w:val="009B2821"/>
    <w:rsid w:val="009C4A92"/>
    <w:rsid w:val="00A22632"/>
    <w:rsid w:val="00A46344"/>
    <w:rsid w:val="00A50EEA"/>
    <w:rsid w:val="00A5229F"/>
    <w:rsid w:val="00A902FB"/>
    <w:rsid w:val="00A91602"/>
    <w:rsid w:val="00AC31F2"/>
    <w:rsid w:val="00AD2125"/>
    <w:rsid w:val="00AF1E28"/>
    <w:rsid w:val="00B01AB1"/>
    <w:rsid w:val="00B06D29"/>
    <w:rsid w:val="00B27603"/>
    <w:rsid w:val="00B42F60"/>
    <w:rsid w:val="00B43967"/>
    <w:rsid w:val="00B67724"/>
    <w:rsid w:val="00B73ED7"/>
    <w:rsid w:val="00B8233F"/>
    <w:rsid w:val="00B964F7"/>
    <w:rsid w:val="00BB1FF1"/>
    <w:rsid w:val="00BE1633"/>
    <w:rsid w:val="00BF3EE3"/>
    <w:rsid w:val="00C13416"/>
    <w:rsid w:val="00C301B8"/>
    <w:rsid w:val="00C50164"/>
    <w:rsid w:val="00C51049"/>
    <w:rsid w:val="00C56D35"/>
    <w:rsid w:val="00C7762F"/>
    <w:rsid w:val="00C97CA2"/>
    <w:rsid w:val="00CD35D0"/>
    <w:rsid w:val="00CD4AD8"/>
    <w:rsid w:val="00D27353"/>
    <w:rsid w:val="00D34BBD"/>
    <w:rsid w:val="00D43F4F"/>
    <w:rsid w:val="00D445B4"/>
    <w:rsid w:val="00D72090"/>
    <w:rsid w:val="00D732E5"/>
    <w:rsid w:val="00D77B8C"/>
    <w:rsid w:val="00D81651"/>
    <w:rsid w:val="00D92A0B"/>
    <w:rsid w:val="00DC2F94"/>
    <w:rsid w:val="00DE41A0"/>
    <w:rsid w:val="00DF2D6F"/>
    <w:rsid w:val="00DF2F75"/>
    <w:rsid w:val="00E26998"/>
    <w:rsid w:val="00E3506A"/>
    <w:rsid w:val="00E351F6"/>
    <w:rsid w:val="00E37AD2"/>
    <w:rsid w:val="00E53E03"/>
    <w:rsid w:val="00E74FB6"/>
    <w:rsid w:val="00E9178F"/>
    <w:rsid w:val="00E97012"/>
    <w:rsid w:val="00EB14E4"/>
    <w:rsid w:val="00EB1724"/>
    <w:rsid w:val="00EC2B97"/>
    <w:rsid w:val="00EC5627"/>
    <w:rsid w:val="00EF0434"/>
    <w:rsid w:val="00EF1680"/>
    <w:rsid w:val="00EF7EB7"/>
    <w:rsid w:val="00F32CB2"/>
    <w:rsid w:val="00F53025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99056"/>
  <w15:docId w15:val="{2C13B695-AA02-46CD-B01D-4EC0F50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A9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4A92"/>
    <w:pPr>
      <w:keepNext/>
      <w:widowControl w:val="0"/>
      <w:numPr>
        <w:numId w:val="1"/>
      </w:numPr>
      <w:spacing w:before="480" w:after="120" w:line="360" w:lineRule="auto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9C4A92"/>
    <w:pPr>
      <w:keepLines/>
      <w:widowControl w:val="0"/>
      <w:numPr>
        <w:ilvl w:val="1"/>
        <w:numId w:val="1"/>
      </w:numPr>
      <w:spacing w:before="120" w:after="120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9C4A92"/>
    <w:pPr>
      <w:keepNext/>
      <w:widowControl w:val="0"/>
      <w:numPr>
        <w:ilvl w:val="2"/>
        <w:numId w:val="1"/>
      </w:numPr>
      <w:spacing w:before="60" w:after="60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9C4A92"/>
    <w:pPr>
      <w:keepNext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9C4A92"/>
    <w:pPr>
      <w:widowControl w:val="0"/>
      <w:numPr>
        <w:ilvl w:val="4"/>
        <w:numId w:val="1"/>
      </w:numPr>
      <w:tabs>
        <w:tab w:val="left" w:pos="0"/>
      </w:tabs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9C4A92"/>
    <w:pPr>
      <w:widowControl w:val="0"/>
      <w:numPr>
        <w:ilvl w:val="5"/>
        <w:numId w:val="1"/>
      </w:numPr>
      <w:tabs>
        <w:tab w:val="left" w:pos="0"/>
      </w:tabs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C4A92"/>
    <w:pPr>
      <w:widowControl w:val="0"/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9C4A92"/>
    <w:pPr>
      <w:widowControl w:val="0"/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C4A92"/>
    <w:pPr>
      <w:widowControl w:val="0"/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4A92"/>
    <w:rPr>
      <w:rFonts w:ascii="Times New Roman" w:hAnsi="Times New Roman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9C4A9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C4A9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9C4A92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9C4A9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9C4A92"/>
    <w:rPr>
      <w:rFonts w:ascii="Times New Roman" w:hAnsi="Times New Roman" w:cs="Times New Roman"/>
      <w:i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9C4A92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9C4A92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9C4A92"/>
    <w:rPr>
      <w:rFonts w:ascii="Arial" w:hAnsi="Arial" w:cs="Times New Roman"/>
      <w:b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C4A92"/>
    <w:pPr>
      <w:spacing w:line="220" w:lineRule="atLeast"/>
    </w:pPr>
    <w:rPr>
      <w:color w:val="000000"/>
      <w:sz w:val="18"/>
      <w:szCs w:val="20"/>
    </w:rPr>
  </w:style>
  <w:style w:type="character" w:customStyle="1" w:styleId="ZkladntextChar">
    <w:name w:val="Základní text Char"/>
    <w:link w:val="Zkladntext"/>
    <w:uiPriority w:val="99"/>
    <w:locked/>
    <w:rsid w:val="009C4A9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SmlouvaA">
    <w:name w:val="Smlouva A"/>
    <w:uiPriority w:val="99"/>
    <w:rsid w:val="009C4A92"/>
    <w:pPr>
      <w:spacing w:line="300" w:lineRule="atLeast"/>
      <w:jc w:val="center"/>
    </w:pPr>
    <w:rPr>
      <w:rFonts w:ascii="Times New Roman" w:eastAsia="Times New Roman" w:hAnsi="Times New Roman"/>
      <w:b/>
      <w:color w:val="000000"/>
      <w:sz w:val="28"/>
    </w:rPr>
  </w:style>
  <w:style w:type="paragraph" w:customStyle="1" w:styleId="NormlnSmlouva">
    <w:name w:val="Normální.Smlouva"/>
    <w:rsid w:val="009C4A92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NadpisPoznmky">
    <w:name w:val="Nadpis Poznámky"/>
    <w:next w:val="Zkladntext"/>
    <w:uiPriority w:val="99"/>
    <w:rsid w:val="009C4A92"/>
    <w:pPr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/>
      <w:b/>
      <w:color w:val="000000"/>
      <w:sz w:val="18"/>
    </w:rPr>
  </w:style>
  <w:style w:type="paragraph" w:customStyle="1" w:styleId="Nadpislnek">
    <w:name w:val="Nadpis Článek"/>
    <w:basedOn w:val="NadpisPoznmky"/>
    <w:next w:val="NadpisPoznmky"/>
    <w:uiPriority w:val="99"/>
    <w:rsid w:val="009C4A92"/>
    <w:pPr>
      <w:spacing w:before="113"/>
    </w:pPr>
    <w:rPr>
      <w:sz w:val="20"/>
    </w:rPr>
  </w:style>
  <w:style w:type="character" w:styleId="Siln">
    <w:name w:val="Strong"/>
    <w:uiPriority w:val="99"/>
    <w:qFormat/>
    <w:rsid w:val="009C4A92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2E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F3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F3EE3"/>
    <w:rPr>
      <w:rFonts w:ascii="Tahoma" w:hAnsi="Tahoma" w:cs="Tahoma"/>
      <w:sz w:val="16"/>
      <w:szCs w:val="16"/>
      <w:lang w:eastAsia="cs-CZ"/>
    </w:rPr>
  </w:style>
  <w:style w:type="paragraph" w:customStyle="1" w:styleId="odrky">
    <w:name w:val="odrážky"/>
    <w:basedOn w:val="Normln"/>
    <w:link w:val="odrkyChar"/>
    <w:rsid w:val="00EC2B97"/>
    <w:rPr>
      <w:sz w:val="20"/>
      <w:szCs w:val="20"/>
      <w:lang w:val="en-GB"/>
    </w:rPr>
  </w:style>
  <w:style w:type="character" w:customStyle="1" w:styleId="odrkyChar">
    <w:name w:val="odrážky Char"/>
    <w:link w:val="odrky"/>
    <w:rsid w:val="00EC2B97"/>
    <w:rPr>
      <w:rFonts w:ascii="Times New Roman" w:eastAsia="Times New Roman" w:hAnsi="Times New Roman"/>
      <w:lang w:val="en-GB"/>
    </w:rPr>
  </w:style>
  <w:style w:type="paragraph" w:customStyle="1" w:styleId="Nadpis10">
    <w:name w:val="Nadpis1"/>
    <w:basedOn w:val="odrky"/>
    <w:qFormat/>
    <w:rsid w:val="00EC2B97"/>
    <w:pPr>
      <w:ind w:left="360" w:hanging="360"/>
    </w:pPr>
    <w:rPr>
      <w:rFonts w:ascii="Tahoma" w:hAnsi="Tahoma" w:cs="Tahoma"/>
      <w:b/>
      <w:lang w:val="cs-CZ"/>
    </w:rPr>
  </w:style>
  <w:style w:type="paragraph" w:customStyle="1" w:styleId="Nadpis30">
    <w:name w:val="Nadpis3"/>
    <w:basedOn w:val="Normln"/>
    <w:qFormat/>
    <w:rsid w:val="00EC2B97"/>
    <w:pPr>
      <w:ind w:left="1224" w:hanging="504"/>
    </w:pPr>
    <w:rPr>
      <w:rFonts w:ascii="Tahoma" w:hAnsi="Tahoma" w:cs="Tahoma"/>
      <w:i/>
      <w:sz w:val="18"/>
      <w:szCs w:val="18"/>
    </w:rPr>
  </w:style>
  <w:style w:type="character" w:styleId="Odkaznakoment">
    <w:name w:val="annotation reference"/>
    <w:basedOn w:val="Standardnpsmoodstavce"/>
    <w:locked/>
    <w:rsid w:val="008E2565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8E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E2565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156E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56EC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locked/>
    <w:rsid w:val="00156EC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6EC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26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98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226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ordic@gordi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5E8DB-52E4-4053-8EA1-24F5FC544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FA4D7-B19E-4D21-A065-0732173AB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9B1C6-0489-4553-AFF5-D2E303E6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B01AF7-FCB1-4A63-8B28-5243B3E99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Janíček</dc:creator>
  <cp:lastModifiedBy>Cafourek Jiri</cp:lastModifiedBy>
  <cp:revision>3</cp:revision>
  <cp:lastPrinted>2012-01-04T13:01:00Z</cp:lastPrinted>
  <dcterms:created xsi:type="dcterms:W3CDTF">2023-03-30T07:19:00Z</dcterms:created>
  <dcterms:modified xsi:type="dcterms:W3CDTF">2023-03-30T07:29:00Z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89674da3fe65a88dbde980bce2bee08a6dcbb2fbfea3795c2c13e75a849b1a89</vt:lpwstr>
  </property>
</Properties>
</file>