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65" w:rsidRPr="00030168" w:rsidRDefault="00263985">
      <w:pPr>
        <w:rPr>
          <w:b/>
          <w:i/>
        </w:rPr>
      </w:pPr>
      <w:r w:rsidRPr="00030168">
        <w:rPr>
          <w:b/>
          <w:i/>
        </w:rPr>
        <w:t xml:space="preserve">                                                                                                                                                                  </w:t>
      </w:r>
      <w:r w:rsidR="005865DA" w:rsidRPr="00030168">
        <w:rPr>
          <w:b/>
          <w:i/>
        </w:rPr>
        <w:t xml:space="preserve">Příloha č. 1 </w:t>
      </w:r>
    </w:p>
    <w:p w:rsidR="00263985" w:rsidRDefault="00263985" w:rsidP="005865DA">
      <w:pPr>
        <w:rPr>
          <w:u w:val="single"/>
        </w:rPr>
      </w:pPr>
    </w:p>
    <w:p w:rsidR="005865DA" w:rsidRPr="00263985" w:rsidRDefault="005865DA" w:rsidP="005865DA">
      <w:pPr>
        <w:rPr>
          <w:b/>
          <w:caps/>
          <w:u w:val="single"/>
        </w:rPr>
      </w:pPr>
      <w:r w:rsidRPr="00263985">
        <w:rPr>
          <w:b/>
          <w:caps/>
          <w:u w:val="single"/>
        </w:rPr>
        <w:t>Prováděné činnosti v oblasti bezpečnosti a ochrany zdraví při práci</w:t>
      </w:r>
    </w:p>
    <w:p w:rsidR="005865DA" w:rsidRPr="00295865" w:rsidRDefault="00295865" w:rsidP="00263985">
      <w:pPr>
        <w:pStyle w:val="Normlnweb"/>
        <w:numPr>
          <w:ilvl w:val="2"/>
          <w:numId w:val="6"/>
        </w:numPr>
        <w:spacing w:before="60" w:beforeAutospacing="0" w:after="0" w:afterAutospacing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295865">
        <w:rPr>
          <w:rFonts w:asciiTheme="minorHAnsi" w:hAnsiTheme="minorHAnsi" w:cstheme="minorHAnsi"/>
          <w:sz w:val="22"/>
          <w:szCs w:val="22"/>
        </w:rPr>
        <w:t xml:space="preserve">ajištění </w:t>
      </w:r>
      <w:r w:rsidR="005865DA" w:rsidRPr="00295865">
        <w:rPr>
          <w:rFonts w:asciiTheme="minorHAnsi" w:hAnsiTheme="minorHAnsi" w:cstheme="minorHAnsi"/>
          <w:sz w:val="22"/>
          <w:szCs w:val="22"/>
        </w:rPr>
        <w:t xml:space="preserve">pravidelných (odborných) kontrol, prohlídek a revizí: plynovodu, plynových spotřebičů, tlakových nádob, hromosvodů, elektrických rozvodů, elektrického přenosného nářadí, elektrických spotřebičů, výtahů a kotelen, mechanického stavu zvedacích zařízení, vodorovných a svislých vnitřních a venkovních komunikací (včetně vybavení sl. vozidel – nájezdová rampa a uchycení invalidních vozíků), dendrologická zpráva o stavu dřevin v areálech organizace, kontrola všech zařízení, na kterých se mohou klienti či pracovníci zranit (houpačky, invalidní vozíky, cvičební stroje a nářadí, kola, koloběžky, tříkolky, </w:t>
      </w:r>
      <w:r w:rsidR="00263985" w:rsidRPr="0029586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5865DA" w:rsidRPr="00295865">
        <w:rPr>
          <w:rFonts w:asciiTheme="minorHAnsi" w:hAnsiTheme="minorHAnsi" w:cstheme="minorHAnsi"/>
          <w:sz w:val="22"/>
          <w:szCs w:val="22"/>
        </w:rPr>
        <w:t xml:space="preserve">polohovacích postelí, sekaček na trávu vč. traktorů, </w:t>
      </w:r>
      <w:proofErr w:type="spellStart"/>
      <w:r w:rsidR="005865DA" w:rsidRPr="00295865">
        <w:rPr>
          <w:rFonts w:asciiTheme="minorHAnsi" w:hAnsiTheme="minorHAnsi" w:cstheme="minorHAnsi"/>
          <w:sz w:val="22"/>
          <w:szCs w:val="22"/>
        </w:rPr>
        <w:t>štěpkovačů</w:t>
      </w:r>
      <w:proofErr w:type="spellEnd"/>
      <w:r w:rsidR="005865DA" w:rsidRPr="00295865">
        <w:rPr>
          <w:rFonts w:asciiTheme="minorHAnsi" w:hAnsiTheme="minorHAnsi" w:cstheme="minorHAnsi"/>
          <w:sz w:val="22"/>
          <w:szCs w:val="22"/>
        </w:rPr>
        <w:t>, zahradnického a dílenského vybavení, služebních vozidel /není míněn</w:t>
      </w:r>
      <w:r w:rsidR="009F7544" w:rsidRPr="00295865">
        <w:rPr>
          <w:rFonts w:asciiTheme="minorHAnsi" w:hAnsiTheme="minorHAnsi" w:cstheme="minorHAnsi"/>
          <w:sz w:val="22"/>
          <w:szCs w:val="22"/>
        </w:rPr>
        <w:t xml:space="preserve">o STK/). Činnosti mohou být prováděny </w:t>
      </w:r>
      <w:r w:rsidRPr="00295865">
        <w:rPr>
          <w:rFonts w:asciiTheme="minorHAnsi" w:hAnsiTheme="minorHAnsi" w:cstheme="minorHAnsi"/>
          <w:sz w:val="22"/>
          <w:szCs w:val="22"/>
        </w:rPr>
        <w:t>zhotovitelem nebo třetí</w:t>
      </w:r>
      <w:r w:rsidR="009F7544" w:rsidRPr="00295865">
        <w:rPr>
          <w:rFonts w:asciiTheme="minorHAnsi" w:hAnsiTheme="minorHAnsi" w:cstheme="minorHAnsi"/>
          <w:sz w:val="22"/>
          <w:szCs w:val="22"/>
        </w:rPr>
        <w:t xml:space="preserve"> osobou, která provede fakturaci přímo na objednatele za provedené </w:t>
      </w:r>
      <w:r w:rsidRPr="00295865">
        <w:rPr>
          <w:rFonts w:asciiTheme="minorHAnsi" w:hAnsiTheme="minorHAnsi" w:cstheme="minorHAnsi"/>
          <w:sz w:val="22"/>
          <w:szCs w:val="22"/>
        </w:rPr>
        <w:t xml:space="preserve">kontroly a </w:t>
      </w:r>
      <w:r w:rsidR="009F7544" w:rsidRPr="00295865">
        <w:rPr>
          <w:rFonts w:asciiTheme="minorHAnsi" w:hAnsiTheme="minorHAnsi" w:cstheme="minorHAnsi"/>
          <w:sz w:val="22"/>
          <w:szCs w:val="22"/>
        </w:rPr>
        <w:t>revize</w:t>
      </w:r>
      <w:r w:rsidRPr="00295865">
        <w:rPr>
          <w:rFonts w:asciiTheme="minorHAnsi" w:hAnsiTheme="minorHAnsi" w:cstheme="minorHAnsi"/>
          <w:sz w:val="22"/>
          <w:szCs w:val="22"/>
        </w:rPr>
        <w:t xml:space="preserve">. Oslovení třetí osoby provede zhotovitel tak, </w:t>
      </w:r>
      <w:r w:rsidR="009F7544" w:rsidRPr="00295865">
        <w:rPr>
          <w:rFonts w:asciiTheme="minorHAnsi" w:hAnsiTheme="minorHAnsi" w:cstheme="minorHAnsi"/>
          <w:sz w:val="22"/>
          <w:szCs w:val="22"/>
        </w:rPr>
        <w:t xml:space="preserve">aby bylo dodrženo provádění kontrol a revizí v zákonem stanovených časových obdobích. </w:t>
      </w:r>
      <w:r w:rsidR="005865DA" w:rsidRPr="00295865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865DA" w:rsidRPr="002821EC" w:rsidRDefault="005865DA" w:rsidP="00263985">
      <w:pPr>
        <w:pStyle w:val="Normlnweb"/>
        <w:numPr>
          <w:ilvl w:val="0"/>
          <w:numId w:val="6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účast při řešení poruch, havárií a neplánované činnosti</w:t>
      </w:r>
    </w:p>
    <w:p w:rsidR="005865DA" w:rsidRPr="002821EC" w:rsidRDefault="005865DA" w:rsidP="00263985">
      <w:pPr>
        <w:pStyle w:val="Normlnweb"/>
        <w:numPr>
          <w:ilvl w:val="0"/>
          <w:numId w:val="6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prováděni kontrol a prohlídek v oblasti bezpečnosti a ochrany zdraví při práci, zejména kontrol plnění nápravných opatření uložených vedením organizace a nadřízených orgánů 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předkládání návrhů vedení organizace k odstraňování zjištěných závad na úseku bezpečnosti a ochrany zdraví při práci, stanovování termínů realizace nápravných opatření a předkládání písemného vyhodnocení odstraňování závad 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provádění prověrky úrovně vedení dokumentace revizí vyhrazených technických zařízení 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řešení operativních úkolů po telefonické výzvě či předchozí domluvě 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metodické řízení a konzultační činnost pro všechny zaměstnance 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účastnit se realizace ročních prověrek bezpečnosti a ochrany zdraví při práci ve spolupráci s určenými zaměstnanci organizace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vyřizování pracovních úrazů ve spolupráci s vedoucími zaměstnanci - vypracovávání nových a aktualizace starých bezpečnostních pravidel, směrnic a pokynů v souladu se vzniklými novelizacemi právních předpisů (např. seznamy osobních ochranných prostředků – OOPP), směrnice OOPP, seznam prací a činnosti zakázaných pro vybrané skupiny pracovníků 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provádění školení vedoucích zaměstnanců z BOZP 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spolupráce při vyhledávání, vyhodnocování a eliminaci rizik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dohled nad dodržováním pracovních podmínek z hlediska požadavků nařízení vlády č. 361/2007 Sb., kterým se stanoví podmínky ochrany zdraví při práci,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ve znění pozdějších předpisů</w:t>
      </w:r>
    </w:p>
    <w:p w:rsidR="005865DA" w:rsidRPr="002821EC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sledování termínů školení, revizí a kontrol dle platné legislativy a jejich zajištění v platných termínech</w:t>
      </w:r>
    </w:p>
    <w:p w:rsidR="005865DA" w:rsidRDefault="005865DA" w:rsidP="00263985">
      <w:pPr>
        <w:pStyle w:val="Normlnweb"/>
        <w:numPr>
          <w:ilvl w:val="0"/>
          <w:numId w:val="1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stanovení obsahu lékárničky na jednotlivých zařízeních sociálních služeb včetně autolékárniček a povinného vybavení služebních vozidel</w:t>
      </w:r>
    </w:p>
    <w:p w:rsidR="00FD2D9F" w:rsidRDefault="00FD2D9F" w:rsidP="00FD2D9F">
      <w:pPr>
        <w:pStyle w:val="Normlnweb"/>
        <w:spacing w:before="6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865DA" w:rsidRDefault="005865DA" w:rsidP="00263985">
      <w:pPr>
        <w:pStyle w:val="Normlnweb"/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865DA" w:rsidRPr="00263985" w:rsidRDefault="005865DA" w:rsidP="005865DA">
      <w:pPr>
        <w:spacing w:after="200" w:line="276" w:lineRule="auto"/>
        <w:jc w:val="both"/>
        <w:rPr>
          <w:b/>
          <w:caps/>
          <w:u w:val="single"/>
        </w:rPr>
      </w:pPr>
      <w:r w:rsidRPr="00263985">
        <w:rPr>
          <w:b/>
          <w:caps/>
          <w:u w:val="single"/>
        </w:rPr>
        <w:lastRenderedPageBreak/>
        <w:t>Prováděné činnosti v  oblasti požární ochrany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color w:val="000000" w:themeColor="text1"/>
        </w:rPr>
      </w:pPr>
      <w:r w:rsidRPr="005865DA">
        <w:rPr>
          <w:color w:val="000000" w:themeColor="text1"/>
        </w:rPr>
        <w:t>spolupráce při zajišťování vybavení pracovišť požární technikou, výstražnými bezpečnostními a protipožárními tabulkami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color w:val="000000" w:themeColor="text1"/>
        </w:rPr>
      </w:pPr>
      <w:r w:rsidRPr="005865DA">
        <w:rPr>
          <w:color w:val="000000" w:themeColor="text1"/>
        </w:rPr>
        <w:t>zajišťování odborných pravidelných kontrol a revizí nouzového osvětlení, odvodu tepla a kouře, elektrické zabezpečovací /požární signalizace, hydrantových sítí, přenosných hasicích přístrojů, komínů, chráněných únikových cest a požárních uzávěrů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200" w:line="276" w:lineRule="auto"/>
        <w:rPr>
          <w:color w:val="000000" w:themeColor="text1"/>
        </w:rPr>
      </w:pPr>
      <w:r w:rsidRPr="005865DA">
        <w:rPr>
          <w:color w:val="000000" w:themeColor="text1"/>
        </w:rPr>
        <w:t>metodická organizační a řídící činnost podle platných právních předpisů a souvisejících předpisů, vedení požární knihy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200" w:line="276" w:lineRule="auto"/>
        <w:rPr>
          <w:color w:val="000000" w:themeColor="text1"/>
        </w:rPr>
      </w:pPr>
      <w:r w:rsidRPr="005865DA">
        <w:rPr>
          <w:rFonts w:cstheme="minorHAnsi"/>
          <w:color w:val="000000" w:themeColor="text1"/>
        </w:rPr>
        <w:t>zpracovávání a úpravy dokumentace požární ochrany v souladu se vzniklými novelizacemi právních předpisů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200" w:line="276" w:lineRule="auto"/>
        <w:rPr>
          <w:color w:val="000000" w:themeColor="text1"/>
        </w:rPr>
      </w:pPr>
      <w:r w:rsidRPr="005865DA">
        <w:rPr>
          <w:rFonts w:cstheme="minorHAnsi"/>
          <w:color w:val="000000" w:themeColor="text1"/>
        </w:rPr>
        <w:t>spolupráce při zpracování zpráv, rozborů a informací o příčinách vzniklých požárů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200" w:line="276" w:lineRule="auto"/>
        <w:rPr>
          <w:color w:val="000000" w:themeColor="text1"/>
        </w:rPr>
      </w:pPr>
      <w:r w:rsidRPr="005865DA">
        <w:rPr>
          <w:rFonts w:cstheme="minorHAnsi"/>
          <w:color w:val="000000" w:themeColor="text1"/>
        </w:rPr>
        <w:t>provádění školení zaměstnanců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200" w:line="276" w:lineRule="auto"/>
        <w:rPr>
          <w:color w:val="000000" w:themeColor="text1"/>
        </w:rPr>
      </w:pPr>
      <w:r w:rsidRPr="005865DA">
        <w:rPr>
          <w:rFonts w:cstheme="minorHAnsi"/>
          <w:color w:val="000000" w:themeColor="text1"/>
        </w:rPr>
        <w:t xml:space="preserve">provádění odborné přípravy zaměstnanců zařazených do preventivních požárních hlídek a </w:t>
      </w:r>
      <w:proofErr w:type="spellStart"/>
      <w:r w:rsidRPr="005865DA">
        <w:rPr>
          <w:rFonts w:cstheme="minorHAnsi"/>
          <w:color w:val="000000" w:themeColor="text1"/>
        </w:rPr>
        <w:t>preventistů</w:t>
      </w:r>
      <w:proofErr w:type="spellEnd"/>
      <w:r w:rsidRPr="005865DA">
        <w:rPr>
          <w:rFonts w:cstheme="minorHAnsi"/>
          <w:color w:val="000000" w:themeColor="text1"/>
        </w:rPr>
        <w:t xml:space="preserve"> požární ochrany </w:t>
      </w:r>
    </w:p>
    <w:p w:rsidR="005865DA" w:rsidRPr="005865DA" w:rsidRDefault="005865DA" w:rsidP="005865DA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color w:val="000000" w:themeColor="text1"/>
        </w:rPr>
      </w:pPr>
      <w:r w:rsidRPr="005865DA">
        <w:rPr>
          <w:rFonts w:cstheme="minorHAnsi"/>
          <w:color w:val="000000" w:themeColor="text1"/>
        </w:rPr>
        <w:t>provádění školení osob zajišťující požární ochranu v době sníženého provozu nebo mimopracovní době</w:t>
      </w:r>
    </w:p>
    <w:p w:rsidR="005865DA" w:rsidRPr="005865DA" w:rsidRDefault="005865DA" w:rsidP="005865DA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5DA">
        <w:rPr>
          <w:rFonts w:asciiTheme="minorHAnsi" w:hAnsiTheme="minorHAnsi" w:cstheme="minorHAnsi"/>
          <w:color w:val="000000" w:themeColor="text1"/>
          <w:sz w:val="22"/>
          <w:szCs w:val="22"/>
        </w:rPr>
        <w:t>provádění pravidelných kontrol předepsané požární dokumentace dle zákona č. 133/1985 Sb., o požární ochraně, v platném znění</w:t>
      </w:r>
    </w:p>
    <w:p w:rsidR="005865DA" w:rsidRPr="005865DA" w:rsidRDefault="005865DA" w:rsidP="005865DA">
      <w:pPr>
        <w:pStyle w:val="Normlnweb"/>
        <w:spacing w:before="6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5DA">
        <w:rPr>
          <w:rFonts w:asciiTheme="minorHAnsi" w:hAnsiTheme="minorHAnsi" w:cstheme="minorHAnsi"/>
          <w:color w:val="000000" w:themeColor="text1"/>
          <w:sz w:val="22"/>
          <w:szCs w:val="22"/>
        </w:rPr>
        <w:t>spolupráce při jednání se státním požárním dozorem</w:t>
      </w:r>
    </w:p>
    <w:p w:rsidR="005865DA" w:rsidRPr="005865DA" w:rsidRDefault="005865DA" w:rsidP="005865DA">
      <w:pPr>
        <w:pStyle w:val="Normlnweb"/>
        <w:numPr>
          <w:ilvl w:val="0"/>
          <w:numId w:val="10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5DA">
        <w:rPr>
          <w:rFonts w:asciiTheme="minorHAnsi" w:hAnsiTheme="minorHAnsi" w:cstheme="minorHAnsi"/>
          <w:color w:val="000000" w:themeColor="text1"/>
          <w:sz w:val="22"/>
          <w:szCs w:val="22"/>
        </w:rPr>
        <w:t>vydávání doporučení k odstraňování závad, předkládání výsledků nápravných opatření v dohodnutých lhůtách</w:t>
      </w:r>
    </w:p>
    <w:p w:rsidR="005865DA" w:rsidRPr="005865DA" w:rsidRDefault="005865DA" w:rsidP="005865DA">
      <w:pPr>
        <w:pStyle w:val="Normlnweb"/>
        <w:numPr>
          <w:ilvl w:val="0"/>
          <w:numId w:val="10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5DA">
        <w:rPr>
          <w:rStyle w:val="Siln"/>
          <w:rFonts w:asciiTheme="minorHAnsi" w:eastAsia="Calibr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prověrky akceschopnosti a nácvik zvládání mimořádných událostí</w:t>
      </w:r>
      <w:r w:rsidRPr="005865DA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 – </w:t>
      </w:r>
      <w:r w:rsidRPr="005865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příprava, organizační zajištění kontroly a vyhodnocení nácviky evakuace a zdolávání mimořádných událostí dle rizik pracoviště, písemný zápis a návrhy zjištěních nedostatků</w:t>
      </w:r>
    </w:p>
    <w:p w:rsidR="005865DA" w:rsidRPr="005865DA" w:rsidRDefault="005865DA" w:rsidP="005865DA">
      <w:pPr>
        <w:pStyle w:val="Normlnweb"/>
        <w:numPr>
          <w:ilvl w:val="0"/>
          <w:numId w:val="10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5DA">
        <w:rPr>
          <w:rFonts w:asciiTheme="minorHAnsi" w:hAnsiTheme="minorHAnsi" w:cstheme="minorHAnsi"/>
          <w:color w:val="000000" w:themeColor="text1"/>
          <w:sz w:val="22"/>
          <w:szCs w:val="22"/>
        </w:rPr>
        <w:t>provádění revizí dokumentace požární ochrany, dle opatření stanovených ve vyhlášce č. 246/2001 Sb., o požární prevenci včetně odstraňování drobných nedostatků se zápisem do požární knihy</w:t>
      </w:r>
      <w:bookmarkStart w:id="0" w:name="_GoBack"/>
      <w:bookmarkEnd w:id="0"/>
    </w:p>
    <w:p w:rsidR="005865DA" w:rsidRPr="005865DA" w:rsidRDefault="005865DA" w:rsidP="005865DA">
      <w:pPr>
        <w:pStyle w:val="Normlnweb"/>
        <w:numPr>
          <w:ilvl w:val="0"/>
          <w:numId w:val="10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5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spolupráce při stanovení protipožárních a bezpečnostních opatření při svařování, a prací se zvýšeným požárním nebezpečím a provádění prací s otevřeným ohněm </w:t>
      </w:r>
    </w:p>
    <w:p w:rsidR="005865DA" w:rsidRDefault="005865DA" w:rsidP="005865DA">
      <w:pPr>
        <w:pStyle w:val="Normlnweb"/>
        <w:numPr>
          <w:ilvl w:val="0"/>
          <w:numId w:val="10"/>
        </w:numPr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5DA">
        <w:rPr>
          <w:rFonts w:asciiTheme="minorHAnsi" w:hAnsiTheme="minorHAnsi" w:cstheme="minorHAnsi"/>
          <w:color w:val="000000" w:themeColor="text1"/>
          <w:sz w:val="22"/>
          <w:szCs w:val="22"/>
        </w:rPr>
        <w:t>sledování termínů školení, revizí a kontrol dle platné legislativy a jejich zajištění v platných termínech</w:t>
      </w:r>
    </w:p>
    <w:p w:rsidR="00263985" w:rsidRDefault="00263985" w:rsidP="00263985">
      <w:pPr>
        <w:pStyle w:val="Normlnweb"/>
        <w:spacing w:before="6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63985" w:rsidRPr="00263985" w:rsidRDefault="00263985" w:rsidP="00263985">
      <w:pPr>
        <w:spacing w:after="200" w:line="276" w:lineRule="auto"/>
        <w:rPr>
          <w:b/>
          <w:caps/>
          <w:u w:val="single"/>
        </w:rPr>
      </w:pPr>
      <w:r w:rsidRPr="00263985">
        <w:rPr>
          <w:b/>
          <w:caps/>
          <w:u w:val="single"/>
        </w:rPr>
        <w:t>Prováděné činnosti v oblasti ochrany životního prostředí</w:t>
      </w:r>
    </w:p>
    <w:p w:rsidR="00263985" w:rsidRPr="002821EC" w:rsidRDefault="00263985" w:rsidP="00263985">
      <w:pPr>
        <w:pStyle w:val="Normlnweb"/>
        <w:numPr>
          <w:ilvl w:val="0"/>
          <w:numId w:val="1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nakládání s chemickými látkami a prostředky (směsmi) - vypracování a udržování směrnice pro „UVEDENOU OBLAST“ s obsahem povinností vyplývajících z požadavků právních předpisů s popisem konkrétních povinností, zpracování identifikačních listů nebezpečných odpadů</w:t>
      </w:r>
    </w:p>
    <w:p w:rsidR="00263985" w:rsidRPr="002821EC" w:rsidRDefault="00263985" w:rsidP="00263985">
      <w:pPr>
        <w:pStyle w:val="Normlnweb"/>
        <w:numPr>
          <w:ilvl w:val="0"/>
          <w:numId w:val="1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prevence závažných havárií</w:t>
      </w:r>
    </w:p>
    <w:p w:rsidR="00263985" w:rsidRPr="002821EC" w:rsidRDefault="00263985" w:rsidP="00263985">
      <w:pPr>
        <w:pStyle w:val="Normlnweb"/>
        <w:numPr>
          <w:ilvl w:val="0"/>
          <w:numId w:val="1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>produkce a nakládání s odpady a obaly - vypracování a udržování směrnice pro „UVEDENOU OBLAST“ s obsahem povinností vyplývajících z požadavků právních předpisů s popisem konkrétních povinností, podávání hlášení na ISPOP</w:t>
      </w:r>
    </w:p>
    <w:p w:rsidR="00263985" w:rsidRPr="002821EC" w:rsidRDefault="00263985" w:rsidP="00263985">
      <w:pPr>
        <w:pStyle w:val="Normlnweb"/>
        <w:numPr>
          <w:ilvl w:val="0"/>
          <w:numId w:val="1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21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pravidelná kontrolní činnost </w:t>
      </w:r>
    </w:p>
    <w:p w:rsidR="005865DA" w:rsidRPr="00FD2D9F" w:rsidRDefault="00263985" w:rsidP="00FD2D9F">
      <w:pPr>
        <w:pStyle w:val="Normlnweb"/>
        <w:numPr>
          <w:ilvl w:val="0"/>
          <w:numId w:val="13"/>
        </w:numPr>
        <w:spacing w:before="6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2D9F">
        <w:rPr>
          <w:rFonts w:asciiTheme="minorHAnsi" w:hAnsiTheme="minorHAnsi" w:cstheme="minorHAnsi"/>
          <w:color w:val="000000" w:themeColor="text1"/>
          <w:sz w:val="22"/>
          <w:szCs w:val="22"/>
        </w:rPr>
        <w:t>provádění školení zaměstnanců, nakládající s nebezpečnými chemickými látkami a přípravky</w:t>
      </w:r>
    </w:p>
    <w:p w:rsidR="005865DA" w:rsidRPr="005865DA" w:rsidRDefault="005865DA" w:rsidP="005865DA">
      <w:pPr>
        <w:pStyle w:val="Normlnweb"/>
        <w:spacing w:before="60" w:beforeAutospacing="0" w:after="0" w:afterAutospacing="0"/>
        <w:jc w:val="both"/>
        <w:rPr>
          <w:color w:val="FF0000"/>
          <w:sz w:val="22"/>
          <w:szCs w:val="22"/>
          <w:u w:val="single"/>
        </w:rPr>
      </w:pPr>
    </w:p>
    <w:sectPr w:rsidR="005865DA" w:rsidRPr="0058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AD3"/>
    <w:multiLevelType w:val="hybridMultilevel"/>
    <w:tmpl w:val="70D650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7FD0"/>
    <w:multiLevelType w:val="hybridMultilevel"/>
    <w:tmpl w:val="3138C244"/>
    <w:lvl w:ilvl="0" w:tplc="06A680EA">
      <w:start w:val="2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5CCC"/>
    <w:multiLevelType w:val="hybridMultilevel"/>
    <w:tmpl w:val="7E2275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57E"/>
    <w:multiLevelType w:val="hybridMultilevel"/>
    <w:tmpl w:val="2A7EAF7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66821"/>
    <w:multiLevelType w:val="hybridMultilevel"/>
    <w:tmpl w:val="B17A45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2C9"/>
    <w:multiLevelType w:val="hybridMultilevel"/>
    <w:tmpl w:val="4C2A4E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520A8"/>
    <w:multiLevelType w:val="hybridMultilevel"/>
    <w:tmpl w:val="A50413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2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3E679E"/>
    <w:multiLevelType w:val="hybridMultilevel"/>
    <w:tmpl w:val="C862D9F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7E2D9F"/>
    <w:multiLevelType w:val="hybridMultilevel"/>
    <w:tmpl w:val="5E728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6753B"/>
    <w:multiLevelType w:val="multilevel"/>
    <w:tmpl w:val="3CD8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B43C3D"/>
    <w:multiLevelType w:val="hybridMultilevel"/>
    <w:tmpl w:val="E3A6F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DA"/>
    <w:rsid w:val="00030168"/>
    <w:rsid w:val="000D6322"/>
    <w:rsid w:val="00263985"/>
    <w:rsid w:val="00295865"/>
    <w:rsid w:val="005865DA"/>
    <w:rsid w:val="00637212"/>
    <w:rsid w:val="0079597B"/>
    <w:rsid w:val="009F7544"/>
    <w:rsid w:val="00B50768"/>
    <w:rsid w:val="00D73766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F0AB-ECDC-4180-87DB-D384B11B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5D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8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65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0A95-993E-4284-AF66-3390BC12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Krahulíková</dc:creator>
  <cp:keywords/>
  <dc:description/>
  <cp:lastModifiedBy>Jana Šormová</cp:lastModifiedBy>
  <cp:revision>2</cp:revision>
  <cp:lastPrinted>2022-03-31T15:11:00Z</cp:lastPrinted>
  <dcterms:created xsi:type="dcterms:W3CDTF">2023-03-23T11:37:00Z</dcterms:created>
  <dcterms:modified xsi:type="dcterms:W3CDTF">2023-03-23T11:37:00Z</dcterms:modified>
</cp:coreProperties>
</file>