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8674F" w14:textId="77777777" w:rsidR="00CE137F" w:rsidRDefault="00CE137F">
      <w:pPr>
        <w:ind w:left="4320"/>
        <w:rPr>
          <w:sz w:val="28"/>
          <w:lang w:val="cs-CZ"/>
        </w:rPr>
      </w:pPr>
    </w:p>
    <w:p w14:paraId="389019E4" w14:textId="77777777" w:rsidR="00CE137F" w:rsidRDefault="00CE137F">
      <w:pPr>
        <w:ind w:left="4320"/>
        <w:rPr>
          <w:sz w:val="28"/>
          <w:lang w:val="cs-CZ"/>
        </w:rPr>
      </w:pPr>
      <w:r>
        <w:rPr>
          <w:sz w:val="28"/>
          <w:lang w:val="cs-CZ"/>
        </w:rPr>
        <w:t xml:space="preserve">         </w:t>
      </w:r>
      <w:r>
        <w:rPr>
          <w:lang w:val="cs-CZ"/>
        </w:rPr>
        <w:pict w14:anchorId="5FFBC0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48.75pt">
            <v:imagedata r:id="rId8" o:title=""/>
          </v:shape>
        </w:pict>
      </w:r>
    </w:p>
    <w:p w14:paraId="0B3E11A7" w14:textId="77777777" w:rsidR="00CE137F" w:rsidRDefault="00CE137F">
      <w:pPr>
        <w:rPr>
          <w:sz w:val="28"/>
          <w:lang w:val="cs-CZ"/>
        </w:rPr>
      </w:pPr>
    </w:p>
    <w:p w14:paraId="6737F4A1" w14:textId="77777777" w:rsidR="00CE137F" w:rsidRDefault="00CE137F">
      <w:pPr>
        <w:rPr>
          <w:b/>
          <w:sz w:val="36"/>
          <w:u w:val="single"/>
          <w:lang w:val="cs-CZ"/>
        </w:rPr>
      </w:pPr>
      <w:r>
        <w:rPr>
          <w:sz w:val="28"/>
          <w:lang w:val="cs-CZ"/>
        </w:rPr>
        <w:t xml:space="preserve">                                          </w:t>
      </w:r>
      <w:r>
        <w:rPr>
          <w:b/>
          <w:sz w:val="36"/>
          <w:u w:val="single"/>
          <w:lang w:val="cs-CZ"/>
        </w:rPr>
        <w:t xml:space="preserve">   </w:t>
      </w:r>
      <w:proofErr w:type="gramStart"/>
      <w:r>
        <w:rPr>
          <w:b/>
          <w:sz w:val="36"/>
          <w:u w:val="single"/>
          <w:lang w:val="cs-CZ"/>
        </w:rPr>
        <w:t>KUPNÍ  SMLOUVA</w:t>
      </w:r>
      <w:proofErr w:type="gramEnd"/>
    </w:p>
    <w:p w14:paraId="68B0B0D5" w14:textId="77777777" w:rsidR="00CE137F" w:rsidRDefault="00CE137F">
      <w:pPr>
        <w:rPr>
          <w:sz w:val="28"/>
          <w:lang w:val="cs-CZ"/>
        </w:rPr>
      </w:pPr>
    </w:p>
    <w:p w14:paraId="5D7CCE3E" w14:textId="77777777" w:rsidR="00CE137F" w:rsidRDefault="00CE137F">
      <w:pPr>
        <w:rPr>
          <w:sz w:val="28"/>
          <w:lang w:val="cs-CZ"/>
        </w:rPr>
      </w:pPr>
      <w:r>
        <w:rPr>
          <w:sz w:val="28"/>
          <w:lang w:val="cs-CZ"/>
        </w:rPr>
        <w:t xml:space="preserve">     </w:t>
      </w:r>
      <w:proofErr w:type="gramStart"/>
      <w:r>
        <w:rPr>
          <w:sz w:val="28"/>
          <w:lang w:val="cs-CZ"/>
        </w:rPr>
        <w:t>Na  základě</w:t>
      </w:r>
      <w:proofErr w:type="gramEnd"/>
      <w:r>
        <w:rPr>
          <w:sz w:val="28"/>
          <w:lang w:val="cs-CZ"/>
        </w:rPr>
        <w:t xml:space="preserve"> ustanovení § 2079 a násl. zák. č.  89/2012 Sb. Občanský zákoník ve znění změn a doplňků uzavírají:</w:t>
      </w:r>
    </w:p>
    <w:p w14:paraId="18010BD3" w14:textId="77777777" w:rsidR="00CE137F" w:rsidRDefault="00CE137F">
      <w:pPr>
        <w:rPr>
          <w:sz w:val="28"/>
          <w:lang w:val="cs-CZ"/>
        </w:rPr>
      </w:pPr>
    </w:p>
    <w:p w14:paraId="7B2F5552" w14:textId="77777777" w:rsidR="00CE137F" w:rsidRDefault="00CE137F">
      <w:pPr>
        <w:rPr>
          <w:sz w:val="28"/>
          <w:lang w:val="cs-CZ"/>
        </w:rPr>
      </w:pPr>
      <w:proofErr w:type="gramStart"/>
      <w:r>
        <w:rPr>
          <w:b/>
          <w:sz w:val="28"/>
          <w:lang w:val="cs-CZ"/>
        </w:rPr>
        <w:t xml:space="preserve">Prodávající:  </w:t>
      </w:r>
      <w:r w:rsidR="00DC33B2">
        <w:rPr>
          <w:sz w:val="28"/>
          <w:lang w:val="cs-CZ"/>
        </w:rPr>
        <w:t xml:space="preserve"> </w:t>
      </w:r>
      <w:proofErr w:type="gramEnd"/>
      <w:r w:rsidR="00DC33B2">
        <w:rPr>
          <w:sz w:val="28"/>
          <w:lang w:val="cs-CZ"/>
        </w:rPr>
        <w:t xml:space="preserve">     </w:t>
      </w:r>
      <w:r w:rsidR="00DC33B2">
        <w:rPr>
          <w:sz w:val="28"/>
          <w:lang w:val="cs-CZ"/>
        </w:rPr>
        <w:tab/>
        <w:t xml:space="preserve"> </w:t>
      </w:r>
      <w:r w:rsidR="00DC33B2">
        <w:rPr>
          <w:sz w:val="28"/>
          <w:lang w:val="cs-CZ"/>
        </w:rPr>
        <w:tab/>
      </w:r>
      <w:r w:rsidR="00DC33B2" w:rsidRPr="00DC33B2">
        <w:rPr>
          <w:b/>
          <w:sz w:val="28"/>
          <w:lang w:val="cs-CZ"/>
        </w:rPr>
        <w:t xml:space="preserve">GIRA </w:t>
      </w:r>
      <w:proofErr w:type="spellStart"/>
      <w:r w:rsidR="00DC33B2" w:rsidRPr="00DC33B2">
        <w:rPr>
          <w:b/>
          <w:sz w:val="28"/>
          <w:lang w:val="cs-CZ"/>
        </w:rPr>
        <w:t>fruit</w:t>
      </w:r>
      <w:proofErr w:type="spellEnd"/>
      <w:r w:rsidR="00257B2E">
        <w:rPr>
          <w:b/>
          <w:sz w:val="28"/>
          <w:lang w:val="cs-CZ"/>
        </w:rPr>
        <w:t>,</w:t>
      </w:r>
      <w:r w:rsidR="00DC33B2" w:rsidRPr="00DC33B2">
        <w:rPr>
          <w:b/>
          <w:sz w:val="28"/>
          <w:lang w:val="cs-CZ"/>
        </w:rPr>
        <w:t xml:space="preserve"> s.r.o.</w:t>
      </w:r>
    </w:p>
    <w:p w14:paraId="61E9296B" w14:textId="77777777" w:rsidR="00CE137F" w:rsidRDefault="00CE137F">
      <w:pPr>
        <w:rPr>
          <w:sz w:val="28"/>
          <w:lang w:val="cs-CZ"/>
        </w:rPr>
      </w:pPr>
      <w:proofErr w:type="gramStart"/>
      <w:r>
        <w:rPr>
          <w:b/>
          <w:sz w:val="28"/>
          <w:lang w:val="cs-CZ"/>
        </w:rPr>
        <w:t>Sídlo:</w:t>
      </w:r>
      <w:r>
        <w:rPr>
          <w:sz w:val="28"/>
          <w:lang w:val="cs-CZ"/>
        </w:rPr>
        <w:t xml:space="preserve">   </w:t>
      </w:r>
      <w:proofErr w:type="gramEnd"/>
      <w:r>
        <w:rPr>
          <w:sz w:val="28"/>
          <w:lang w:val="cs-CZ"/>
        </w:rPr>
        <w:t xml:space="preserve">                 </w:t>
      </w:r>
      <w:r>
        <w:rPr>
          <w:sz w:val="28"/>
          <w:lang w:val="cs-CZ"/>
        </w:rPr>
        <w:tab/>
      </w:r>
      <w:r>
        <w:rPr>
          <w:sz w:val="28"/>
          <w:lang w:val="cs-CZ"/>
        </w:rPr>
        <w:tab/>
        <w:t xml:space="preserve">Svatá Kateřina 134 </w:t>
      </w:r>
    </w:p>
    <w:p w14:paraId="48E6C6D0" w14:textId="77777777" w:rsidR="00CE137F" w:rsidRDefault="00CE137F">
      <w:pPr>
        <w:ind w:left="2160" w:firstLine="720"/>
        <w:rPr>
          <w:sz w:val="28"/>
          <w:lang w:val="cs-CZ"/>
        </w:rPr>
      </w:pPr>
      <w:r>
        <w:rPr>
          <w:sz w:val="28"/>
          <w:lang w:val="cs-CZ"/>
        </w:rPr>
        <w:t>284 01 Kutná Hora</w:t>
      </w:r>
    </w:p>
    <w:p w14:paraId="5865E457" w14:textId="77777777" w:rsidR="00CE137F" w:rsidRDefault="00CE137F">
      <w:pPr>
        <w:rPr>
          <w:sz w:val="28"/>
          <w:lang w:val="cs-CZ"/>
        </w:rPr>
      </w:pPr>
      <w:r>
        <w:rPr>
          <w:sz w:val="28"/>
          <w:lang w:val="cs-CZ"/>
        </w:rPr>
        <w:t xml:space="preserve">       </w:t>
      </w:r>
      <w:r w:rsidR="003A3EFA">
        <w:rPr>
          <w:sz w:val="28"/>
          <w:lang w:val="cs-CZ"/>
        </w:rPr>
        <w:t xml:space="preserve">                        </w:t>
      </w:r>
      <w:proofErr w:type="gramStart"/>
      <w:r w:rsidR="003A3EFA">
        <w:rPr>
          <w:sz w:val="28"/>
          <w:lang w:val="cs-CZ"/>
        </w:rPr>
        <w:t xml:space="preserve">sklady: </w:t>
      </w:r>
      <w:r>
        <w:rPr>
          <w:sz w:val="28"/>
          <w:lang w:val="cs-CZ"/>
        </w:rPr>
        <w:t xml:space="preserve">  </w:t>
      </w:r>
      <w:proofErr w:type="gramEnd"/>
      <w:r>
        <w:rPr>
          <w:sz w:val="28"/>
          <w:lang w:val="cs-CZ"/>
        </w:rPr>
        <w:t xml:space="preserve">        Kutná Hora Svatá Kateřina 134</w:t>
      </w:r>
    </w:p>
    <w:p w14:paraId="57F5C215" w14:textId="77777777" w:rsidR="00CE137F" w:rsidRDefault="00CE137F">
      <w:pPr>
        <w:ind w:left="2160" w:firstLine="720"/>
        <w:rPr>
          <w:sz w:val="28"/>
          <w:lang w:val="cs-CZ"/>
        </w:rPr>
      </w:pPr>
      <w:r>
        <w:rPr>
          <w:sz w:val="28"/>
          <w:lang w:val="cs-CZ"/>
        </w:rPr>
        <w:t xml:space="preserve">             Sezimovo Ústí II,</w:t>
      </w:r>
      <w:r w:rsidR="002A764F">
        <w:rPr>
          <w:sz w:val="28"/>
          <w:lang w:val="cs-CZ"/>
        </w:rPr>
        <w:t xml:space="preserve"> </w:t>
      </w:r>
      <w:r>
        <w:rPr>
          <w:sz w:val="28"/>
          <w:lang w:val="cs-CZ"/>
        </w:rPr>
        <w:t>Průmyslová 637</w:t>
      </w:r>
    </w:p>
    <w:p w14:paraId="0A238FBA" w14:textId="77777777" w:rsidR="00CE137F" w:rsidRDefault="00CE137F">
      <w:pPr>
        <w:ind w:left="3600"/>
        <w:rPr>
          <w:sz w:val="28"/>
          <w:lang w:val="cs-CZ"/>
        </w:rPr>
      </w:pPr>
      <w:r>
        <w:rPr>
          <w:sz w:val="28"/>
          <w:lang w:val="cs-CZ"/>
        </w:rPr>
        <w:t xml:space="preserve">  Jihlava – </w:t>
      </w:r>
      <w:proofErr w:type="gramStart"/>
      <w:r>
        <w:rPr>
          <w:sz w:val="28"/>
          <w:lang w:val="cs-CZ"/>
        </w:rPr>
        <w:t xml:space="preserve">Stonařov - </w:t>
      </w:r>
      <w:proofErr w:type="spellStart"/>
      <w:r>
        <w:rPr>
          <w:sz w:val="28"/>
          <w:lang w:val="cs-CZ"/>
        </w:rPr>
        <w:t>Prostředkovice</w:t>
      </w:r>
      <w:proofErr w:type="spellEnd"/>
      <w:proofErr w:type="gramEnd"/>
    </w:p>
    <w:p w14:paraId="114D7BDC" w14:textId="77777777" w:rsidR="00CE137F" w:rsidRDefault="00CE137F">
      <w:pPr>
        <w:rPr>
          <w:sz w:val="28"/>
          <w:lang w:val="cs-CZ"/>
        </w:rPr>
      </w:pPr>
      <w:r>
        <w:rPr>
          <w:sz w:val="28"/>
          <w:lang w:val="cs-CZ"/>
        </w:rPr>
        <w:t xml:space="preserve">              </w:t>
      </w:r>
      <w:r w:rsidR="002A764F">
        <w:rPr>
          <w:sz w:val="28"/>
          <w:lang w:val="cs-CZ"/>
        </w:rPr>
        <w:t xml:space="preserve">                 </w:t>
      </w:r>
      <w:r w:rsidR="002A764F">
        <w:rPr>
          <w:sz w:val="28"/>
          <w:lang w:val="cs-CZ"/>
        </w:rPr>
        <w:tab/>
        <w:t xml:space="preserve">  </w:t>
      </w:r>
      <w:r w:rsidR="002A764F">
        <w:rPr>
          <w:sz w:val="28"/>
          <w:lang w:val="cs-CZ"/>
        </w:rPr>
        <w:tab/>
        <w:t xml:space="preserve">  </w:t>
      </w:r>
      <w:proofErr w:type="gramStart"/>
      <w:r w:rsidR="002A764F">
        <w:rPr>
          <w:sz w:val="28"/>
          <w:lang w:val="cs-CZ"/>
        </w:rPr>
        <w:t xml:space="preserve">Hradec  </w:t>
      </w:r>
      <w:r>
        <w:rPr>
          <w:sz w:val="28"/>
          <w:lang w:val="cs-CZ"/>
        </w:rPr>
        <w:t>Králo</w:t>
      </w:r>
      <w:r w:rsidR="003F12C7">
        <w:rPr>
          <w:sz w:val="28"/>
          <w:lang w:val="cs-CZ"/>
        </w:rPr>
        <w:t>vé</w:t>
      </w:r>
      <w:proofErr w:type="gramEnd"/>
      <w:r w:rsidR="003F12C7">
        <w:rPr>
          <w:sz w:val="28"/>
          <w:lang w:val="cs-CZ"/>
        </w:rPr>
        <w:t xml:space="preserve"> – </w:t>
      </w:r>
      <w:proofErr w:type="spellStart"/>
      <w:r w:rsidR="003F12C7">
        <w:rPr>
          <w:sz w:val="28"/>
          <w:lang w:val="cs-CZ"/>
        </w:rPr>
        <w:t>Březhrad</w:t>
      </w:r>
      <w:proofErr w:type="spellEnd"/>
    </w:p>
    <w:p w14:paraId="64955D9E" w14:textId="77777777" w:rsidR="00CE137F" w:rsidRDefault="00CE137F">
      <w:pPr>
        <w:rPr>
          <w:sz w:val="28"/>
          <w:lang w:val="cs-CZ"/>
        </w:rPr>
      </w:pPr>
      <w:r>
        <w:rPr>
          <w:b/>
          <w:sz w:val="28"/>
          <w:lang w:val="cs-CZ"/>
        </w:rPr>
        <w:t xml:space="preserve">Bankovní </w:t>
      </w:r>
      <w:proofErr w:type="gramStart"/>
      <w:r>
        <w:rPr>
          <w:b/>
          <w:sz w:val="28"/>
          <w:lang w:val="cs-CZ"/>
        </w:rPr>
        <w:t>spojení</w:t>
      </w:r>
      <w:r>
        <w:rPr>
          <w:sz w:val="28"/>
          <w:lang w:val="cs-CZ"/>
        </w:rPr>
        <w:t xml:space="preserve">:  </w:t>
      </w:r>
      <w:r>
        <w:rPr>
          <w:sz w:val="28"/>
          <w:lang w:val="cs-CZ"/>
        </w:rPr>
        <w:tab/>
      </w:r>
      <w:proofErr w:type="gramEnd"/>
      <w:r>
        <w:rPr>
          <w:sz w:val="28"/>
          <w:lang w:val="cs-CZ"/>
        </w:rPr>
        <w:t>KB Kutná Hora</w:t>
      </w:r>
    </w:p>
    <w:p w14:paraId="5135672A" w14:textId="77777777" w:rsidR="00CE137F" w:rsidRDefault="00CE137F">
      <w:pPr>
        <w:rPr>
          <w:sz w:val="28"/>
          <w:lang w:val="cs-CZ"/>
        </w:rPr>
      </w:pPr>
      <w:r>
        <w:rPr>
          <w:b/>
          <w:sz w:val="28"/>
          <w:lang w:val="cs-CZ"/>
        </w:rPr>
        <w:t xml:space="preserve">Číslo </w:t>
      </w:r>
      <w:proofErr w:type="gramStart"/>
      <w:r>
        <w:rPr>
          <w:b/>
          <w:sz w:val="28"/>
          <w:lang w:val="cs-CZ"/>
        </w:rPr>
        <w:t>účtu:</w:t>
      </w:r>
      <w:r w:rsidR="00DC33B2">
        <w:rPr>
          <w:sz w:val="28"/>
          <w:lang w:val="cs-CZ"/>
        </w:rPr>
        <w:t xml:space="preserve">   </w:t>
      </w:r>
      <w:proofErr w:type="gramEnd"/>
      <w:r w:rsidR="00DC33B2">
        <w:rPr>
          <w:sz w:val="28"/>
          <w:lang w:val="cs-CZ"/>
        </w:rPr>
        <w:t xml:space="preserve">           </w:t>
      </w:r>
      <w:r w:rsidR="00DC33B2">
        <w:rPr>
          <w:sz w:val="28"/>
          <w:lang w:val="cs-CZ"/>
        </w:rPr>
        <w:tab/>
        <w:t>43-9934000267</w:t>
      </w:r>
      <w:r>
        <w:rPr>
          <w:sz w:val="28"/>
          <w:lang w:val="cs-CZ"/>
        </w:rPr>
        <w:t xml:space="preserve"> / 0100</w:t>
      </w:r>
    </w:p>
    <w:p w14:paraId="08C39E43" w14:textId="77777777" w:rsidR="00CE137F" w:rsidRDefault="00CE137F">
      <w:pPr>
        <w:rPr>
          <w:sz w:val="28"/>
          <w:lang w:val="cs-CZ"/>
        </w:rPr>
      </w:pPr>
      <w:proofErr w:type="gramStart"/>
      <w:r>
        <w:rPr>
          <w:b/>
          <w:sz w:val="28"/>
          <w:lang w:val="cs-CZ"/>
        </w:rPr>
        <w:t>IČO:</w:t>
      </w:r>
      <w:r>
        <w:rPr>
          <w:sz w:val="28"/>
          <w:lang w:val="cs-CZ"/>
        </w:rPr>
        <w:t xml:space="preserve"> </w:t>
      </w:r>
      <w:r w:rsidR="00DC33B2">
        <w:rPr>
          <w:sz w:val="28"/>
          <w:lang w:val="cs-CZ"/>
        </w:rPr>
        <w:t xml:space="preserve">  </w:t>
      </w:r>
      <w:proofErr w:type="gramEnd"/>
      <w:r w:rsidR="00DC33B2">
        <w:rPr>
          <w:sz w:val="28"/>
          <w:lang w:val="cs-CZ"/>
        </w:rPr>
        <w:t xml:space="preserve">                     </w:t>
      </w:r>
      <w:r w:rsidR="00DC33B2">
        <w:rPr>
          <w:sz w:val="28"/>
          <w:lang w:val="cs-CZ"/>
        </w:rPr>
        <w:tab/>
        <w:t>27371603</w:t>
      </w:r>
    </w:p>
    <w:p w14:paraId="539B284F" w14:textId="77777777" w:rsidR="00CE137F" w:rsidRDefault="00CE137F">
      <w:pPr>
        <w:rPr>
          <w:sz w:val="28"/>
          <w:lang w:val="cs-CZ"/>
        </w:rPr>
      </w:pPr>
      <w:proofErr w:type="gramStart"/>
      <w:r>
        <w:rPr>
          <w:b/>
          <w:sz w:val="28"/>
          <w:lang w:val="cs-CZ"/>
        </w:rPr>
        <w:t>DIČ:</w:t>
      </w:r>
      <w:r>
        <w:rPr>
          <w:sz w:val="28"/>
          <w:lang w:val="cs-CZ"/>
        </w:rPr>
        <w:t xml:space="preserve">   </w:t>
      </w:r>
      <w:proofErr w:type="gramEnd"/>
      <w:r>
        <w:rPr>
          <w:sz w:val="28"/>
          <w:lang w:val="cs-CZ"/>
        </w:rPr>
        <w:t xml:space="preserve">   </w:t>
      </w:r>
      <w:r w:rsidR="00DC33B2">
        <w:rPr>
          <w:sz w:val="28"/>
          <w:lang w:val="cs-CZ"/>
        </w:rPr>
        <w:t xml:space="preserve">                  </w:t>
      </w:r>
      <w:r w:rsidR="00DC33B2">
        <w:rPr>
          <w:sz w:val="28"/>
          <w:lang w:val="cs-CZ"/>
        </w:rPr>
        <w:tab/>
        <w:t>CZ 27371603</w:t>
      </w:r>
    </w:p>
    <w:p w14:paraId="026652D8" w14:textId="77777777" w:rsidR="00CE137F" w:rsidRDefault="00CE137F">
      <w:pPr>
        <w:rPr>
          <w:sz w:val="28"/>
          <w:lang w:val="cs-CZ"/>
        </w:rPr>
      </w:pPr>
      <w:r>
        <w:rPr>
          <w:b/>
          <w:sz w:val="28"/>
          <w:lang w:val="cs-CZ"/>
        </w:rPr>
        <w:t xml:space="preserve">Číslo </w:t>
      </w:r>
      <w:proofErr w:type="spellStart"/>
      <w:r>
        <w:rPr>
          <w:b/>
          <w:sz w:val="28"/>
          <w:lang w:val="cs-CZ"/>
        </w:rPr>
        <w:t>živn</w:t>
      </w:r>
      <w:proofErr w:type="spellEnd"/>
      <w:r>
        <w:rPr>
          <w:b/>
          <w:sz w:val="28"/>
          <w:lang w:val="cs-CZ"/>
        </w:rPr>
        <w:t xml:space="preserve">. </w:t>
      </w:r>
      <w:proofErr w:type="gramStart"/>
      <w:r>
        <w:rPr>
          <w:b/>
          <w:sz w:val="28"/>
          <w:lang w:val="cs-CZ"/>
        </w:rPr>
        <w:t>listu:</w:t>
      </w:r>
      <w:r w:rsidR="00FA0C87">
        <w:rPr>
          <w:sz w:val="28"/>
          <w:lang w:val="cs-CZ"/>
        </w:rPr>
        <w:t xml:space="preserve">   </w:t>
      </w:r>
      <w:proofErr w:type="gramEnd"/>
      <w:r w:rsidR="00FA0C87">
        <w:rPr>
          <w:sz w:val="28"/>
          <w:lang w:val="cs-CZ"/>
        </w:rPr>
        <w:t xml:space="preserve"> </w:t>
      </w:r>
      <w:r w:rsidR="00FA0C87">
        <w:rPr>
          <w:sz w:val="28"/>
          <w:lang w:val="cs-CZ"/>
        </w:rPr>
        <w:tab/>
        <w:t>C 109090 datum zápisu: 7.9.2005</w:t>
      </w:r>
    </w:p>
    <w:p w14:paraId="2A84CA6A" w14:textId="77777777" w:rsidR="00CE137F" w:rsidRDefault="00CE137F">
      <w:pPr>
        <w:rPr>
          <w:sz w:val="28"/>
          <w:lang w:val="cs-CZ"/>
        </w:rPr>
      </w:pPr>
    </w:p>
    <w:p w14:paraId="435602DA" w14:textId="77777777" w:rsidR="00CE137F" w:rsidRDefault="00CE137F">
      <w:pPr>
        <w:rPr>
          <w:sz w:val="28"/>
          <w:lang w:val="cs-CZ"/>
        </w:rPr>
      </w:pPr>
      <w:r>
        <w:rPr>
          <w:sz w:val="28"/>
          <w:lang w:val="cs-CZ"/>
        </w:rPr>
        <w:t xml:space="preserve">                                                                   a</w:t>
      </w:r>
    </w:p>
    <w:p w14:paraId="55B83478" w14:textId="77777777" w:rsidR="00CE137F" w:rsidRDefault="00CE137F">
      <w:pPr>
        <w:rPr>
          <w:sz w:val="28"/>
          <w:lang w:val="cs-CZ"/>
        </w:rPr>
      </w:pPr>
    </w:p>
    <w:p w14:paraId="16C1C02E" w14:textId="77777777" w:rsidR="00CE137F" w:rsidRDefault="000F3685">
      <w:pPr>
        <w:rPr>
          <w:b/>
          <w:sz w:val="28"/>
          <w:lang w:val="cs-CZ"/>
        </w:rPr>
      </w:pPr>
      <w:proofErr w:type="gramStart"/>
      <w:r>
        <w:rPr>
          <w:b/>
          <w:sz w:val="28"/>
          <w:lang w:val="cs-CZ"/>
        </w:rPr>
        <w:t xml:space="preserve">Kupující:  </w:t>
      </w:r>
      <w:r w:rsidR="00EF36E7">
        <w:rPr>
          <w:b/>
          <w:sz w:val="28"/>
          <w:lang w:val="cs-CZ"/>
        </w:rPr>
        <w:tab/>
      </w:r>
      <w:proofErr w:type="gramEnd"/>
      <w:r w:rsidR="00EF36E7">
        <w:rPr>
          <w:b/>
          <w:sz w:val="28"/>
          <w:lang w:val="cs-CZ"/>
        </w:rPr>
        <w:tab/>
      </w:r>
      <w:r w:rsidR="00CE137F">
        <w:rPr>
          <w:b/>
          <w:sz w:val="28"/>
          <w:lang w:val="cs-CZ"/>
        </w:rPr>
        <w:t xml:space="preserve"> </w:t>
      </w:r>
      <w:r w:rsidR="00E02677">
        <w:rPr>
          <w:b/>
          <w:sz w:val="28"/>
          <w:lang w:val="cs-CZ"/>
        </w:rPr>
        <w:t>Centrum komunitních služeb Pro život</w:t>
      </w:r>
    </w:p>
    <w:p w14:paraId="21F65D5C" w14:textId="77777777" w:rsidR="00CE137F" w:rsidRDefault="00CE137F" w:rsidP="003E6529">
      <w:pPr>
        <w:rPr>
          <w:sz w:val="28"/>
          <w:lang w:val="cs-CZ"/>
        </w:rPr>
      </w:pPr>
      <w:proofErr w:type="gramStart"/>
      <w:r>
        <w:rPr>
          <w:b/>
          <w:sz w:val="28"/>
          <w:lang w:val="cs-CZ"/>
        </w:rPr>
        <w:t>Sídlo</w:t>
      </w:r>
      <w:r w:rsidR="00D335B3">
        <w:rPr>
          <w:b/>
          <w:sz w:val="28"/>
          <w:lang w:val="cs-CZ"/>
        </w:rPr>
        <w:t>:</w:t>
      </w:r>
      <w:r w:rsidR="00755759">
        <w:rPr>
          <w:b/>
          <w:sz w:val="28"/>
          <w:lang w:val="cs-CZ"/>
        </w:rPr>
        <w:t xml:space="preserve">   </w:t>
      </w:r>
      <w:proofErr w:type="gramEnd"/>
      <w:r w:rsidR="0081078C">
        <w:rPr>
          <w:b/>
          <w:sz w:val="28"/>
          <w:lang w:val="cs-CZ"/>
        </w:rPr>
        <w:t xml:space="preserve">   </w:t>
      </w:r>
      <w:r w:rsidR="00AB71F9">
        <w:rPr>
          <w:b/>
          <w:sz w:val="28"/>
          <w:lang w:val="cs-CZ"/>
        </w:rPr>
        <w:t xml:space="preserve">               </w:t>
      </w:r>
      <w:r w:rsidR="00E02677">
        <w:rPr>
          <w:b/>
          <w:sz w:val="28"/>
          <w:lang w:val="cs-CZ"/>
        </w:rPr>
        <w:t>Vlašská 344, Praha Malá Strana, 11800</w:t>
      </w:r>
    </w:p>
    <w:p w14:paraId="03685231" w14:textId="77777777" w:rsidR="00CE137F" w:rsidRPr="0081078C" w:rsidRDefault="00CE137F" w:rsidP="00EF36E7">
      <w:pPr>
        <w:rPr>
          <w:sz w:val="28"/>
          <w:lang w:val="cs-CZ"/>
        </w:rPr>
      </w:pPr>
      <w:r>
        <w:rPr>
          <w:b/>
          <w:sz w:val="28"/>
          <w:lang w:val="cs-CZ"/>
        </w:rPr>
        <w:t xml:space="preserve">Místo </w:t>
      </w:r>
      <w:proofErr w:type="gramStart"/>
      <w:r>
        <w:rPr>
          <w:b/>
          <w:sz w:val="28"/>
          <w:lang w:val="cs-CZ"/>
        </w:rPr>
        <w:t xml:space="preserve">dodání:   </w:t>
      </w:r>
      <w:proofErr w:type="gramEnd"/>
      <w:r>
        <w:rPr>
          <w:b/>
          <w:sz w:val="28"/>
          <w:lang w:val="cs-CZ"/>
        </w:rPr>
        <w:t xml:space="preserve"> </w:t>
      </w:r>
      <w:r w:rsidR="00AB71F9">
        <w:rPr>
          <w:b/>
          <w:sz w:val="28"/>
          <w:lang w:val="cs-CZ"/>
        </w:rPr>
        <w:t xml:space="preserve">         </w:t>
      </w:r>
      <w:proofErr w:type="spellStart"/>
      <w:r w:rsidR="00E02677">
        <w:rPr>
          <w:b/>
          <w:sz w:val="28"/>
          <w:lang w:val="cs-CZ"/>
        </w:rPr>
        <w:t>Doubčavčany</w:t>
      </w:r>
      <w:proofErr w:type="spellEnd"/>
      <w:r w:rsidR="00E02677">
        <w:rPr>
          <w:b/>
          <w:sz w:val="28"/>
          <w:lang w:val="cs-CZ"/>
        </w:rPr>
        <w:t xml:space="preserve"> 12, Zásmuky</w:t>
      </w:r>
    </w:p>
    <w:p w14:paraId="5425C504" w14:textId="77777777" w:rsidR="00563F3D" w:rsidRPr="0081078C" w:rsidRDefault="00EF36E7">
      <w:pPr>
        <w:rPr>
          <w:sz w:val="28"/>
          <w:lang w:val="cs-CZ"/>
        </w:rPr>
      </w:pPr>
      <w:r>
        <w:rPr>
          <w:b/>
          <w:sz w:val="28"/>
          <w:lang w:val="cs-CZ"/>
        </w:rPr>
        <w:t xml:space="preserve">Bankovní </w:t>
      </w:r>
      <w:proofErr w:type="gramStart"/>
      <w:r>
        <w:rPr>
          <w:b/>
          <w:sz w:val="28"/>
          <w:lang w:val="cs-CZ"/>
        </w:rPr>
        <w:t>spojení:</w:t>
      </w:r>
      <w:r w:rsidR="007531C8">
        <w:rPr>
          <w:b/>
          <w:sz w:val="28"/>
          <w:lang w:val="cs-CZ"/>
        </w:rPr>
        <w:t xml:space="preserve">  </w:t>
      </w:r>
      <w:r w:rsidR="00AB71F9">
        <w:rPr>
          <w:b/>
          <w:sz w:val="28"/>
          <w:lang w:val="cs-CZ"/>
        </w:rPr>
        <w:t xml:space="preserve"> </w:t>
      </w:r>
      <w:proofErr w:type="gramEnd"/>
      <w:r w:rsidR="00AB71F9">
        <w:rPr>
          <w:b/>
          <w:sz w:val="28"/>
          <w:lang w:val="cs-CZ"/>
        </w:rPr>
        <w:t xml:space="preserve">   </w:t>
      </w:r>
      <w:r w:rsidR="00E02677">
        <w:rPr>
          <w:b/>
          <w:sz w:val="28"/>
          <w:lang w:val="cs-CZ"/>
        </w:rPr>
        <w:t>X</w:t>
      </w:r>
    </w:p>
    <w:p w14:paraId="48041287" w14:textId="77777777" w:rsidR="00EF36E7" w:rsidRDefault="00CE137F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Číslo </w:t>
      </w:r>
      <w:proofErr w:type="gramStart"/>
      <w:r>
        <w:rPr>
          <w:b/>
          <w:sz w:val="28"/>
          <w:lang w:val="cs-CZ"/>
        </w:rPr>
        <w:t xml:space="preserve">účtu: </w:t>
      </w:r>
      <w:r w:rsidR="007531C8">
        <w:rPr>
          <w:b/>
          <w:sz w:val="28"/>
          <w:lang w:val="cs-CZ"/>
        </w:rPr>
        <w:t xml:space="preserve">  </w:t>
      </w:r>
      <w:proofErr w:type="gramEnd"/>
      <w:r w:rsidR="007531C8">
        <w:rPr>
          <w:b/>
          <w:sz w:val="28"/>
          <w:lang w:val="cs-CZ"/>
        </w:rPr>
        <w:t xml:space="preserve">   </w:t>
      </w:r>
      <w:r w:rsidR="00AB71F9">
        <w:rPr>
          <w:b/>
          <w:sz w:val="28"/>
          <w:lang w:val="cs-CZ"/>
        </w:rPr>
        <w:t xml:space="preserve">            </w:t>
      </w:r>
      <w:r w:rsidR="007531C8">
        <w:rPr>
          <w:b/>
          <w:sz w:val="28"/>
          <w:lang w:val="cs-CZ"/>
        </w:rPr>
        <w:t xml:space="preserve">     </w:t>
      </w:r>
      <w:r w:rsidR="00E02677">
        <w:rPr>
          <w:b/>
          <w:sz w:val="28"/>
          <w:lang w:val="cs-CZ"/>
        </w:rPr>
        <w:t>X</w:t>
      </w:r>
      <w:r w:rsidR="007531C8">
        <w:rPr>
          <w:b/>
          <w:sz w:val="28"/>
          <w:lang w:val="cs-CZ"/>
        </w:rPr>
        <w:t xml:space="preserve"> </w:t>
      </w:r>
    </w:p>
    <w:p w14:paraId="5F47AA58" w14:textId="77777777" w:rsidR="00CE137F" w:rsidRDefault="00CE137F">
      <w:pPr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  </w:t>
      </w:r>
      <w:r>
        <w:rPr>
          <w:b/>
          <w:sz w:val="28"/>
          <w:lang w:val="cs-CZ"/>
        </w:rPr>
        <w:tab/>
      </w:r>
    </w:p>
    <w:p w14:paraId="5B5EE1FC" w14:textId="77777777" w:rsidR="00CE137F" w:rsidRDefault="00CE137F">
      <w:pPr>
        <w:rPr>
          <w:sz w:val="28"/>
          <w:lang w:val="cs-CZ"/>
        </w:rPr>
      </w:pPr>
      <w:proofErr w:type="gramStart"/>
      <w:r>
        <w:rPr>
          <w:b/>
          <w:sz w:val="28"/>
          <w:lang w:val="cs-CZ"/>
        </w:rPr>
        <w:t>IČO</w:t>
      </w:r>
      <w:r w:rsidR="003E6529">
        <w:rPr>
          <w:b/>
          <w:sz w:val="28"/>
          <w:lang w:val="cs-CZ"/>
        </w:rPr>
        <w:t>:</w:t>
      </w:r>
      <w:r>
        <w:rPr>
          <w:sz w:val="28"/>
          <w:lang w:val="cs-CZ"/>
        </w:rPr>
        <w:t xml:space="preserve"> </w:t>
      </w:r>
      <w:r w:rsidR="0081078C">
        <w:rPr>
          <w:sz w:val="28"/>
          <w:lang w:val="cs-CZ"/>
        </w:rPr>
        <w:t xml:space="preserve"> </w:t>
      </w:r>
      <w:r w:rsidR="00AB71F9">
        <w:rPr>
          <w:sz w:val="28"/>
          <w:lang w:val="cs-CZ"/>
        </w:rPr>
        <w:t xml:space="preserve"> </w:t>
      </w:r>
      <w:proofErr w:type="gramEnd"/>
      <w:r w:rsidR="00AB71F9">
        <w:rPr>
          <w:sz w:val="28"/>
          <w:lang w:val="cs-CZ"/>
        </w:rPr>
        <w:t xml:space="preserve">    </w:t>
      </w:r>
      <w:r w:rsidR="00F008A6">
        <w:rPr>
          <w:sz w:val="28"/>
          <w:lang w:val="cs-CZ"/>
        </w:rPr>
        <w:t xml:space="preserve"> </w:t>
      </w:r>
      <w:r w:rsidR="00E02677">
        <w:rPr>
          <w:rFonts w:ascii="Arial" w:hAnsi="Arial" w:cs="Arial"/>
          <w:color w:val="4C4C4C"/>
          <w:sz w:val="27"/>
          <w:szCs w:val="27"/>
          <w:shd w:val="clear" w:color="auto" w:fill="FFFFFF"/>
        </w:rPr>
        <w:t>70875430</w:t>
      </w:r>
    </w:p>
    <w:p w14:paraId="62106F97" w14:textId="77777777" w:rsidR="00CE137F" w:rsidRPr="0081078C" w:rsidRDefault="00CE137F">
      <w:pPr>
        <w:pStyle w:val="Nadpis1"/>
        <w:rPr>
          <w:b w:val="0"/>
        </w:rPr>
      </w:pPr>
      <w:r>
        <w:t>DIČ:</w:t>
      </w:r>
      <w:r>
        <w:tab/>
      </w:r>
      <w:r w:rsidR="00C835BD">
        <w:rPr>
          <w:b w:val="0"/>
        </w:rPr>
        <w:t xml:space="preserve"> </w:t>
      </w:r>
      <w:r w:rsidR="00F008A6">
        <w:rPr>
          <w:b w:val="0"/>
        </w:rPr>
        <w:t xml:space="preserve"> </w:t>
      </w:r>
      <w:r w:rsidR="00C835BD">
        <w:rPr>
          <w:b w:val="0"/>
        </w:rPr>
        <w:t xml:space="preserve"> </w:t>
      </w:r>
    </w:p>
    <w:p w14:paraId="2B95D50A" w14:textId="77777777" w:rsidR="002015AB" w:rsidRDefault="00CE137F">
      <w:pPr>
        <w:rPr>
          <w:sz w:val="28"/>
          <w:lang w:val="cs-CZ"/>
        </w:rPr>
      </w:pPr>
      <w:r>
        <w:rPr>
          <w:b/>
          <w:sz w:val="28"/>
          <w:lang w:val="cs-CZ"/>
        </w:rPr>
        <w:t xml:space="preserve">Výpis z obch. rejstříku: </w:t>
      </w:r>
      <w:r w:rsidR="00E02677">
        <w:rPr>
          <w:b/>
          <w:sz w:val="28"/>
          <w:lang w:val="cs-CZ"/>
        </w:rPr>
        <w:t>zřizovací listina</w:t>
      </w:r>
    </w:p>
    <w:p w14:paraId="2E1AAAAA" w14:textId="77777777" w:rsidR="00CE137F" w:rsidRDefault="00CE137F">
      <w:pPr>
        <w:rPr>
          <w:sz w:val="28"/>
          <w:lang w:val="cs-CZ"/>
        </w:rPr>
      </w:pPr>
      <w:r>
        <w:rPr>
          <w:sz w:val="28"/>
          <w:lang w:val="cs-CZ"/>
        </w:rPr>
        <w:t xml:space="preserve"> </w:t>
      </w:r>
    </w:p>
    <w:p w14:paraId="501200EA" w14:textId="77777777" w:rsidR="00CE137F" w:rsidRDefault="00CE137F">
      <w:pPr>
        <w:rPr>
          <w:sz w:val="28"/>
          <w:lang w:val="cs-CZ"/>
        </w:rPr>
      </w:pPr>
    </w:p>
    <w:p w14:paraId="5DBA03F2" w14:textId="77777777" w:rsidR="00CE137F" w:rsidRDefault="00CE137F">
      <w:pPr>
        <w:rPr>
          <w:sz w:val="28"/>
          <w:lang w:val="cs-CZ"/>
        </w:rPr>
      </w:pPr>
    </w:p>
    <w:p w14:paraId="44364D2E" w14:textId="77777777" w:rsidR="00CE137F" w:rsidRPr="008C4DA9" w:rsidRDefault="00CE137F">
      <w:pPr>
        <w:rPr>
          <w:b/>
          <w:sz w:val="28"/>
          <w:lang w:val="cs-CZ"/>
        </w:rPr>
      </w:pPr>
    </w:p>
    <w:p w14:paraId="723BB79F" w14:textId="77777777" w:rsidR="00CE137F" w:rsidRDefault="00CE137F">
      <w:pPr>
        <w:rPr>
          <w:sz w:val="28"/>
          <w:lang w:val="cs-CZ"/>
        </w:rPr>
      </w:pPr>
    </w:p>
    <w:p w14:paraId="78004DC3" w14:textId="77777777" w:rsidR="00CE137F" w:rsidRDefault="00CE137F">
      <w:pPr>
        <w:rPr>
          <w:sz w:val="28"/>
          <w:lang w:val="cs-CZ"/>
        </w:rPr>
      </w:pPr>
    </w:p>
    <w:p w14:paraId="3EB42D8C" w14:textId="77777777" w:rsidR="00CE137F" w:rsidRDefault="00CE137F">
      <w:pPr>
        <w:jc w:val="center"/>
        <w:rPr>
          <w:b/>
          <w:sz w:val="36"/>
          <w:u w:val="single"/>
          <w:lang w:val="cs-CZ"/>
        </w:rPr>
      </w:pPr>
      <w:r>
        <w:rPr>
          <w:b/>
          <w:sz w:val="36"/>
          <w:u w:val="single"/>
          <w:lang w:val="cs-CZ"/>
        </w:rPr>
        <w:t>k u p n í   s m l o u v u</w:t>
      </w:r>
    </w:p>
    <w:p w14:paraId="21442981" w14:textId="77777777" w:rsidR="00CE137F" w:rsidRDefault="00CE137F">
      <w:pPr>
        <w:jc w:val="center"/>
        <w:rPr>
          <w:b/>
          <w:sz w:val="36"/>
          <w:u w:val="single"/>
          <w:lang w:val="cs-CZ"/>
        </w:rPr>
      </w:pPr>
    </w:p>
    <w:p w14:paraId="4EF904F1" w14:textId="77777777" w:rsidR="00CE137F" w:rsidRDefault="00CE137F">
      <w:pPr>
        <w:jc w:val="center"/>
        <w:rPr>
          <w:b/>
          <w:sz w:val="28"/>
          <w:u w:val="single"/>
          <w:lang w:val="cs-CZ"/>
        </w:rPr>
      </w:pPr>
    </w:p>
    <w:p w14:paraId="423F6B8A" w14:textId="77777777" w:rsidR="00CE137F" w:rsidRDefault="00CE137F">
      <w:pPr>
        <w:jc w:val="center"/>
        <w:rPr>
          <w:b/>
          <w:sz w:val="28"/>
          <w:u w:val="single"/>
          <w:lang w:val="cs-CZ"/>
        </w:rPr>
      </w:pPr>
    </w:p>
    <w:p w14:paraId="160D6CBF" w14:textId="77777777" w:rsidR="00CE137F" w:rsidRDefault="00CE137F">
      <w:pPr>
        <w:jc w:val="center"/>
        <w:rPr>
          <w:b/>
          <w:sz w:val="28"/>
          <w:u w:val="single"/>
          <w:lang w:val="cs-CZ"/>
        </w:rPr>
      </w:pPr>
      <w:r>
        <w:rPr>
          <w:b/>
          <w:sz w:val="28"/>
          <w:u w:val="single"/>
          <w:lang w:val="cs-CZ"/>
        </w:rPr>
        <w:t>I.</w:t>
      </w:r>
    </w:p>
    <w:p w14:paraId="1C11862C" w14:textId="77777777" w:rsidR="00CE137F" w:rsidRDefault="00CE137F">
      <w:pPr>
        <w:pStyle w:val="Nadpis2"/>
        <w:rPr>
          <w:u w:val="single"/>
        </w:rPr>
      </w:pPr>
      <w:r>
        <w:rPr>
          <w:b/>
          <w:u w:val="single"/>
        </w:rPr>
        <w:t>Předmět smlouvy</w:t>
      </w:r>
    </w:p>
    <w:p w14:paraId="675514F5" w14:textId="77777777" w:rsidR="00CE137F" w:rsidRDefault="00CE137F">
      <w:pPr>
        <w:pStyle w:val="Zkladntext"/>
      </w:pPr>
    </w:p>
    <w:p w14:paraId="4611E614" w14:textId="77777777" w:rsidR="00CE137F" w:rsidRDefault="00CE137F">
      <w:pPr>
        <w:pStyle w:val="Zkladntext"/>
      </w:pPr>
      <w:r>
        <w:t xml:space="preserve">Předmětem smlouvy je dodávka zboží - </w:t>
      </w:r>
      <w:proofErr w:type="gramStart"/>
      <w:r>
        <w:t xml:space="preserve">ovoce </w:t>
      </w:r>
      <w:r w:rsidR="00BC4A6C">
        <w:t xml:space="preserve"> </w:t>
      </w:r>
      <w:r>
        <w:t>a</w:t>
      </w:r>
      <w:proofErr w:type="gramEnd"/>
      <w:r>
        <w:t xml:space="preserve">  zeleniny na provozovnu kupujícího.</w:t>
      </w:r>
    </w:p>
    <w:p w14:paraId="37B45665" w14:textId="77777777" w:rsidR="00CE137F" w:rsidRDefault="00CE137F">
      <w:pPr>
        <w:rPr>
          <w:sz w:val="28"/>
          <w:lang w:val="cs-CZ"/>
        </w:rPr>
      </w:pPr>
    </w:p>
    <w:p w14:paraId="1C634553" w14:textId="77777777" w:rsidR="00CE137F" w:rsidRDefault="00CE137F">
      <w:pPr>
        <w:jc w:val="center"/>
        <w:rPr>
          <w:b/>
          <w:sz w:val="28"/>
          <w:u w:val="single"/>
          <w:lang w:val="cs-CZ"/>
        </w:rPr>
      </w:pPr>
      <w:r>
        <w:rPr>
          <w:b/>
          <w:sz w:val="28"/>
          <w:u w:val="single"/>
          <w:lang w:val="cs-CZ"/>
        </w:rPr>
        <w:t>II.</w:t>
      </w:r>
    </w:p>
    <w:p w14:paraId="27673275" w14:textId="77777777" w:rsidR="00CE137F" w:rsidRDefault="00CE137F">
      <w:pPr>
        <w:jc w:val="center"/>
        <w:rPr>
          <w:sz w:val="28"/>
          <w:lang w:val="cs-CZ"/>
        </w:rPr>
      </w:pPr>
      <w:r>
        <w:rPr>
          <w:b/>
          <w:sz w:val="28"/>
          <w:u w:val="single"/>
          <w:lang w:val="cs-CZ"/>
        </w:rPr>
        <w:t>Cena</w:t>
      </w:r>
    </w:p>
    <w:p w14:paraId="3D0779E9" w14:textId="77777777" w:rsidR="00CE137F" w:rsidRDefault="00CE137F">
      <w:pPr>
        <w:rPr>
          <w:sz w:val="28"/>
          <w:lang w:val="cs-CZ"/>
        </w:rPr>
      </w:pPr>
    </w:p>
    <w:p w14:paraId="62DCBD74" w14:textId="77777777" w:rsidR="00CE137F" w:rsidRDefault="00CE137F" w:rsidP="00F171CB">
      <w:pPr>
        <w:pStyle w:val="Zkladntext"/>
        <w:numPr>
          <w:ilvl w:val="0"/>
          <w:numId w:val="1"/>
        </w:numPr>
        <w:tabs>
          <w:tab w:val="left" w:pos="720"/>
        </w:tabs>
        <w:ind w:left="720"/>
      </w:pPr>
      <w:proofErr w:type="gramStart"/>
      <w:r>
        <w:t xml:space="preserve">Zboží </w:t>
      </w:r>
      <w:r w:rsidR="00F749CB">
        <w:t xml:space="preserve"> </w:t>
      </w:r>
      <w:r>
        <w:t>bude</w:t>
      </w:r>
      <w:proofErr w:type="gramEnd"/>
      <w:r>
        <w:t xml:space="preserve"> dodáno za sjednanou cenu.</w:t>
      </w:r>
    </w:p>
    <w:p w14:paraId="495CF4DD" w14:textId="77777777" w:rsidR="00CE137F" w:rsidRDefault="00CE137F">
      <w:pPr>
        <w:pStyle w:val="Zkladntext"/>
        <w:tabs>
          <w:tab w:val="left" w:pos="720"/>
        </w:tabs>
      </w:pPr>
    </w:p>
    <w:p w14:paraId="0E2AA771" w14:textId="77777777" w:rsidR="00CE137F" w:rsidRDefault="00CE137F">
      <w:pPr>
        <w:pStyle w:val="Zkladntext"/>
        <w:tabs>
          <w:tab w:val="left" w:pos="720"/>
        </w:tabs>
      </w:pPr>
    </w:p>
    <w:p w14:paraId="156655C6" w14:textId="77777777" w:rsidR="00CE137F" w:rsidRDefault="00CE137F">
      <w:pPr>
        <w:jc w:val="center"/>
        <w:rPr>
          <w:b/>
          <w:sz w:val="28"/>
          <w:u w:val="single"/>
          <w:lang w:val="cs-CZ"/>
        </w:rPr>
      </w:pPr>
      <w:r>
        <w:rPr>
          <w:b/>
          <w:sz w:val="28"/>
          <w:u w:val="single"/>
          <w:lang w:val="cs-CZ"/>
        </w:rPr>
        <w:t>III.</w:t>
      </w:r>
    </w:p>
    <w:p w14:paraId="11F5377E" w14:textId="77777777" w:rsidR="00CE137F" w:rsidRDefault="00CE137F">
      <w:pPr>
        <w:pStyle w:val="Nadpis3"/>
      </w:pPr>
      <w:r>
        <w:t>Dodávky zboží</w:t>
      </w:r>
    </w:p>
    <w:p w14:paraId="075E96D9" w14:textId="77777777" w:rsidR="00CE137F" w:rsidRDefault="00CE137F">
      <w:pPr>
        <w:jc w:val="center"/>
        <w:rPr>
          <w:sz w:val="28"/>
          <w:lang w:val="cs-CZ"/>
        </w:rPr>
      </w:pPr>
    </w:p>
    <w:p w14:paraId="52CDAD8A" w14:textId="77777777" w:rsidR="00CE137F" w:rsidRDefault="00CE137F" w:rsidP="00F171CB">
      <w:pPr>
        <w:pStyle w:val="BodyText2"/>
        <w:numPr>
          <w:ilvl w:val="0"/>
          <w:numId w:val="2"/>
        </w:numPr>
        <w:tabs>
          <w:tab w:val="left" w:pos="720"/>
        </w:tabs>
        <w:ind w:left="720"/>
      </w:pPr>
      <w:r>
        <w:t>Prodávající se zavazuje dodávat zboží kupujícímu na základě jeho telefonických, popř. písemných objednávek ve stanoveném termínu, množství, sortimentu a za smluvenou cenu.</w:t>
      </w:r>
    </w:p>
    <w:p w14:paraId="37877581" w14:textId="77777777" w:rsidR="00CE137F" w:rsidRDefault="00CE137F" w:rsidP="00F171CB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>Dopravu zboží do místa určení zajišťuje a hradí prodávající.</w:t>
      </w:r>
    </w:p>
    <w:p w14:paraId="62B39EB1" w14:textId="77777777" w:rsidR="00CE137F" w:rsidRDefault="00CE137F" w:rsidP="00F171CB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>Dodávka je splněna dnem předání zboží kupujícímu. V případě, že si dopravu zajistí kupující sám, je dodávka splněna dnem převzetí zboží u prodávajícího. Vlastnictví ke zboží přechází na kupujícího splněním dodávky.</w:t>
      </w:r>
    </w:p>
    <w:p w14:paraId="1FDBDB6C" w14:textId="77777777" w:rsidR="00CE137F" w:rsidRDefault="00CE137F" w:rsidP="00F171CB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 xml:space="preserve">Dodávka se považuje za splněnou i v případě, kdy odchylka proti objednávce </w:t>
      </w:r>
      <w:proofErr w:type="gramStart"/>
      <w:r>
        <w:rPr>
          <w:sz w:val="28"/>
          <w:lang w:val="cs-CZ"/>
        </w:rPr>
        <w:t>nepřevyšuje  +</w:t>
      </w:r>
      <w:proofErr w:type="gramEnd"/>
      <w:r>
        <w:rPr>
          <w:sz w:val="28"/>
          <w:lang w:val="cs-CZ"/>
        </w:rPr>
        <w:t>/-  5%,  prodávající  má však nárok pouze na zaplacení kupní ceny skutečně dodaného množství zboží.</w:t>
      </w:r>
    </w:p>
    <w:p w14:paraId="507D8005" w14:textId="77777777" w:rsidR="00CE137F" w:rsidRDefault="00CE137F" w:rsidP="00F171CB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 xml:space="preserve">Prodávající se </w:t>
      </w:r>
      <w:proofErr w:type="gramStart"/>
      <w:r>
        <w:rPr>
          <w:sz w:val="28"/>
          <w:lang w:val="cs-CZ"/>
        </w:rPr>
        <w:t>zavazuje  přiložit</w:t>
      </w:r>
      <w:proofErr w:type="gramEnd"/>
      <w:r>
        <w:rPr>
          <w:sz w:val="28"/>
          <w:lang w:val="cs-CZ"/>
        </w:rPr>
        <w:t xml:space="preserve"> ke každé dodávce všechny doklady, které se ke zboží vztahují a  jsou nutné k jeho převzetí a užívání. Dodací list potvrzený kupujícím slouží j</w:t>
      </w:r>
      <w:r w:rsidR="00BC4A6C">
        <w:rPr>
          <w:sz w:val="28"/>
          <w:lang w:val="cs-CZ"/>
        </w:rPr>
        <w:t xml:space="preserve">ako podklad pro fakturaci a je </w:t>
      </w:r>
      <w:r>
        <w:rPr>
          <w:sz w:val="28"/>
          <w:lang w:val="cs-CZ"/>
        </w:rPr>
        <w:t>nedílnou součástí faktury.</w:t>
      </w:r>
    </w:p>
    <w:p w14:paraId="79A52C16" w14:textId="77777777" w:rsidR="00CE137F" w:rsidRPr="00F749CB" w:rsidRDefault="00CE137F" w:rsidP="00F749CB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>Prodávající se zavazu</w:t>
      </w:r>
      <w:r w:rsidR="00BC4A6C">
        <w:rPr>
          <w:sz w:val="28"/>
          <w:lang w:val="cs-CZ"/>
        </w:rPr>
        <w:t xml:space="preserve">je dodané vratné obaly převzít </w:t>
      </w:r>
      <w:r>
        <w:rPr>
          <w:sz w:val="28"/>
          <w:lang w:val="cs-CZ"/>
        </w:rPr>
        <w:t>od kupujícího v nejkratším možném termínu za cenu, za kterou byly dodá</w:t>
      </w:r>
      <w:r w:rsidR="004B1C9E">
        <w:rPr>
          <w:sz w:val="28"/>
          <w:lang w:val="cs-CZ"/>
        </w:rPr>
        <w:t>ny.</w:t>
      </w:r>
    </w:p>
    <w:p w14:paraId="509933E3" w14:textId="77777777" w:rsidR="00CE137F" w:rsidRDefault="00CE137F">
      <w:pPr>
        <w:rPr>
          <w:sz w:val="28"/>
          <w:lang w:val="cs-CZ"/>
        </w:rPr>
      </w:pPr>
    </w:p>
    <w:p w14:paraId="20687AE3" w14:textId="77777777" w:rsidR="00CE137F" w:rsidRDefault="00CE137F">
      <w:pPr>
        <w:jc w:val="center"/>
        <w:rPr>
          <w:b/>
          <w:sz w:val="28"/>
          <w:u w:val="single"/>
          <w:lang w:val="cs-CZ"/>
        </w:rPr>
      </w:pPr>
      <w:r>
        <w:rPr>
          <w:b/>
          <w:sz w:val="28"/>
          <w:u w:val="single"/>
          <w:lang w:val="cs-CZ"/>
        </w:rPr>
        <w:lastRenderedPageBreak/>
        <w:t>IV.</w:t>
      </w:r>
    </w:p>
    <w:p w14:paraId="633F0DC3" w14:textId="77777777" w:rsidR="00CE137F" w:rsidRDefault="00F749CB" w:rsidP="00F749CB">
      <w:pPr>
        <w:ind w:left="2880" w:firstLine="720"/>
        <w:rPr>
          <w:b/>
          <w:sz w:val="28"/>
          <w:u w:val="single"/>
          <w:lang w:val="cs-CZ"/>
        </w:rPr>
      </w:pPr>
      <w:r>
        <w:rPr>
          <w:b/>
          <w:sz w:val="28"/>
          <w:u w:val="single"/>
          <w:lang w:val="cs-CZ"/>
        </w:rPr>
        <w:t xml:space="preserve"> </w:t>
      </w:r>
      <w:r w:rsidR="00CE137F">
        <w:rPr>
          <w:b/>
          <w:sz w:val="28"/>
          <w:u w:val="single"/>
          <w:lang w:val="cs-CZ"/>
        </w:rPr>
        <w:t>Platební podmínky</w:t>
      </w:r>
    </w:p>
    <w:p w14:paraId="04FFCDA2" w14:textId="77777777" w:rsidR="00CE137F" w:rsidRDefault="00CE137F">
      <w:pPr>
        <w:jc w:val="center"/>
        <w:rPr>
          <w:b/>
          <w:sz w:val="28"/>
          <w:u w:val="single"/>
          <w:lang w:val="cs-CZ"/>
        </w:rPr>
      </w:pPr>
    </w:p>
    <w:p w14:paraId="64806085" w14:textId="77777777" w:rsidR="00CE137F" w:rsidRDefault="00CE137F" w:rsidP="00F171CB">
      <w:pPr>
        <w:pStyle w:val="Zkladntext"/>
        <w:numPr>
          <w:ilvl w:val="0"/>
          <w:numId w:val="3"/>
        </w:numPr>
        <w:tabs>
          <w:tab w:val="left" w:pos="720"/>
        </w:tabs>
        <w:ind w:left="720"/>
        <w:jc w:val="both"/>
      </w:pPr>
      <w:r>
        <w:t xml:space="preserve">Fakturována bude pouze splněná dodávka zboží na základě smluvních cen. Kupující se zavazuje uhradit </w:t>
      </w:r>
      <w:r w:rsidR="000B58CC">
        <w:t>fakturu převodním příkazem do 10</w:t>
      </w:r>
      <w:r w:rsidR="00F72961">
        <w:rPr>
          <w:color w:val="FF0000"/>
        </w:rPr>
        <w:t xml:space="preserve"> </w:t>
      </w:r>
      <w:proofErr w:type="gramStart"/>
      <w:r w:rsidR="00A17684">
        <w:t xml:space="preserve">dní </w:t>
      </w:r>
      <w:r>
        <w:t xml:space="preserve"> po</w:t>
      </w:r>
      <w:proofErr w:type="gramEnd"/>
      <w:r>
        <w:t xml:space="preserve"> jejím obdržení. Stejným způsobem </w:t>
      </w:r>
      <w:proofErr w:type="gramStart"/>
      <w:r>
        <w:t>postupuje  prodávající</w:t>
      </w:r>
      <w:proofErr w:type="gramEnd"/>
      <w:r>
        <w:t xml:space="preserve"> při úhradě faktury za vrácené obaly. V případě pochybnosti o doručení faktury za splněnou dodávku, se má za to, že faktura byla </w:t>
      </w:r>
      <w:proofErr w:type="gramStart"/>
      <w:r>
        <w:t>doručena  do</w:t>
      </w:r>
      <w:proofErr w:type="gramEnd"/>
      <w:r>
        <w:t xml:space="preserve"> 3 dnů po jejím odeslání. Náklady na dopravu jsou </w:t>
      </w:r>
      <w:proofErr w:type="gramStart"/>
      <w:r>
        <w:t>zahrnuty  ve</w:t>
      </w:r>
      <w:proofErr w:type="gramEnd"/>
      <w:r>
        <w:t xml:space="preserve"> smluvní ceně.</w:t>
      </w:r>
    </w:p>
    <w:p w14:paraId="2C03AFA6" w14:textId="77777777" w:rsidR="00CE137F" w:rsidRPr="00F72961" w:rsidRDefault="00CE137F" w:rsidP="00F171CB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8"/>
          <w:lang w:val="de-DE"/>
        </w:rPr>
      </w:pPr>
      <w:r w:rsidRPr="00F72961">
        <w:rPr>
          <w:sz w:val="28"/>
          <w:lang w:val="de-DE"/>
        </w:rPr>
        <w:t xml:space="preserve">Dodavatel </w:t>
      </w:r>
      <w:proofErr w:type="spellStart"/>
      <w:r w:rsidRPr="00F72961">
        <w:rPr>
          <w:sz w:val="28"/>
          <w:lang w:val="de-DE"/>
        </w:rPr>
        <w:t>bude</w:t>
      </w:r>
      <w:proofErr w:type="spellEnd"/>
      <w:r w:rsidRPr="00F72961">
        <w:rPr>
          <w:sz w:val="28"/>
          <w:lang w:val="de-DE"/>
        </w:rPr>
        <w:t xml:space="preserve"> </w:t>
      </w:r>
      <w:proofErr w:type="spellStart"/>
      <w:r w:rsidRPr="00F72961">
        <w:rPr>
          <w:sz w:val="28"/>
          <w:lang w:val="de-DE"/>
        </w:rPr>
        <w:t>fakturovat</w:t>
      </w:r>
      <w:proofErr w:type="spellEnd"/>
      <w:r w:rsidRPr="00F72961">
        <w:rPr>
          <w:sz w:val="28"/>
          <w:lang w:val="de-DE"/>
        </w:rPr>
        <w:t xml:space="preserve"> </w:t>
      </w:r>
      <w:proofErr w:type="spellStart"/>
      <w:r w:rsidRPr="00F72961">
        <w:rPr>
          <w:sz w:val="28"/>
          <w:lang w:val="de-DE"/>
        </w:rPr>
        <w:t>jednou</w:t>
      </w:r>
      <w:proofErr w:type="spellEnd"/>
      <w:r w:rsidRPr="00F72961">
        <w:rPr>
          <w:sz w:val="28"/>
          <w:lang w:val="de-DE"/>
        </w:rPr>
        <w:t xml:space="preserve"> </w:t>
      </w:r>
      <w:proofErr w:type="spellStart"/>
      <w:proofErr w:type="gramStart"/>
      <w:r w:rsidRPr="00F72961">
        <w:rPr>
          <w:sz w:val="28"/>
          <w:lang w:val="de-DE"/>
        </w:rPr>
        <w:t>z</w:t>
      </w:r>
      <w:r w:rsidR="00FA0C87">
        <w:rPr>
          <w:sz w:val="28"/>
          <w:lang w:val="de-DE"/>
        </w:rPr>
        <w:t>a</w:t>
      </w:r>
      <w:proofErr w:type="spellEnd"/>
      <w:r w:rsidR="00FA0C87">
        <w:rPr>
          <w:sz w:val="28"/>
          <w:lang w:val="de-DE"/>
        </w:rPr>
        <w:t xml:space="preserve">  </w:t>
      </w:r>
      <w:r w:rsidR="000B58CC">
        <w:rPr>
          <w:sz w:val="28"/>
          <w:lang w:val="de-DE"/>
        </w:rPr>
        <w:t>15</w:t>
      </w:r>
      <w:proofErr w:type="gramEnd"/>
      <w:r w:rsidR="00301AF6">
        <w:rPr>
          <w:sz w:val="28"/>
          <w:lang w:val="de-DE"/>
        </w:rPr>
        <w:t xml:space="preserve"> </w:t>
      </w:r>
      <w:proofErr w:type="spellStart"/>
      <w:r w:rsidR="008406BD" w:rsidRPr="00F72961">
        <w:rPr>
          <w:sz w:val="28"/>
          <w:lang w:val="de-DE"/>
        </w:rPr>
        <w:t>dní</w:t>
      </w:r>
      <w:proofErr w:type="spellEnd"/>
      <w:r w:rsidR="008406BD" w:rsidRPr="00F72961">
        <w:rPr>
          <w:sz w:val="28"/>
          <w:lang w:val="de-DE"/>
        </w:rPr>
        <w:t>.</w:t>
      </w:r>
    </w:p>
    <w:p w14:paraId="24764B46" w14:textId="77777777" w:rsidR="00CE137F" w:rsidRDefault="00CE137F" w:rsidP="00F171CB">
      <w:pPr>
        <w:numPr>
          <w:ilvl w:val="12"/>
          <w:numId w:val="0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>Při prodlení s úhradou faktury je kupující povinen zaplatit prodávajícímu</w:t>
      </w:r>
    </w:p>
    <w:p w14:paraId="69327958" w14:textId="77777777" w:rsidR="00CE137F" w:rsidRDefault="00CE137F" w:rsidP="00F171CB">
      <w:pPr>
        <w:numPr>
          <w:ilvl w:val="12"/>
          <w:numId w:val="0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 xml:space="preserve">smluvní pokutu ve výši </w:t>
      </w:r>
      <w:proofErr w:type="gramStart"/>
      <w:r>
        <w:rPr>
          <w:sz w:val="28"/>
          <w:lang w:val="cs-CZ"/>
        </w:rPr>
        <w:t>0,05%</w:t>
      </w:r>
      <w:proofErr w:type="gramEnd"/>
      <w:r>
        <w:rPr>
          <w:sz w:val="28"/>
          <w:lang w:val="cs-CZ"/>
        </w:rPr>
        <w:t xml:space="preserve"> z dlužné částky za každý den prodlení.</w:t>
      </w:r>
      <w:r w:rsidR="002A764F">
        <w:rPr>
          <w:sz w:val="28"/>
          <w:lang w:val="cs-CZ"/>
        </w:rPr>
        <w:t xml:space="preserve"> </w:t>
      </w:r>
      <w:r>
        <w:rPr>
          <w:sz w:val="28"/>
          <w:lang w:val="cs-CZ"/>
        </w:rPr>
        <w:t>Právo</w:t>
      </w:r>
    </w:p>
    <w:p w14:paraId="506618A8" w14:textId="77777777" w:rsidR="00CE137F" w:rsidRDefault="00CE137F" w:rsidP="00F171CB">
      <w:pPr>
        <w:numPr>
          <w:ilvl w:val="12"/>
          <w:numId w:val="0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 xml:space="preserve"> na náhradu škody tím není dotčeno.</w:t>
      </w:r>
    </w:p>
    <w:p w14:paraId="77CCD040" w14:textId="77777777" w:rsidR="00F72961" w:rsidRDefault="00CE137F" w:rsidP="00F72961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 xml:space="preserve">V případě dodání </w:t>
      </w:r>
      <w:proofErr w:type="gramStart"/>
      <w:r>
        <w:rPr>
          <w:sz w:val="28"/>
          <w:lang w:val="cs-CZ"/>
        </w:rPr>
        <w:t>zboží  s</w:t>
      </w:r>
      <w:proofErr w:type="gramEnd"/>
      <w:r>
        <w:rPr>
          <w:sz w:val="28"/>
          <w:lang w:val="cs-CZ"/>
        </w:rPr>
        <w:t xml:space="preserve"> různými sazbami daně z přidané hodnoty musí být ve faktuře uvedena  cena a výše oddělené podle stanovených sazeb.</w:t>
      </w:r>
    </w:p>
    <w:p w14:paraId="075E24AF" w14:textId="77777777" w:rsidR="00FD67F1" w:rsidRPr="008E1EF8" w:rsidRDefault="00CE137F" w:rsidP="008E1EF8">
      <w:pPr>
        <w:tabs>
          <w:tab w:val="left" w:pos="720"/>
        </w:tabs>
        <w:ind w:left="720"/>
        <w:jc w:val="both"/>
        <w:rPr>
          <w:b/>
          <w:sz w:val="28"/>
          <w:lang w:val="cs-CZ"/>
        </w:rPr>
      </w:pPr>
      <w:r w:rsidRPr="00F72961">
        <w:rPr>
          <w:b/>
          <w:sz w:val="28"/>
          <w:lang w:val="cs-CZ"/>
        </w:rPr>
        <w:t>Prodávající bude faktury zasílat na adresu</w:t>
      </w:r>
      <w:proofErr w:type="gramStart"/>
      <w:r w:rsidRPr="00F72961">
        <w:rPr>
          <w:b/>
          <w:sz w:val="28"/>
          <w:lang w:val="cs-CZ"/>
        </w:rPr>
        <w:t xml:space="preserve"> </w:t>
      </w:r>
      <w:r w:rsidR="00F72961">
        <w:rPr>
          <w:b/>
          <w:sz w:val="28"/>
          <w:lang w:val="cs-CZ"/>
        </w:rPr>
        <w:t>….</w:t>
      </w:r>
      <w:proofErr w:type="gramEnd"/>
      <w:r w:rsidRPr="00F72961">
        <w:rPr>
          <w:b/>
          <w:sz w:val="28"/>
          <w:lang w:val="cs-CZ"/>
        </w:rPr>
        <w:t>viz hlavička</w:t>
      </w:r>
      <w:r w:rsidR="00AB71F9">
        <w:rPr>
          <w:b/>
          <w:sz w:val="28"/>
          <w:lang w:val="cs-CZ"/>
        </w:rPr>
        <w:t>, emailová adresa</w:t>
      </w:r>
    </w:p>
    <w:p w14:paraId="41B203BF" w14:textId="77777777" w:rsidR="00FD67F1" w:rsidRDefault="00CE137F" w:rsidP="00FD67F1">
      <w:pPr>
        <w:pStyle w:val="BodyText2"/>
        <w:numPr>
          <w:ilvl w:val="12"/>
          <w:numId w:val="0"/>
        </w:numPr>
      </w:pPr>
      <w:r>
        <w:t xml:space="preserve">   </w:t>
      </w:r>
      <w:r w:rsidR="008E1EF8">
        <w:t xml:space="preserve">  </w:t>
      </w:r>
      <w:r w:rsidR="00F749CB">
        <w:t>4</w:t>
      </w:r>
      <w:r w:rsidR="00FD67F1">
        <w:t xml:space="preserve">. </w:t>
      </w:r>
      <w:r>
        <w:t xml:space="preserve">V případě dodání a fakturace jiného druhu zboží, než je předmětem této </w:t>
      </w:r>
    </w:p>
    <w:p w14:paraId="65469CBD" w14:textId="77777777" w:rsidR="00CE137F" w:rsidRDefault="00FD67F1" w:rsidP="00FD67F1">
      <w:pPr>
        <w:pStyle w:val="BodyText2"/>
        <w:numPr>
          <w:ilvl w:val="12"/>
          <w:numId w:val="0"/>
        </w:numPr>
      </w:pPr>
      <w:r>
        <w:t xml:space="preserve">         Smlouvy, bude faktura vrácena k opravě.                                                               </w:t>
      </w:r>
    </w:p>
    <w:p w14:paraId="60F7DD25" w14:textId="77777777" w:rsidR="00CE137F" w:rsidRDefault="00CE137F">
      <w:pPr>
        <w:jc w:val="center"/>
        <w:rPr>
          <w:b/>
          <w:sz w:val="28"/>
          <w:u w:val="single"/>
          <w:lang w:val="cs-CZ"/>
        </w:rPr>
      </w:pPr>
    </w:p>
    <w:p w14:paraId="1FEBB028" w14:textId="77777777" w:rsidR="00CE137F" w:rsidRDefault="00CE137F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V.</w:t>
      </w:r>
    </w:p>
    <w:p w14:paraId="2FD1AE99" w14:textId="77777777" w:rsidR="00CE137F" w:rsidRDefault="00CE137F">
      <w:pPr>
        <w:pStyle w:val="Nadpis3"/>
      </w:pPr>
      <w:r>
        <w:t>Reklamace</w:t>
      </w:r>
    </w:p>
    <w:p w14:paraId="1A23E2AD" w14:textId="77777777" w:rsidR="00CE137F" w:rsidRDefault="00CE137F">
      <w:pPr>
        <w:jc w:val="center"/>
        <w:rPr>
          <w:b/>
          <w:sz w:val="28"/>
          <w:u w:val="single"/>
          <w:lang w:val="cs-CZ"/>
        </w:rPr>
      </w:pPr>
    </w:p>
    <w:p w14:paraId="6DBBB813" w14:textId="77777777" w:rsidR="00CE137F" w:rsidRDefault="00CE137F">
      <w:pPr>
        <w:pStyle w:val="BodyText20"/>
        <w:ind w:left="720" w:hanging="360"/>
      </w:pPr>
      <w:r>
        <w:t>1.</w:t>
      </w:r>
      <w:r>
        <w:tab/>
        <w:t xml:space="preserve">Kupující </w:t>
      </w:r>
      <w:proofErr w:type="gramStart"/>
      <w:r>
        <w:t>zjišťuje  jakost</w:t>
      </w:r>
      <w:proofErr w:type="gramEnd"/>
      <w:r>
        <w:t xml:space="preserve"> dodaného zboží při přechodu vlastnického práva a  kvalitativní vady má reklamovat  bez zbytečného odkladu a to do 24 hodin od převzetí zboží. Při porušení této povinnosti kupujícím, nemusí prodávající uznat jakostní rozdíly oproti dohodnutým podmínkám kupní smlouvy.</w:t>
      </w:r>
    </w:p>
    <w:p w14:paraId="559197B4" w14:textId="77777777" w:rsidR="00CE137F" w:rsidRDefault="00CE137F">
      <w:pPr>
        <w:pStyle w:val="BodyText2"/>
        <w:ind w:left="720" w:hanging="360"/>
      </w:pPr>
      <w:r>
        <w:t xml:space="preserve">2. </w:t>
      </w:r>
      <w:r>
        <w:tab/>
        <w:t xml:space="preserve">Kupující zjišťuje hmotnost ihned při předání </w:t>
      </w:r>
      <w:proofErr w:type="gramStart"/>
      <w:r>
        <w:t>a  to</w:t>
      </w:r>
      <w:proofErr w:type="gramEnd"/>
      <w:r>
        <w:t xml:space="preserve"> vážením. Pokud kupující zjistí rozdíl mezi deklarovaným množstvím </w:t>
      </w:r>
      <w:proofErr w:type="gramStart"/>
      <w:r>
        <w:t>( počtem</w:t>
      </w:r>
      <w:proofErr w:type="gramEnd"/>
      <w:r>
        <w:t xml:space="preserve"> obalů ) a skutečnou  váhou, zaznamená to do přepravních dokladů a zajistí k němu podpis řidiče.</w:t>
      </w:r>
    </w:p>
    <w:p w14:paraId="4D75B652" w14:textId="77777777" w:rsidR="00CE137F" w:rsidRDefault="00CE137F">
      <w:pPr>
        <w:jc w:val="both"/>
        <w:rPr>
          <w:sz w:val="28"/>
          <w:lang w:val="cs-CZ"/>
        </w:rPr>
      </w:pPr>
    </w:p>
    <w:p w14:paraId="37E05124" w14:textId="77777777" w:rsidR="00CE137F" w:rsidRDefault="00CE137F">
      <w:pPr>
        <w:jc w:val="center"/>
        <w:rPr>
          <w:b/>
          <w:sz w:val="28"/>
          <w:u w:val="single"/>
          <w:lang w:val="cs-CZ"/>
        </w:rPr>
      </w:pPr>
      <w:r>
        <w:rPr>
          <w:b/>
          <w:sz w:val="28"/>
          <w:u w:val="single"/>
          <w:lang w:val="cs-CZ"/>
        </w:rPr>
        <w:t>VI.</w:t>
      </w:r>
    </w:p>
    <w:p w14:paraId="33959464" w14:textId="77777777" w:rsidR="00CE137F" w:rsidRDefault="00CE137F">
      <w:pPr>
        <w:jc w:val="center"/>
        <w:rPr>
          <w:b/>
          <w:sz w:val="28"/>
          <w:u w:val="single"/>
          <w:lang w:val="cs-CZ"/>
        </w:rPr>
      </w:pPr>
      <w:r>
        <w:rPr>
          <w:b/>
          <w:sz w:val="28"/>
          <w:u w:val="single"/>
          <w:lang w:val="cs-CZ"/>
        </w:rPr>
        <w:t>Závěrečná ustanovení</w:t>
      </w:r>
    </w:p>
    <w:p w14:paraId="0C6A90A8" w14:textId="77777777" w:rsidR="00CE137F" w:rsidRDefault="00CE137F">
      <w:pPr>
        <w:jc w:val="center"/>
        <w:rPr>
          <w:b/>
          <w:sz w:val="28"/>
          <w:u w:val="single"/>
          <w:lang w:val="cs-CZ"/>
        </w:rPr>
      </w:pPr>
    </w:p>
    <w:p w14:paraId="6F3C25B7" w14:textId="77777777" w:rsidR="00CE137F" w:rsidRDefault="00CE137F" w:rsidP="00F171CB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 xml:space="preserve">Prodávající i kupující jsou povinni se neprodleně navzájem informovat o všech změnách, které </w:t>
      </w:r>
      <w:proofErr w:type="gramStart"/>
      <w:r>
        <w:rPr>
          <w:sz w:val="28"/>
          <w:lang w:val="cs-CZ"/>
        </w:rPr>
        <w:t>mají  dopad</w:t>
      </w:r>
      <w:proofErr w:type="gramEnd"/>
      <w:r>
        <w:rPr>
          <w:sz w:val="28"/>
          <w:lang w:val="cs-CZ"/>
        </w:rPr>
        <w:t xml:space="preserve"> na tuto smlouvu.</w:t>
      </w:r>
    </w:p>
    <w:p w14:paraId="717FCF85" w14:textId="77777777" w:rsidR="002A764F" w:rsidRDefault="00CE137F" w:rsidP="00563F3D">
      <w:pPr>
        <w:pStyle w:val="BodyText2"/>
        <w:numPr>
          <w:ilvl w:val="0"/>
          <w:numId w:val="4"/>
        </w:numPr>
        <w:tabs>
          <w:tab w:val="left" w:pos="720"/>
        </w:tabs>
        <w:ind w:left="720"/>
      </w:pPr>
      <w:r>
        <w:lastRenderedPageBreak/>
        <w:t xml:space="preserve">Všechny změny a jiná </w:t>
      </w:r>
      <w:proofErr w:type="gramStart"/>
      <w:r>
        <w:t>ujednání  měnící</w:t>
      </w:r>
      <w:proofErr w:type="gramEnd"/>
      <w:r>
        <w:t xml:space="preserve"> vzájemné závazky a ustanovení vyplývající z této smlouvy vyžadují k platnosti písemnou dohodu obou stran.</w:t>
      </w:r>
    </w:p>
    <w:p w14:paraId="4F490CD7" w14:textId="77777777" w:rsidR="00981830" w:rsidRDefault="00CE137F" w:rsidP="00F171CB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 w:rsidRPr="00981830">
        <w:rPr>
          <w:sz w:val="28"/>
          <w:lang w:val="cs-CZ"/>
        </w:rPr>
        <w:t xml:space="preserve">Smlouva je platná a nabývá účinnosti dnem jejího podpisu oběma smluvními stranami a uzavírá se </w:t>
      </w:r>
      <w:r w:rsidR="005C674F" w:rsidRPr="00981830">
        <w:rPr>
          <w:sz w:val="28"/>
          <w:lang w:val="cs-CZ"/>
        </w:rPr>
        <w:t xml:space="preserve">na dobu </w:t>
      </w:r>
      <w:r w:rsidR="00981830" w:rsidRPr="00981830">
        <w:rPr>
          <w:sz w:val="28"/>
          <w:lang w:val="cs-CZ"/>
        </w:rPr>
        <w:t>neurčitou</w:t>
      </w:r>
      <w:r w:rsidR="005C674F" w:rsidRPr="00981830">
        <w:rPr>
          <w:sz w:val="28"/>
          <w:lang w:val="cs-CZ"/>
        </w:rPr>
        <w:t>.</w:t>
      </w:r>
      <w:r w:rsidR="00981830" w:rsidRPr="00981830">
        <w:rPr>
          <w:sz w:val="28"/>
          <w:lang w:val="cs-CZ"/>
        </w:rPr>
        <w:t xml:space="preserve"> </w:t>
      </w:r>
      <w:r w:rsidR="00981830">
        <w:rPr>
          <w:sz w:val="28"/>
          <w:lang w:val="cs-CZ"/>
        </w:rPr>
        <w:t>Tímto se současně ruší všechny předcházející smlouvy, dohody či jiná ustanovení o dodávkách.</w:t>
      </w:r>
    </w:p>
    <w:p w14:paraId="407E60C2" w14:textId="77777777" w:rsidR="00981830" w:rsidRDefault="00981830" w:rsidP="00F171CB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>
        <w:rPr>
          <w:sz w:val="28"/>
          <w:lang w:val="cs-CZ"/>
        </w:rPr>
        <w:t>Smlouvu lze vypovědět jednou ze smluvních stran, a to písemně, s tříměsíční výpovědní</w:t>
      </w:r>
      <w:r w:rsidR="00F72428">
        <w:rPr>
          <w:sz w:val="28"/>
          <w:lang w:val="cs-CZ"/>
        </w:rPr>
        <w:t xml:space="preserve"> lhůtou. Výpovědní doba začne běžet od prvního dne následujícího měsíce po tom, co byla výpověď průkazně druhé straně doručena.</w:t>
      </w:r>
    </w:p>
    <w:p w14:paraId="4B52C559" w14:textId="77777777" w:rsidR="00CE137F" w:rsidRPr="00981830" w:rsidRDefault="00CE137F" w:rsidP="00F171CB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 w:rsidRPr="00981830">
        <w:rPr>
          <w:sz w:val="28"/>
          <w:lang w:val="cs-CZ"/>
        </w:rPr>
        <w:t xml:space="preserve">Smlouva je </w:t>
      </w:r>
      <w:r w:rsidR="002A764F" w:rsidRPr="00981830">
        <w:rPr>
          <w:sz w:val="28"/>
          <w:lang w:val="cs-CZ"/>
        </w:rPr>
        <w:t>vyho</w:t>
      </w:r>
      <w:r w:rsidR="00D335B3" w:rsidRPr="00981830">
        <w:rPr>
          <w:sz w:val="28"/>
          <w:lang w:val="cs-CZ"/>
        </w:rPr>
        <w:t>tovena ve dvou vyhotovení, z nic</w:t>
      </w:r>
      <w:r w:rsidR="002A764F" w:rsidRPr="00981830">
        <w:rPr>
          <w:sz w:val="28"/>
          <w:lang w:val="cs-CZ"/>
        </w:rPr>
        <w:t>hž</w:t>
      </w:r>
      <w:r w:rsidRPr="00981830">
        <w:rPr>
          <w:sz w:val="28"/>
          <w:lang w:val="cs-CZ"/>
        </w:rPr>
        <w:t xml:space="preserve"> každá strana obdrží po jednom.</w:t>
      </w:r>
    </w:p>
    <w:p w14:paraId="4169BD20" w14:textId="77777777" w:rsidR="00CE137F" w:rsidRDefault="00CE137F" w:rsidP="00F171CB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proofErr w:type="gramStart"/>
      <w:r>
        <w:rPr>
          <w:sz w:val="28"/>
          <w:lang w:val="cs-CZ"/>
        </w:rPr>
        <w:t>Prodávající  i</w:t>
      </w:r>
      <w:proofErr w:type="gramEnd"/>
      <w:r>
        <w:rPr>
          <w:sz w:val="28"/>
          <w:lang w:val="cs-CZ"/>
        </w:rPr>
        <w:t xml:space="preserve"> kupující prohlašují, že obchodní podmínky byly sepsány srozumitelně a určitě a k jejich dodržování se zavazují dobrovolně, vážně , prosti omylu a žádný z nich není v tísni ani pod vlivem jednostranné nevýhodnosti, na znamení čehož připojují své podpisy.</w:t>
      </w:r>
    </w:p>
    <w:p w14:paraId="10894DA5" w14:textId="77777777" w:rsidR="00E02677" w:rsidRDefault="00E02677" w:rsidP="00F171CB">
      <w:pPr>
        <w:numPr>
          <w:ilvl w:val="0"/>
          <w:numId w:val="4"/>
        </w:numPr>
        <w:tabs>
          <w:tab w:val="left" w:pos="720"/>
        </w:tabs>
        <w:ind w:left="720"/>
        <w:jc w:val="both"/>
        <w:rPr>
          <w:sz w:val="28"/>
          <w:lang w:val="cs-CZ"/>
        </w:rPr>
      </w:pPr>
      <w:r w:rsidRPr="00E02677">
        <w:rPr>
          <w:sz w:val="28"/>
          <w:lang w:val="cs-CZ"/>
        </w:rPr>
        <w:t>Kupující má dále povinnost zveřejňovat smlouvy podle zákona č. 340/2015 Sb. o registru smluv. Prodávající prohlašuje, že je seznámen s těmito skutečnostmi, a dále, že poskytnutí těchto informací se dle citovaných zákonů nepovažuje za porušení obchodního tajemství.</w:t>
      </w:r>
    </w:p>
    <w:p w14:paraId="7E745E52" w14:textId="77777777" w:rsidR="0081078C" w:rsidRDefault="0081078C" w:rsidP="00EE1F05">
      <w:pPr>
        <w:tabs>
          <w:tab w:val="left" w:pos="720"/>
        </w:tabs>
        <w:ind w:left="360"/>
        <w:jc w:val="both"/>
        <w:rPr>
          <w:sz w:val="28"/>
          <w:lang w:val="cs-CZ"/>
        </w:rPr>
      </w:pPr>
    </w:p>
    <w:p w14:paraId="51537682" w14:textId="77777777" w:rsidR="00CE137F" w:rsidRDefault="00CE137F">
      <w:pPr>
        <w:tabs>
          <w:tab w:val="left" w:pos="720"/>
        </w:tabs>
        <w:jc w:val="both"/>
        <w:rPr>
          <w:sz w:val="28"/>
          <w:lang w:val="cs-CZ"/>
        </w:rPr>
      </w:pPr>
    </w:p>
    <w:p w14:paraId="09F649D9" w14:textId="77777777" w:rsidR="00CE137F" w:rsidRDefault="00CE137F">
      <w:pPr>
        <w:rPr>
          <w:sz w:val="28"/>
          <w:lang w:val="cs-CZ"/>
        </w:rPr>
      </w:pPr>
      <w:bookmarkStart w:id="0" w:name="_GoBack"/>
      <w:bookmarkEnd w:id="0"/>
    </w:p>
    <w:p w14:paraId="487BBD88" w14:textId="77777777" w:rsidR="00CE137F" w:rsidRDefault="00CE137F">
      <w:pPr>
        <w:rPr>
          <w:sz w:val="28"/>
          <w:lang w:val="cs-CZ"/>
        </w:rPr>
      </w:pPr>
    </w:p>
    <w:p w14:paraId="4E22F0FC" w14:textId="77777777" w:rsidR="00CE137F" w:rsidRDefault="00CE137F">
      <w:pPr>
        <w:rPr>
          <w:sz w:val="28"/>
          <w:lang w:val="cs-CZ"/>
        </w:rPr>
      </w:pPr>
    </w:p>
    <w:p w14:paraId="2D83C093" w14:textId="77777777" w:rsidR="00CE137F" w:rsidRDefault="00CE137F">
      <w:pPr>
        <w:rPr>
          <w:sz w:val="28"/>
          <w:lang w:val="cs-CZ"/>
        </w:rPr>
      </w:pPr>
    </w:p>
    <w:p w14:paraId="327F96C1" w14:textId="77777777" w:rsidR="005344D4" w:rsidRDefault="00CE137F">
      <w:pPr>
        <w:rPr>
          <w:sz w:val="28"/>
          <w:lang w:val="cs-CZ"/>
        </w:rPr>
      </w:pPr>
      <w:r>
        <w:rPr>
          <w:sz w:val="28"/>
          <w:lang w:val="cs-CZ"/>
        </w:rPr>
        <w:t xml:space="preserve">Ve </w:t>
      </w:r>
      <w:proofErr w:type="gramStart"/>
      <w:r>
        <w:rPr>
          <w:sz w:val="28"/>
          <w:lang w:val="cs-CZ"/>
        </w:rPr>
        <w:t>Svaté</w:t>
      </w:r>
      <w:proofErr w:type="gramEnd"/>
      <w:r>
        <w:rPr>
          <w:sz w:val="28"/>
          <w:lang w:val="cs-CZ"/>
        </w:rPr>
        <w:t xml:space="preserve"> Kateřině dne:</w:t>
      </w:r>
      <w:r w:rsidR="00AB71F9">
        <w:rPr>
          <w:sz w:val="28"/>
          <w:lang w:val="cs-CZ"/>
        </w:rPr>
        <w:t xml:space="preserve">  </w:t>
      </w:r>
    </w:p>
    <w:p w14:paraId="63C72B4D" w14:textId="77777777" w:rsidR="005344D4" w:rsidRDefault="00AB71F9">
      <w:pPr>
        <w:rPr>
          <w:sz w:val="28"/>
          <w:lang w:val="cs-CZ"/>
        </w:rPr>
      </w:pPr>
      <w:r>
        <w:rPr>
          <w:sz w:val="28"/>
          <w:lang w:val="cs-CZ"/>
        </w:rPr>
        <w:t xml:space="preserve"> </w:t>
      </w:r>
    </w:p>
    <w:p w14:paraId="6AD503DC" w14:textId="77777777" w:rsidR="00CE137F" w:rsidRDefault="00AB71F9">
      <w:pPr>
        <w:rPr>
          <w:sz w:val="28"/>
          <w:lang w:val="cs-CZ"/>
        </w:rPr>
      </w:pPr>
      <w:r>
        <w:rPr>
          <w:sz w:val="28"/>
          <w:lang w:val="cs-CZ"/>
        </w:rPr>
        <w:t xml:space="preserve"> </w:t>
      </w:r>
      <w:r w:rsidR="00CE137F">
        <w:rPr>
          <w:sz w:val="28"/>
          <w:lang w:val="cs-CZ"/>
        </w:rPr>
        <w:t xml:space="preserve"> </w:t>
      </w:r>
    </w:p>
    <w:p w14:paraId="0901F56D" w14:textId="77777777" w:rsidR="00CE137F" w:rsidRDefault="00CE137F">
      <w:pPr>
        <w:rPr>
          <w:sz w:val="28"/>
          <w:lang w:val="cs-CZ"/>
        </w:rPr>
      </w:pPr>
    </w:p>
    <w:p w14:paraId="2B311CA8" w14:textId="77777777" w:rsidR="00CE137F" w:rsidRDefault="00CE137F">
      <w:pPr>
        <w:rPr>
          <w:sz w:val="28"/>
          <w:lang w:val="cs-CZ"/>
        </w:rPr>
      </w:pPr>
    </w:p>
    <w:p w14:paraId="16252C81" w14:textId="77777777" w:rsidR="00CE137F" w:rsidRDefault="00CE137F">
      <w:pPr>
        <w:rPr>
          <w:sz w:val="28"/>
          <w:lang w:val="cs-CZ"/>
        </w:rPr>
      </w:pPr>
      <w:proofErr w:type="gramStart"/>
      <w:r>
        <w:rPr>
          <w:sz w:val="28"/>
          <w:lang w:val="cs-CZ"/>
        </w:rPr>
        <w:t xml:space="preserve">Kupující:   </w:t>
      </w:r>
      <w:proofErr w:type="gramEnd"/>
      <w:r>
        <w:rPr>
          <w:sz w:val="28"/>
          <w:lang w:val="cs-CZ"/>
        </w:rPr>
        <w:t xml:space="preserve">                                                        Prodávající:</w:t>
      </w:r>
    </w:p>
    <w:p w14:paraId="2B2911AE" w14:textId="77777777" w:rsidR="00CE137F" w:rsidRDefault="00CE137F">
      <w:pPr>
        <w:rPr>
          <w:sz w:val="28"/>
          <w:lang w:val="cs-CZ"/>
        </w:rPr>
      </w:pPr>
    </w:p>
    <w:p w14:paraId="6197F841" w14:textId="77777777" w:rsidR="00CE137F" w:rsidRDefault="00CE137F">
      <w:pPr>
        <w:rPr>
          <w:sz w:val="28"/>
          <w:lang w:val="cs-CZ"/>
        </w:rPr>
      </w:pPr>
    </w:p>
    <w:p w14:paraId="1E1BD0B9" w14:textId="77777777" w:rsidR="00CE137F" w:rsidRDefault="00CE137F">
      <w:pPr>
        <w:rPr>
          <w:sz w:val="28"/>
          <w:lang w:val="cs-CZ"/>
        </w:rPr>
      </w:pPr>
    </w:p>
    <w:p w14:paraId="2C230D65" w14:textId="77777777" w:rsidR="00CE137F" w:rsidRDefault="00CE137F">
      <w:pPr>
        <w:rPr>
          <w:sz w:val="28"/>
          <w:lang w:val="cs-CZ"/>
        </w:rPr>
      </w:pPr>
    </w:p>
    <w:p w14:paraId="57C59A68" w14:textId="77777777" w:rsidR="00CE137F" w:rsidRDefault="00CE137F">
      <w:pPr>
        <w:rPr>
          <w:sz w:val="28"/>
          <w:lang w:val="cs-CZ"/>
        </w:rPr>
      </w:pPr>
    </w:p>
    <w:p w14:paraId="52C162E5" w14:textId="77777777" w:rsidR="00CE137F" w:rsidRDefault="00CE137F">
      <w:pPr>
        <w:rPr>
          <w:sz w:val="28"/>
          <w:lang w:val="cs-CZ"/>
        </w:rPr>
      </w:pPr>
    </w:p>
    <w:sectPr w:rsidR="00CE137F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F5740"/>
    <w:multiLevelType w:val="multilevel"/>
    <w:tmpl w:val="85DE2F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376E36C3"/>
    <w:multiLevelType w:val="multilevel"/>
    <w:tmpl w:val="85DE2F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39BD4397"/>
    <w:multiLevelType w:val="multilevel"/>
    <w:tmpl w:val="85DE2F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619673CD"/>
    <w:multiLevelType w:val="multilevel"/>
    <w:tmpl w:val="85DE2F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7E821C44"/>
    <w:multiLevelType w:val="multilevel"/>
    <w:tmpl w:val="85DE2F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1CB"/>
    <w:rsid w:val="00020898"/>
    <w:rsid w:val="000A721A"/>
    <w:rsid w:val="000B58CC"/>
    <w:rsid w:val="000F3685"/>
    <w:rsid w:val="00193E92"/>
    <w:rsid w:val="001C6F48"/>
    <w:rsid w:val="002015AB"/>
    <w:rsid w:val="00257B2E"/>
    <w:rsid w:val="00264F12"/>
    <w:rsid w:val="002A764F"/>
    <w:rsid w:val="00301AF6"/>
    <w:rsid w:val="00335E12"/>
    <w:rsid w:val="003A3EFA"/>
    <w:rsid w:val="003E6529"/>
    <w:rsid w:val="003F12C7"/>
    <w:rsid w:val="004B1C9E"/>
    <w:rsid w:val="005344D4"/>
    <w:rsid w:val="005621E7"/>
    <w:rsid w:val="00563F3D"/>
    <w:rsid w:val="005B32A3"/>
    <w:rsid w:val="005C674F"/>
    <w:rsid w:val="005F1E6C"/>
    <w:rsid w:val="00602931"/>
    <w:rsid w:val="007101C9"/>
    <w:rsid w:val="007531C8"/>
    <w:rsid w:val="00755759"/>
    <w:rsid w:val="007C3EF9"/>
    <w:rsid w:val="007D63AD"/>
    <w:rsid w:val="0081078C"/>
    <w:rsid w:val="008406BD"/>
    <w:rsid w:val="00856E99"/>
    <w:rsid w:val="008B2D21"/>
    <w:rsid w:val="008C4DA9"/>
    <w:rsid w:val="008E1EF8"/>
    <w:rsid w:val="009035DE"/>
    <w:rsid w:val="009302BC"/>
    <w:rsid w:val="00981830"/>
    <w:rsid w:val="00A12581"/>
    <w:rsid w:val="00A17684"/>
    <w:rsid w:val="00AB71F9"/>
    <w:rsid w:val="00BC4A6C"/>
    <w:rsid w:val="00C648D4"/>
    <w:rsid w:val="00C835BD"/>
    <w:rsid w:val="00C93FAC"/>
    <w:rsid w:val="00CA10F4"/>
    <w:rsid w:val="00CE137F"/>
    <w:rsid w:val="00D335B3"/>
    <w:rsid w:val="00D96458"/>
    <w:rsid w:val="00DC33B2"/>
    <w:rsid w:val="00DC625E"/>
    <w:rsid w:val="00DD646F"/>
    <w:rsid w:val="00DF4D25"/>
    <w:rsid w:val="00E02677"/>
    <w:rsid w:val="00E10E77"/>
    <w:rsid w:val="00E26F9E"/>
    <w:rsid w:val="00EB0502"/>
    <w:rsid w:val="00ED19A1"/>
    <w:rsid w:val="00EE1F05"/>
    <w:rsid w:val="00EF36E7"/>
    <w:rsid w:val="00F008A6"/>
    <w:rsid w:val="00F171CB"/>
    <w:rsid w:val="00F55283"/>
    <w:rsid w:val="00F57858"/>
    <w:rsid w:val="00F72428"/>
    <w:rsid w:val="00F72961"/>
    <w:rsid w:val="00F749CB"/>
    <w:rsid w:val="00FA0C87"/>
    <w:rsid w:val="00FD67F1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F08A9E"/>
  <w15:chartTrackingRefBased/>
  <w15:docId w15:val="{89C443CE-1ACD-443A-8BEE-05C7A801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  <w:lang w:val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8"/>
      <w:lang w:val="cs-CZ"/>
    </w:rPr>
  </w:style>
  <w:style w:type="paragraph" w:customStyle="1" w:styleId="BodyText2">
    <w:name w:val="Body Text 2"/>
    <w:basedOn w:val="Normln"/>
    <w:pPr>
      <w:jc w:val="both"/>
    </w:pPr>
    <w:rPr>
      <w:sz w:val="28"/>
      <w:lang w:val="cs-CZ"/>
    </w:rPr>
  </w:style>
  <w:style w:type="paragraph" w:customStyle="1" w:styleId="BodyText20">
    <w:name w:val="Body Text 2"/>
    <w:basedOn w:val="Normln"/>
    <w:pPr>
      <w:ind w:left="360"/>
      <w:jc w:val="both"/>
    </w:pPr>
    <w:rPr>
      <w:sz w:val="28"/>
      <w:lang w:val="cs-CZ"/>
    </w:rPr>
  </w:style>
  <w:style w:type="paragraph" w:customStyle="1" w:styleId="DocumentMap">
    <w:name w:val="Document Map"/>
    <w:basedOn w:val="Normln"/>
    <w:pPr>
      <w:shd w:val="clear" w:color="auto" w:fill="000080"/>
    </w:pPr>
    <w:rPr>
      <w:rFonts w:ascii="Tahoma" w:hAnsi="Tahoma"/>
    </w:rPr>
  </w:style>
  <w:style w:type="paragraph" w:customStyle="1" w:styleId="DocumentMap0">
    <w:name w:val="Document Map"/>
    <w:basedOn w:val="Normln"/>
    <w:pPr>
      <w:shd w:val="clear" w:color="auto" w:fill="000080"/>
    </w:pPr>
    <w:rPr>
      <w:rFonts w:ascii="Tahoma" w:hAnsi="Tahoma"/>
    </w:rPr>
  </w:style>
  <w:style w:type="paragraph" w:customStyle="1" w:styleId="DocumentMap1">
    <w:name w:val="Document Map"/>
    <w:basedOn w:val="Normln"/>
    <w:pPr>
      <w:shd w:val="clear" w:color="auto" w:fill="000080"/>
    </w:pPr>
    <w:rPr>
      <w:rFonts w:ascii="Tahoma" w:hAnsi="Tahoma"/>
    </w:rPr>
  </w:style>
  <w:style w:type="paragraph" w:customStyle="1" w:styleId="DocumentMap2">
    <w:name w:val="Document Map"/>
    <w:basedOn w:val="Normln"/>
    <w:pPr>
      <w:shd w:val="clear" w:color="auto" w:fill="000080"/>
    </w:pPr>
    <w:rPr>
      <w:rFonts w:ascii="Tahoma" w:hAnsi="Tahoma"/>
    </w:rPr>
  </w:style>
  <w:style w:type="paragraph" w:customStyle="1" w:styleId="DocumentMap3">
    <w:name w:val="Document Map"/>
    <w:basedOn w:val="Normln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5A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F7F497E74BF048BE8201FFFAFC9C8D" ma:contentTypeVersion="14" ma:contentTypeDescription="Vytvoří nový dokument" ma:contentTypeScope="" ma:versionID="620c6f3a89ab429a1fc202e303efe5ba">
  <xsd:schema xmlns:xsd="http://www.w3.org/2001/XMLSchema" xmlns:xs="http://www.w3.org/2001/XMLSchema" xmlns:p="http://schemas.microsoft.com/office/2006/metadata/properties" xmlns:ns3="5d828757-1d3a-4909-8737-f6d5d1e01cc7" xmlns:ns4="8ed0f8be-3717-455a-a95d-303e62e8cee0" targetNamespace="http://schemas.microsoft.com/office/2006/metadata/properties" ma:root="true" ma:fieldsID="5d6ad9ef8c328893fe55e701fe81faf5" ns3:_="" ns4:_="">
    <xsd:import namespace="5d828757-1d3a-4909-8737-f6d5d1e01cc7"/>
    <xsd:import namespace="8ed0f8be-3717-455a-a95d-303e62e8ce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28757-1d3a-4909-8737-f6d5d1e01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f8be-3717-455a-a95d-303e62e8c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C6393-FBD6-44F4-89B7-C619C6E44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28757-1d3a-4909-8737-f6d5d1e01cc7"/>
    <ds:schemaRef ds:uri="8ed0f8be-3717-455a-a95d-303e62e8c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CA863-E014-4D80-8580-D970C18B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6F06B-7BCA-4D27-AC7D-A839F0B5F673}">
  <ds:schemaRefs>
    <ds:schemaRef ds:uri="http://purl.org/dc/dcmitype/"/>
    <ds:schemaRef ds:uri="http://purl.org/dc/elements/1.1/"/>
    <ds:schemaRef ds:uri="http://purl.org/dc/terms/"/>
    <ds:schemaRef ds:uri="5d828757-1d3a-4909-8737-f6d5d1e01cc7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ed0f8be-3717-455a-a95d-303e62e8cee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4608</Characters>
  <Application>Microsoft Office Word</Application>
  <DocSecurity>4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         </vt:lpstr>
      </vt:variant>
      <vt:variant>
        <vt:i4>0</vt:i4>
      </vt:variant>
    </vt:vector>
  </HeadingPairs>
  <TitlesOfParts>
    <vt:vector size="1" baseType="lpstr">
      <vt:lpstr>         </vt:lpstr>
    </vt:vector>
  </TitlesOfParts>
  <Company>GIRA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Jiří Bareš - GIRA</dc:creator>
  <cp:keywords/>
  <dc:description/>
  <cp:lastModifiedBy>Martin Kahánek (ŘED)</cp:lastModifiedBy>
  <cp:revision>2</cp:revision>
  <cp:lastPrinted>2022-04-07T07:50:00Z</cp:lastPrinted>
  <dcterms:created xsi:type="dcterms:W3CDTF">2023-03-24T07:11:00Z</dcterms:created>
  <dcterms:modified xsi:type="dcterms:W3CDTF">2023-03-24T07:11:00Z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0x0101000FF7F497E74BF048BE8201FFFAFC9C8D</vt:lpwstr>
  </property>
</Properties>
</file>