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F403E2">
      <w:r>
        <w:tab/>
      </w:r>
      <w:r>
        <w:tab/>
      </w:r>
    </w:p>
    <w:p w14:paraId="14C18FF5" w14:textId="77777777" w:rsidR="0037134D" w:rsidRDefault="008E3236" w:rsidP="00F403E2">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F403E2">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F403E2">
      <w:pPr>
        <w:jc w:val="center"/>
        <w:rPr>
          <w:rFonts w:cs="Arial"/>
          <w:b/>
          <w:sz w:val="36"/>
          <w:szCs w:val="36"/>
        </w:rPr>
      </w:pPr>
    </w:p>
    <w:p w14:paraId="75644A38" w14:textId="729CACD0" w:rsidR="004C0750" w:rsidRPr="000773B4" w:rsidRDefault="004C0750" w:rsidP="00F403E2">
      <w:pPr>
        <w:pStyle w:val="TextnormlnPVL"/>
        <w:jc w:val="center"/>
        <w:rPr>
          <w:sz w:val="22"/>
          <w:szCs w:val="22"/>
        </w:rPr>
      </w:pPr>
      <w:r w:rsidRPr="000773B4">
        <w:rPr>
          <w:sz w:val="22"/>
          <w:szCs w:val="22"/>
        </w:rPr>
        <w:t>Číslo smlouvy objednatele:</w:t>
      </w:r>
      <w:r w:rsidR="00F403E2" w:rsidRPr="00F403E2">
        <w:rPr>
          <w:sz w:val="22"/>
          <w:szCs w:val="22"/>
          <w:lang w:val="cs-CZ"/>
        </w:rPr>
        <w:t xml:space="preserve"> </w:t>
      </w:r>
      <w:r w:rsidR="00F403E2" w:rsidRPr="00F403E2">
        <w:rPr>
          <w:b/>
          <w:sz w:val="22"/>
          <w:szCs w:val="22"/>
          <w:lang w:val="cs-CZ"/>
        </w:rPr>
        <w:t>307/2023</w:t>
      </w:r>
    </w:p>
    <w:p w14:paraId="3730AF1D" w14:textId="0D8037E2" w:rsidR="008E3236" w:rsidRPr="00D74A50" w:rsidRDefault="004C0750" w:rsidP="00F403E2">
      <w:pPr>
        <w:jc w:val="center"/>
        <w:rPr>
          <w:rFonts w:cs="Arial"/>
          <w:b/>
          <w:szCs w:val="22"/>
        </w:rPr>
      </w:pPr>
      <w:r w:rsidRPr="000773B4">
        <w:rPr>
          <w:szCs w:val="22"/>
        </w:rPr>
        <w:t xml:space="preserve">Číslo smlouvy zhotovitele: </w:t>
      </w:r>
      <w:r w:rsidRPr="000773B4">
        <w:rPr>
          <w:szCs w:val="22"/>
        </w:rPr>
        <w:tab/>
      </w:r>
      <w:r w:rsidR="00CE31A2">
        <w:rPr>
          <w:szCs w:val="22"/>
        </w:rPr>
        <w:t>ETP223004</w:t>
      </w:r>
    </w:p>
    <w:p w14:paraId="61BAC3E0" w14:textId="77777777" w:rsidR="008E3236" w:rsidRPr="00915416" w:rsidRDefault="008E3236" w:rsidP="00F403E2">
      <w:pPr>
        <w:rPr>
          <w:rFonts w:cs="Arial"/>
          <w:b/>
        </w:rPr>
      </w:pPr>
    </w:p>
    <w:p w14:paraId="54F94822" w14:textId="77777777" w:rsidR="0039506D" w:rsidRPr="00D74A50" w:rsidRDefault="0039506D" w:rsidP="00F403E2">
      <w:pPr>
        <w:pStyle w:val="Export0"/>
        <w:jc w:val="center"/>
        <w:rPr>
          <w:rFonts w:ascii="Arial" w:hAnsi="Arial" w:cs="Arial"/>
          <w:b/>
          <w:sz w:val="22"/>
          <w:szCs w:val="22"/>
          <w:lang w:val="cs-CZ"/>
        </w:rPr>
      </w:pPr>
    </w:p>
    <w:p w14:paraId="7A511F6F" w14:textId="7BB9E010" w:rsidR="00032856" w:rsidRPr="00FB6A8C" w:rsidRDefault="004C0750" w:rsidP="00F403E2">
      <w:pPr>
        <w:jc w:val="center"/>
        <w:rPr>
          <w:rFonts w:cs="Arial"/>
          <w:sz w:val="24"/>
        </w:rPr>
      </w:pPr>
      <w:r w:rsidRPr="00F65301">
        <w:rPr>
          <w:rFonts w:cs="Arial"/>
          <w:b/>
          <w:sz w:val="24"/>
        </w:rPr>
        <w:t>„</w:t>
      </w:r>
      <w:r w:rsidR="00F65301" w:rsidRPr="00F65301">
        <w:rPr>
          <w:rFonts w:cs="Arial"/>
          <w:b/>
          <w:sz w:val="24"/>
        </w:rPr>
        <w:t>Instalace nabíjecích stanic v areálech POh -1. Etapa</w:t>
      </w:r>
      <w:r w:rsidRPr="00F65301">
        <w:rPr>
          <w:rFonts w:cs="Arial"/>
          <w:b/>
          <w:sz w:val="24"/>
        </w:rPr>
        <w:t>“</w:t>
      </w:r>
      <w:r w:rsidR="00F65301" w:rsidRPr="00F65301">
        <w:rPr>
          <w:rFonts w:cs="Arial"/>
          <w:b/>
          <w:sz w:val="24"/>
        </w:rPr>
        <w:t xml:space="preserve"> – technická studie </w:t>
      </w:r>
    </w:p>
    <w:p w14:paraId="152FD26C" w14:textId="77777777" w:rsidR="008E3236" w:rsidRPr="0037134D" w:rsidRDefault="008E3236" w:rsidP="00F403E2">
      <w:pPr>
        <w:tabs>
          <w:tab w:val="left" w:pos="4080"/>
        </w:tabs>
        <w:rPr>
          <w:rFonts w:cs="Arial"/>
          <w:b/>
          <w:szCs w:val="22"/>
        </w:rPr>
      </w:pPr>
    </w:p>
    <w:p w14:paraId="66A83EB1" w14:textId="77777777" w:rsidR="008E3236" w:rsidRPr="00D74A50" w:rsidRDefault="008E3236" w:rsidP="00F403E2">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F403E2">
      <w:pPr>
        <w:rPr>
          <w:rFonts w:cs="Arial"/>
          <w:szCs w:val="22"/>
        </w:rPr>
      </w:pPr>
    </w:p>
    <w:p w14:paraId="64AF4B88" w14:textId="4699B81B" w:rsidR="008E3236" w:rsidRPr="00D74A50" w:rsidRDefault="004C0750" w:rsidP="00F403E2">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F403E2">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12C7347A" w:rsidR="00A451E8" w:rsidRPr="00A451E8" w:rsidRDefault="0060753C" w:rsidP="00F403E2">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t xml:space="preserve"> </w:t>
      </w:r>
    </w:p>
    <w:p w14:paraId="270FA739" w14:textId="77777777" w:rsidR="004C0750" w:rsidRPr="000773B4" w:rsidRDefault="004C0750" w:rsidP="00F403E2">
      <w:pPr>
        <w:pStyle w:val="TextnormlnPVL"/>
        <w:rPr>
          <w:sz w:val="22"/>
          <w:szCs w:val="22"/>
        </w:rPr>
      </w:pPr>
      <w:r w:rsidRPr="000773B4">
        <w:rPr>
          <w:sz w:val="22"/>
          <w:szCs w:val="22"/>
        </w:rPr>
        <w:t>oprávněn k podpisu smlouvy</w:t>
      </w:r>
    </w:p>
    <w:p w14:paraId="0B3A1FE2" w14:textId="7F34E018" w:rsidR="00822518" w:rsidRPr="009038A4" w:rsidRDefault="004C0750" w:rsidP="00F403E2">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r w:rsidR="00822518" w:rsidRPr="009038A4">
        <w:rPr>
          <w:rFonts w:ascii="Arial CE" w:hAnsi="Arial CE" w:cs="Arial"/>
          <w:szCs w:val="22"/>
        </w:rPr>
        <w:tab/>
      </w:r>
    </w:p>
    <w:p w14:paraId="3A13AB68" w14:textId="6DDF87C1" w:rsidR="00F65301" w:rsidRDefault="004C0750" w:rsidP="00E2310E">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r>
    </w:p>
    <w:p w14:paraId="3367FB23" w14:textId="77777777" w:rsidR="00E2310E" w:rsidRDefault="00E2310E" w:rsidP="00E2310E">
      <w:pPr>
        <w:tabs>
          <w:tab w:val="left" w:pos="3960"/>
        </w:tabs>
        <w:ind w:left="3969" w:hanging="3969"/>
        <w:rPr>
          <w:rFonts w:ascii="Arial CE" w:hAnsi="Arial CE" w:cs="Arial"/>
          <w:color w:val="000000"/>
          <w:szCs w:val="22"/>
        </w:rPr>
      </w:pPr>
    </w:p>
    <w:p w14:paraId="07C5D3DD" w14:textId="068860A4" w:rsidR="004C0750" w:rsidRDefault="00A62F99" w:rsidP="00E2310E">
      <w:pPr>
        <w:tabs>
          <w:tab w:val="left" w:pos="3960"/>
        </w:tabs>
        <w:autoSpaceDE w:val="0"/>
        <w:autoSpaceDN w:val="0"/>
        <w:adjustRightInd w:val="0"/>
        <w:rPr>
          <w:rFonts w:cs="Arial"/>
          <w:color w:val="000000"/>
          <w:szCs w:val="22"/>
        </w:rPr>
      </w:pPr>
      <w:r w:rsidRPr="004C0750">
        <w:rPr>
          <w:rFonts w:ascii="Arial CE" w:hAnsi="Arial CE" w:cs="Arial"/>
          <w:color w:val="000000"/>
          <w:szCs w:val="22"/>
        </w:rPr>
        <w:t>zástupce objednatele:</w:t>
      </w:r>
      <w:r w:rsidRPr="004C0750">
        <w:rPr>
          <w:rFonts w:cs="Arial"/>
          <w:color w:val="000000"/>
          <w:szCs w:val="22"/>
        </w:rPr>
        <w:tab/>
      </w:r>
    </w:p>
    <w:p w14:paraId="38F0264E" w14:textId="77777777" w:rsidR="00E2310E" w:rsidRDefault="00E2310E" w:rsidP="00E2310E">
      <w:pPr>
        <w:tabs>
          <w:tab w:val="left" w:pos="3960"/>
        </w:tabs>
        <w:autoSpaceDE w:val="0"/>
        <w:autoSpaceDN w:val="0"/>
        <w:adjustRightInd w:val="0"/>
        <w:rPr>
          <w:rStyle w:val="Hypertextovodkaz"/>
          <w:rFonts w:cs="Arial"/>
          <w:szCs w:val="22"/>
        </w:rPr>
      </w:pPr>
    </w:p>
    <w:p w14:paraId="6AFFEDBE" w14:textId="6A681ED1" w:rsidR="004C0750" w:rsidRPr="009038A4" w:rsidRDefault="004C0750" w:rsidP="00F403E2">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AE4637">
        <w:rPr>
          <w:rFonts w:cs="Arial"/>
          <w:szCs w:val="22"/>
        </w:rPr>
        <w:t xml:space="preserve">                  </w:t>
      </w:r>
      <w:r w:rsidRPr="009038A4">
        <w:rPr>
          <w:rFonts w:cs="Arial"/>
          <w:szCs w:val="22"/>
        </w:rPr>
        <w:t>70889988</w:t>
      </w:r>
    </w:p>
    <w:p w14:paraId="775087E2" w14:textId="017FDDFA" w:rsidR="004C0750" w:rsidRPr="009038A4" w:rsidRDefault="004C0750" w:rsidP="00F403E2">
      <w:pPr>
        <w:tabs>
          <w:tab w:val="left" w:pos="2835"/>
        </w:tabs>
        <w:rPr>
          <w:rFonts w:cs="Arial"/>
          <w:szCs w:val="22"/>
        </w:rPr>
      </w:pPr>
      <w:r w:rsidRPr="009038A4">
        <w:rPr>
          <w:rFonts w:cs="Arial"/>
          <w:szCs w:val="22"/>
        </w:rPr>
        <w:t>DIČ:</w:t>
      </w:r>
      <w:r>
        <w:rPr>
          <w:rFonts w:cs="Arial"/>
          <w:szCs w:val="22"/>
        </w:rPr>
        <w:tab/>
      </w:r>
      <w:r w:rsidR="00AE4637">
        <w:rPr>
          <w:rFonts w:cs="Arial"/>
          <w:szCs w:val="22"/>
        </w:rPr>
        <w:t xml:space="preserve">                  </w:t>
      </w:r>
      <w:r w:rsidRPr="009038A4">
        <w:rPr>
          <w:rFonts w:cs="Arial"/>
          <w:szCs w:val="22"/>
        </w:rPr>
        <w:t>CZ70889988</w:t>
      </w:r>
    </w:p>
    <w:p w14:paraId="68BE684B" w14:textId="6FFA570C" w:rsidR="008E3236" w:rsidRPr="009038A4" w:rsidRDefault="003B5F73" w:rsidP="00F403E2">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p>
    <w:p w14:paraId="6BB3F76F" w14:textId="71EA69F5" w:rsidR="008E3236" w:rsidRPr="00D74A50" w:rsidRDefault="008E3236" w:rsidP="00F403E2">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Pr="00D74A50">
        <w:rPr>
          <w:rFonts w:cs="Arial"/>
          <w:b/>
          <w:szCs w:val="22"/>
        </w:rPr>
        <w:t xml:space="preserve"> </w:t>
      </w:r>
    </w:p>
    <w:p w14:paraId="722856A1" w14:textId="5D7F1362" w:rsidR="008E3236" w:rsidRPr="00D74A50" w:rsidRDefault="004C0750" w:rsidP="00F403E2">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F403E2">
      <w:pPr>
        <w:tabs>
          <w:tab w:val="left" w:pos="3960"/>
        </w:tabs>
        <w:rPr>
          <w:rFonts w:cs="Arial"/>
          <w:szCs w:val="22"/>
        </w:rPr>
      </w:pPr>
    </w:p>
    <w:p w14:paraId="0E0078E1" w14:textId="6F178C3D" w:rsidR="008E3236" w:rsidRPr="00D74A50" w:rsidRDefault="008E3236" w:rsidP="00F403E2">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F403E2">
      <w:pPr>
        <w:tabs>
          <w:tab w:val="left" w:pos="3960"/>
        </w:tabs>
        <w:rPr>
          <w:rFonts w:cs="Arial"/>
          <w:b/>
          <w:szCs w:val="22"/>
        </w:rPr>
      </w:pPr>
    </w:p>
    <w:p w14:paraId="76CBC1D0" w14:textId="02EA0B5C" w:rsidR="00F65301" w:rsidRPr="005B677D" w:rsidRDefault="00F65301" w:rsidP="00F403E2">
      <w:pPr>
        <w:tabs>
          <w:tab w:val="left" w:pos="3960"/>
        </w:tabs>
        <w:ind w:left="3960" w:hanging="3960"/>
        <w:rPr>
          <w:rFonts w:cs="Arial"/>
          <w:b/>
          <w:szCs w:val="22"/>
        </w:rPr>
      </w:pPr>
      <w:r w:rsidRPr="00C810AB">
        <w:rPr>
          <w:rFonts w:ascii="Arial CE" w:hAnsi="Arial CE" w:cs="Arial"/>
          <w:b/>
          <w:szCs w:val="22"/>
        </w:rPr>
        <w:t>Zhotovitel:</w:t>
      </w:r>
      <w:r w:rsidRPr="00C810AB">
        <w:rPr>
          <w:rFonts w:cs="Arial"/>
          <w:b/>
          <w:bCs/>
          <w:color w:val="000000"/>
          <w:szCs w:val="22"/>
        </w:rPr>
        <w:tab/>
      </w:r>
      <w:r>
        <w:rPr>
          <w:rFonts w:cs="Arial"/>
          <w:b/>
          <w:bCs/>
          <w:color w:val="000000"/>
          <w:szCs w:val="22"/>
        </w:rPr>
        <w:t>E</w:t>
      </w:r>
      <w:r w:rsidR="00862B5B">
        <w:rPr>
          <w:rFonts w:cs="Arial"/>
          <w:b/>
          <w:bCs/>
          <w:color w:val="000000"/>
          <w:szCs w:val="22"/>
        </w:rPr>
        <w:t>T</w:t>
      </w:r>
      <w:r>
        <w:rPr>
          <w:rFonts w:cs="Arial"/>
          <w:b/>
          <w:bCs/>
          <w:color w:val="000000"/>
          <w:szCs w:val="22"/>
        </w:rPr>
        <w:t xml:space="preserve">u Projekt s.r.o. </w:t>
      </w:r>
      <w:r w:rsidRPr="005B677D">
        <w:rPr>
          <w:rFonts w:cs="Arial"/>
          <w:b/>
          <w:szCs w:val="22"/>
        </w:rPr>
        <w:t xml:space="preserve"> </w:t>
      </w:r>
    </w:p>
    <w:p w14:paraId="01D75189" w14:textId="77777777" w:rsidR="00F65301" w:rsidRPr="00AA3E71" w:rsidRDefault="00F65301" w:rsidP="00F403E2">
      <w:pPr>
        <w:tabs>
          <w:tab w:val="left" w:pos="3960"/>
        </w:tabs>
        <w:rPr>
          <w:rFonts w:cs="Arial"/>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Pr>
          <w:rFonts w:cs="Arial"/>
          <w:szCs w:val="22"/>
        </w:rPr>
        <w:t>Pyšná 24, Jirkov 431 11</w:t>
      </w:r>
      <w:r w:rsidRPr="00AA3E71">
        <w:rPr>
          <w:rFonts w:cs="Arial"/>
          <w:szCs w:val="22"/>
        </w:rPr>
        <w:t xml:space="preserve"> </w:t>
      </w:r>
    </w:p>
    <w:p w14:paraId="3C5FA9BF" w14:textId="77777777" w:rsidR="00F65301" w:rsidRDefault="00F65301" w:rsidP="00F403E2">
      <w:pPr>
        <w:tabs>
          <w:tab w:val="left" w:pos="3960"/>
        </w:tabs>
        <w:rPr>
          <w:rFonts w:ascii="Arial CE" w:hAnsi="Arial CE" w:cs="Arial"/>
          <w:szCs w:val="22"/>
        </w:rPr>
      </w:pPr>
      <w:r w:rsidRPr="00D53407">
        <w:rPr>
          <w:rFonts w:ascii="Arial CE" w:hAnsi="Arial CE" w:cs="Arial"/>
          <w:szCs w:val="22"/>
        </w:rPr>
        <w:t>IČO:</w:t>
      </w:r>
      <w:r>
        <w:rPr>
          <w:rFonts w:ascii="Arial CE" w:hAnsi="Arial CE" w:cs="Arial"/>
          <w:szCs w:val="22"/>
        </w:rPr>
        <w:tab/>
      </w:r>
      <w:r>
        <w:t>053 46 568</w:t>
      </w:r>
      <w:r w:rsidRPr="00C810AB">
        <w:rPr>
          <w:rFonts w:cs="Arial"/>
          <w:bCs/>
          <w:color w:val="000000"/>
          <w:szCs w:val="22"/>
        </w:rPr>
        <w:tab/>
      </w:r>
      <w:r>
        <w:rPr>
          <w:rFonts w:ascii="Arial CE" w:hAnsi="Arial CE" w:cs="Arial"/>
          <w:szCs w:val="22"/>
        </w:rPr>
        <w:tab/>
      </w:r>
      <w:r>
        <w:rPr>
          <w:rFonts w:ascii="Arial CE" w:hAnsi="Arial CE" w:cs="Arial"/>
          <w:szCs w:val="22"/>
        </w:rPr>
        <w:tab/>
      </w:r>
      <w:r w:rsidRPr="00D53407">
        <w:rPr>
          <w:rFonts w:ascii="Arial CE" w:hAnsi="Arial CE" w:cs="Arial"/>
          <w:szCs w:val="22"/>
        </w:rPr>
        <w:tab/>
      </w:r>
    </w:p>
    <w:p w14:paraId="3CFFC7FA" w14:textId="77777777" w:rsidR="00F65301" w:rsidRPr="00E014AB" w:rsidRDefault="00F65301" w:rsidP="00F403E2">
      <w:pPr>
        <w:tabs>
          <w:tab w:val="left" w:pos="3960"/>
        </w:tabs>
        <w:rPr>
          <w:rFonts w:cs="Arial"/>
          <w:color w:val="000000"/>
          <w:szCs w:val="22"/>
        </w:rPr>
      </w:pPr>
      <w:r w:rsidRPr="00D53407">
        <w:rPr>
          <w:rFonts w:ascii="Arial CE" w:hAnsi="Arial CE" w:cs="Arial"/>
          <w:szCs w:val="22"/>
        </w:rPr>
        <w:t>DIČ:</w:t>
      </w:r>
      <w:r w:rsidRPr="00D53407">
        <w:rPr>
          <w:rFonts w:ascii="Arial CE" w:hAnsi="Arial CE" w:cs="Arial"/>
          <w:szCs w:val="22"/>
        </w:rPr>
        <w:tab/>
      </w:r>
      <w:r>
        <w:rPr>
          <w:rFonts w:ascii="Arial CE" w:hAnsi="Arial CE" w:cs="Arial"/>
          <w:szCs w:val="22"/>
        </w:rPr>
        <w:t>CZ05346568</w:t>
      </w:r>
      <w:r w:rsidRPr="00C810AB">
        <w:rPr>
          <w:rFonts w:cs="Arial"/>
          <w:bCs/>
          <w:color w:val="000000"/>
          <w:szCs w:val="22"/>
        </w:rPr>
        <w:tab/>
      </w:r>
    </w:p>
    <w:p w14:paraId="3BA78628" w14:textId="48EFCCEC" w:rsidR="00F65301" w:rsidRDefault="00F65301" w:rsidP="00F403E2">
      <w:pPr>
        <w:tabs>
          <w:tab w:val="left" w:pos="3960"/>
        </w:tabs>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p>
    <w:p w14:paraId="431022F6" w14:textId="700B7129" w:rsidR="00E2310E" w:rsidRDefault="003C0C27" w:rsidP="00E2310E">
      <w:pPr>
        <w:tabs>
          <w:tab w:val="left" w:pos="3960"/>
        </w:tabs>
        <w:rPr>
          <w:rFonts w:ascii="Arial CE" w:hAnsi="Arial CE" w:cs="Arial"/>
          <w:szCs w:val="22"/>
        </w:rPr>
      </w:pPr>
      <w:r>
        <w:rPr>
          <w:rFonts w:ascii="Arial CE" w:hAnsi="Arial CE" w:cs="Arial"/>
          <w:szCs w:val="22"/>
        </w:rPr>
        <w:tab/>
      </w:r>
    </w:p>
    <w:p w14:paraId="7DB921B4" w14:textId="32954962" w:rsidR="003C0C27" w:rsidRDefault="003C0C27" w:rsidP="00F403E2">
      <w:pPr>
        <w:tabs>
          <w:tab w:val="left" w:pos="3960"/>
        </w:tabs>
        <w:rPr>
          <w:rFonts w:ascii="Arial CE" w:hAnsi="Arial CE" w:cs="Arial"/>
          <w:szCs w:val="22"/>
        </w:rPr>
      </w:pPr>
    </w:p>
    <w:p w14:paraId="6AC15E7D" w14:textId="020119E6" w:rsidR="003C0C27" w:rsidRDefault="008A0F8B" w:rsidP="00F403E2">
      <w:pPr>
        <w:tabs>
          <w:tab w:val="left" w:pos="3960"/>
        </w:tabs>
        <w:rPr>
          <w:rFonts w:ascii="Arial CE" w:hAnsi="Arial CE" w:cs="Arial"/>
          <w:szCs w:val="22"/>
        </w:rPr>
      </w:pPr>
      <w:r>
        <w:rPr>
          <w:rFonts w:ascii="Arial CE" w:hAnsi="Arial CE" w:cs="Arial"/>
          <w:szCs w:val="22"/>
        </w:rPr>
        <w:tab/>
      </w:r>
      <w:r w:rsidR="003C0C27">
        <w:rPr>
          <w:rFonts w:ascii="Arial CE" w:hAnsi="Arial CE" w:cs="Arial"/>
          <w:szCs w:val="22"/>
        </w:rPr>
        <w:t xml:space="preserve"> </w:t>
      </w:r>
    </w:p>
    <w:p w14:paraId="2A8939F4" w14:textId="77777777" w:rsidR="003C0C27" w:rsidRPr="00D53407" w:rsidRDefault="003C0C27" w:rsidP="00F403E2">
      <w:pPr>
        <w:tabs>
          <w:tab w:val="left" w:pos="3960"/>
        </w:tabs>
        <w:rPr>
          <w:rFonts w:ascii="Arial CE" w:hAnsi="Arial CE" w:cs="Arial"/>
          <w:szCs w:val="22"/>
        </w:rPr>
      </w:pPr>
    </w:p>
    <w:p w14:paraId="24D2792F" w14:textId="7F4B4486" w:rsidR="00F65301" w:rsidRPr="00D53407" w:rsidRDefault="00F65301" w:rsidP="00F403E2">
      <w:pPr>
        <w:tabs>
          <w:tab w:val="left" w:pos="3960"/>
        </w:tabs>
        <w:autoSpaceDE w:val="0"/>
        <w:autoSpaceDN w:val="0"/>
        <w:adjustRightInd w:val="0"/>
        <w:spacing w:line="300" w:lineRule="atLeast"/>
        <w:rPr>
          <w:color w:val="FF0000"/>
          <w:u w:val="single"/>
        </w:rPr>
      </w:pPr>
      <w:r w:rsidRPr="0083347B">
        <w:rPr>
          <w:rFonts w:ascii="Arial CE" w:hAnsi="Arial CE" w:cs="Arial"/>
          <w:szCs w:val="22"/>
        </w:rPr>
        <w:t>zástupce ve věcech technických:</w:t>
      </w:r>
      <w:r w:rsidRPr="00C810AB">
        <w:rPr>
          <w:rFonts w:ascii="Arial CE" w:hAnsi="Arial CE" w:cs="Arial"/>
          <w:b/>
          <w:szCs w:val="22"/>
        </w:rPr>
        <w:tab/>
      </w:r>
      <w:r>
        <w:rPr>
          <w:rFonts w:ascii="Arial CE" w:hAnsi="Arial CE" w:cs="Arial"/>
          <w:bCs/>
          <w:szCs w:val="22"/>
        </w:rPr>
        <w:t xml:space="preserve"> </w:t>
      </w:r>
    </w:p>
    <w:p w14:paraId="397FD2F2" w14:textId="7644493F" w:rsidR="00F65301" w:rsidRDefault="00F65301" w:rsidP="00F403E2">
      <w:pPr>
        <w:tabs>
          <w:tab w:val="left" w:pos="3960"/>
        </w:tabs>
        <w:rPr>
          <w:rFonts w:ascii="Arial CE" w:hAnsi="Arial CE" w:cs="Arial"/>
          <w:szCs w:val="22"/>
        </w:rPr>
      </w:pPr>
      <w:r w:rsidRPr="00C810AB">
        <w:rPr>
          <w:rFonts w:ascii="Arial CE" w:hAnsi="Arial CE" w:cs="Arial"/>
          <w:b/>
          <w:szCs w:val="22"/>
        </w:rPr>
        <w:tab/>
      </w:r>
    </w:p>
    <w:p w14:paraId="77CC63B4" w14:textId="36DFBB51" w:rsidR="00F65301" w:rsidRDefault="00F65301" w:rsidP="00F403E2">
      <w:pPr>
        <w:tabs>
          <w:tab w:val="left" w:pos="3960"/>
        </w:tabs>
        <w:rPr>
          <w:rFonts w:ascii="Arial CE" w:hAnsi="Arial CE" w:cs="Arial"/>
          <w:szCs w:val="22"/>
        </w:rPr>
      </w:pPr>
      <w:r w:rsidRPr="00C810AB">
        <w:rPr>
          <w:rFonts w:ascii="Arial CE" w:hAnsi="Arial CE" w:cs="Arial"/>
          <w:b/>
          <w:szCs w:val="22"/>
        </w:rPr>
        <w:tab/>
      </w:r>
    </w:p>
    <w:p w14:paraId="7719EFC4" w14:textId="77777777" w:rsidR="00F65301" w:rsidRPr="00C810AB" w:rsidRDefault="00F65301" w:rsidP="00F403E2">
      <w:pPr>
        <w:tabs>
          <w:tab w:val="left" w:pos="3960"/>
        </w:tabs>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39102A50" w14:textId="6F1E8DA2" w:rsidR="00F65301" w:rsidRPr="005B677D" w:rsidRDefault="00F65301" w:rsidP="00F403E2">
      <w:pPr>
        <w:tabs>
          <w:tab w:val="left" w:pos="3960"/>
        </w:tabs>
        <w:rPr>
          <w:rFonts w:ascii="Arial CE" w:hAnsi="Arial CE" w:cs="Arial"/>
          <w:szCs w:val="22"/>
          <w:highlight w:val="yellow"/>
        </w:rPr>
      </w:pPr>
      <w:r w:rsidRPr="00D53407">
        <w:rPr>
          <w:rFonts w:ascii="Arial CE" w:hAnsi="Arial CE" w:cs="Arial"/>
          <w:szCs w:val="22"/>
        </w:rPr>
        <w:t>bankovní spojení:</w:t>
      </w:r>
      <w:r w:rsidRPr="00D53407">
        <w:rPr>
          <w:rFonts w:ascii="Arial CE" w:hAnsi="Arial CE" w:cs="Arial"/>
          <w:szCs w:val="22"/>
        </w:rPr>
        <w:tab/>
      </w:r>
    </w:p>
    <w:p w14:paraId="3C341F7F" w14:textId="022C732C" w:rsidR="00F65301" w:rsidRPr="005B677D" w:rsidRDefault="00F65301" w:rsidP="00F403E2">
      <w:pPr>
        <w:tabs>
          <w:tab w:val="left" w:pos="3960"/>
        </w:tabs>
        <w:rPr>
          <w:rFonts w:ascii="Arial CE" w:hAnsi="Arial CE" w:cs="Arial"/>
          <w:szCs w:val="22"/>
          <w:highlight w:val="yellow"/>
        </w:rPr>
      </w:pPr>
      <w:r w:rsidRPr="00547E44">
        <w:rPr>
          <w:rFonts w:ascii="Arial CE" w:hAnsi="Arial CE" w:cs="Arial"/>
          <w:szCs w:val="22"/>
        </w:rPr>
        <w:t>číslo účtu:</w:t>
      </w:r>
      <w:r w:rsidRPr="00547E44">
        <w:rPr>
          <w:rFonts w:ascii="Arial CE" w:hAnsi="Arial CE" w:cs="Arial"/>
          <w:szCs w:val="22"/>
        </w:rPr>
        <w:tab/>
      </w:r>
    </w:p>
    <w:p w14:paraId="36A91C36" w14:textId="77777777" w:rsidR="00F65301" w:rsidRDefault="00F65301" w:rsidP="00F403E2">
      <w:pPr>
        <w:spacing w:line="360" w:lineRule="atLeast"/>
        <w:rPr>
          <w:rFonts w:ascii="Arial CE" w:hAnsi="Arial CE" w:cs="Arial"/>
          <w:szCs w:val="22"/>
        </w:rPr>
      </w:pPr>
      <w:r w:rsidRPr="00093556">
        <w:rPr>
          <w:rFonts w:ascii="Arial CE" w:hAnsi="Arial CE" w:cs="Arial"/>
          <w:szCs w:val="22"/>
        </w:rPr>
        <w:t xml:space="preserve">zápis v obchodním rejstříku: </w:t>
      </w:r>
      <w:r w:rsidRPr="00093556">
        <w:rPr>
          <w:rFonts w:ascii="Arial CE" w:hAnsi="Arial CE" w:cs="Arial"/>
          <w:szCs w:val="22"/>
        </w:rPr>
        <w:tab/>
      </w:r>
      <w:r w:rsidRPr="00093556">
        <w:rPr>
          <w:rFonts w:ascii="Arial CE" w:hAnsi="Arial CE" w:cs="Arial"/>
          <w:szCs w:val="22"/>
        </w:rPr>
        <w:tab/>
        <w:t xml:space="preserve">       </w:t>
      </w:r>
      <w:r>
        <w:t>Krajský soud v Ústí nad Labem oddíl C, vložka 37989</w:t>
      </w:r>
      <w:r>
        <w:rPr>
          <w:rFonts w:ascii="Arial CE" w:hAnsi="Arial CE" w:cs="Arial"/>
          <w:szCs w:val="22"/>
        </w:rPr>
        <w:t xml:space="preserve"> </w:t>
      </w:r>
    </w:p>
    <w:p w14:paraId="10E7DBC6" w14:textId="77777777" w:rsidR="004C0750" w:rsidRDefault="004C0750" w:rsidP="00F403E2">
      <w:pPr>
        <w:rPr>
          <w:rFonts w:cs="Arial"/>
          <w:szCs w:val="22"/>
        </w:rPr>
      </w:pPr>
    </w:p>
    <w:p w14:paraId="3C53AD9B" w14:textId="4B181A04" w:rsidR="00FD4AB5" w:rsidRDefault="00FD4AB5" w:rsidP="00F403E2">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p>
    <w:p w14:paraId="76AAF8D9" w14:textId="77777777" w:rsidR="00F04164" w:rsidRPr="001D7A19" w:rsidRDefault="00F04164" w:rsidP="00F403E2">
      <w:pPr>
        <w:tabs>
          <w:tab w:val="left" w:pos="3960"/>
        </w:tabs>
        <w:autoSpaceDE w:val="0"/>
        <w:autoSpaceDN w:val="0"/>
        <w:adjustRightInd w:val="0"/>
        <w:spacing w:line="300" w:lineRule="atLeast"/>
        <w:rPr>
          <w:rFonts w:ascii="Arial CE" w:hAnsi="Arial CE" w:cs="Arial"/>
          <w:color w:val="000000"/>
          <w:szCs w:val="22"/>
        </w:rPr>
      </w:pPr>
    </w:p>
    <w:p w14:paraId="2A72206D" w14:textId="7AE318F3" w:rsidR="00FD4AB5" w:rsidRDefault="00F04164" w:rsidP="00F403E2">
      <w:pPr>
        <w:rPr>
          <w:rFonts w:cs="Arial"/>
          <w:color w:val="000000"/>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w:t>
      </w:r>
      <w:r w:rsidRPr="00324ABA">
        <w:rPr>
          <w:rFonts w:cs="Arial"/>
          <w:color w:val="000000"/>
        </w:rPr>
        <w:lastRenderedPageBreak/>
        <w:t>právo tuto smlouvu zveřejnit rovněž v pochybnostech o tom, zda tato smlouva zveřejnění podléhá či nikoliv.</w:t>
      </w:r>
    </w:p>
    <w:p w14:paraId="75410DCC" w14:textId="77777777" w:rsidR="00F403E2" w:rsidRDefault="00F403E2" w:rsidP="00F403E2">
      <w:pPr>
        <w:rPr>
          <w:rFonts w:cs="Arial"/>
          <w:bCs/>
          <w:iCs/>
          <w:color w:val="000000"/>
          <w:szCs w:val="22"/>
        </w:rPr>
      </w:pPr>
    </w:p>
    <w:p w14:paraId="21242287" w14:textId="77777777" w:rsidR="00531101" w:rsidRDefault="00531101" w:rsidP="00F403E2">
      <w:pPr>
        <w:widowControl w:val="0"/>
        <w:spacing w:line="240" w:lineRule="atLeast"/>
        <w:rPr>
          <w:rFonts w:cs="Arial"/>
          <w:szCs w:val="22"/>
        </w:rPr>
      </w:pPr>
    </w:p>
    <w:p w14:paraId="7CE6C349" w14:textId="77777777" w:rsidR="00935FAB" w:rsidRPr="00DD20ED" w:rsidRDefault="00935FAB" w:rsidP="00F403E2">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F403E2">
      <w:pPr>
        <w:widowControl w:val="0"/>
        <w:rPr>
          <w:rFonts w:cs="Arial"/>
          <w:szCs w:val="22"/>
        </w:rPr>
      </w:pPr>
    </w:p>
    <w:p w14:paraId="6C2C0082" w14:textId="77777777" w:rsidR="00F65301" w:rsidRPr="00321543" w:rsidRDefault="00F65301" w:rsidP="00F403E2">
      <w:pPr>
        <w:tabs>
          <w:tab w:val="left" w:pos="4536"/>
        </w:tabs>
        <w:rPr>
          <w:rFonts w:cs="Arial"/>
          <w:szCs w:val="22"/>
        </w:rPr>
      </w:pPr>
      <w:r w:rsidRPr="00321543">
        <w:rPr>
          <w:rFonts w:eastAsia="Arial CE" w:cs="Arial"/>
          <w:szCs w:val="22"/>
        </w:rPr>
        <w:t>Předmětem díla je zpracování a zajištění:</w:t>
      </w:r>
    </w:p>
    <w:p w14:paraId="77C30D59" w14:textId="0ED35447" w:rsidR="00F65301" w:rsidRDefault="00F65301" w:rsidP="00F403E2">
      <w:pPr>
        <w:pStyle w:val="Odstavecseseznamem"/>
        <w:tabs>
          <w:tab w:val="left" w:pos="4536"/>
        </w:tabs>
        <w:autoSpaceDE w:val="0"/>
        <w:autoSpaceDN w:val="0"/>
        <w:adjustRightInd w:val="0"/>
        <w:ind w:left="0"/>
        <w:rPr>
          <w:rFonts w:cs="Arial"/>
          <w:b/>
          <w:szCs w:val="22"/>
        </w:rPr>
      </w:pPr>
      <w:r>
        <w:rPr>
          <w:rFonts w:cs="Arial"/>
          <w:b/>
          <w:szCs w:val="22"/>
        </w:rPr>
        <w:t>technické studie instalace nabíjecích stanic v areálech POh s.p.</w:t>
      </w:r>
    </w:p>
    <w:p w14:paraId="17D310EB" w14:textId="794AAB98" w:rsidR="00F65301" w:rsidRPr="00E21179" w:rsidRDefault="00F65301" w:rsidP="00F403E2">
      <w:pPr>
        <w:pStyle w:val="Odstavecseseznamem"/>
        <w:tabs>
          <w:tab w:val="left" w:pos="4536"/>
        </w:tabs>
        <w:autoSpaceDE w:val="0"/>
        <w:autoSpaceDN w:val="0"/>
        <w:adjustRightInd w:val="0"/>
        <w:ind w:left="0"/>
        <w:rPr>
          <w:rFonts w:cs="Arial"/>
          <w:szCs w:val="22"/>
        </w:rPr>
      </w:pPr>
    </w:p>
    <w:p w14:paraId="40A5DCC1" w14:textId="25D809F5" w:rsidR="00E21179" w:rsidRPr="00E21179" w:rsidRDefault="00E21179" w:rsidP="00F403E2">
      <w:pPr>
        <w:pStyle w:val="Odstavecseseznamem"/>
        <w:tabs>
          <w:tab w:val="left" w:pos="4536"/>
        </w:tabs>
        <w:autoSpaceDE w:val="0"/>
        <w:autoSpaceDN w:val="0"/>
        <w:adjustRightInd w:val="0"/>
        <w:ind w:left="0"/>
        <w:rPr>
          <w:rFonts w:cs="Arial"/>
          <w:bCs/>
          <w:color w:val="000000"/>
          <w:szCs w:val="22"/>
        </w:rPr>
      </w:pPr>
      <w:r w:rsidRPr="00E21179">
        <w:rPr>
          <w:rFonts w:cs="Arial"/>
          <w:bCs/>
          <w:color w:val="000000"/>
          <w:szCs w:val="22"/>
        </w:rPr>
        <w:t xml:space="preserve">Jedná se o instalaci nabíjecích stanic v areálech Povodí Ohře, kde je předpoklad blízkého významnějšího využití elektromobilů. Tato etapa má za cíl pokrýt provoz elektromobilů v majetku POh v řádu jednotek kusů, bez vícenákladů na navyšování výkonů trafostanic, významnějšího posílení kabelových tras a navyšování rezervovaných kapacit. Podstatným cílem této etapy je i nabytí zkušeností s provozováním nabíjecích stanic v podmínkách POh před realizací druhé etapy, která již bude řešit jejich plošné osazení. </w:t>
      </w:r>
    </w:p>
    <w:p w14:paraId="6C02C79B" w14:textId="5BBB3E1F" w:rsidR="00E21179" w:rsidRDefault="00E21179" w:rsidP="00F403E2">
      <w:pPr>
        <w:pStyle w:val="Odstavecseseznamem"/>
        <w:tabs>
          <w:tab w:val="left" w:pos="4536"/>
        </w:tabs>
        <w:autoSpaceDE w:val="0"/>
        <w:autoSpaceDN w:val="0"/>
        <w:adjustRightInd w:val="0"/>
        <w:ind w:left="0"/>
        <w:rPr>
          <w:rFonts w:cs="Arial"/>
          <w:szCs w:val="22"/>
        </w:rPr>
      </w:pPr>
    </w:p>
    <w:p w14:paraId="394B2492" w14:textId="77777777" w:rsidR="00F403E2" w:rsidRPr="00E21179" w:rsidRDefault="00F403E2" w:rsidP="00F403E2">
      <w:pPr>
        <w:pStyle w:val="Odstavecseseznamem"/>
        <w:tabs>
          <w:tab w:val="left" w:pos="4536"/>
        </w:tabs>
        <w:autoSpaceDE w:val="0"/>
        <w:autoSpaceDN w:val="0"/>
        <w:adjustRightInd w:val="0"/>
        <w:ind w:left="0"/>
        <w:rPr>
          <w:rFonts w:cs="Arial"/>
          <w:szCs w:val="22"/>
        </w:rPr>
      </w:pPr>
    </w:p>
    <w:p w14:paraId="6F91B7D7" w14:textId="38038A64" w:rsidR="00F65301" w:rsidRDefault="00F65301" w:rsidP="00F403E2">
      <w:pPr>
        <w:autoSpaceDE w:val="0"/>
        <w:autoSpaceDN w:val="0"/>
        <w:adjustRightInd w:val="0"/>
        <w:jc w:val="left"/>
        <w:rPr>
          <w:rFonts w:cs="Arial"/>
          <w:b/>
          <w:bCs/>
          <w:szCs w:val="22"/>
        </w:rPr>
      </w:pPr>
      <w:r w:rsidRPr="00E21179">
        <w:rPr>
          <w:rFonts w:cs="Arial"/>
          <w:b/>
          <w:bCs/>
          <w:szCs w:val="22"/>
        </w:rPr>
        <w:t>Rozsah projektových prací</w:t>
      </w:r>
    </w:p>
    <w:p w14:paraId="7AE0E428" w14:textId="77777777" w:rsidR="00E21179" w:rsidRPr="00E21179" w:rsidRDefault="00E21179" w:rsidP="00F403E2">
      <w:pPr>
        <w:autoSpaceDE w:val="0"/>
        <w:autoSpaceDN w:val="0"/>
        <w:adjustRightInd w:val="0"/>
        <w:jc w:val="left"/>
        <w:rPr>
          <w:rFonts w:cs="Arial"/>
          <w:b/>
          <w:bCs/>
          <w:szCs w:val="22"/>
        </w:rPr>
      </w:pPr>
    </w:p>
    <w:p w14:paraId="4446A765" w14:textId="190E1D63" w:rsidR="00F65301" w:rsidRDefault="00F65301" w:rsidP="00F403E2">
      <w:pPr>
        <w:autoSpaceDE w:val="0"/>
        <w:autoSpaceDN w:val="0"/>
        <w:adjustRightInd w:val="0"/>
        <w:jc w:val="left"/>
        <w:rPr>
          <w:rFonts w:cs="Arial"/>
          <w:szCs w:val="22"/>
        </w:rPr>
      </w:pPr>
      <w:r w:rsidRPr="00E21179">
        <w:rPr>
          <w:rFonts w:cs="Arial"/>
          <w:szCs w:val="22"/>
        </w:rPr>
        <w:t>Technická studie instalace nabíjecích stanic v areálech POH</w:t>
      </w:r>
      <w:r w:rsidR="00E21179">
        <w:rPr>
          <w:rFonts w:cs="Arial"/>
          <w:szCs w:val="22"/>
        </w:rPr>
        <w:t xml:space="preserve"> bude obsahovat</w:t>
      </w:r>
      <w:r w:rsidRPr="00E21179">
        <w:rPr>
          <w:rFonts w:cs="Arial"/>
          <w:szCs w:val="22"/>
        </w:rPr>
        <w:t>:</w:t>
      </w:r>
    </w:p>
    <w:p w14:paraId="4D8A18F5" w14:textId="77777777" w:rsidR="00E21179" w:rsidRPr="00E21179" w:rsidRDefault="00E21179" w:rsidP="00F403E2">
      <w:pPr>
        <w:autoSpaceDE w:val="0"/>
        <w:autoSpaceDN w:val="0"/>
        <w:adjustRightInd w:val="0"/>
        <w:jc w:val="left"/>
        <w:rPr>
          <w:rFonts w:cs="Arial"/>
          <w:szCs w:val="22"/>
        </w:rPr>
      </w:pPr>
    </w:p>
    <w:p w14:paraId="78EDE448" w14:textId="5FA27A63"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návrh vhodného řešení a typu nabíjecích stanic (dále NS) na základě</w:t>
      </w:r>
      <w:r w:rsidR="00E21179" w:rsidRPr="00E21179">
        <w:rPr>
          <w:rFonts w:cs="Arial"/>
          <w:szCs w:val="22"/>
        </w:rPr>
        <w:t xml:space="preserve"> </w:t>
      </w:r>
      <w:r w:rsidRPr="00E21179">
        <w:rPr>
          <w:rFonts w:cs="Arial"/>
          <w:szCs w:val="22"/>
        </w:rPr>
        <w:t>požadavků POH</w:t>
      </w:r>
    </w:p>
    <w:p w14:paraId="595BA3E7" w14:textId="746AB353"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výkonové bilance, včetně NS jednotlivých areálů</w:t>
      </w:r>
    </w:p>
    <w:p w14:paraId="2BABB79A" w14:textId="571CB08D"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návrh komunikace NS do systému evidence</w:t>
      </w:r>
    </w:p>
    <w:p w14:paraId="75AF4AE3" w14:textId="411AB518"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dispoziční umístění NS, včetně kabelové trasy</w:t>
      </w:r>
    </w:p>
    <w:p w14:paraId="60D8CC4A" w14:textId="5DD4A637"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řešení připojovací bodu pro NS, včetně příp. úprav</w:t>
      </w:r>
      <w:r w:rsidR="00B54BEB">
        <w:rPr>
          <w:rFonts w:cs="Arial"/>
          <w:szCs w:val="22"/>
        </w:rPr>
        <w:t xml:space="preserve"> s respektováním požadavku na limit rezervovaného výkonu</w:t>
      </w:r>
    </w:p>
    <w:p w14:paraId="78222D63" w14:textId="7F69C23A"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možnosti čerpání el. energie pro NS z vlastních zdrojů (MVE, FVE)</w:t>
      </w:r>
    </w:p>
    <w:p w14:paraId="22AA9C73" w14:textId="7CF973FA" w:rsidR="00F65301" w:rsidRPr="00E21179" w:rsidRDefault="00F65301" w:rsidP="00F403E2">
      <w:pPr>
        <w:pStyle w:val="Odstavecseseznamem"/>
        <w:numPr>
          <w:ilvl w:val="0"/>
          <w:numId w:val="21"/>
        </w:numPr>
        <w:tabs>
          <w:tab w:val="left" w:pos="3969"/>
        </w:tabs>
        <w:autoSpaceDE w:val="0"/>
        <w:autoSpaceDN w:val="0"/>
        <w:adjustRightInd w:val="0"/>
        <w:spacing w:line="300" w:lineRule="atLeast"/>
        <w:rPr>
          <w:rFonts w:cs="Arial"/>
          <w:szCs w:val="22"/>
        </w:rPr>
      </w:pPr>
      <w:r w:rsidRPr="00E21179">
        <w:rPr>
          <w:rFonts w:cs="Arial"/>
          <w:szCs w:val="22"/>
        </w:rPr>
        <w:t>vyplývající požadavky na stavební a technologické úpravy</w:t>
      </w:r>
      <w:r w:rsidR="00652E40">
        <w:rPr>
          <w:rFonts w:cs="Arial"/>
          <w:szCs w:val="22"/>
        </w:rPr>
        <w:t xml:space="preserve"> – odhad ceny</w:t>
      </w:r>
    </w:p>
    <w:p w14:paraId="224C4011" w14:textId="773E1A4D" w:rsidR="00F65301"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odhad finanční náročnosti – části elektro</w:t>
      </w:r>
    </w:p>
    <w:p w14:paraId="24840338" w14:textId="77777777" w:rsidR="00E21179" w:rsidRPr="00E21179" w:rsidRDefault="00E21179" w:rsidP="00F403E2">
      <w:pPr>
        <w:autoSpaceDE w:val="0"/>
        <w:autoSpaceDN w:val="0"/>
        <w:adjustRightInd w:val="0"/>
        <w:jc w:val="left"/>
        <w:rPr>
          <w:rFonts w:cs="Arial"/>
          <w:szCs w:val="22"/>
        </w:rPr>
      </w:pPr>
    </w:p>
    <w:p w14:paraId="6242A1E4" w14:textId="77777777" w:rsidR="00F65301" w:rsidRPr="00E21179" w:rsidRDefault="00F65301" w:rsidP="00F403E2">
      <w:pPr>
        <w:autoSpaceDE w:val="0"/>
        <w:autoSpaceDN w:val="0"/>
        <w:adjustRightInd w:val="0"/>
        <w:jc w:val="left"/>
        <w:rPr>
          <w:rFonts w:cs="Arial"/>
          <w:szCs w:val="22"/>
        </w:rPr>
      </w:pPr>
      <w:r w:rsidRPr="00E21179">
        <w:rPr>
          <w:rFonts w:cs="Arial"/>
          <w:szCs w:val="22"/>
        </w:rPr>
        <w:t>Areály – etapa I:</w:t>
      </w:r>
    </w:p>
    <w:p w14:paraId="3149A03D" w14:textId="08AA8B60"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Areál PŘ CV</w:t>
      </w:r>
    </w:p>
    <w:p w14:paraId="70951A06" w14:textId="66644B65"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PD Žatec</w:t>
      </w:r>
    </w:p>
    <w:p w14:paraId="23145E87" w14:textId="1745C6FC"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PD Česká Lípa</w:t>
      </w:r>
    </w:p>
    <w:p w14:paraId="5F7B2EBE" w14:textId="22023DB8"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VD Nechranice</w:t>
      </w:r>
    </w:p>
    <w:p w14:paraId="13BD16BA" w14:textId="0F644D38"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PD Cheb</w:t>
      </w:r>
    </w:p>
    <w:p w14:paraId="0391312C" w14:textId="5C60DAB6" w:rsidR="00F65301" w:rsidRPr="00AE4637" w:rsidRDefault="00F65301" w:rsidP="00F403E2">
      <w:pPr>
        <w:pStyle w:val="Odstavecseseznamem"/>
        <w:numPr>
          <w:ilvl w:val="0"/>
          <w:numId w:val="21"/>
        </w:numPr>
        <w:autoSpaceDE w:val="0"/>
        <w:autoSpaceDN w:val="0"/>
        <w:adjustRightInd w:val="0"/>
        <w:jc w:val="left"/>
        <w:rPr>
          <w:rFonts w:cs="Arial"/>
          <w:szCs w:val="22"/>
        </w:rPr>
      </w:pPr>
      <w:r w:rsidRPr="00AE4637">
        <w:rPr>
          <w:rFonts w:cs="Arial"/>
          <w:szCs w:val="22"/>
        </w:rPr>
        <w:t>PD Otovice</w:t>
      </w:r>
    </w:p>
    <w:p w14:paraId="7418056D" w14:textId="4F687B68"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PD Teplice</w:t>
      </w:r>
    </w:p>
    <w:p w14:paraId="58951963" w14:textId="0FE0C3C2"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PD Terezín</w:t>
      </w:r>
    </w:p>
    <w:p w14:paraId="6AFBCF4B" w14:textId="6BE8A4B6" w:rsidR="00F65301" w:rsidRPr="00E21179" w:rsidRDefault="00F65301" w:rsidP="00F403E2">
      <w:pPr>
        <w:pStyle w:val="Odstavecseseznamem"/>
        <w:numPr>
          <w:ilvl w:val="0"/>
          <w:numId w:val="21"/>
        </w:numPr>
        <w:autoSpaceDE w:val="0"/>
        <w:autoSpaceDN w:val="0"/>
        <w:adjustRightInd w:val="0"/>
        <w:jc w:val="left"/>
        <w:rPr>
          <w:rFonts w:cs="Arial"/>
          <w:szCs w:val="22"/>
        </w:rPr>
      </w:pPr>
      <w:r w:rsidRPr="00E21179">
        <w:rPr>
          <w:rFonts w:cs="Arial"/>
          <w:szCs w:val="22"/>
        </w:rPr>
        <w:t>Závod CV Spořická</w:t>
      </w:r>
    </w:p>
    <w:p w14:paraId="7E76FC21" w14:textId="058EB494" w:rsidR="00F65301" w:rsidRPr="00E21179" w:rsidRDefault="00F65301" w:rsidP="00F403E2">
      <w:pPr>
        <w:pStyle w:val="Odstavecseseznamem"/>
        <w:numPr>
          <w:ilvl w:val="0"/>
          <w:numId w:val="21"/>
        </w:numPr>
        <w:tabs>
          <w:tab w:val="left" w:pos="3969"/>
        </w:tabs>
        <w:autoSpaceDE w:val="0"/>
        <w:autoSpaceDN w:val="0"/>
        <w:adjustRightInd w:val="0"/>
        <w:spacing w:line="300" w:lineRule="atLeast"/>
        <w:rPr>
          <w:rFonts w:cs="Arial"/>
          <w:szCs w:val="22"/>
        </w:rPr>
      </w:pPr>
      <w:r w:rsidRPr="00E21179">
        <w:rPr>
          <w:rFonts w:cs="Arial"/>
          <w:szCs w:val="22"/>
        </w:rPr>
        <w:t>Závod KV Horova 12</w:t>
      </w:r>
    </w:p>
    <w:p w14:paraId="4A649FC0" w14:textId="11517852" w:rsidR="00F65301" w:rsidRPr="00E21179" w:rsidRDefault="00F65301" w:rsidP="00F403E2">
      <w:pPr>
        <w:tabs>
          <w:tab w:val="left" w:pos="3969"/>
        </w:tabs>
        <w:autoSpaceDE w:val="0"/>
        <w:autoSpaceDN w:val="0"/>
        <w:adjustRightInd w:val="0"/>
        <w:spacing w:line="300" w:lineRule="atLeast"/>
        <w:rPr>
          <w:rFonts w:cs="Arial"/>
          <w:szCs w:val="22"/>
          <w:highlight w:val="yellow"/>
        </w:rPr>
      </w:pPr>
    </w:p>
    <w:p w14:paraId="7D81A705" w14:textId="77777777" w:rsidR="00F65301" w:rsidRPr="00E21179" w:rsidRDefault="00F65301" w:rsidP="00F403E2">
      <w:pPr>
        <w:tabs>
          <w:tab w:val="left" w:pos="3969"/>
        </w:tabs>
        <w:autoSpaceDE w:val="0"/>
        <w:autoSpaceDN w:val="0"/>
        <w:adjustRightInd w:val="0"/>
        <w:spacing w:line="300" w:lineRule="atLeast"/>
        <w:rPr>
          <w:rFonts w:cs="Arial"/>
          <w:szCs w:val="22"/>
          <w:highlight w:val="yellow"/>
        </w:rPr>
      </w:pPr>
    </w:p>
    <w:p w14:paraId="63DDA0E8" w14:textId="6AD5D5CC" w:rsidR="00F65301" w:rsidRPr="00E21179" w:rsidRDefault="00E21179" w:rsidP="00F403E2">
      <w:pPr>
        <w:autoSpaceDE w:val="0"/>
        <w:autoSpaceDN w:val="0"/>
        <w:adjustRightInd w:val="0"/>
        <w:jc w:val="left"/>
        <w:rPr>
          <w:rFonts w:cs="Arial"/>
          <w:szCs w:val="22"/>
        </w:rPr>
      </w:pPr>
      <w:r>
        <w:rPr>
          <w:rFonts w:cs="Arial"/>
          <w:szCs w:val="22"/>
        </w:rPr>
        <w:t>Objednatel poskytne součinnost a předá podklady pro projektové práce</w:t>
      </w:r>
      <w:r w:rsidR="00F65301" w:rsidRPr="00E21179">
        <w:rPr>
          <w:rFonts w:cs="Arial"/>
          <w:szCs w:val="22"/>
        </w:rPr>
        <w:t>:</w:t>
      </w:r>
    </w:p>
    <w:p w14:paraId="4872C025" w14:textId="2D3A4D52" w:rsidR="00F65301" w:rsidRPr="00E21179" w:rsidRDefault="00F65301" w:rsidP="00F403E2">
      <w:pPr>
        <w:pStyle w:val="Odstavecseseznamem"/>
        <w:numPr>
          <w:ilvl w:val="0"/>
          <w:numId w:val="24"/>
        </w:numPr>
        <w:autoSpaceDE w:val="0"/>
        <w:autoSpaceDN w:val="0"/>
        <w:adjustRightInd w:val="0"/>
        <w:jc w:val="left"/>
        <w:rPr>
          <w:rFonts w:cs="Arial"/>
          <w:szCs w:val="22"/>
        </w:rPr>
      </w:pPr>
      <w:r w:rsidRPr="00E21179">
        <w:rPr>
          <w:rFonts w:cs="Arial"/>
          <w:szCs w:val="22"/>
        </w:rPr>
        <w:t>Situace jednotlivých areálů s vyznačením napájecího bodu a příp. požadavku</w:t>
      </w:r>
    </w:p>
    <w:p w14:paraId="75421970" w14:textId="77777777" w:rsidR="00F65301" w:rsidRPr="00E21179" w:rsidRDefault="00F65301" w:rsidP="00F403E2">
      <w:pPr>
        <w:pStyle w:val="Odstavecseseznamem"/>
        <w:autoSpaceDE w:val="0"/>
        <w:autoSpaceDN w:val="0"/>
        <w:adjustRightInd w:val="0"/>
        <w:jc w:val="left"/>
        <w:rPr>
          <w:rFonts w:cs="Arial"/>
          <w:szCs w:val="22"/>
        </w:rPr>
      </w:pPr>
      <w:r w:rsidRPr="00E21179">
        <w:rPr>
          <w:rFonts w:cs="Arial"/>
          <w:szCs w:val="22"/>
        </w:rPr>
        <w:t>na umístění NS</w:t>
      </w:r>
    </w:p>
    <w:p w14:paraId="03D6E144" w14:textId="7CD4128D" w:rsidR="00F65301" w:rsidRPr="00E21179" w:rsidRDefault="00F65301" w:rsidP="00F403E2">
      <w:pPr>
        <w:pStyle w:val="Odstavecseseznamem"/>
        <w:numPr>
          <w:ilvl w:val="0"/>
          <w:numId w:val="24"/>
        </w:numPr>
        <w:autoSpaceDE w:val="0"/>
        <w:autoSpaceDN w:val="0"/>
        <w:adjustRightInd w:val="0"/>
        <w:jc w:val="left"/>
        <w:rPr>
          <w:rFonts w:cs="Arial"/>
          <w:szCs w:val="22"/>
        </w:rPr>
      </w:pPr>
      <w:r w:rsidRPr="00E21179">
        <w:rPr>
          <w:rFonts w:cs="Arial"/>
          <w:szCs w:val="22"/>
        </w:rPr>
        <w:t>Rezervovaný výkon, 1/4 hod. maximum, průběh spotřeby el energie (hodinové</w:t>
      </w:r>
    </w:p>
    <w:p w14:paraId="658C9FAE" w14:textId="77777777" w:rsidR="00F65301" w:rsidRPr="00E21179" w:rsidRDefault="00F65301" w:rsidP="00F403E2">
      <w:pPr>
        <w:pStyle w:val="Odstavecseseznamem"/>
        <w:autoSpaceDE w:val="0"/>
        <w:autoSpaceDN w:val="0"/>
        <w:adjustRightInd w:val="0"/>
        <w:jc w:val="left"/>
        <w:rPr>
          <w:rFonts w:cs="Arial"/>
          <w:szCs w:val="22"/>
        </w:rPr>
      </w:pPr>
      <w:r w:rsidRPr="00E21179">
        <w:rPr>
          <w:rFonts w:cs="Arial"/>
          <w:szCs w:val="22"/>
        </w:rPr>
        <w:t>průběhy za rok 2022) pro jednotlivé areály</w:t>
      </w:r>
    </w:p>
    <w:p w14:paraId="5ED6B5F8" w14:textId="6486D3E9" w:rsidR="00F65301" w:rsidRDefault="00F65301" w:rsidP="00F403E2">
      <w:pPr>
        <w:pStyle w:val="Odstavecseseznamem"/>
        <w:numPr>
          <w:ilvl w:val="0"/>
          <w:numId w:val="24"/>
        </w:numPr>
        <w:autoSpaceDE w:val="0"/>
        <w:autoSpaceDN w:val="0"/>
        <w:adjustRightInd w:val="0"/>
        <w:jc w:val="left"/>
        <w:rPr>
          <w:rFonts w:cs="Arial"/>
          <w:szCs w:val="22"/>
        </w:rPr>
      </w:pPr>
      <w:r w:rsidRPr="00E21179">
        <w:rPr>
          <w:rFonts w:cs="Arial"/>
          <w:szCs w:val="22"/>
        </w:rPr>
        <w:t>Požadavky na počty a typy elektromobilů</w:t>
      </w:r>
    </w:p>
    <w:p w14:paraId="237C7500" w14:textId="039FDC1C" w:rsidR="00A906FE" w:rsidRPr="00E21179" w:rsidRDefault="00A906FE" w:rsidP="00F403E2">
      <w:pPr>
        <w:pStyle w:val="Odstavecseseznamem"/>
        <w:numPr>
          <w:ilvl w:val="0"/>
          <w:numId w:val="24"/>
        </w:numPr>
        <w:autoSpaceDE w:val="0"/>
        <w:autoSpaceDN w:val="0"/>
        <w:adjustRightInd w:val="0"/>
        <w:jc w:val="left"/>
        <w:rPr>
          <w:rFonts w:cs="Arial"/>
          <w:szCs w:val="22"/>
        </w:rPr>
      </w:pPr>
      <w:r>
        <w:rPr>
          <w:rFonts w:cs="Arial"/>
          <w:szCs w:val="22"/>
        </w:rPr>
        <w:t xml:space="preserve">Požadavek na denní průměr ujetých kilometrů </w:t>
      </w:r>
      <w:r w:rsidR="00F9569C">
        <w:rPr>
          <w:rFonts w:cs="Arial"/>
          <w:szCs w:val="22"/>
        </w:rPr>
        <w:t xml:space="preserve">a způsob provozu </w:t>
      </w:r>
      <w:r>
        <w:rPr>
          <w:rFonts w:cs="Arial"/>
          <w:szCs w:val="22"/>
        </w:rPr>
        <w:t>uvažovaných vozidel</w:t>
      </w:r>
    </w:p>
    <w:p w14:paraId="6E0FCA2D" w14:textId="64651AE2" w:rsidR="00F65301" w:rsidRPr="00E21179" w:rsidRDefault="00F65301" w:rsidP="00F403E2">
      <w:pPr>
        <w:pStyle w:val="Odstavecseseznamem"/>
        <w:numPr>
          <w:ilvl w:val="0"/>
          <w:numId w:val="24"/>
        </w:numPr>
        <w:autoSpaceDE w:val="0"/>
        <w:autoSpaceDN w:val="0"/>
        <w:adjustRightInd w:val="0"/>
        <w:jc w:val="left"/>
        <w:rPr>
          <w:rFonts w:cs="Arial"/>
          <w:szCs w:val="22"/>
        </w:rPr>
      </w:pPr>
      <w:r w:rsidRPr="00E21179">
        <w:rPr>
          <w:rFonts w:cs="Arial"/>
          <w:szCs w:val="22"/>
        </w:rPr>
        <w:t>Přehledová schémata napájení, (zapojení rozváděčů) pro jednotlivé areály</w:t>
      </w:r>
    </w:p>
    <w:p w14:paraId="7AB2DA33" w14:textId="28AB7E33" w:rsidR="00F65301" w:rsidRPr="00E21179" w:rsidRDefault="00F65301" w:rsidP="00F403E2">
      <w:pPr>
        <w:pStyle w:val="Odstavecseseznamem"/>
        <w:numPr>
          <w:ilvl w:val="0"/>
          <w:numId w:val="24"/>
        </w:numPr>
        <w:tabs>
          <w:tab w:val="left" w:pos="3969"/>
        </w:tabs>
        <w:autoSpaceDE w:val="0"/>
        <w:autoSpaceDN w:val="0"/>
        <w:adjustRightInd w:val="0"/>
        <w:spacing w:line="300" w:lineRule="atLeast"/>
        <w:rPr>
          <w:rFonts w:cs="Arial"/>
          <w:szCs w:val="22"/>
        </w:rPr>
      </w:pPr>
      <w:r w:rsidRPr="00E21179">
        <w:rPr>
          <w:rFonts w:cs="Arial"/>
          <w:szCs w:val="22"/>
        </w:rPr>
        <w:lastRenderedPageBreak/>
        <w:t>Zajištění prohlídky jednotlivých areálů</w:t>
      </w:r>
    </w:p>
    <w:p w14:paraId="3A31BA8A" w14:textId="20CE0286" w:rsidR="00F65301" w:rsidRPr="00E21179" w:rsidRDefault="00F65301" w:rsidP="00F403E2">
      <w:pPr>
        <w:tabs>
          <w:tab w:val="left" w:pos="3969"/>
        </w:tabs>
        <w:autoSpaceDE w:val="0"/>
        <w:autoSpaceDN w:val="0"/>
        <w:adjustRightInd w:val="0"/>
        <w:spacing w:line="300" w:lineRule="atLeast"/>
        <w:rPr>
          <w:rFonts w:cs="Arial"/>
          <w:szCs w:val="22"/>
          <w:highlight w:val="yellow"/>
        </w:rPr>
      </w:pPr>
    </w:p>
    <w:p w14:paraId="36D6DD83" w14:textId="77777777" w:rsidR="00E21179" w:rsidRPr="00E21179" w:rsidRDefault="00E21179" w:rsidP="00F403E2">
      <w:pPr>
        <w:pStyle w:val="Odstavecseseznamem"/>
        <w:rPr>
          <w:rFonts w:eastAsia="Arial CE" w:cs="Arial"/>
          <w:szCs w:val="22"/>
        </w:rPr>
      </w:pPr>
      <w:r w:rsidRPr="00E21179">
        <w:rPr>
          <w:rFonts w:eastAsia="Arial CE" w:cs="Arial"/>
          <w:szCs w:val="22"/>
        </w:rPr>
        <w:t xml:space="preserve">Součástí díla jsou výsledky jednání, zápisy nebo záznamy z výrobních výborů se zástupci objednatele. </w:t>
      </w:r>
    </w:p>
    <w:p w14:paraId="6BFCC254" w14:textId="77777777" w:rsidR="00E21179" w:rsidRPr="00E21179" w:rsidRDefault="00E21179" w:rsidP="00F403E2">
      <w:pPr>
        <w:pStyle w:val="Odstavecseseznamem"/>
        <w:rPr>
          <w:rFonts w:eastAsia="Arial CE" w:cs="Arial"/>
          <w:szCs w:val="22"/>
        </w:rPr>
      </w:pPr>
    </w:p>
    <w:p w14:paraId="5AB80541" w14:textId="77777777" w:rsidR="00E21179" w:rsidRPr="00E21179" w:rsidRDefault="00E21179" w:rsidP="00F403E2">
      <w:pPr>
        <w:pStyle w:val="Odstavecseseznamem"/>
        <w:rPr>
          <w:rFonts w:eastAsia="Arial CE" w:cs="Arial"/>
          <w:szCs w:val="22"/>
        </w:rPr>
      </w:pPr>
      <w:r w:rsidRPr="00E21179">
        <w:rPr>
          <w:rFonts w:eastAsia="Arial CE" w:cs="Arial"/>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p>
    <w:p w14:paraId="55D962D1" w14:textId="12C6D1CE" w:rsidR="00E21179" w:rsidRDefault="00E21179" w:rsidP="00F403E2">
      <w:pPr>
        <w:pStyle w:val="Nadpis3"/>
        <w:ind w:left="720"/>
        <w:rPr>
          <w:rFonts w:cs="Arial"/>
          <w:b/>
          <w:szCs w:val="22"/>
          <w:u w:val="single"/>
        </w:rPr>
      </w:pPr>
    </w:p>
    <w:p w14:paraId="706B7A5D" w14:textId="77777777" w:rsidR="00F403E2" w:rsidRPr="00F403E2" w:rsidRDefault="00F403E2" w:rsidP="00F403E2"/>
    <w:p w14:paraId="0FCA31E6" w14:textId="77777777" w:rsidR="00E21179" w:rsidRDefault="00E21179" w:rsidP="00F403E2">
      <w:pPr>
        <w:pStyle w:val="Nadpis3"/>
        <w:ind w:left="720"/>
        <w:rPr>
          <w:rFonts w:cs="Arial"/>
          <w:b/>
          <w:szCs w:val="22"/>
          <w:u w:val="single"/>
        </w:rPr>
      </w:pPr>
    </w:p>
    <w:p w14:paraId="093E5231" w14:textId="0FB0E191" w:rsidR="009B13D4" w:rsidRPr="00935FAB" w:rsidRDefault="009B13D4" w:rsidP="00F403E2">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F403E2">
      <w:pPr>
        <w:autoSpaceDE w:val="0"/>
        <w:autoSpaceDN w:val="0"/>
        <w:adjustRightInd w:val="0"/>
        <w:rPr>
          <w:rFonts w:cs="Arial"/>
          <w:b/>
          <w:szCs w:val="22"/>
          <w:u w:val="single"/>
        </w:rPr>
      </w:pPr>
    </w:p>
    <w:p w14:paraId="10FB84F6" w14:textId="77777777" w:rsidR="00E21179" w:rsidRPr="00344C25" w:rsidRDefault="00E21179" w:rsidP="00F403E2">
      <w:pPr>
        <w:tabs>
          <w:tab w:val="left" w:pos="4536"/>
        </w:tabs>
        <w:rPr>
          <w:rFonts w:eastAsia="Arial CE" w:cs="Arial"/>
          <w:szCs w:val="22"/>
        </w:rPr>
      </w:pPr>
      <w:r w:rsidRPr="00344C25">
        <w:rPr>
          <w:rFonts w:eastAsia="Arial CE" w:cs="Arial"/>
          <w:szCs w:val="22"/>
        </w:rPr>
        <w:t>Zhotovitel se zavazuje provést dílo s odbornou péčí, v rozsahu a kvalitě podle této smlouvy a</w:t>
      </w:r>
      <w:r>
        <w:rPr>
          <w:rFonts w:eastAsia="Arial CE" w:cs="Arial"/>
          <w:szCs w:val="22"/>
        </w:rPr>
        <w:t> </w:t>
      </w:r>
      <w:r w:rsidRPr="00344C25">
        <w:rPr>
          <w:rFonts w:eastAsia="Arial CE" w:cs="Arial"/>
          <w:szCs w:val="22"/>
        </w:rPr>
        <w:t xml:space="preserve">v termínu plnění, jak je definováno níže. </w:t>
      </w:r>
    </w:p>
    <w:p w14:paraId="2351DBCF" w14:textId="79A2C794" w:rsidR="00E21179" w:rsidRDefault="00E21179" w:rsidP="00F403E2">
      <w:pPr>
        <w:autoSpaceDE w:val="0"/>
        <w:autoSpaceDN w:val="0"/>
        <w:adjustRightInd w:val="0"/>
      </w:pPr>
      <w:r w:rsidRPr="00344C25">
        <w:rPr>
          <w:rFonts w:eastAsia="Arial CE" w:cs="Arial"/>
          <w:szCs w:val="22"/>
        </w:rPr>
        <w:t xml:space="preserve">Kompletní studie bude předána celkem v počtu </w:t>
      </w:r>
      <w:r w:rsidR="00652E40">
        <w:rPr>
          <w:rFonts w:eastAsia="Arial CE" w:cs="Arial"/>
          <w:szCs w:val="22"/>
        </w:rPr>
        <w:t>4</w:t>
      </w:r>
      <w:r w:rsidRPr="00344C25">
        <w:rPr>
          <w:rFonts w:eastAsia="Arial CE" w:cs="Arial"/>
          <w:szCs w:val="22"/>
        </w:rPr>
        <w:t xml:space="preserve"> paré tištěné a </w:t>
      </w:r>
      <w:r w:rsidR="00652E40">
        <w:rPr>
          <w:rFonts w:eastAsia="Arial CE" w:cs="Arial"/>
          <w:szCs w:val="22"/>
        </w:rPr>
        <w:t>1</w:t>
      </w:r>
      <w:r w:rsidRPr="00344C25">
        <w:rPr>
          <w:rFonts w:eastAsia="Arial CE" w:cs="Arial"/>
          <w:szCs w:val="22"/>
        </w:rPr>
        <w:t xml:space="preserve"> paré na elektronickém nosiči dat, a to 1x ve formátu (_.pdf), a 1x v editovatelných formátech pro potřeby objednatele (_.doc, _.docx, _.xls, _.xlsx, _.dwg a dalších), </w:t>
      </w:r>
      <w:r w:rsidR="00AE4637">
        <w:t>dispozice NS a kabelových tras budou zakresleny do fotografií z mapových serverů (mapy.cz nebo google mapy).</w:t>
      </w:r>
    </w:p>
    <w:p w14:paraId="4DF9DC20" w14:textId="59008AC7" w:rsidR="00AE4637" w:rsidRDefault="00AE4637" w:rsidP="00F403E2">
      <w:pPr>
        <w:autoSpaceDE w:val="0"/>
        <w:autoSpaceDN w:val="0"/>
        <w:adjustRightInd w:val="0"/>
        <w:rPr>
          <w:rFonts w:cs="Arial"/>
          <w:b/>
          <w:szCs w:val="22"/>
          <w:highlight w:val="yellow"/>
        </w:rPr>
      </w:pPr>
    </w:p>
    <w:p w14:paraId="04D8E8A9" w14:textId="1062523F" w:rsidR="00F403E2" w:rsidRDefault="00F403E2" w:rsidP="00F403E2">
      <w:pPr>
        <w:autoSpaceDE w:val="0"/>
        <w:autoSpaceDN w:val="0"/>
        <w:adjustRightInd w:val="0"/>
        <w:rPr>
          <w:rFonts w:cs="Arial"/>
          <w:b/>
          <w:szCs w:val="22"/>
          <w:highlight w:val="yellow"/>
        </w:rPr>
      </w:pPr>
    </w:p>
    <w:p w14:paraId="26F9ECDE" w14:textId="77777777" w:rsidR="00F403E2" w:rsidRPr="004C0750" w:rsidRDefault="00F403E2" w:rsidP="00F403E2">
      <w:pPr>
        <w:autoSpaceDE w:val="0"/>
        <w:autoSpaceDN w:val="0"/>
        <w:adjustRightInd w:val="0"/>
        <w:rPr>
          <w:rFonts w:cs="Arial"/>
          <w:b/>
          <w:szCs w:val="22"/>
          <w:highlight w:val="yellow"/>
        </w:rPr>
      </w:pPr>
    </w:p>
    <w:p w14:paraId="100BF007" w14:textId="66423A45" w:rsidR="0052436B" w:rsidRDefault="0052436B" w:rsidP="00F403E2">
      <w:pPr>
        <w:tabs>
          <w:tab w:val="left" w:pos="4536"/>
        </w:tabs>
        <w:autoSpaceDE w:val="0"/>
        <w:autoSpaceDN w:val="0"/>
        <w:adjustRightInd w:val="0"/>
        <w:rPr>
          <w:rFonts w:cs="Arial"/>
          <w:b/>
          <w:szCs w:val="22"/>
        </w:rPr>
      </w:pPr>
      <w:r w:rsidRPr="00344C25">
        <w:rPr>
          <w:rFonts w:cs="Arial"/>
          <w:b/>
          <w:szCs w:val="22"/>
        </w:rPr>
        <w:t xml:space="preserve">Průběh prací </w:t>
      </w:r>
    </w:p>
    <w:p w14:paraId="15C245E8" w14:textId="77777777" w:rsidR="00F403E2" w:rsidRPr="00344C25" w:rsidRDefault="00F403E2" w:rsidP="00F403E2">
      <w:pPr>
        <w:tabs>
          <w:tab w:val="left" w:pos="4536"/>
        </w:tabs>
        <w:autoSpaceDE w:val="0"/>
        <w:autoSpaceDN w:val="0"/>
        <w:adjustRightInd w:val="0"/>
        <w:rPr>
          <w:rFonts w:cs="Arial"/>
          <w:b/>
          <w:szCs w:val="22"/>
        </w:rPr>
      </w:pPr>
    </w:p>
    <w:p w14:paraId="3503F33E" w14:textId="77777777" w:rsidR="0052436B" w:rsidRPr="00344C25" w:rsidRDefault="0052436B" w:rsidP="00F403E2">
      <w:pPr>
        <w:tabs>
          <w:tab w:val="left" w:pos="4536"/>
        </w:tabs>
        <w:autoSpaceDE w:val="0"/>
        <w:autoSpaceDN w:val="0"/>
        <w:adjustRightInd w:val="0"/>
        <w:rPr>
          <w:rFonts w:cs="Arial"/>
          <w:szCs w:val="22"/>
        </w:rPr>
      </w:pPr>
      <w:r w:rsidRPr="00344C25">
        <w:rPr>
          <w:rFonts w:cs="Arial"/>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14:paraId="73975BED" w14:textId="77777777" w:rsidR="0052436B" w:rsidRPr="00344C25" w:rsidRDefault="0052436B" w:rsidP="00F403E2">
      <w:pPr>
        <w:tabs>
          <w:tab w:val="left" w:pos="4536"/>
        </w:tabs>
        <w:autoSpaceDE w:val="0"/>
        <w:autoSpaceDN w:val="0"/>
        <w:adjustRightInd w:val="0"/>
        <w:rPr>
          <w:rFonts w:cs="Arial"/>
          <w:szCs w:val="22"/>
        </w:rPr>
      </w:pPr>
    </w:p>
    <w:p w14:paraId="10AE7B1A" w14:textId="77777777" w:rsidR="0052436B" w:rsidRPr="00344C25" w:rsidRDefault="0052436B" w:rsidP="00F403E2">
      <w:pPr>
        <w:tabs>
          <w:tab w:val="left" w:pos="4536"/>
        </w:tabs>
        <w:autoSpaceDE w:val="0"/>
        <w:autoSpaceDN w:val="0"/>
        <w:adjustRightInd w:val="0"/>
        <w:rPr>
          <w:rFonts w:cs="Arial"/>
          <w:szCs w:val="22"/>
        </w:rPr>
      </w:pPr>
    </w:p>
    <w:p w14:paraId="10B54C6C" w14:textId="1CAB5793" w:rsidR="0052436B" w:rsidRPr="00344C25" w:rsidRDefault="0052436B" w:rsidP="00F403E2">
      <w:pPr>
        <w:tabs>
          <w:tab w:val="left" w:pos="4536"/>
        </w:tabs>
        <w:autoSpaceDE w:val="0"/>
        <w:autoSpaceDN w:val="0"/>
        <w:adjustRightInd w:val="0"/>
        <w:rPr>
          <w:rFonts w:cs="Arial"/>
          <w:szCs w:val="22"/>
        </w:rPr>
      </w:pPr>
      <w:r w:rsidRPr="00344C25">
        <w:rPr>
          <w:rFonts w:cs="Arial"/>
          <w:szCs w:val="22"/>
        </w:rPr>
        <w:t xml:space="preserve">První VV bude svolán nejpozději do </w:t>
      </w:r>
      <w:r w:rsidRPr="00344C25">
        <w:rPr>
          <w:rFonts w:cs="Arial"/>
          <w:b/>
          <w:szCs w:val="22"/>
        </w:rPr>
        <w:t>10 týdnů</w:t>
      </w:r>
      <w:r w:rsidRPr="00344C25">
        <w:rPr>
          <w:rFonts w:cs="Arial"/>
          <w:szCs w:val="22"/>
        </w:rPr>
        <w:t xml:space="preserve"> po nabytí účinnosti smlouvy o dílo. Na tomto VV zhotovitel předloží návrh studie.</w:t>
      </w:r>
      <w:r w:rsidRPr="00344C25">
        <w:rPr>
          <w:rFonts w:cs="Arial"/>
          <w:szCs w:val="22"/>
        </w:rPr>
        <w:cr/>
      </w:r>
    </w:p>
    <w:p w14:paraId="164172A6" w14:textId="756E0A19" w:rsidR="0052436B" w:rsidRPr="00344C25" w:rsidRDefault="0052436B" w:rsidP="00F403E2">
      <w:pPr>
        <w:tabs>
          <w:tab w:val="left" w:pos="4536"/>
        </w:tabs>
        <w:autoSpaceDE w:val="0"/>
        <w:autoSpaceDN w:val="0"/>
        <w:adjustRightInd w:val="0"/>
        <w:rPr>
          <w:rFonts w:cs="Arial"/>
          <w:szCs w:val="22"/>
        </w:rPr>
      </w:pPr>
      <w:r w:rsidRPr="00344C25">
        <w:rPr>
          <w:rFonts w:cs="Arial"/>
          <w:szCs w:val="22"/>
        </w:rPr>
        <w:t xml:space="preserve">Na dalším VV zhotovitel předloží finální podobu studie k jejímu odsouhlasení objednatelem, včetně kompletních variantních řešení s odborným odhadem realizačních nákladů těchto variant. </w:t>
      </w:r>
    </w:p>
    <w:p w14:paraId="67D8129C" w14:textId="77777777" w:rsidR="0052436B" w:rsidRPr="00344C25" w:rsidRDefault="0052436B" w:rsidP="00F403E2">
      <w:pPr>
        <w:tabs>
          <w:tab w:val="left" w:pos="4536"/>
        </w:tabs>
        <w:autoSpaceDE w:val="0"/>
        <w:autoSpaceDN w:val="0"/>
        <w:adjustRightInd w:val="0"/>
        <w:rPr>
          <w:rFonts w:cs="Arial"/>
          <w:szCs w:val="22"/>
        </w:rPr>
      </w:pPr>
    </w:p>
    <w:p w14:paraId="674ECF60" w14:textId="2877E36E" w:rsidR="0052436B" w:rsidRPr="00344C25" w:rsidRDefault="0052436B" w:rsidP="00F403E2">
      <w:pPr>
        <w:tabs>
          <w:tab w:val="left" w:pos="4536"/>
        </w:tabs>
        <w:autoSpaceDE w:val="0"/>
        <w:autoSpaceDN w:val="0"/>
        <w:adjustRightInd w:val="0"/>
        <w:rPr>
          <w:rFonts w:cs="Arial"/>
          <w:szCs w:val="22"/>
        </w:rPr>
      </w:pPr>
      <w:r w:rsidRPr="00344C25">
        <w:rPr>
          <w:rFonts w:cs="Arial"/>
          <w:szCs w:val="22"/>
        </w:rPr>
        <w:t xml:space="preserve">Na VV budou výsledky </w:t>
      </w:r>
      <w:r w:rsidR="00B54BEB" w:rsidRPr="00344C25">
        <w:rPr>
          <w:rFonts w:cs="Arial"/>
          <w:szCs w:val="22"/>
        </w:rPr>
        <w:t>prezentovány,</w:t>
      </w:r>
      <w:r w:rsidRPr="00344C25">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zástupce objednatele. </w:t>
      </w:r>
    </w:p>
    <w:p w14:paraId="55767482" w14:textId="77777777" w:rsidR="0052436B" w:rsidRPr="00344C25" w:rsidRDefault="0052436B" w:rsidP="00F403E2">
      <w:pPr>
        <w:tabs>
          <w:tab w:val="left" w:pos="4536"/>
        </w:tabs>
        <w:autoSpaceDE w:val="0"/>
        <w:autoSpaceDN w:val="0"/>
        <w:adjustRightInd w:val="0"/>
        <w:rPr>
          <w:rFonts w:cs="Arial"/>
          <w:szCs w:val="22"/>
        </w:rPr>
      </w:pPr>
    </w:p>
    <w:p w14:paraId="3C6088E0" w14:textId="77777777" w:rsidR="0052436B" w:rsidRPr="00344C25" w:rsidRDefault="0052436B" w:rsidP="00F403E2">
      <w:pPr>
        <w:tabs>
          <w:tab w:val="left" w:pos="4536"/>
        </w:tabs>
        <w:autoSpaceDE w:val="0"/>
        <w:autoSpaceDN w:val="0"/>
        <w:adjustRightInd w:val="0"/>
        <w:rPr>
          <w:rFonts w:cs="Arial"/>
          <w:szCs w:val="22"/>
        </w:rPr>
      </w:pPr>
      <w:r w:rsidRPr="00344C25">
        <w:rPr>
          <w:rFonts w:cs="Arial"/>
          <w:szCs w:val="22"/>
        </w:rPr>
        <w:t>Zhotovitel nejpozději 10 kalendářních dnů před konáním závěrečného VV předloží zástupci objednatele:</w:t>
      </w:r>
    </w:p>
    <w:p w14:paraId="5E6FD78F" w14:textId="77777777" w:rsidR="0052436B" w:rsidRPr="00344C25" w:rsidRDefault="0052436B" w:rsidP="00F403E2">
      <w:pPr>
        <w:widowControl w:val="0"/>
        <w:tabs>
          <w:tab w:val="left" w:pos="4536"/>
        </w:tabs>
        <w:rPr>
          <w:rFonts w:cs="Arial"/>
          <w:szCs w:val="22"/>
        </w:rPr>
      </w:pPr>
    </w:p>
    <w:p w14:paraId="663DC1F4" w14:textId="71A5EE9F" w:rsidR="00F16680" w:rsidRDefault="0052436B" w:rsidP="00F403E2">
      <w:pPr>
        <w:pStyle w:val="Odstavecseseznamem"/>
        <w:widowControl w:val="0"/>
        <w:numPr>
          <w:ilvl w:val="0"/>
          <w:numId w:val="26"/>
        </w:numPr>
        <w:tabs>
          <w:tab w:val="left" w:pos="4536"/>
        </w:tabs>
        <w:ind w:left="284" w:hanging="284"/>
        <w:contextualSpacing w:val="0"/>
        <w:rPr>
          <w:rFonts w:cs="Arial"/>
          <w:szCs w:val="22"/>
        </w:rPr>
      </w:pPr>
      <w:r w:rsidRPr="00F16680">
        <w:rPr>
          <w:rFonts w:cs="Arial"/>
          <w:szCs w:val="22"/>
        </w:rPr>
        <w:t xml:space="preserve">2 x pracovní paré </w:t>
      </w:r>
      <w:r w:rsidR="00B54BEB" w:rsidRPr="00F16680">
        <w:rPr>
          <w:rFonts w:cs="Arial"/>
          <w:szCs w:val="22"/>
        </w:rPr>
        <w:t>Studie – kompletní</w:t>
      </w:r>
      <w:r w:rsidRPr="00F16680">
        <w:rPr>
          <w:rFonts w:cs="Arial"/>
          <w:szCs w:val="22"/>
        </w:rPr>
        <w:t xml:space="preserve"> variantní řešení s odborným odhadem realizačních nákladů </w:t>
      </w:r>
    </w:p>
    <w:p w14:paraId="2F8DFBB8" w14:textId="0633B635" w:rsidR="0052436B" w:rsidRPr="00F16680" w:rsidRDefault="0052436B" w:rsidP="00F403E2">
      <w:pPr>
        <w:pStyle w:val="Odstavecseseznamem"/>
        <w:widowControl w:val="0"/>
        <w:numPr>
          <w:ilvl w:val="0"/>
          <w:numId w:val="26"/>
        </w:numPr>
        <w:tabs>
          <w:tab w:val="left" w:pos="4536"/>
        </w:tabs>
        <w:ind w:left="284" w:hanging="284"/>
        <w:contextualSpacing w:val="0"/>
        <w:rPr>
          <w:rFonts w:cs="Arial"/>
          <w:szCs w:val="22"/>
        </w:rPr>
      </w:pPr>
      <w:r w:rsidRPr="00F16680">
        <w:rPr>
          <w:rFonts w:cs="Arial"/>
          <w:szCs w:val="22"/>
        </w:rPr>
        <w:t>1x elektronickou verzi Studie, a to ve stejné struktuře a obsahovém členění odpovídající tištěné verzi.</w:t>
      </w:r>
    </w:p>
    <w:p w14:paraId="74FE7F6F" w14:textId="77777777" w:rsidR="0052436B" w:rsidRPr="00344C25" w:rsidRDefault="0052436B" w:rsidP="00F403E2">
      <w:pPr>
        <w:tabs>
          <w:tab w:val="left" w:pos="4536"/>
        </w:tabs>
        <w:autoSpaceDE w:val="0"/>
        <w:autoSpaceDN w:val="0"/>
        <w:adjustRightInd w:val="0"/>
        <w:ind w:firstLine="284"/>
        <w:rPr>
          <w:rFonts w:cs="Arial"/>
          <w:szCs w:val="22"/>
        </w:rPr>
      </w:pPr>
    </w:p>
    <w:p w14:paraId="626BAB00" w14:textId="1A6CE9D8" w:rsidR="0052436B" w:rsidRPr="00344C25" w:rsidRDefault="0052436B" w:rsidP="00F403E2">
      <w:pPr>
        <w:tabs>
          <w:tab w:val="left" w:pos="4536"/>
        </w:tabs>
        <w:autoSpaceDE w:val="0"/>
        <w:autoSpaceDN w:val="0"/>
        <w:adjustRightInd w:val="0"/>
        <w:rPr>
          <w:rFonts w:cs="Arial"/>
          <w:szCs w:val="22"/>
        </w:rPr>
      </w:pPr>
      <w:r w:rsidRPr="00344C25">
        <w:rPr>
          <w:rFonts w:cs="Arial"/>
          <w:szCs w:val="22"/>
        </w:rPr>
        <w:t>Po úspěšném uzavření závěrečného VV zhotovitel zajistí kompletaci S</w:t>
      </w:r>
      <w:r w:rsidR="00F16680">
        <w:rPr>
          <w:rFonts w:cs="Arial"/>
          <w:szCs w:val="22"/>
        </w:rPr>
        <w:t>tudie</w:t>
      </w:r>
      <w:r w:rsidRPr="00344C25">
        <w:rPr>
          <w:rFonts w:cs="Arial"/>
          <w:szCs w:val="22"/>
        </w:rPr>
        <w:t xml:space="preserve">. Kompletní </w:t>
      </w:r>
      <w:r w:rsidR="00A906FE" w:rsidRPr="00344C25">
        <w:rPr>
          <w:rFonts w:cs="Arial"/>
          <w:szCs w:val="22"/>
        </w:rPr>
        <w:t>S</w:t>
      </w:r>
      <w:r w:rsidR="00A906FE">
        <w:rPr>
          <w:rFonts w:cs="Arial"/>
          <w:szCs w:val="22"/>
        </w:rPr>
        <w:t xml:space="preserve">tudie </w:t>
      </w:r>
      <w:r w:rsidR="00A906FE" w:rsidRPr="00344C25">
        <w:rPr>
          <w:rFonts w:cs="Arial"/>
          <w:szCs w:val="22"/>
        </w:rPr>
        <w:t>bude</w:t>
      </w:r>
      <w:r w:rsidRPr="00344C25">
        <w:rPr>
          <w:rFonts w:cs="Arial"/>
          <w:szCs w:val="22"/>
        </w:rPr>
        <w:t xml:space="preserve"> předána zástupci objednatele v počtu 2x paré tištěné + 1x na elektronickém nosiči dat </w:t>
      </w:r>
      <w:r w:rsidRPr="00344C25">
        <w:rPr>
          <w:rFonts w:cs="Arial"/>
          <w:b/>
          <w:szCs w:val="22"/>
        </w:rPr>
        <w:t>k dílčímu termínu plnění dle SOD</w:t>
      </w:r>
      <w:r w:rsidRPr="00344C25">
        <w:rPr>
          <w:rFonts w:cs="Arial"/>
          <w:szCs w:val="22"/>
        </w:rPr>
        <w:t xml:space="preserve">, pro následné projednání v investiční komisi objednatele. </w:t>
      </w:r>
    </w:p>
    <w:p w14:paraId="578C0B92" w14:textId="77777777" w:rsidR="0052436B" w:rsidRPr="00344C25" w:rsidRDefault="0052436B" w:rsidP="00F403E2">
      <w:pPr>
        <w:tabs>
          <w:tab w:val="left" w:pos="4536"/>
        </w:tabs>
        <w:autoSpaceDE w:val="0"/>
        <w:autoSpaceDN w:val="0"/>
        <w:adjustRightInd w:val="0"/>
        <w:rPr>
          <w:rFonts w:cs="Arial"/>
          <w:szCs w:val="22"/>
        </w:rPr>
      </w:pPr>
    </w:p>
    <w:p w14:paraId="32A4C172" w14:textId="2919F989" w:rsidR="0052436B" w:rsidRPr="00344C25" w:rsidRDefault="0052436B" w:rsidP="00F403E2">
      <w:pPr>
        <w:widowControl w:val="0"/>
        <w:tabs>
          <w:tab w:val="left" w:pos="4536"/>
        </w:tabs>
        <w:rPr>
          <w:rFonts w:cs="Arial"/>
          <w:szCs w:val="22"/>
        </w:rPr>
      </w:pPr>
      <w:r w:rsidRPr="00344C25">
        <w:rPr>
          <w:rFonts w:cs="Arial"/>
          <w:szCs w:val="22"/>
        </w:rPr>
        <w:lastRenderedPageBreak/>
        <w:t>Zhotovitel se zúčastní projednání v IK PŘ objednatele. Po úspěšném projednání a schválení Studie generálním ředitelem Povodí Ohře, státní podnik, předá zhotovitel zástupci objednatele v termínu do 10 pracovních dnů zbývající 1x kompletní paré Studie tištěné +</w:t>
      </w:r>
      <w:r>
        <w:rPr>
          <w:rFonts w:cs="Arial"/>
          <w:szCs w:val="22"/>
        </w:rPr>
        <w:t> </w:t>
      </w:r>
      <w:r w:rsidRPr="00344C25">
        <w:rPr>
          <w:rFonts w:cs="Arial"/>
          <w:szCs w:val="22"/>
        </w:rPr>
        <w:t>1x</w:t>
      </w:r>
      <w:r>
        <w:rPr>
          <w:rFonts w:cs="Arial"/>
          <w:szCs w:val="22"/>
        </w:rPr>
        <w:t> </w:t>
      </w:r>
      <w:r w:rsidRPr="00344C25">
        <w:rPr>
          <w:rFonts w:cs="Arial"/>
          <w:szCs w:val="22"/>
        </w:rPr>
        <w:t>na</w:t>
      </w:r>
      <w:r>
        <w:rPr>
          <w:rFonts w:cs="Arial"/>
          <w:szCs w:val="22"/>
        </w:rPr>
        <w:t> </w:t>
      </w:r>
      <w:r w:rsidRPr="00344C25">
        <w:rPr>
          <w:rFonts w:cs="Arial"/>
          <w:szCs w:val="22"/>
        </w:rPr>
        <w:t xml:space="preserve">elektronickém nosiči dat. Při neúspěšném projednání Studie v IK zhotovitel předělá části Studie dle závěrů IK a znovu projedná doplněnou Studii v následující termínu jednání IK. </w:t>
      </w:r>
      <w:r w:rsidR="00A906FE" w:rsidRPr="00344C25">
        <w:rPr>
          <w:rFonts w:cs="Arial"/>
          <w:szCs w:val="22"/>
        </w:rPr>
        <w:t xml:space="preserve">Jedná – </w:t>
      </w:r>
      <w:proofErr w:type="spellStart"/>
      <w:r w:rsidR="00A906FE" w:rsidRPr="00344C25">
        <w:rPr>
          <w:rFonts w:cs="Arial"/>
          <w:szCs w:val="22"/>
        </w:rPr>
        <w:t>li</w:t>
      </w:r>
      <w:proofErr w:type="spellEnd"/>
      <w:r w:rsidRPr="00344C25">
        <w:rPr>
          <w:rFonts w:cs="Arial"/>
          <w:szCs w:val="22"/>
        </w:rPr>
        <w:t xml:space="preserve"> se o požadavek objednatele neprojednaný na VV, budou dodatečné práce uhrazeny na základě uzavřeného dodatku ke smlouvě o dílo. </w:t>
      </w:r>
    </w:p>
    <w:p w14:paraId="759E1158" w14:textId="77777777" w:rsidR="0052436B" w:rsidRPr="00344C25" w:rsidRDefault="0052436B" w:rsidP="00F403E2">
      <w:pPr>
        <w:widowControl w:val="0"/>
        <w:tabs>
          <w:tab w:val="left" w:pos="4536"/>
        </w:tabs>
        <w:rPr>
          <w:rFonts w:cs="Arial"/>
          <w:b/>
          <w:szCs w:val="22"/>
        </w:rPr>
      </w:pPr>
    </w:p>
    <w:p w14:paraId="4C0C627E" w14:textId="77777777" w:rsidR="0052436B" w:rsidRPr="00344C25" w:rsidRDefault="0052436B" w:rsidP="00F403E2">
      <w:pPr>
        <w:tabs>
          <w:tab w:val="left" w:pos="4536"/>
        </w:tabs>
        <w:autoSpaceDE w:val="0"/>
        <w:autoSpaceDN w:val="0"/>
        <w:adjustRightInd w:val="0"/>
        <w:rPr>
          <w:rFonts w:cs="Arial"/>
          <w:szCs w:val="22"/>
        </w:rPr>
      </w:pPr>
      <w:r w:rsidRPr="00344C25">
        <w:rPr>
          <w:rFonts w:cs="Arial"/>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Studie. Pokud není ve smlouvě stanoveno jinak, zhotovitel tyto průzkumné práce zajistí. </w:t>
      </w:r>
    </w:p>
    <w:p w14:paraId="122B49A1" w14:textId="77777777" w:rsidR="0052436B" w:rsidRPr="00344C25" w:rsidRDefault="0052436B" w:rsidP="00F403E2">
      <w:pPr>
        <w:widowControl w:val="0"/>
        <w:tabs>
          <w:tab w:val="left" w:pos="4536"/>
        </w:tabs>
        <w:rPr>
          <w:rFonts w:cs="Arial"/>
          <w:szCs w:val="22"/>
        </w:rPr>
      </w:pPr>
    </w:p>
    <w:p w14:paraId="21B44E67" w14:textId="77777777" w:rsidR="0052436B" w:rsidRPr="00344C25" w:rsidRDefault="0052436B" w:rsidP="00F403E2">
      <w:pPr>
        <w:widowControl w:val="0"/>
        <w:tabs>
          <w:tab w:val="left" w:pos="4536"/>
        </w:tabs>
        <w:rPr>
          <w:rFonts w:cs="Arial"/>
          <w:szCs w:val="22"/>
        </w:rPr>
      </w:pPr>
      <w:r w:rsidRPr="00344C25">
        <w:rPr>
          <w:rFonts w:cs="Arial"/>
          <w:szCs w:val="22"/>
        </w:rPr>
        <w:t>Dílo bude označeno otiskem autorizačního razítka a vlastnoručním podpisem autorizované osoby v příslušném oboru či specializaci.</w:t>
      </w:r>
    </w:p>
    <w:p w14:paraId="1D307FA4" w14:textId="77777777" w:rsidR="0052436B" w:rsidRPr="00344C25" w:rsidRDefault="0052436B" w:rsidP="00F403E2">
      <w:pPr>
        <w:widowControl w:val="0"/>
        <w:tabs>
          <w:tab w:val="left" w:pos="4536"/>
        </w:tabs>
        <w:rPr>
          <w:rFonts w:cs="Arial"/>
          <w:szCs w:val="22"/>
        </w:rPr>
      </w:pPr>
    </w:p>
    <w:p w14:paraId="689D6F39" w14:textId="5D00BA0B" w:rsidR="0052436B" w:rsidRDefault="0052436B" w:rsidP="00F403E2">
      <w:pPr>
        <w:widowControl w:val="0"/>
        <w:tabs>
          <w:tab w:val="left" w:pos="4536"/>
        </w:tabs>
        <w:rPr>
          <w:rFonts w:cs="Arial"/>
          <w:szCs w:val="22"/>
        </w:rPr>
      </w:pPr>
      <w:r w:rsidRPr="00344C25">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Studie v požadovaném počtu za zvláštní úhradu. Objednatel se zavazuje řádně provedené dílo podle ustanovení této smlouvy převzít a zaplatit za dílo dohodnutou cenu.</w:t>
      </w:r>
    </w:p>
    <w:p w14:paraId="7FEE1714" w14:textId="77777777" w:rsidR="00F403E2" w:rsidRPr="00344C25" w:rsidRDefault="00F403E2" w:rsidP="00F403E2">
      <w:pPr>
        <w:widowControl w:val="0"/>
        <w:tabs>
          <w:tab w:val="left" w:pos="4536"/>
        </w:tabs>
        <w:rPr>
          <w:rFonts w:cs="Arial"/>
          <w:szCs w:val="22"/>
        </w:rPr>
      </w:pPr>
    </w:p>
    <w:p w14:paraId="4A45F1FD" w14:textId="77777777" w:rsidR="005A1623" w:rsidRDefault="005A1623" w:rsidP="00F403E2">
      <w:pPr>
        <w:autoSpaceDE w:val="0"/>
        <w:autoSpaceDN w:val="0"/>
        <w:adjustRightInd w:val="0"/>
        <w:rPr>
          <w:rFonts w:cs="Arial"/>
          <w:szCs w:val="22"/>
        </w:rPr>
      </w:pPr>
    </w:p>
    <w:p w14:paraId="79B35E01" w14:textId="056E0FB3" w:rsidR="00680069" w:rsidRPr="00935FAB" w:rsidRDefault="00680069" w:rsidP="00F403E2">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F403E2">
      <w:pPr>
        <w:rPr>
          <w:rFonts w:cs="Arial"/>
          <w:szCs w:val="22"/>
        </w:rPr>
      </w:pPr>
    </w:p>
    <w:p w14:paraId="00017A41" w14:textId="77777777" w:rsidR="00487F0A" w:rsidRPr="005A1623" w:rsidRDefault="00C63F88" w:rsidP="00F403E2">
      <w:pPr>
        <w:pStyle w:val="Nadpis4"/>
      </w:pPr>
      <w:r w:rsidRPr="005A1623">
        <w:t>Termín provedení díla</w:t>
      </w:r>
      <w:r w:rsidR="009577CF" w:rsidRPr="005A1623">
        <w:t>:</w:t>
      </w:r>
    </w:p>
    <w:p w14:paraId="11750AA1" w14:textId="77777777" w:rsidR="0052436B" w:rsidRPr="00344C25" w:rsidRDefault="0052436B" w:rsidP="00F403E2">
      <w:pPr>
        <w:pStyle w:val="Odstavecseseznamem"/>
        <w:numPr>
          <w:ilvl w:val="0"/>
          <w:numId w:val="19"/>
        </w:numPr>
        <w:tabs>
          <w:tab w:val="left" w:pos="4536"/>
        </w:tabs>
        <w:autoSpaceDE w:val="0"/>
        <w:autoSpaceDN w:val="0"/>
        <w:adjustRightInd w:val="0"/>
        <w:ind w:left="709" w:hanging="709"/>
        <w:contextualSpacing w:val="0"/>
        <w:rPr>
          <w:rFonts w:cs="Arial"/>
          <w:color w:val="000000"/>
        </w:rPr>
      </w:pPr>
      <w:r w:rsidRPr="00344C25">
        <w:rPr>
          <w:rFonts w:cs="Arial"/>
          <w:color w:val="000000"/>
        </w:rPr>
        <w:t>zahájení prací na předmětu plnění:</w:t>
      </w:r>
    </w:p>
    <w:p w14:paraId="52256BD9" w14:textId="77777777" w:rsidR="0052436B" w:rsidRPr="00344C25" w:rsidRDefault="0052436B" w:rsidP="00F403E2">
      <w:pPr>
        <w:tabs>
          <w:tab w:val="left" w:pos="4536"/>
        </w:tabs>
        <w:autoSpaceDE w:val="0"/>
        <w:autoSpaceDN w:val="0"/>
        <w:adjustRightInd w:val="0"/>
        <w:ind w:left="709" w:hanging="1"/>
        <w:rPr>
          <w:rFonts w:cs="Arial"/>
          <w:b/>
          <w:color w:val="000000"/>
        </w:rPr>
      </w:pPr>
      <w:r w:rsidRPr="00344C25">
        <w:rPr>
          <w:rFonts w:cs="Arial"/>
          <w:b/>
          <w:color w:val="000000"/>
        </w:rPr>
        <w:t xml:space="preserve">bez zbytečného odkladu, </w:t>
      </w:r>
      <w:r w:rsidRPr="00344C25">
        <w:rPr>
          <w:rFonts w:cs="Arial"/>
          <w:b/>
          <w:szCs w:val="22"/>
        </w:rPr>
        <w:t xml:space="preserve">nejpozději však do 10 týdnů </w:t>
      </w:r>
      <w:r w:rsidRPr="00344C25">
        <w:rPr>
          <w:rFonts w:cs="Arial"/>
          <w:b/>
          <w:color w:val="000000"/>
        </w:rPr>
        <w:t>po nabytí účinnosti smlouvy</w:t>
      </w:r>
    </w:p>
    <w:p w14:paraId="00A747DE" w14:textId="77777777" w:rsidR="0052436B" w:rsidRPr="00344C25" w:rsidRDefault="0052436B" w:rsidP="00F403E2">
      <w:pPr>
        <w:tabs>
          <w:tab w:val="left" w:pos="4536"/>
        </w:tabs>
        <w:autoSpaceDE w:val="0"/>
        <w:autoSpaceDN w:val="0"/>
        <w:adjustRightInd w:val="0"/>
        <w:ind w:left="709" w:hanging="1"/>
        <w:rPr>
          <w:rFonts w:cs="Arial"/>
          <w:b/>
          <w:color w:val="000000"/>
          <w:szCs w:val="22"/>
        </w:rPr>
      </w:pPr>
    </w:p>
    <w:p w14:paraId="2C7CAF92" w14:textId="67C27A8C" w:rsidR="0052436B" w:rsidRPr="00344C25" w:rsidRDefault="0052436B" w:rsidP="00F403E2">
      <w:pPr>
        <w:pStyle w:val="Odstavecseseznamem"/>
        <w:numPr>
          <w:ilvl w:val="0"/>
          <w:numId w:val="19"/>
        </w:numPr>
        <w:tabs>
          <w:tab w:val="left" w:pos="4536"/>
        </w:tabs>
        <w:autoSpaceDE w:val="0"/>
        <w:autoSpaceDN w:val="0"/>
        <w:adjustRightInd w:val="0"/>
        <w:ind w:left="709" w:hanging="709"/>
        <w:contextualSpacing w:val="0"/>
        <w:rPr>
          <w:rFonts w:cs="Arial"/>
          <w:color w:val="000000"/>
          <w:szCs w:val="22"/>
        </w:rPr>
      </w:pPr>
      <w:r w:rsidRPr="00344C25">
        <w:rPr>
          <w:rFonts w:cs="Arial"/>
          <w:color w:val="000000"/>
          <w:szCs w:val="22"/>
        </w:rPr>
        <w:t xml:space="preserve">dílčí </w:t>
      </w:r>
      <w:r w:rsidR="00372C84" w:rsidRPr="00344C25">
        <w:rPr>
          <w:rFonts w:cs="Arial"/>
          <w:color w:val="000000"/>
          <w:szCs w:val="22"/>
        </w:rPr>
        <w:t>termín – předání</w:t>
      </w:r>
      <w:r w:rsidRPr="00344C25">
        <w:rPr>
          <w:rFonts w:cs="Arial"/>
          <w:color w:val="000000"/>
          <w:szCs w:val="22"/>
        </w:rPr>
        <w:t xml:space="preserve"> kompletní S</w:t>
      </w:r>
      <w:r w:rsidR="00F16680">
        <w:rPr>
          <w:rFonts w:cs="Arial"/>
          <w:color w:val="000000"/>
          <w:szCs w:val="22"/>
        </w:rPr>
        <w:t xml:space="preserve">tudie </w:t>
      </w:r>
      <w:r w:rsidRPr="00344C25">
        <w:rPr>
          <w:rFonts w:cs="Arial"/>
          <w:color w:val="000000"/>
          <w:szCs w:val="22"/>
        </w:rPr>
        <w:t xml:space="preserve">(2 x tištěné + 1 x elektronicky) po projednání na ZVV: </w:t>
      </w:r>
      <w:r w:rsidR="00F16680">
        <w:rPr>
          <w:rFonts w:cs="Arial"/>
          <w:color w:val="000000"/>
          <w:szCs w:val="22"/>
        </w:rPr>
        <w:t xml:space="preserve">                                                                             </w:t>
      </w:r>
      <w:r w:rsidRPr="00344C25">
        <w:rPr>
          <w:rFonts w:cs="Arial"/>
          <w:color w:val="000000"/>
          <w:szCs w:val="22"/>
        </w:rPr>
        <w:t xml:space="preserve">             nejpozději do </w:t>
      </w:r>
      <w:r w:rsidR="00AE4637">
        <w:rPr>
          <w:rFonts w:cs="Arial"/>
          <w:b/>
          <w:color w:val="000000"/>
          <w:szCs w:val="22"/>
        </w:rPr>
        <w:t>31.</w:t>
      </w:r>
      <w:r w:rsidR="00862B5B">
        <w:rPr>
          <w:rFonts w:cs="Arial"/>
          <w:b/>
          <w:color w:val="000000"/>
          <w:szCs w:val="22"/>
        </w:rPr>
        <w:t>0</w:t>
      </w:r>
      <w:r w:rsidR="00AE4637">
        <w:rPr>
          <w:rFonts w:cs="Arial"/>
          <w:b/>
          <w:color w:val="000000"/>
          <w:szCs w:val="22"/>
        </w:rPr>
        <w:t>5</w:t>
      </w:r>
      <w:r w:rsidR="00F16680">
        <w:rPr>
          <w:rFonts w:cs="Arial"/>
          <w:b/>
          <w:color w:val="000000"/>
          <w:szCs w:val="22"/>
        </w:rPr>
        <w:t>.2023</w:t>
      </w:r>
      <w:r>
        <w:rPr>
          <w:rFonts w:cs="Arial"/>
          <w:color w:val="000000"/>
          <w:szCs w:val="22"/>
        </w:rPr>
        <w:t xml:space="preserve"> </w:t>
      </w:r>
    </w:p>
    <w:p w14:paraId="4668360D" w14:textId="77777777" w:rsidR="0052436B" w:rsidRPr="00344C25" w:rsidRDefault="0052436B" w:rsidP="00F403E2">
      <w:pPr>
        <w:tabs>
          <w:tab w:val="left" w:pos="4536"/>
        </w:tabs>
        <w:autoSpaceDE w:val="0"/>
        <w:autoSpaceDN w:val="0"/>
        <w:adjustRightInd w:val="0"/>
        <w:rPr>
          <w:rFonts w:cs="Arial"/>
          <w:color w:val="000000"/>
          <w:szCs w:val="22"/>
        </w:rPr>
      </w:pPr>
    </w:p>
    <w:p w14:paraId="26EE770A" w14:textId="02861D75" w:rsidR="0052436B" w:rsidRPr="00344C25" w:rsidRDefault="0052436B" w:rsidP="00F403E2">
      <w:pPr>
        <w:pStyle w:val="Odstavecseseznamem"/>
        <w:numPr>
          <w:ilvl w:val="0"/>
          <w:numId w:val="19"/>
        </w:numPr>
        <w:tabs>
          <w:tab w:val="left" w:pos="4536"/>
        </w:tabs>
        <w:autoSpaceDE w:val="0"/>
        <w:autoSpaceDN w:val="0"/>
        <w:adjustRightInd w:val="0"/>
        <w:ind w:left="709" w:hanging="709"/>
        <w:contextualSpacing w:val="0"/>
        <w:rPr>
          <w:rFonts w:cs="Arial"/>
          <w:szCs w:val="22"/>
        </w:rPr>
      </w:pPr>
      <w:r w:rsidRPr="00344C25">
        <w:rPr>
          <w:rFonts w:cs="Arial"/>
          <w:color w:val="000000"/>
          <w:szCs w:val="22"/>
        </w:rPr>
        <w:t xml:space="preserve">předání a převzetí </w:t>
      </w:r>
      <w:r w:rsidRPr="00344C25">
        <w:rPr>
          <w:rFonts w:cs="Arial"/>
          <w:b/>
          <w:color w:val="000000"/>
          <w:szCs w:val="22"/>
        </w:rPr>
        <w:t>kompletní</w:t>
      </w:r>
      <w:r w:rsidRPr="00344C25">
        <w:rPr>
          <w:rFonts w:cs="Arial"/>
          <w:color w:val="000000"/>
          <w:szCs w:val="22"/>
        </w:rPr>
        <w:t xml:space="preserve"> S</w:t>
      </w:r>
      <w:r w:rsidR="00F16680">
        <w:rPr>
          <w:rFonts w:cs="Arial"/>
          <w:color w:val="000000"/>
          <w:szCs w:val="22"/>
        </w:rPr>
        <w:t xml:space="preserve">tudie </w:t>
      </w:r>
      <w:r w:rsidRPr="00344C25">
        <w:rPr>
          <w:rFonts w:cs="Arial"/>
          <w:color w:val="000000"/>
          <w:szCs w:val="22"/>
        </w:rPr>
        <w:t>(</w:t>
      </w:r>
      <w:r w:rsidR="00652E40">
        <w:rPr>
          <w:rFonts w:cs="Arial"/>
          <w:color w:val="000000"/>
          <w:szCs w:val="22"/>
        </w:rPr>
        <w:t>4</w:t>
      </w:r>
      <w:r w:rsidRPr="00344C25">
        <w:rPr>
          <w:rFonts w:cs="Arial"/>
          <w:color w:val="000000"/>
          <w:szCs w:val="22"/>
        </w:rPr>
        <w:t xml:space="preserve"> x tištěné + </w:t>
      </w:r>
      <w:r w:rsidR="00652E40">
        <w:rPr>
          <w:rFonts w:cs="Arial"/>
          <w:color w:val="000000"/>
          <w:szCs w:val="22"/>
        </w:rPr>
        <w:t>1</w:t>
      </w:r>
      <w:r w:rsidRPr="00344C25">
        <w:rPr>
          <w:rFonts w:cs="Arial"/>
          <w:color w:val="000000"/>
          <w:szCs w:val="22"/>
        </w:rPr>
        <w:t xml:space="preserve"> x elektronicky) po schválení v investiční komisi (dále jen IK PŘ):               </w:t>
      </w:r>
      <w:r w:rsidRPr="00344C25">
        <w:rPr>
          <w:rFonts w:cs="Arial"/>
          <w:b/>
        </w:rPr>
        <w:t xml:space="preserve">1 měsíc po schválení v investiční komisi </w:t>
      </w:r>
    </w:p>
    <w:p w14:paraId="2559826B" w14:textId="77777777" w:rsidR="0052436B" w:rsidRPr="00344C25" w:rsidRDefault="0052436B" w:rsidP="00F403E2">
      <w:pPr>
        <w:tabs>
          <w:tab w:val="left" w:pos="4536"/>
        </w:tabs>
        <w:autoSpaceDE w:val="0"/>
        <w:autoSpaceDN w:val="0"/>
        <w:adjustRightInd w:val="0"/>
        <w:rPr>
          <w:rFonts w:cs="Arial"/>
          <w:szCs w:val="22"/>
        </w:rPr>
      </w:pPr>
    </w:p>
    <w:p w14:paraId="75ECF6CB" w14:textId="77777777" w:rsidR="0052436B" w:rsidRPr="00344C25" w:rsidRDefault="0052436B" w:rsidP="00F403E2">
      <w:pPr>
        <w:tabs>
          <w:tab w:val="left" w:pos="4536"/>
        </w:tabs>
        <w:rPr>
          <w:rFonts w:cs="Arial"/>
          <w:color w:val="000000"/>
          <w:szCs w:val="22"/>
        </w:rPr>
      </w:pPr>
      <w:r w:rsidRPr="00344C25">
        <w:rPr>
          <w:rFonts w:cs="Arial"/>
          <w:color w:val="000000"/>
          <w:szCs w:val="22"/>
        </w:rPr>
        <w:t>Místem plnění je Povodí Ohře, státní podnik, se sídlem Bezručova 4219, 430 03 Chomutov odbor IN</w:t>
      </w:r>
      <w:r>
        <w:rPr>
          <w:rFonts w:cs="Arial"/>
          <w:color w:val="000000"/>
          <w:szCs w:val="22"/>
        </w:rPr>
        <w:t>Ž</w:t>
      </w:r>
      <w:r w:rsidRPr="00344C25">
        <w:rPr>
          <w:rFonts w:cs="Arial"/>
          <w:color w:val="000000"/>
          <w:szCs w:val="22"/>
        </w:rPr>
        <w:t>.</w:t>
      </w:r>
    </w:p>
    <w:p w14:paraId="488905BE" w14:textId="6BF8475C" w:rsidR="005A1623" w:rsidRDefault="005A1623" w:rsidP="00F403E2">
      <w:pPr>
        <w:rPr>
          <w:rFonts w:cs="Arial"/>
          <w:color w:val="000000"/>
          <w:szCs w:val="22"/>
        </w:rPr>
      </w:pPr>
    </w:p>
    <w:p w14:paraId="2ED6803F" w14:textId="77777777" w:rsidR="00F403E2" w:rsidRPr="005A1623" w:rsidRDefault="00F403E2" w:rsidP="00F403E2">
      <w:pPr>
        <w:rPr>
          <w:rFonts w:cs="Arial"/>
          <w:color w:val="000000"/>
          <w:szCs w:val="22"/>
        </w:rPr>
      </w:pPr>
    </w:p>
    <w:p w14:paraId="0073F2AE" w14:textId="7602B30C" w:rsidR="009D1968" w:rsidRDefault="009D1968" w:rsidP="00F403E2">
      <w:pPr>
        <w:pStyle w:val="Nadpis3"/>
        <w:numPr>
          <w:ilvl w:val="0"/>
          <w:numId w:val="17"/>
        </w:numPr>
        <w:jc w:val="center"/>
        <w:rPr>
          <w:rFonts w:cs="Arial"/>
          <w:b/>
          <w:szCs w:val="22"/>
          <w:u w:val="single"/>
        </w:rPr>
      </w:pPr>
      <w:r w:rsidRPr="00935FAB">
        <w:rPr>
          <w:rFonts w:cs="Arial"/>
          <w:b/>
          <w:szCs w:val="22"/>
          <w:u w:val="single"/>
        </w:rPr>
        <w:t xml:space="preserve">CENA </w:t>
      </w:r>
    </w:p>
    <w:p w14:paraId="609BBC1C" w14:textId="77777777" w:rsidR="00F403E2" w:rsidRPr="00F403E2" w:rsidRDefault="00F403E2" w:rsidP="00F403E2"/>
    <w:p w14:paraId="7B31B9F9" w14:textId="77777777" w:rsidR="009D1968" w:rsidRDefault="009D1968" w:rsidP="00F403E2">
      <w:pPr>
        <w:rPr>
          <w:rFonts w:cs="Arial"/>
          <w:szCs w:val="22"/>
        </w:rPr>
      </w:pPr>
    </w:p>
    <w:p w14:paraId="6CB58D0A" w14:textId="65010B98" w:rsidR="009D1181" w:rsidRPr="00F403E2" w:rsidRDefault="009D1181" w:rsidP="00F403E2">
      <w:pPr>
        <w:rPr>
          <w:rFonts w:ascii="Arial CE" w:hAnsi="Arial CE" w:cs="Arial"/>
          <w:color w:val="000000"/>
          <w:szCs w:val="22"/>
        </w:rPr>
      </w:pPr>
      <w:bookmarkStart w:id="0"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F403E2">
        <w:rPr>
          <w:rFonts w:ascii="Arial CE" w:hAnsi="Arial CE" w:cs="Arial"/>
          <w:color w:val="000000"/>
          <w:szCs w:val="22"/>
        </w:rPr>
        <w:t> </w:t>
      </w:r>
      <w:r w:rsidR="0052436B" w:rsidRPr="0052436B">
        <w:rPr>
          <w:rFonts w:ascii="Arial CE" w:hAnsi="Arial CE" w:cs="Arial"/>
          <w:b/>
          <w:color w:val="000000"/>
          <w:szCs w:val="22"/>
        </w:rPr>
        <w:t xml:space="preserve">338 000,- Kč </w:t>
      </w:r>
      <w:r w:rsidR="005A1623" w:rsidRPr="0052436B">
        <w:rPr>
          <w:rFonts w:ascii="Arial CE" w:hAnsi="Arial CE" w:cs="Arial"/>
          <w:b/>
          <w:szCs w:val="22"/>
        </w:rPr>
        <w:t>bez DPH</w:t>
      </w:r>
      <w:r w:rsidR="005A1623">
        <w:rPr>
          <w:rFonts w:ascii="Arial CE" w:hAnsi="Arial CE" w:cs="Arial"/>
          <w:szCs w:val="22"/>
        </w:rPr>
        <w:t>.</w:t>
      </w:r>
    </w:p>
    <w:bookmarkEnd w:id="0"/>
    <w:p w14:paraId="0BF0B445" w14:textId="77777777" w:rsidR="009D1181" w:rsidRPr="009D1181" w:rsidRDefault="009D1181" w:rsidP="00F403E2">
      <w:pPr>
        <w:ind w:left="426"/>
        <w:rPr>
          <w:rFonts w:ascii="Arial CE" w:hAnsi="Arial CE" w:cs="Arial"/>
          <w:szCs w:val="22"/>
        </w:rPr>
      </w:pPr>
    </w:p>
    <w:p w14:paraId="2C406374" w14:textId="77777777" w:rsidR="009D1181" w:rsidRPr="009D1181" w:rsidRDefault="009D1181" w:rsidP="00F403E2">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F403E2">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F403E2">
      <w:pPr>
        <w:rPr>
          <w:rFonts w:ascii="Arial CE" w:hAnsi="Arial CE" w:cs="Arial"/>
          <w:szCs w:val="22"/>
        </w:rPr>
      </w:pPr>
    </w:p>
    <w:p w14:paraId="1E1CD22C" w14:textId="7426B52F" w:rsidR="005A1623" w:rsidRDefault="005A1623" w:rsidP="00F403E2">
      <w:pPr>
        <w:rPr>
          <w:rFonts w:ascii="Arial CE" w:hAnsi="Arial CE" w:cs="Arial"/>
          <w:szCs w:val="22"/>
        </w:rPr>
      </w:pPr>
    </w:p>
    <w:p w14:paraId="0C01CCA8" w14:textId="77777777" w:rsidR="00F403E2" w:rsidRPr="009D1181" w:rsidRDefault="00F403E2" w:rsidP="00F403E2">
      <w:pPr>
        <w:rPr>
          <w:rFonts w:ascii="Arial CE" w:hAnsi="Arial CE" w:cs="Arial"/>
          <w:szCs w:val="22"/>
        </w:rPr>
      </w:pPr>
    </w:p>
    <w:p w14:paraId="774BF890" w14:textId="3C14F0D2" w:rsidR="009D1968" w:rsidRDefault="009D1968" w:rsidP="00F403E2">
      <w:pPr>
        <w:pStyle w:val="Nadpis3"/>
        <w:numPr>
          <w:ilvl w:val="0"/>
          <w:numId w:val="17"/>
        </w:numPr>
        <w:jc w:val="center"/>
        <w:rPr>
          <w:rFonts w:cs="Arial"/>
          <w:b/>
          <w:szCs w:val="22"/>
          <w:u w:val="single"/>
        </w:rPr>
      </w:pPr>
      <w:r w:rsidRPr="00935FAB">
        <w:rPr>
          <w:rFonts w:cs="Arial"/>
          <w:b/>
          <w:szCs w:val="22"/>
          <w:u w:val="single"/>
        </w:rPr>
        <w:lastRenderedPageBreak/>
        <w:t>PLATEBNÍ PODMÍNKY</w:t>
      </w:r>
    </w:p>
    <w:p w14:paraId="0A676D14" w14:textId="77777777" w:rsidR="00F403E2" w:rsidRPr="00F403E2" w:rsidRDefault="00F403E2" w:rsidP="00F403E2"/>
    <w:p w14:paraId="388BB189" w14:textId="77777777" w:rsidR="009D1968" w:rsidRDefault="009D1968" w:rsidP="00F403E2">
      <w:pPr>
        <w:ind w:left="360"/>
        <w:rPr>
          <w:rFonts w:cs="Arial"/>
          <w:szCs w:val="22"/>
        </w:rPr>
      </w:pPr>
    </w:p>
    <w:p w14:paraId="6226AD1C" w14:textId="77777777" w:rsidR="009D1181" w:rsidRPr="009D1181" w:rsidRDefault="009D1181" w:rsidP="00F403E2">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F403E2">
      <w:pPr>
        <w:autoSpaceDE w:val="0"/>
        <w:autoSpaceDN w:val="0"/>
        <w:adjustRightInd w:val="0"/>
        <w:rPr>
          <w:rFonts w:ascii="Arial CE" w:hAnsi="Arial CE"/>
          <w:szCs w:val="22"/>
        </w:rPr>
      </w:pPr>
    </w:p>
    <w:p w14:paraId="2A008B8C" w14:textId="204AF98E" w:rsidR="009D1181" w:rsidRPr="009D1181" w:rsidRDefault="009D1181" w:rsidP="00F403E2">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Pr>
          <w:rFonts w:ascii="Arial CE" w:hAnsi="Arial CE" w:cs="Arial"/>
          <w:szCs w:val="22"/>
        </w:rPr>
        <w:t> </w:t>
      </w:r>
      <w:r w:rsidRPr="00D72B6A">
        <w:rPr>
          <w:rFonts w:ascii="Arial CE" w:hAnsi="Arial CE" w:cs="Arial"/>
          <w:szCs w:val="22"/>
        </w:rPr>
        <w:t>zhotovitel</w:t>
      </w:r>
      <w:r w:rsidRPr="009D1181">
        <w:rPr>
          <w:rFonts w:ascii="Arial CE" w:hAnsi="Arial CE" w:cs="Arial"/>
          <w:szCs w:val="22"/>
        </w:rPr>
        <w:t xml:space="preserve"> povinen prokazatelně doručit </w:t>
      </w:r>
      <w:r w:rsidR="004C0750">
        <w:rPr>
          <w:rFonts w:ascii="Arial CE" w:hAnsi="Arial CE" w:cs="Arial"/>
          <w:szCs w:val="22"/>
        </w:rPr>
        <w:t xml:space="preserve">objednateli </w:t>
      </w:r>
      <w:r w:rsidRPr="00F16680">
        <w:rPr>
          <w:rFonts w:ascii="Arial CE" w:hAnsi="Arial CE" w:cs="Arial"/>
          <w:szCs w:val="22"/>
        </w:rPr>
        <w:t xml:space="preserve">nejpozději do </w:t>
      </w:r>
      <w:r w:rsidR="0026050E" w:rsidRPr="00F16680">
        <w:rPr>
          <w:rFonts w:ascii="Arial CE" w:hAnsi="Arial CE" w:cs="Arial"/>
          <w:szCs w:val="22"/>
        </w:rPr>
        <w:t>10 kalendářních</w:t>
      </w:r>
      <w:r w:rsidR="0026050E">
        <w:rPr>
          <w:rFonts w:ascii="Arial CE" w:hAnsi="Arial CE" w:cs="Arial"/>
          <w:szCs w:val="22"/>
        </w:rPr>
        <w:t xml:space="preserve"> </w:t>
      </w:r>
      <w:r w:rsidRPr="00D72B6A">
        <w:rPr>
          <w:rFonts w:ascii="Arial CE" w:hAnsi="Arial CE" w:cs="Arial"/>
          <w:szCs w:val="22"/>
        </w:rPr>
        <w:t>dnů</w:t>
      </w:r>
      <w:r w:rsidRPr="009D1181">
        <w:rPr>
          <w:rFonts w:ascii="Arial CE" w:hAnsi="Arial CE" w:cs="Arial"/>
          <w:szCs w:val="22"/>
        </w:rPr>
        <w:t xml:space="preserve">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9D1181" w:rsidRDefault="009D1181" w:rsidP="00F403E2">
      <w:pPr>
        <w:autoSpaceDE w:val="0"/>
        <w:autoSpaceDN w:val="0"/>
        <w:adjustRightInd w:val="0"/>
        <w:ind w:left="426" w:hanging="426"/>
        <w:rPr>
          <w:rFonts w:ascii="Arial CE" w:hAnsi="Arial CE" w:cs="Arial"/>
          <w:szCs w:val="22"/>
        </w:rPr>
      </w:pPr>
    </w:p>
    <w:p w14:paraId="0F18D82F" w14:textId="77777777" w:rsidR="009D1181" w:rsidRPr="009D1181" w:rsidRDefault="009D1181" w:rsidP="00F403E2">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F403E2">
      <w:pPr>
        <w:suppressAutoHyphens/>
        <w:ind w:left="720"/>
        <w:contextualSpacing/>
        <w:rPr>
          <w:rFonts w:ascii="Arial CE" w:hAnsi="Arial CE" w:cs="Arial"/>
          <w:b/>
          <w:szCs w:val="22"/>
        </w:rPr>
      </w:pPr>
    </w:p>
    <w:p w14:paraId="51940B11" w14:textId="60BB1428" w:rsidR="0052436B" w:rsidRPr="00F16680" w:rsidRDefault="0052436B" w:rsidP="00F403E2">
      <w:pPr>
        <w:numPr>
          <w:ilvl w:val="0"/>
          <w:numId w:val="2"/>
        </w:numPr>
        <w:tabs>
          <w:tab w:val="left" w:pos="4536"/>
        </w:tabs>
        <w:suppressAutoHyphens/>
        <w:ind w:left="720"/>
        <w:contextualSpacing/>
        <w:rPr>
          <w:rFonts w:cs="Arial"/>
          <w:szCs w:val="22"/>
        </w:rPr>
      </w:pPr>
      <w:r w:rsidRPr="00F16680">
        <w:rPr>
          <w:rFonts w:cs="Arial"/>
          <w:szCs w:val="22"/>
        </w:rPr>
        <w:t xml:space="preserve">V případě prvního dílčího plnění dnem protokolárního předání a převzetí kompletní </w:t>
      </w:r>
      <w:r w:rsidR="00F16680">
        <w:rPr>
          <w:rFonts w:cs="Arial"/>
          <w:szCs w:val="22"/>
        </w:rPr>
        <w:t>S</w:t>
      </w:r>
      <w:r w:rsidRPr="00F16680">
        <w:rPr>
          <w:rFonts w:cs="Arial"/>
          <w:szCs w:val="22"/>
        </w:rPr>
        <w:t>tudie ve výši 80 % z </w:t>
      </w:r>
      <w:r w:rsidR="00372C84" w:rsidRPr="00F16680">
        <w:rPr>
          <w:rFonts w:cs="Arial"/>
          <w:szCs w:val="22"/>
        </w:rPr>
        <w:t xml:space="preserve">částky </w:t>
      </w:r>
      <w:r w:rsidR="00372C84">
        <w:rPr>
          <w:rFonts w:cs="Arial"/>
          <w:szCs w:val="22"/>
        </w:rPr>
        <w:t>338</w:t>
      </w:r>
      <w:r w:rsidR="00F16680">
        <w:rPr>
          <w:rFonts w:cs="Arial"/>
          <w:szCs w:val="22"/>
        </w:rPr>
        <w:t xml:space="preserve"> 000</w:t>
      </w:r>
      <w:r w:rsidRPr="00F16680">
        <w:rPr>
          <w:rFonts w:cs="Arial"/>
          <w:szCs w:val="22"/>
        </w:rPr>
        <w:t xml:space="preserve">,- Kč , </w:t>
      </w:r>
      <w:r w:rsidRPr="00F16680">
        <w:rPr>
          <w:rFonts w:cs="Arial"/>
          <w:b/>
          <w:szCs w:val="22"/>
        </w:rPr>
        <w:t xml:space="preserve">tj. </w:t>
      </w:r>
      <w:r w:rsidR="00F16680">
        <w:rPr>
          <w:rFonts w:cs="Arial"/>
          <w:b/>
          <w:szCs w:val="22"/>
        </w:rPr>
        <w:t>270 400</w:t>
      </w:r>
      <w:r w:rsidRPr="00F16680">
        <w:rPr>
          <w:rFonts w:cs="Arial"/>
          <w:b/>
          <w:szCs w:val="22"/>
        </w:rPr>
        <w:t xml:space="preserve">,- </w:t>
      </w:r>
      <w:r w:rsidRPr="00F16680">
        <w:rPr>
          <w:rFonts w:cs="Arial"/>
          <w:b/>
          <w:bCs/>
          <w:szCs w:val="22"/>
        </w:rPr>
        <w:t>Kč</w:t>
      </w:r>
      <w:r w:rsidRPr="00F16680">
        <w:rPr>
          <w:rFonts w:cs="Arial"/>
          <w:b/>
          <w:szCs w:val="22"/>
        </w:rPr>
        <w:t xml:space="preserve"> bez DPH</w:t>
      </w:r>
      <w:r w:rsidRPr="00F16680">
        <w:rPr>
          <w:rFonts w:cs="Arial"/>
          <w:szCs w:val="22"/>
        </w:rPr>
        <w:t>.</w:t>
      </w:r>
    </w:p>
    <w:p w14:paraId="37795F05" w14:textId="77777777" w:rsidR="0052436B" w:rsidRPr="00CB7051" w:rsidRDefault="0052436B" w:rsidP="00F403E2">
      <w:pPr>
        <w:tabs>
          <w:tab w:val="left" w:pos="4536"/>
        </w:tabs>
        <w:suppressAutoHyphens/>
        <w:contextualSpacing/>
        <w:rPr>
          <w:rFonts w:cs="Arial"/>
          <w:szCs w:val="22"/>
        </w:rPr>
      </w:pPr>
    </w:p>
    <w:p w14:paraId="463F2679" w14:textId="65AAFC35" w:rsidR="0052436B" w:rsidRPr="00344C25" w:rsidRDefault="0052436B" w:rsidP="00F403E2">
      <w:pPr>
        <w:numPr>
          <w:ilvl w:val="0"/>
          <w:numId w:val="2"/>
        </w:numPr>
        <w:tabs>
          <w:tab w:val="left" w:pos="4536"/>
        </w:tabs>
        <w:suppressAutoHyphens/>
        <w:ind w:left="720"/>
        <w:contextualSpacing/>
        <w:rPr>
          <w:rFonts w:eastAsia="Arial CE" w:cs="Arial"/>
          <w:szCs w:val="22"/>
        </w:rPr>
      </w:pPr>
      <w:r w:rsidRPr="00344C25">
        <w:rPr>
          <w:rFonts w:eastAsia="Arial CE" w:cs="Arial"/>
          <w:szCs w:val="22"/>
        </w:rPr>
        <w:t xml:space="preserve">V případě celkového plnění dnem podpisu „Rozhodnutí“ o schválení </w:t>
      </w:r>
      <w:r w:rsidR="00372C84">
        <w:rPr>
          <w:rFonts w:eastAsia="Arial CE" w:cs="Arial"/>
          <w:szCs w:val="22"/>
        </w:rPr>
        <w:t xml:space="preserve">Studie </w:t>
      </w:r>
      <w:r w:rsidR="00372C84" w:rsidRPr="00344C25">
        <w:rPr>
          <w:rFonts w:eastAsia="Arial CE" w:cs="Arial"/>
          <w:szCs w:val="22"/>
        </w:rPr>
        <w:t>generálním</w:t>
      </w:r>
      <w:r w:rsidRPr="00344C25">
        <w:rPr>
          <w:rFonts w:eastAsia="Arial CE" w:cs="Arial"/>
          <w:szCs w:val="22"/>
        </w:rPr>
        <w:t xml:space="preserve"> ředitelem Povodí Ohře, s. p., po předchozím projednání v </w:t>
      </w:r>
      <w:r>
        <w:rPr>
          <w:rFonts w:eastAsia="Arial CE" w:cs="Arial"/>
          <w:szCs w:val="22"/>
        </w:rPr>
        <w:t>investiční</w:t>
      </w:r>
      <w:r w:rsidRPr="00344C25">
        <w:rPr>
          <w:rFonts w:eastAsia="Arial CE" w:cs="Arial"/>
          <w:szCs w:val="22"/>
        </w:rPr>
        <w:t xml:space="preserve"> komisi ve výši zbývajících 20 % z částky </w:t>
      </w:r>
      <w:r w:rsidR="00F16680">
        <w:rPr>
          <w:rFonts w:cs="Arial"/>
          <w:szCs w:val="22"/>
        </w:rPr>
        <w:t xml:space="preserve">338 </w:t>
      </w:r>
      <w:r>
        <w:rPr>
          <w:rFonts w:cs="Arial"/>
          <w:szCs w:val="22"/>
        </w:rPr>
        <w:t>000</w:t>
      </w:r>
      <w:r w:rsidRPr="00344C25">
        <w:rPr>
          <w:rFonts w:cs="Arial"/>
          <w:szCs w:val="22"/>
        </w:rPr>
        <w:t xml:space="preserve">,- </w:t>
      </w:r>
      <w:r w:rsidRPr="00344C25">
        <w:rPr>
          <w:rFonts w:eastAsia="Arial CE" w:cs="Arial"/>
          <w:szCs w:val="22"/>
        </w:rPr>
        <w:t xml:space="preserve">Kč, </w:t>
      </w:r>
      <w:r w:rsidRPr="00571702">
        <w:rPr>
          <w:rFonts w:eastAsia="Arial CE" w:cs="Arial"/>
          <w:b/>
          <w:szCs w:val="22"/>
        </w:rPr>
        <w:t xml:space="preserve">tj. </w:t>
      </w:r>
      <w:r w:rsidR="00F16680">
        <w:rPr>
          <w:rFonts w:eastAsia="Arial CE" w:cs="Arial"/>
          <w:b/>
          <w:szCs w:val="22"/>
        </w:rPr>
        <w:t>67 600</w:t>
      </w:r>
      <w:r w:rsidRPr="00571702">
        <w:rPr>
          <w:rFonts w:cs="Arial"/>
          <w:b/>
          <w:szCs w:val="22"/>
        </w:rPr>
        <w:t xml:space="preserve">,- </w:t>
      </w:r>
      <w:r w:rsidRPr="00571702">
        <w:rPr>
          <w:rFonts w:eastAsia="Arial CE" w:cs="Arial"/>
          <w:b/>
          <w:szCs w:val="22"/>
        </w:rPr>
        <w:t>Kč bez DPH</w:t>
      </w:r>
      <w:r w:rsidRPr="00344C25">
        <w:rPr>
          <w:rFonts w:eastAsia="Arial CE" w:cs="Arial"/>
          <w:szCs w:val="22"/>
        </w:rPr>
        <w:t xml:space="preserve">. </w:t>
      </w:r>
    </w:p>
    <w:p w14:paraId="2CEA4475" w14:textId="44FAA3DD" w:rsidR="0052436B" w:rsidRDefault="00862B5B" w:rsidP="00862B5B">
      <w:pPr>
        <w:tabs>
          <w:tab w:val="left" w:pos="4536"/>
        </w:tabs>
        <w:suppressAutoHyphens/>
        <w:ind w:left="709" w:hanging="371"/>
        <w:rPr>
          <w:rFonts w:eastAsia="Arial CE" w:cs="Arial"/>
          <w:szCs w:val="22"/>
        </w:rPr>
      </w:pPr>
      <w:r>
        <w:rPr>
          <w:rFonts w:eastAsia="Arial CE" w:cs="Arial"/>
          <w:szCs w:val="22"/>
        </w:rPr>
        <w:t xml:space="preserve">      </w:t>
      </w:r>
      <w:r w:rsidR="0052436B" w:rsidRPr="00344C25">
        <w:rPr>
          <w:rFonts w:eastAsia="Arial CE" w:cs="Arial"/>
          <w:szCs w:val="22"/>
        </w:rPr>
        <w:t xml:space="preserve">Schválení PD v </w:t>
      </w:r>
      <w:r w:rsidR="0052436B">
        <w:rPr>
          <w:rFonts w:eastAsia="Arial CE" w:cs="Arial"/>
          <w:szCs w:val="22"/>
        </w:rPr>
        <w:t>I</w:t>
      </w:r>
      <w:r w:rsidR="0052436B" w:rsidRPr="00344C25">
        <w:rPr>
          <w:rFonts w:eastAsia="Arial CE" w:cs="Arial"/>
          <w:szCs w:val="22"/>
        </w:rPr>
        <w:t>K je povinen objednatel oznámit zhotoviteli do 5 pracovních dnů po podpisu Rozhodnutí generálním ředitelem Povodí Ohře, s. p.</w:t>
      </w:r>
    </w:p>
    <w:p w14:paraId="1C80DA83" w14:textId="77777777" w:rsidR="00F403E2" w:rsidRDefault="00F403E2" w:rsidP="00F403E2">
      <w:pPr>
        <w:tabs>
          <w:tab w:val="left" w:pos="4536"/>
        </w:tabs>
        <w:suppressAutoHyphens/>
        <w:ind w:left="1080" w:hanging="371"/>
        <w:rPr>
          <w:rFonts w:eastAsia="Arial CE" w:cs="Arial"/>
          <w:szCs w:val="22"/>
        </w:rPr>
      </w:pPr>
    </w:p>
    <w:p w14:paraId="6A446BF3" w14:textId="77777777" w:rsidR="00F403E2" w:rsidRPr="005A1623" w:rsidRDefault="00F403E2" w:rsidP="00F403E2">
      <w:pPr>
        <w:suppressAutoHyphens/>
        <w:contextualSpacing/>
        <w:rPr>
          <w:rFonts w:ascii="Arial CE" w:eastAsia="Arial CE" w:hAnsi="Arial CE" w:cs="Arial CE"/>
        </w:rPr>
      </w:pPr>
    </w:p>
    <w:p w14:paraId="6C17535C" w14:textId="1AE139B9" w:rsidR="006C3692" w:rsidRDefault="006C3692" w:rsidP="00F403E2">
      <w:pPr>
        <w:suppressAutoHyphens/>
        <w:ind w:left="1080" w:hanging="1080"/>
        <w:rPr>
          <w:rFonts w:ascii="Arial CE" w:eastAsia="Arial CE" w:hAnsi="Arial CE" w:cs="Arial CE"/>
          <w:b/>
        </w:rPr>
      </w:pPr>
      <w:bookmarkStart w:id="1" w:name="_Hlk47970335"/>
      <w:r w:rsidRPr="005A1623">
        <w:rPr>
          <w:rFonts w:ascii="Arial CE" w:eastAsia="Arial CE" w:hAnsi="Arial CE" w:cs="Arial CE"/>
        </w:rPr>
        <w:t>Každá faktura bude povinně obsahovat příslušné číslo akce</w:t>
      </w:r>
      <w:r w:rsidRPr="00F403E2">
        <w:rPr>
          <w:rFonts w:ascii="Arial CE" w:eastAsia="Arial CE" w:hAnsi="Arial CE" w:cs="Arial CE"/>
          <w:b/>
        </w:rPr>
        <w:t>,</w:t>
      </w:r>
      <w:r w:rsidR="00F403E2">
        <w:rPr>
          <w:rFonts w:ascii="Arial CE" w:eastAsia="Arial CE" w:hAnsi="Arial CE" w:cs="Arial CE"/>
          <w:b/>
        </w:rPr>
        <w:t xml:space="preserve"> </w:t>
      </w:r>
      <w:r w:rsidRPr="00F403E2">
        <w:rPr>
          <w:rFonts w:ascii="Arial CE" w:eastAsia="Arial CE" w:hAnsi="Arial CE" w:cs="Arial CE"/>
          <w:b/>
        </w:rPr>
        <w:t xml:space="preserve"> tj</w:t>
      </w:r>
      <w:bookmarkStart w:id="2" w:name="_Hlk104383058"/>
      <w:r w:rsidRPr="00F403E2">
        <w:rPr>
          <w:rFonts w:ascii="Arial CE" w:eastAsia="Arial CE" w:hAnsi="Arial CE" w:cs="Arial CE"/>
          <w:b/>
        </w:rPr>
        <w:t xml:space="preserve">. </w:t>
      </w:r>
      <w:bookmarkEnd w:id="2"/>
      <w:r w:rsidR="005A1623" w:rsidRPr="00F403E2">
        <w:rPr>
          <w:rFonts w:ascii="Arial CE" w:eastAsia="Arial CE" w:hAnsi="Arial CE" w:cs="Arial CE"/>
          <w:b/>
          <w:szCs w:val="22"/>
        </w:rPr>
        <w:t>502</w:t>
      </w:r>
      <w:r w:rsidR="00F403E2">
        <w:rPr>
          <w:rFonts w:ascii="Arial CE" w:eastAsia="Arial CE" w:hAnsi="Arial CE" w:cs="Arial CE"/>
          <w:b/>
          <w:szCs w:val="22"/>
        </w:rPr>
        <w:t> </w:t>
      </w:r>
      <w:r w:rsidR="0052436B" w:rsidRPr="00F403E2">
        <w:rPr>
          <w:rFonts w:ascii="Arial CE" w:eastAsia="Arial CE" w:hAnsi="Arial CE" w:cs="Arial CE"/>
          <w:b/>
          <w:szCs w:val="22"/>
        </w:rPr>
        <w:t>933</w:t>
      </w:r>
      <w:r w:rsidR="007F2D48" w:rsidRPr="00F403E2">
        <w:rPr>
          <w:rFonts w:ascii="Arial CE" w:eastAsia="Arial CE" w:hAnsi="Arial CE" w:cs="Arial CE"/>
          <w:b/>
        </w:rPr>
        <w:t>.</w:t>
      </w:r>
      <w:bookmarkEnd w:id="1"/>
    </w:p>
    <w:p w14:paraId="4D7035FD" w14:textId="77777777" w:rsidR="00F403E2" w:rsidRPr="005A1623" w:rsidRDefault="00F403E2" w:rsidP="00F403E2">
      <w:pPr>
        <w:suppressAutoHyphens/>
        <w:ind w:left="1080" w:hanging="1080"/>
        <w:rPr>
          <w:rFonts w:ascii="Arial CE" w:eastAsia="Arial CE" w:hAnsi="Arial CE" w:cs="Arial CE"/>
        </w:rPr>
      </w:pPr>
    </w:p>
    <w:p w14:paraId="55E5D679" w14:textId="77777777" w:rsidR="006C3692" w:rsidRPr="009D1181" w:rsidRDefault="006C3692" w:rsidP="00F403E2">
      <w:pPr>
        <w:suppressAutoHyphens/>
        <w:contextualSpacing/>
        <w:rPr>
          <w:rFonts w:ascii="Arial CE" w:eastAsia="Arial CE" w:hAnsi="Arial CE" w:cs="Arial CE"/>
        </w:rPr>
      </w:pPr>
    </w:p>
    <w:p w14:paraId="6D61C914" w14:textId="77777777" w:rsidR="009D1181" w:rsidRPr="009D1181" w:rsidRDefault="009D1181" w:rsidP="00F403E2">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F403E2">
      <w:pPr>
        <w:autoSpaceDE w:val="0"/>
        <w:autoSpaceDN w:val="0"/>
        <w:adjustRightInd w:val="0"/>
        <w:ind w:left="360"/>
        <w:rPr>
          <w:rFonts w:ascii="Arial CE" w:hAnsi="Arial CE" w:cs="Arial"/>
          <w:szCs w:val="22"/>
        </w:rPr>
      </w:pPr>
    </w:p>
    <w:p w14:paraId="780D5181" w14:textId="77777777" w:rsidR="00F3186D" w:rsidRDefault="009D1181" w:rsidP="00F403E2">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F403E2">
      <w:pPr>
        <w:autoSpaceDE w:val="0"/>
        <w:autoSpaceDN w:val="0"/>
        <w:adjustRightInd w:val="0"/>
        <w:ind w:left="426"/>
        <w:rPr>
          <w:rFonts w:ascii="Arial CE" w:hAnsi="Arial CE" w:cs="Arial"/>
          <w:szCs w:val="22"/>
        </w:rPr>
      </w:pPr>
    </w:p>
    <w:p w14:paraId="590B6BE4" w14:textId="31FCA90A" w:rsidR="009D1181" w:rsidRPr="00FA67B0" w:rsidRDefault="009D1181" w:rsidP="00F403E2">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F403E2">
      <w:pPr>
        <w:autoSpaceDE w:val="0"/>
        <w:autoSpaceDN w:val="0"/>
        <w:adjustRightInd w:val="0"/>
        <w:ind w:left="360"/>
        <w:rPr>
          <w:rFonts w:ascii="Arial CE" w:hAnsi="Arial CE" w:cs="Arial"/>
          <w:szCs w:val="22"/>
        </w:rPr>
      </w:pPr>
    </w:p>
    <w:p w14:paraId="2316854E" w14:textId="77777777" w:rsidR="009D1181" w:rsidRPr="00F16680" w:rsidRDefault="009D1181" w:rsidP="00F403E2">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 xml:space="preserve">chybnému vypořádání DPH, zavazuje se zhotovitel zaplatit objednateli smluvní pokutu ve výši, která bude správcem </w:t>
      </w:r>
      <w:r w:rsidRPr="00F16680">
        <w:rPr>
          <w:rFonts w:ascii="Arial CE" w:hAnsi="Arial CE" w:cs="Arial"/>
          <w:szCs w:val="22"/>
        </w:rPr>
        <w:t>daně vyměřena objednavateli jako sankce.</w:t>
      </w:r>
    </w:p>
    <w:p w14:paraId="3204B82F" w14:textId="77777777" w:rsidR="009D1181" w:rsidRPr="00F16680" w:rsidRDefault="009D1181" w:rsidP="00F403E2">
      <w:pPr>
        <w:autoSpaceDE w:val="0"/>
        <w:autoSpaceDN w:val="0"/>
        <w:adjustRightInd w:val="0"/>
        <w:ind w:left="426" w:hanging="426"/>
        <w:rPr>
          <w:rFonts w:ascii="Arial CE" w:hAnsi="Arial CE" w:cs="Arial"/>
          <w:szCs w:val="22"/>
        </w:rPr>
      </w:pPr>
    </w:p>
    <w:p w14:paraId="7A1ABB69" w14:textId="6DA1FCD8" w:rsidR="009D1181" w:rsidRPr="00F16680" w:rsidRDefault="009D1181" w:rsidP="00F403E2">
      <w:pPr>
        <w:numPr>
          <w:ilvl w:val="0"/>
          <w:numId w:val="3"/>
        </w:numPr>
        <w:autoSpaceDE w:val="0"/>
        <w:autoSpaceDN w:val="0"/>
        <w:adjustRightInd w:val="0"/>
        <w:ind w:left="426" w:hanging="426"/>
        <w:rPr>
          <w:rFonts w:ascii="Arial CE" w:hAnsi="Arial CE" w:cs="Arial"/>
          <w:szCs w:val="22"/>
        </w:rPr>
      </w:pPr>
      <w:r w:rsidRPr="00F16680">
        <w:rPr>
          <w:rFonts w:ascii="Arial CE" w:hAnsi="Arial CE" w:cs="Arial"/>
          <w:szCs w:val="22"/>
        </w:rPr>
        <w:t xml:space="preserve">Splatnost faktury je 30 </w:t>
      </w:r>
      <w:r w:rsidR="007324B2" w:rsidRPr="00F16680">
        <w:rPr>
          <w:rFonts w:ascii="Arial CE" w:hAnsi="Arial CE" w:cs="Arial"/>
          <w:szCs w:val="22"/>
        </w:rPr>
        <w:t xml:space="preserve">kalendářních </w:t>
      </w:r>
      <w:r w:rsidRPr="00F16680">
        <w:rPr>
          <w:rFonts w:ascii="Arial CE" w:hAnsi="Arial CE" w:cs="Arial"/>
          <w:szCs w:val="22"/>
        </w:rPr>
        <w:t>dnů od data doručení faktury objednateli.</w:t>
      </w:r>
    </w:p>
    <w:p w14:paraId="6E94B143" w14:textId="77777777" w:rsidR="009D1181" w:rsidRPr="009D1181" w:rsidRDefault="009D1181" w:rsidP="00F403E2">
      <w:pPr>
        <w:autoSpaceDE w:val="0"/>
        <w:autoSpaceDN w:val="0"/>
        <w:adjustRightInd w:val="0"/>
        <w:rPr>
          <w:rFonts w:ascii="Arial CE" w:hAnsi="Arial CE" w:cs="Arial"/>
          <w:szCs w:val="22"/>
        </w:rPr>
      </w:pPr>
    </w:p>
    <w:p w14:paraId="59615CF0" w14:textId="64D40532" w:rsidR="009D1181" w:rsidRDefault="009D1181" w:rsidP="00F403E2">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68B482F7" w14:textId="77777777" w:rsidR="00F403E2" w:rsidRDefault="00F403E2" w:rsidP="00F403E2">
      <w:pPr>
        <w:pStyle w:val="Odstavecseseznamem"/>
        <w:rPr>
          <w:rFonts w:ascii="Arial CE" w:hAnsi="Arial CE" w:cs="Arial"/>
          <w:szCs w:val="22"/>
        </w:rPr>
      </w:pPr>
    </w:p>
    <w:p w14:paraId="34D84AA6" w14:textId="77777777" w:rsidR="00F403E2" w:rsidRDefault="00F403E2" w:rsidP="00F403E2">
      <w:pPr>
        <w:autoSpaceDE w:val="0"/>
        <w:autoSpaceDN w:val="0"/>
        <w:adjustRightInd w:val="0"/>
        <w:ind w:left="426"/>
        <w:rPr>
          <w:rFonts w:ascii="Arial CE" w:hAnsi="Arial CE" w:cs="Arial"/>
          <w:szCs w:val="22"/>
        </w:rPr>
      </w:pPr>
    </w:p>
    <w:p w14:paraId="7AEE63B5" w14:textId="77777777" w:rsidR="00F350D4" w:rsidRPr="009D1181" w:rsidRDefault="00F350D4" w:rsidP="00F403E2">
      <w:pPr>
        <w:autoSpaceDE w:val="0"/>
        <w:autoSpaceDN w:val="0"/>
        <w:adjustRightInd w:val="0"/>
        <w:ind w:left="426"/>
        <w:rPr>
          <w:rFonts w:ascii="Arial CE" w:hAnsi="Arial CE" w:cs="Arial"/>
          <w:szCs w:val="22"/>
        </w:rPr>
      </w:pPr>
    </w:p>
    <w:p w14:paraId="6C699002" w14:textId="661226D4" w:rsidR="00BA6A71" w:rsidRPr="00935FAB" w:rsidRDefault="00BA6A71" w:rsidP="00F403E2">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0113490" w:rsidR="00BA6A71" w:rsidRDefault="00BA6A71" w:rsidP="00F403E2">
      <w:pPr>
        <w:pStyle w:val="A-odstavecodsazensodrkami"/>
        <w:numPr>
          <w:ilvl w:val="0"/>
          <w:numId w:val="0"/>
        </w:numPr>
        <w:ind w:left="502"/>
        <w:rPr>
          <w:rFonts w:ascii="Arial CE" w:hAnsi="Arial CE"/>
          <w:strike/>
          <w:color w:val="FF0000"/>
        </w:rPr>
      </w:pPr>
    </w:p>
    <w:p w14:paraId="5F1A7BA9" w14:textId="77777777" w:rsidR="00F403E2" w:rsidRPr="00DD4362" w:rsidRDefault="00F403E2" w:rsidP="00F403E2">
      <w:pPr>
        <w:pStyle w:val="A-odstavecodsazensodrkami"/>
        <w:numPr>
          <w:ilvl w:val="0"/>
          <w:numId w:val="0"/>
        </w:numPr>
        <w:ind w:left="502"/>
        <w:rPr>
          <w:rFonts w:ascii="Arial CE" w:hAnsi="Arial CE"/>
          <w:strike/>
          <w:color w:val="FF0000"/>
        </w:rPr>
      </w:pPr>
    </w:p>
    <w:p w14:paraId="626E9706" w14:textId="77777777" w:rsidR="00BA6A71" w:rsidRDefault="00BA6A71" w:rsidP="00F403E2">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F403E2">
      <w:pPr>
        <w:pStyle w:val="A-odstavecodsazensodrkami"/>
        <w:numPr>
          <w:ilvl w:val="0"/>
          <w:numId w:val="0"/>
        </w:numPr>
        <w:ind w:left="502"/>
        <w:rPr>
          <w:rFonts w:ascii="Arial CE" w:hAnsi="Arial CE"/>
        </w:rPr>
      </w:pPr>
    </w:p>
    <w:p w14:paraId="112F3CBE" w14:textId="27FC9AB1" w:rsidR="00BA6A71" w:rsidRPr="00BB6A12" w:rsidRDefault="00BA6A71" w:rsidP="00F403E2">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F403E2">
      <w:pPr>
        <w:rPr>
          <w:rFonts w:ascii="Arial CE" w:hAnsi="Arial CE" w:cs="Arial"/>
          <w:bCs/>
          <w:color w:val="000000"/>
          <w:szCs w:val="22"/>
        </w:rPr>
      </w:pPr>
    </w:p>
    <w:p w14:paraId="36444094" w14:textId="77777777" w:rsidR="00BA6A71" w:rsidRPr="00D72B6A" w:rsidRDefault="00BA6A71" w:rsidP="00F403E2">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F403E2">
      <w:pPr>
        <w:pStyle w:val="Odstavecseseznamem"/>
        <w:ind w:left="426" w:hanging="426"/>
        <w:rPr>
          <w:rFonts w:ascii="Arial CE" w:hAnsi="Arial CE" w:cs="Arial"/>
          <w:bCs/>
          <w:color w:val="000000"/>
          <w:szCs w:val="22"/>
        </w:rPr>
      </w:pPr>
    </w:p>
    <w:p w14:paraId="6892B8EB" w14:textId="77777777" w:rsidR="00BA6A71" w:rsidRPr="001D7A19" w:rsidRDefault="00BA6A71" w:rsidP="00F403E2">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F403E2">
      <w:pPr>
        <w:pStyle w:val="Odstavecseseznamem"/>
        <w:rPr>
          <w:rFonts w:ascii="Arial CE" w:hAnsi="Arial CE"/>
        </w:rPr>
      </w:pPr>
    </w:p>
    <w:p w14:paraId="5690E675" w14:textId="77777777" w:rsidR="00BA6A71" w:rsidRDefault="00BA6A71" w:rsidP="00F403E2">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F403E2">
      <w:pPr>
        <w:pStyle w:val="Odstavecseseznamem"/>
        <w:rPr>
          <w:rFonts w:ascii="Arial CE" w:hAnsi="Arial CE"/>
        </w:rPr>
      </w:pPr>
    </w:p>
    <w:p w14:paraId="02B2781C" w14:textId="77777777" w:rsidR="00BA6A71" w:rsidRPr="001D7A19" w:rsidRDefault="00BA6A71" w:rsidP="00F403E2">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F403E2">
      <w:pPr>
        <w:pStyle w:val="A-odstavecodsazensodrkami"/>
        <w:numPr>
          <w:ilvl w:val="0"/>
          <w:numId w:val="0"/>
        </w:numPr>
        <w:ind w:left="360" w:hanging="360"/>
        <w:rPr>
          <w:rFonts w:ascii="Arial CE" w:hAnsi="Arial CE"/>
        </w:rPr>
      </w:pPr>
    </w:p>
    <w:p w14:paraId="5D10032E" w14:textId="77777777" w:rsidR="00BA6A71" w:rsidRDefault="00BA6A71" w:rsidP="00F403E2">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4A56F518" w14:textId="1606EC45" w:rsidR="007F2D48" w:rsidRDefault="007F2D48" w:rsidP="00F403E2">
      <w:pPr>
        <w:pStyle w:val="Odstavecseseznamem"/>
        <w:rPr>
          <w:rFonts w:ascii="Arial CE" w:hAnsi="Arial CE"/>
        </w:rPr>
      </w:pPr>
    </w:p>
    <w:p w14:paraId="22A2DFCC" w14:textId="77777777" w:rsidR="00F403E2" w:rsidRDefault="00F403E2" w:rsidP="00F403E2">
      <w:pPr>
        <w:pStyle w:val="Odstavecseseznamem"/>
        <w:rPr>
          <w:rFonts w:ascii="Arial CE" w:hAnsi="Arial CE"/>
        </w:rPr>
      </w:pPr>
    </w:p>
    <w:p w14:paraId="7EDBEC0A" w14:textId="77777777" w:rsidR="00FA67B0" w:rsidRDefault="00FA67B0" w:rsidP="00F403E2">
      <w:pPr>
        <w:pStyle w:val="Odstavecseseznamem"/>
        <w:rPr>
          <w:rFonts w:ascii="Arial CE" w:hAnsi="Arial CE"/>
        </w:rPr>
      </w:pPr>
    </w:p>
    <w:p w14:paraId="05057D74" w14:textId="5D704895" w:rsidR="00BA6A71" w:rsidRDefault="00BA6A71" w:rsidP="00F403E2">
      <w:pPr>
        <w:pStyle w:val="Nadpis3"/>
        <w:numPr>
          <w:ilvl w:val="0"/>
          <w:numId w:val="17"/>
        </w:numPr>
        <w:jc w:val="center"/>
        <w:rPr>
          <w:rFonts w:cs="Arial"/>
          <w:b/>
          <w:szCs w:val="22"/>
          <w:u w:val="single"/>
        </w:rPr>
      </w:pPr>
      <w:r w:rsidRPr="00935FAB">
        <w:rPr>
          <w:rFonts w:cs="Arial"/>
          <w:b/>
          <w:szCs w:val="22"/>
          <w:u w:val="single"/>
        </w:rPr>
        <w:t>ZAJIŠTĚNÍ ZÁVAZKU</w:t>
      </w:r>
    </w:p>
    <w:p w14:paraId="379D742A" w14:textId="77777777" w:rsidR="00F403E2" w:rsidRPr="00F403E2" w:rsidRDefault="00F403E2" w:rsidP="00F403E2"/>
    <w:p w14:paraId="3EAA758D" w14:textId="77777777" w:rsidR="00BA6A71" w:rsidRPr="001D42DD" w:rsidRDefault="00BA6A71" w:rsidP="00F403E2">
      <w:pPr>
        <w:rPr>
          <w:rFonts w:ascii="Arial CE" w:eastAsia="Arial CE" w:hAnsi="Arial CE" w:cs="Arial CE"/>
          <w:b/>
          <w:color w:val="000000"/>
          <w:szCs w:val="22"/>
        </w:rPr>
      </w:pPr>
    </w:p>
    <w:p w14:paraId="2C6C74B8" w14:textId="77777777" w:rsidR="00BA6A71" w:rsidRPr="001D42DD" w:rsidRDefault="00BA6A71" w:rsidP="00F403E2">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F403E2">
      <w:pPr>
        <w:ind w:left="567" w:hanging="567"/>
        <w:rPr>
          <w:rFonts w:ascii="Arial CE" w:eastAsia="Arial CE" w:hAnsi="Arial CE" w:cs="Arial CE"/>
          <w:szCs w:val="22"/>
        </w:rPr>
      </w:pPr>
    </w:p>
    <w:p w14:paraId="77953C26" w14:textId="77777777" w:rsidR="00BA6A71" w:rsidRPr="001D42DD" w:rsidRDefault="00BA6A71" w:rsidP="00F403E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F403E2">
      <w:pPr>
        <w:ind w:left="567" w:hanging="567"/>
        <w:rPr>
          <w:rFonts w:ascii="Arial CE" w:eastAsia="Arial CE" w:hAnsi="Arial CE" w:cs="Arial CE"/>
          <w:b/>
          <w:szCs w:val="22"/>
        </w:rPr>
      </w:pPr>
    </w:p>
    <w:p w14:paraId="0B3D95C1" w14:textId="77777777" w:rsidR="00BA6A71" w:rsidRPr="001D42DD" w:rsidRDefault="00BA6A71" w:rsidP="00F403E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F403E2">
      <w:pPr>
        <w:pStyle w:val="Odstavecseseznamem"/>
        <w:ind w:left="426"/>
        <w:rPr>
          <w:rFonts w:ascii="Arial CE" w:eastAsia="Arial CE" w:hAnsi="Arial CE" w:cs="Arial CE"/>
          <w:szCs w:val="22"/>
        </w:rPr>
      </w:pPr>
    </w:p>
    <w:p w14:paraId="1A236A75" w14:textId="77777777" w:rsidR="00BA6A71" w:rsidRPr="00EB7EEF" w:rsidRDefault="00BA6A71" w:rsidP="00F403E2">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 xml:space="preserve">183/2006 </w:t>
      </w:r>
      <w:r w:rsidRPr="00F9569C">
        <w:rPr>
          <w:rFonts w:ascii="Arial CE" w:eastAsia="Arial CE" w:hAnsi="Arial CE" w:cs="Arial CE"/>
          <w:szCs w:val="22"/>
        </w:rPr>
        <w:t>Sb., o územním plánování a stavebním</w:t>
      </w:r>
      <w:r w:rsidRPr="00D72B6A">
        <w:rPr>
          <w:rFonts w:ascii="Arial CE" w:eastAsia="Arial CE" w:hAnsi="Arial CE" w:cs="Arial CE"/>
          <w:szCs w:val="22"/>
        </w:rPr>
        <w:t xml:space="preserve"> řádu (stavební zákon), ve znění pozdějších předpisů.</w:t>
      </w:r>
    </w:p>
    <w:p w14:paraId="5BB7B8A9" w14:textId="77777777" w:rsidR="00BA6A71" w:rsidRPr="00D72B6A" w:rsidRDefault="00BA6A71" w:rsidP="00F403E2">
      <w:pPr>
        <w:pStyle w:val="Odstavecseseznamem"/>
        <w:ind w:left="426"/>
        <w:rPr>
          <w:rFonts w:ascii="Arial CE" w:eastAsia="Arial CE" w:hAnsi="Arial CE" w:cs="Arial CE"/>
          <w:szCs w:val="22"/>
        </w:rPr>
      </w:pPr>
    </w:p>
    <w:p w14:paraId="3234010A" w14:textId="77777777" w:rsidR="00BA6A71" w:rsidRPr="001D42DD" w:rsidRDefault="00BA6A71" w:rsidP="00F403E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F403E2">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F403E2">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lastRenderedPageBreak/>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F403E2">
      <w:pPr>
        <w:ind w:left="567" w:hanging="567"/>
        <w:rPr>
          <w:rFonts w:ascii="Arial CE" w:eastAsia="Arial CE" w:hAnsi="Arial CE" w:cs="Arial CE"/>
          <w:color w:val="000000"/>
          <w:szCs w:val="22"/>
        </w:rPr>
      </w:pPr>
    </w:p>
    <w:p w14:paraId="7D389C04" w14:textId="77777777" w:rsidR="00BA6A71" w:rsidRPr="001D42DD" w:rsidRDefault="00BA6A71" w:rsidP="00F403E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F403E2">
      <w:pPr>
        <w:ind w:left="567" w:hanging="567"/>
        <w:rPr>
          <w:rFonts w:ascii="Arial CE" w:eastAsia="Arial CE" w:hAnsi="Arial CE" w:cs="Arial CE"/>
          <w:b/>
          <w:color w:val="000000"/>
          <w:szCs w:val="22"/>
        </w:rPr>
      </w:pPr>
    </w:p>
    <w:p w14:paraId="72CA429A" w14:textId="77777777" w:rsidR="00BA6A71" w:rsidRPr="001D42DD" w:rsidRDefault="00BA6A71" w:rsidP="00F403E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F403E2">
      <w:pPr>
        <w:ind w:left="567" w:hanging="567"/>
        <w:rPr>
          <w:rFonts w:ascii="Arial CE" w:eastAsia="Arial CE" w:hAnsi="Arial CE" w:cs="Arial CE"/>
          <w:szCs w:val="22"/>
        </w:rPr>
      </w:pPr>
    </w:p>
    <w:p w14:paraId="03461E36" w14:textId="77777777" w:rsidR="00BA6A71" w:rsidRPr="001D42DD" w:rsidRDefault="00BA6A71" w:rsidP="00F403E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F403E2">
      <w:pPr>
        <w:ind w:left="567" w:hanging="567"/>
        <w:rPr>
          <w:rFonts w:ascii="Arial CE" w:eastAsia="Arial CE" w:hAnsi="Arial CE" w:cs="Arial CE"/>
          <w:b/>
          <w:color w:val="000000"/>
          <w:szCs w:val="22"/>
        </w:rPr>
      </w:pPr>
    </w:p>
    <w:p w14:paraId="402A54F0" w14:textId="77777777" w:rsidR="00BA6A71" w:rsidRPr="001D42DD" w:rsidRDefault="00BA6A71" w:rsidP="00F403E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F403E2">
      <w:pPr>
        <w:ind w:left="567" w:hanging="567"/>
        <w:rPr>
          <w:rFonts w:ascii="Arial CE" w:eastAsia="Arial CE" w:hAnsi="Arial CE" w:cs="Arial CE"/>
          <w:szCs w:val="22"/>
        </w:rPr>
      </w:pPr>
    </w:p>
    <w:p w14:paraId="0574DD39" w14:textId="69274680" w:rsidR="00BA6A71" w:rsidRDefault="00BA6A71" w:rsidP="00F403E2">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2E7E48A6" w:rsidR="00CF240D" w:rsidRDefault="00CF240D" w:rsidP="00F403E2"/>
    <w:p w14:paraId="3DB5D688" w14:textId="77777777" w:rsidR="00F403E2" w:rsidRDefault="00F403E2" w:rsidP="00F403E2"/>
    <w:p w14:paraId="3198B596" w14:textId="77777777" w:rsidR="00504046" w:rsidRDefault="00504046" w:rsidP="00F403E2"/>
    <w:p w14:paraId="0B65ADB3" w14:textId="270681A0" w:rsidR="00C979C5" w:rsidRPr="00935FAB" w:rsidRDefault="00C979C5" w:rsidP="00F403E2">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F403E2">
      <w:pPr>
        <w:autoSpaceDE w:val="0"/>
        <w:autoSpaceDN w:val="0"/>
        <w:adjustRightInd w:val="0"/>
        <w:jc w:val="left"/>
        <w:rPr>
          <w:rFonts w:cs="Arial"/>
          <w:b/>
          <w:bCs/>
          <w:color w:val="000000"/>
          <w:szCs w:val="22"/>
          <w:u w:val="single"/>
        </w:rPr>
      </w:pPr>
    </w:p>
    <w:p w14:paraId="798B1E01" w14:textId="77777777" w:rsidR="00FA67B0" w:rsidRDefault="00C979C5" w:rsidP="00F403E2">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03F3EB2A" w:rsidR="00C979C5" w:rsidRDefault="00C979C5" w:rsidP="00F403E2">
      <w:pPr>
        <w:rPr>
          <w:rFonts w:cs="Arial"/>
          <w:color w:val="000000"/>
          <w:szCs w:val="22"/>
        </w:rPr>
      </w:pPr>
      <w:r>
        <w:rPr>
          <w:rFonts w:cs="Arial"/>
          <w:color w:val="000000"/>
          <w:szCs w:val="22"/>
        </w:rPr>
        <w:t xml:space="preserve"> </w:t>
      </w:r>
    </w:p>
    <w:p w14:paraId="3F914FDF" w14:textId="77777777" w:rsidR="00F403E2" w:rsidRDefault="00F403E2" w:rsidP="00F403E2"/>
    <w:p w14:paraId="073C99E6" w14:textId="19FB81EE" w:rsidR="00BA6A71" w:rsidRPr="00935FAB" w:rsidRDefault="00BA6A71" w:rsidP="00F403E2">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F403E2">
      <w:pPr>
        <w:autoSpaceDE w:val="0"/>
        <w:autoSpaceDN w:val="0"/>
        <w:adjustRightInd w:val="0"/>
        <w:rPr>
          <w:rFonts w:ascii="Arial CE" w:hAnsi="Arial CE" w:cs="Arial"/>
          <w:bCs/>
          <w:color w:val="000000"/>
          <w:szCs w:val="22"/>
        </w:rPr>
      </w:pPr>
    </w:p>
    <w:p w14:paraId="0ECDFC90" w14:textId="77777777" w:rsidR="00BA6A71" w:rsidRDefault="00BA6A71" w:rsidP="00F403E2">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0F5EE061" w14:textId="44B1FEE5" w:rsidR="00576944" w:rsidRDefault="00576944" w:rsidP="00F403E2">
      <w:pPr>
        <w:pStyle w:val="Odstavecseseznamem"/>
        <w:autoSpaceDE w:val="0"/>
        <w:autoSpaceDN w:val="0"/>
        <w:adjustRightInd w:val="0"/>
        <w:ind w:left="0"/>
        <w:rPr>
          <w:rFonts w:ascii="Arial CE" w:hAnsi="Arial CE" w:cs="Arial"/>
          <w:bCs/>
          <w:color w:val="000000"/>
          <w:szCs w:val="22"/>
        </w:rPr>
      </w:pPr>
    </w:p>
    <w:p w14:paraId="7B8C6BB5" w14:textId="550CFAC2" w:rsidR="00F403E2" w:rsidRDefault="00F403E2" w:rsidP="00F403E2">
      <w:pPr>
        <w:pStyle w:val="Odstavecseseznamem"/>
        <w:autoSpaceDE w:val="0"/>
        <w:autoSpaceDN w:val="0"/>
        <w:adjustRightInd w:val="0"/>
        <w:ind w:left="0"/>
        <w:rPr>
          <w:rFonts w:ascii="Arial CE" w:hAnsi="Arial CE" w:cs="Arial"/>
          <w:bCs/>
          <w:color w:val="000000"/>
          <w:szCs w:val="22"/>
        </w:rPr>
      </w:pPr>
    </w:p>
    <w:p w14:paraId="6DFCD5FE" w14:textId="17AA523C" w:rsidR="00F403E2" w:rsidRDefault="00F403E2" w:rsidP="00F403E2">
      <w:pPr>
        <w:pStyle w:val="Odstavecseseznamem"/>
        <w:autoSpaceDE w:val="0"/>
        <w:autoSpaceDN w:val="0"/>
        <w:adjustRightInd w:val="0"/>
        <w:ind w:left="0"/>
        <w:rPr>
          <w:rFonts w:ascii="Arial CE" w:hAnsi="Arial CE" w:cs="Arial"/>
          <w:bCs/>
          <w:color w:val="000000"/>
          <w:szCs w:val="22"/>
        </w:rPr>
      </w:pPr>
    </w:p>
    <w:p w14:paraId="7C217D11" w14:textId="77777777" w:rsidR="00F403E2" w:rsidRDefault="00F403E2" w:rsidP="00F403E2">
      <w:pPr>
        <w:pStyle w:val="Odstavecseseznamem"/>
        <w:autoSpaceDE w:val="0"/>
        <w:autoSpaceDN w:val="0"/>
        <w:adjustRightInd w:val="0"/>
        <w:ind w:left="0"/>
        <w:rPr>
          <w:rFonts w:ascii="Arial CE" w:hAnsi="Arial CE" w:cs="Arial"/>
          <w:bCs/>
          <w:color w:val="000000"/>
          <w:szCs w:val="22"/>
        </w:rPr>
      </w:pPr>
    </w:p>
    <w:p w14:paraId="671C11F0" w14:textId="77777777" w:rsidR="00FA67B0" w:rsidRDefault="00FA67B0" w:rsidP="00F403E2">
      <w:pPr>
        <w:pStyle w:val="Odstavecseseznamem"/>
        <w:autoSpaceDE w:val="0"/>
        <w:autoSpaceDN w:val="0"/>
        <w:adjustRightInd w:val="0"/>
        <w:ind w:left="0"/>
        <w:rPr>
          <w:rFonts w:ascii="Arial CE" w:hAnsi="Arial CE" w:cs="Arial"/>
          <w:bCs/>
          <w:color w:val="000000"/>
          <w:szCs w:val="22"/>
        </w:rPr>
      </w:pPr>
    </w:p>
    <w:p w14:paraId="45D2A854" w14:textId="7EC70987" w:rsidR="00BA6A71" w:rsidRPr="00935FAB" w:rsidRDefault="00BA6A71" w:rsidP="00F403E2">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2BC7FB00" w:rsidR="00BA6A71" w:rsidRDefault="00BA6A71" w:rsidP="00F403E2">
      <w:pPr>
        <w:autoSpaceDE w:val="0"/>
        <w:autoSpaceDN w:val="0"/>
        <w:adjustRightInd w:val="0"/>
        <w:rPr>
          <w:rFonts w:ascii="Arial CE" w:hAnsi="Arial CE" w:cs="Arial"/>
          <w:b/>
          <w:bCs/>
          <w:color w:val="000000"/>
        </w:rPr>
      </w:pPr>
    </w:p>
    <w:p w14:paraId="31F4F25D" w14:textId="77777777" w:rsidR="00F403E2" w:rsidRPr="001D7A19" w:rsidRDefault="00F403E2" w:rsidP="00F403E2">
      <w:pPr>
        <w:autoSpaceDE w:val="0"/>
        <w:autoSpaceDN w:val="0"/>
        <w:adjustRightInd w:val="0"/>
        <w:rPr>
          <w:rFonts w:ascii="Arial CE" w:hAnsi="Arial CE" w:cs="Arial"/>
          <w:b/>
          <w:bCs/>
          <w:color w:val="000000"/>
        </w:rPr>
      </w:pPr>
    </w:p>
    <w:p w14:paraId="6A0FD09C" w14:textId="77777777" w:rsidR="00BA6A71" w:rsidRPr="00067F4D" w:rsidRDefault="00BA6A71" w:rsidP="00F403E2">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F403E2">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lastRenderedPageBreak/>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DB9F111" w14:textId="77777777" w:rsidR="00BA6A71" w:rsidRPr="00D72B6A" w:rsidRDefault="00BA6A71" w:rsidP="00F403E2">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F403E2">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F403E2">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F403E2">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7B59EADB" w14:textId="77777777" w:rsidR="00FA67B0" w:rsidRDefault="00FA67B0" w:rsidP="00F403E2">
      <w:pPr>
        <w:pStyle w:val="lneksmlouvytextPVL"/>
        <w:keepNext/>
        <w:numPr>
          <w:ilvl w:val="0"/>
          <w:numId w:val="0"/>
        </w:numPr>
        <w:tabs>
          <w:tab w:val="clear" w:pos="426"/>
          <w:tab w:val="left" w:pos="567"/>
        </w:tabs>
        <w:ind w:left="426"/>
      </w:pPr>
    </w:p>
    <w:p w14:paraId="1882B76A" w14:textId="77777777" w:rsidR="00FA67B0" w:rsidRPr="004C0750" w:rsidRDefault="00FA67B0" w:rsidP="00F403E2">
      <w:pPr>
        <w:autoSpaceDE w:val="0"/>
        <w:autoSpaceDN w:val="0"/>
        <w:adjustRightInd w:val="0"/>
        <w:spacing w:after="120"/>
        <w:rPr>
          <w:rFonts w:ascii="Arial CE" w:hAnsi="Arial CE" w:cs="Arial"/>
          <w:b/>
          <w:color w:val="000000"/>
          <w:szCs w:val="22"/>
          <w:u w:val="single"/>
        </w:rPr>
      </w:pPr>
    </w:p>
    <w:p w14:paraId="0C07B88E" w14:textId="1D029894" w:rsidR="00BA6A71" w:rsidRDefault="00BA6A71" w:rsidP="00F403E2">
      <w:pPr>
        <w:pStyle w:val="Nadpis3"/>
        <w:numPr>
          <w:ilvl w:val="0"/>
          <w:numId w:val="17"/>
        </w:numPr>
        <w:jc w:val="center"/>
        <w:rPr>
          <w:rFonts w:cs="Arial"/>
          <w:b/>
          <w:szCs w:val="22"/>
          <w:u w:val="single"/>
        </w:rPr>
      </w:pPr>
      <w:r w:rsidRPr="00935FAB">
        <w:rPr>
          <w:rFonts w:cs="Arial"/>
          <w:b/>
          <w:szCs w:val="22"/>
          <w:u w:val="single"/>
        </w:rPr>
        <w:t>COMPLIANCE DOLOŽKA</w:t>
      </w:r>
    </w:p>
    <w:p w14:paraId="07A4217D" w14:textId="77777777" w:rsidR="00F403E2" w:rsidRPr="00F403E2" w:rsidRDefault="00F403E2" w:rsidP="00F403E2"/>
    <w:p w14:paraId="1F3FD83C" w14:textId="77777777" w:rsidR="00B7669F" w:rsidRPr="00612E8A" w:rsidRDefault="00B7669F" w:rsidP="00F403E2"/>
    <w:p w14:paraId="6F57358F" w14:textId="77777777" w:rsidR="00BA6A71" w:rsidRDefault="00BA6A71" w:rsidP="00F403E2">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F403E2">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F403E2">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F403E2">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F403E2">
      <w:pPr>
        <w:pStyle w:val="Odstavecseseznamem"/>
        <w:rPr>
          <w:rFonts w:ascii="Arial CE" w:hAnsi="Arial CE"/>
        </w:rPr>
      </w:pPr>
    </w:p>
    <w:p w14:paraId="1D5279C4" w14:textId="77777777" w:rsidR="00BA6A71" w:rsidRPr="00D72B6A" w:rsidRDefault="00BA6A71" w:rsidP="00F403E2">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F403E2">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F403E2">
      <w:pPr>
        <w:pStyle w:val="Zkladntext"/>
        <w:tabs>
          <w:tab w:val="clear" w:pos="360"/>
        </w:tabs>
        <w:ind w:left="567" w:firstLine="0"/>
        <w:textAlignment w:val="baseline"/>
        <w:rPr>
          <w:rFonts w:ascii="Arial CE" w:hAnsi="Arial CE"/>
          <w:b/>
          <w:color w:val="000000"/>
          <w:u w:val="single"/>
        </w:rPr>
      </w:pPr>
    </w:p>
    <w:p w14:paraId="69D2A486" w14:textId="7206920C" w:rsidR="00F403E2" w:rsidRPr="00F403E2" w:rsidRDefault="00FA67B0" w:rsidP="00F403E2">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F403E2">
      <w:pPr>
        <w:rPr>
          <w:rFonts w:ascii="Arial CE" w:hAnsi="Arial CE"/>
          <w:bCs/>
          <w:color w:val="000000"/>
          <w:szCs w:val="22"/>
        </w:rPr>
      </w:pPr>
    </w:p>
    <w:p w14:paraId="5ED02786" w14:textId="77777777" w:rsidR="00FA67B0" w:rsidRPr="00DD20ED" w:rsidRDefault="00FA67B0" w:rsidP="00F403E2">
      <w:pPr>
        <w:rPr>
          <w:rFonts w:ascii="Arial CE" w:hAnsi="Arial CE"/>
          <w:bCs/>
          <w:szCs w:val="22"/>
        </w:rPr>
      </w:pPr>
      <w:r w:rsidRPr="00E75CF6">
        <w:rPr>
          <w:rFonts w:ascii="Arial CE" w:hAnsi="Arial CE"/>
          <w:bCs/>
          <w:color w:val="000000"/>
          <w:szCs w:val="22"/>
        </w:rPr>
        <w:t xml:space="preserve">V případě, že v souvislosti s touto smlouvou dochází ke zpracovávání osobních údajů, jsou tyto zpracovávány v souladu s platnými právními předpisy, které upravují ochranu </w:t>
      </w:r>
      <w:r w:rsidRPr="00E75CF6">
        <w:rPr>
          <w:rFonts w:ascii="Arial CE" w:hAnsi="Arial CE"/>
          <w:bCs/>
          <w:color w:val="000000"/>
          <w:szCs w:val="22"/>
        </w:rPr>
        <w:lastRenderedPageBreak/>
        <w:t>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F403E2">
      <w:pPr>
        <w:pStyle w:val="Zkladntext"/>
        <w:tabs>
          <w:tab w:val="clear" w:pos="360"/>
        </w:tabs>
        <w:ind w:left="567" w:firstLine="0"/>
        <w:textAlignment w:val="baseline"/>
        <w:rPr>
          <w:rFonts w:ascii="Arial CE" w:hAnsi="Arial CE"/>
          <w:b/>
          <w:color w:val="000000"/>
          <w:u w:val="single"/>
        </w:rPr>
      </w:pPr>
    </w:p>
    <w:p w14:paraId="3983A658" w14:textId="77777777" w:rsidR="00FA67B0" w:rsidRDefault="00FA67B0" w:rsidP="00F403E2">
      <w:pPr>
        <w:pStyle w:val="Zkladntext"/>
        <w:tabs>
          <w:tab w:val="clear" w:pos="360"/>
        </w:tabs>
        <w:ind w:left="567" w:firstLine="0"/>
        <w:textAlignment w:val="baseline"/>
        <w:rPr>
          <w:rFonts w:ascii="Arial CE" w:hAnsi="Arial CE"/>
          <w:b/>
          <w:color w:val="000000"/>
          <w:u w:val="single"/>
        </w:rPr>
      </w:pPr>
    </w:p>
    <w:p w14:paraId="2C17C383" w14:textId="38023055" w:rsidR="00BA6A71" w:rsidRPr="00935FAB" w:rsidRDefault="00BA6A71" w:rsidP="00F403E2">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F403E2">
      <w:pPr>
        <w:rPr>
          <w:rFonts w:cs="Arial"/>
          <w:b/>
          <w:bCs/>
          <w:color w:val="000000"/>
          <w:szCs w:val="22"/>
        </w:rPr>
      </w:pPr>
    </w:p>
    <w:p w14:paraId="1056408A" w14:textId="77777777" w:rsidR="005E46F2" w:rsidRPr="00F9569C" w:rsidRDefault="005E46F2" w:rsidP="00F403E2">
      <w:pPr>
        <w:numPr>
          <w:ilvl w:val="0"/>
          <w:numId w:val="9"/>
        </w:numPr>
        <w:autoSpaceDE w:val="0"/>
        <w:autoSpaceDN w:val="0"/>
        <w:adjustRightInd w:val="0"/>
        <w:ind w:left="426" w:hanging="426"/>
        <w:rPr>
          <w:rFonts w:cs="Arial"/>
          <w:color w:val="000000"/>
          <w:szCs w:val="22"/>
        </w:rPr>
      </w:pPr>
      <w:r w:rsidRPr="00F9569C">
        <w:rPr>
          <w:rFonts w:cs="Arial"/>
          <w:color w:val="000000"/>
        </w:rPr>
        <w:t>Zhotovitel na sebe převzal nebezpečí změny okolností. Před uzavřením smlouvy zvážil</w:t>
      </w:r>
    </w:p>
    <w:p w14:paraId="57F6A522" w14:textId="77777777" w:rsidR="005E46F2" w:rsidRPr="00FA67B0" w:rsidRDefault="005E46F2" w:rsidP="00F403E2">
      <w:pPr>
        <w:pStyle w:val="Odstavecseseznamem"/>
        <w:autoSpaceDE w:val="0"/>
        <w:autoSpaceDN w:val="0"/>
        <w:adjustRightInd w:val="0"/>
        <w:ind w:left="426"/>
        <w:rPr>
          <w:rFonts w:cs="Arial"/>
          <w:color w:val="000000"/>
        </w:rPr>
      </w:pPr>
      <w:r w:rsidRPr="00F9569C">
        <w:rPr>
          <w:rFonts w:cs="Arial"/>
          <w:color w:val="000000"/>
        </w:rPr>
        <w:t>plně hospodářskou, ekonomickou i faktickou situaci a je si plně</w:t>
      </w:r>
      <w:r w:rsidRPr="00FA67B0">
        <w:rPr>
          <w:rFonts w:cs="Arial"/>
          <w:color w:val="000000"/>
        </w:rPr>
        <w:t xml:space="preserve"> vědom okolností</w:t>
      </w:r>
    </w:p>
    <w:p w14:paraId="2C29E045" w14:textId="77777777" w:rsidR="005E46F2" w:rsidRPr="00FA67B0" w:rsidRDefault="005E46F2" w:rsidP="00F403E2">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F403E2">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F403E2">
      <w:pPr>
        <w:autoSpaceDE w:val="0"/>
        <w:autoSpaceDN w:val="0"/>
        <w:adjustRightInd w:val="0"/>
        <w:ind w:left="426"/>
        <w:rPr>
          <w:rFonts w:cs="Arial"/>
          <w:color w:val="000000"/>
          <w:szCs w:val="22"/>
        </w:rPr>
      </w:pPr>
    </w:p>
    <w:p w14:paraId="06AFEEFB" w14:textId="0254BBD0" w:rsidR="00FA67B0" w:rsidRPr="00FA67B0" w:rsidRDefault="00FA67B0" w:rsidP="00F403E2">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F403E2">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F403E2">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F403E2">
      <w:pPr>
        <w:autoSpaceDE w:val="0"/>
        <w:autoSpaceDN w:val="0"/>
        <w:adjustRightInd w:val="0"/>
        <w:ind w:left="426" w:hanging="426"/>
        <w:rPr>
          <w:rFonts w:cs="Arial"/>
          <w:bCs/>
          <w:color w:val="000000"/>
          <w:szCs w:val="22"/>
        </w:rPr>
      </w:pPr>
    </w:p>
    <w:p w14:paraId="65E43106" w14:textId="77777777" w:rsidR="00BA6A71" w:rsidRPr="007041FC" w:rsidRDefault="00BA6A71" w:rsidP="00F403E2">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F403E2">
      <w:pPr>
        <w:pStyle w:val="Odstavecseseznamem"/>
        <w:autoSpaceDE w:val="0"/>
        <w:autoSpaceDN w:val="0"/>
        <w:adjustRightInd w:val="0"/>
        <w:ind w:left="426"/>
        <w:rPr>
          <w:rFonts w:cs="Arial"/>
          <w:szCs w:val="22"/>
        </w:rPr>
      </w:pPr>
    </w:p>
    <w:p w14:paraId="05927490" w14:textId="77777777" w:rsidR="00BA6A71" w:rsidRPr="00663814" w:rsidRDefault="00BA6A71" w:rsidP="00F403E2">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7888E60B" w:rsidR="00BA6A71" w:rsidRPr="00663814" w:rsidRDefault="00BA6A71" w:rsidP="00F403E2">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9F41AF">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F403E2">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F403E2">
      <w:pPr>
        <w:pStyle w:val="Odstavecseseznamem"/>
        <w:autoSpaceDE w:val="0"/>
        <w:autoSpaceDN w:val="0"/>
        <w:adjustRightInd w:val="0"/>
        <w:rPr>
          <w:rFonts w:cs="Arial"/>
          <w:szCs w:val="22"/>
        </w:rPr>
      </w:pPr>
    </w:p>
    <w:p w14:paraId="0C787AD3" w14:textId="77777777" w:rsidR="00BA6A71" w:rsidRPr="00FA0E8C" w:rsidRDefault="00BA6A71" w:rsidP="00F403E2">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F403E2">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F403E2">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F403E2">
      <w:pPr>
        <w:pStyle w:val="Zkladntext"/>
      </w:pPr>
    </w:p>
    <w:p w14:paraId="5EB2C5D9" w14:textId="77777777" w:rsidR="00BA6A71" w:rsidRPr="00BA6A71" w:rsidRDefault="00BA6A71" w:rsidP="00F403E2">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F403E2">
      <w:pPr>
        <w:pStyle w:val="Odstavecseseznamem"/>
        <w:ind w:left="426"/>
        <w:rPr>
          <w:szCs w:val="22"/>
        </w:rPr>
      </w:pPr>
    </w:p>
    <w:p w14:paraId="251A5F16" w14:textId="77777777" w:rsidR="00BA6A71" w:rsidRPr="00663814" w:rsidRDefault="00BA6A71" w:rsidP="00F403E2">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F403E2">
      <w:pPr>
        <w:autoSpaceDE w:val="0"/>
        <w:autoSpaceDN w:val="0"/>
        <w:adjustRightInd w:val="0"/>
        <w:rPr>
          <w:rFonts w:cs="Arial"/>
          <w:bCs/>
          <w:szCs w:val="22"/>
        </w:rPr>
      </w:pPr>
    </w:p>
    <w:p w14:paraId="4DF8A0BA" w14:textId="3065CB46" w:rsidR="00BA6A71" w:rsidRDefault="00BA6A71" w:rsidP="00F403E2">
      <w:pPr>
        <w:pStyle w:val="Odstavecseseznamem"/>
        <w:numPr>
          <w:ilvl w:val="0"/>
          <w:numId w:val="4"/>
        </w:numPr>
        <w:ind w:left="426" w:hanging="426"/>
        <w:rPr>
          <w:rFonts w:cs="Arial"/>
          <w:bCs/>
          <w:color w:val="000000"/>
          <w:szCs w:val="22"/>
        </w:rPr>
      </w:pPr>
      <w:r w:rsidRPr="00BA6A71">
        <w:rPr>
          <w:rFonts w:cs="Arial"/>
          <w:bCs/>
          <w:color w:val="000000"/>
          <w:szCs w:val="22"/>
        </w:rPr>
        <w:lastRenderedPageBreak/>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64B60098" w14:textId="77777777" w:rsidR="00ED3368" w:rsidRDefault="00ED3368" w:rsidP="00F403E2">
      <w:pPr>
        <w:pStyle w:val="Odstavecseseznamem"/>
        <w:ind w:left="426"/>
        <w:rPr>
          <w:rFonts w:cs="Arial"/>
          <w:bCs/>
          <w:color w:val="000000"/>
          <w:szCs w:val="22"/>
        </w:rPr>
      </w:pPr>
    </w:p>
    <w:p w14:paraId="2A90E45F" w14:textId="77777777" w:rsidR="00576944" w:rsidRPr="00576944" w:rsidRDefault="00576944" w:rsidP="00F403E2">
      <w:pPr>
        <w:rPr>
          <w:rFonts w:cs="Arial"/>
          <w:bCs/>
          <w:color w:val="000000"/>
          <w:szCs w:val="22"/>
        </w:rPr>
      </w:pPr>
    </w:p>
    <w:p w14:paraId="46BE5F21" w14:textId="77777777" w:rsidR="003E3D08" w:rsidRDefault="003E3D08" w:rsidP="00F403E2">
      <w:pPr>
        <w:autoSpaceDE w:val="0"/>
        <w:autoSpaceDN w:val="0"/>
        <w:adjustRightInd w:val="0"/>
        <w:ind w:firstLine="426"/>
        <w:rPr>
          <w:rFonts w:cs="Arial"/>
          <w:color w:val="000000"/>
          <w:szCs w:val="22"/>
        </w:rPr>
        <w:sectPr w:rsidR="003E3D08" w:rsidSect="00210884">
          <w:headerReference w:type="default" r:id="rId9"/>
          <w:footerReference w:type="default" r:id="rId10"/>
          <w:pgSz w:w="11906" w:h="16838"/>
          <w:pgMar w:top="1079" w:right="1417" w:bottom="899" w:left="1417" w:header="708" w:footer="708" w:gutter="0"/>
          <w:cols w:space="708"/>
          <w:docGrid w:linePitch="360"/>
        </w:sectPr>
      </w:pPr>
    </w:p>
    <w:p w14:paraId="2647370D" w14:textId="3CED4C66" w:rsidR="00F65301" w:rsidRPr="00A4527B" w:rsidRDefault="00F403E2" w:rsidP="00F403E2">
      <w:pPr>
        <w:autoSpaceDE w:val="0"/>
        <w:autoSpaceDN w:val="0"/>
        <w:adjustRightInd w:val="0"/>
        <w:ind w:firstLine="426"/>
        <w:rPr>
          <w:color w:val="FF0000"/>
          <w:szCs w:val="22"/>
        </w:rPr>
      </w:pPr>
      <w:r>
        <w:rPr>
          <w:rFonts w:cs="Arial"/>
          <w:color w:val="000000"/>
          <w:szCs w:val="22"/>
        </w:rPr>
        <w:t>v</w:t>
      </w:r>
      <w:r w:rsidR="00F65301" w:rsidRPr="00550FE6">
        <w:rPr>
          <w:rFonts w:cs="Arial"/>
          <w:color w:val="000000"/>
          <w:szCs w:val="22"/>
        </w:rPr>
        <w:t xml:space="preserve"> Chomutově dne</w:t>
      </w:r>
      <w:r>
        <w:rPr>
          <w:rFonts w:cs="Arial"/>
          <w:color w:val="000000"/>
          <w:szCs w:val="22"/>
        </w:rPr>
        <w:t>:</w:t>
      </w:r>
    </w:p>
    <w:p w14:paraId="1517B97A" w14:textId="77777777" w:rsidR="00F65301" w:rsidRDefault="00F65301" w:rsidP="00F403E2">
      <w:pPr>
        <w:autoSpaceDE w:val="0"/>
        <w:autoSpaceDN w:val="0"/>
        <w:adjustRightInd w:val="0"/>
        <w:ind w:firstLine="426"/>
        <w:rPr>
          <w:szCs w:val="22"/>
        </w:rPr>
      </w:pPr>
    </w:p>
    <w:p w14:paraId="4A33494C" w14:textId="77777777" w:rsidR="00F65301" w:rsidRDefault="00F65301" w:rsidP="00F403E2">
      <w:pPr>
        <w:autoSpaceDE w:val="0"/>
        <w:autoSpaceDN w:val="0"/>
        <w:adjustRightInd w:val="0"/>
        <w:ind w:firstLine="426"/>
        <w:rPr>
          <w:szCs w:val="22"/>
        </w:rPr>
      </w:pPr>
    </w:p>
    <w:p w14:paraId="2C8FC97E" w14:textId="77777777" w:rsidR="00F65301" w:rsidRDefault="00F65301" w:rsidP="00F403E2">
      <w:pPr>
        <w:autoSpaceDE w:val="0"/>
        <w:autoSpaceDN w:val="0"/>
        <w:adjustRightInd w:val="0"/>
        <w:ind w:firstLine="426"/>
        <w:rPr>
          <w:szCs w:val="22"/>
        </w:rPr>
      </w:pPr>
    </w:p>
    <w:p w14:paraId="2331BB4B" w14:textId="77777777" w:rsidR="00F65301" w:rsidRDefault="00F65301" w:rsidP="00F403E2">
      <w:pPr>
        <w:autoSpaceDE w:val="0"/>
        <w:autoSpaceDN w:val="0"/>
        <w:adjustRightInd w:val="0"/>
        <w:ind w:firstLine="426"/>
        <w:rPr>
          <w:szCs w:val="22"/>
        </w:rPr>
      </w:pPr>
    </w:p>
    <w:p w14:paraId="45EB01E4" w14:textId="77777777" w:rsidR="00F65301" w:rsidRDefault="00F65301" w:rsidP="00F403E2">
      <w:pPr>
        <w:autoSpaceDE w:val="0"/>
        <w:autoSpaceDN w:val="0"/>
        <w:adjustRightInd w:val="0"/>
        <w:ind w:firstLine="426"/>
        <w:rPr>
          <w:szCs w:val="22"/>
        </w:rPr>
      </w:pPr>
    </w:p>
    <w:p w14:paraId="63B452E8" w14:textId="3D921FE7" w:rsidR="00F65301" w:rsidRPr="00241C08" w:rsidRDefault="00F65301" w:rsidP="00F403E2">
      <w:pPr>
        <w:autoSpaceDE w:val="0"/>
        <w:autoSpaceDN w:val="0"/>
        <w:adjustRightInd w:val="0"/>
        <w:ind w:firstLine="426"/>
        <w:rPr>
          <w:szCs w:val="22"/>
        </w:rPr>
      </w:pPr>
      <w:r w:rsidRPr="00241C08">
        <w:rPr>
          <w:szCs w:val="22"/>
        </w:rPr>
        <w:t>……………………………………</w:t>
      </w:r>
      <w:r>
        <w:rPr>
          <w:szCs w:val="22"/>
        </w:rPr>
        <w:tab/>
      </w:r>
    </w:p>
    <w:p w14:paraId="1E75288C" w14:textId="77777777" w:rsidR="00E2310E" w:rsidRDefault="00E2310E" w:rsidP="00F403E2">
      <w:pPr>
        <w:autoSpaceDE w:val="0"/>
        <w:autoSpaceDN w:val="0"/>
        <w:adjustRightInd w:val="0"/>
        <w:ind w:firstLine="426"/>
        <w:rPr>
          <w:szCs w:val="22"/>
        </w:rPr>
      </w:pPr>
    </w:p>
    <w:p w14:paraId="23F5FEAD" w14:textId="7E4B0113" w:rsidR="00F65301" w:rsidRPr="000C5921" w:rsidRDefault="00F65301" w:rsidP="00F403E2">
      <w:pPr>
        <w:autoSpaceDE w:val="0"/>
        <w:autoSpaceDN w:val="0"/>
        <w:adjustRightInd w:val="0"/>
        <w:ind w:firstLine="426"/>
        <w:rPr>
          <w:szCs w:val="22"/>
        </w:rPr>
      </w:pPr>
      <w:r w:rsidRPr="000C5921">
        <w:rPr>
          <w:szCs w:val="22"/>
        </w:rPr>
        <w:t>investiční ředitel</w:t>
      </w:r>
    </w:p>
    <w:p w14:paraId="2F3803FF" w14:textId="1C2AC815" w:rsidR="00F65301" w:rsidRDefault="00F65301" w:rsidP="00F403E2">
      <w:pPr>
        <w:tabs>
          <w:tab w:val="left" w:pos="3960"/>
        </w:tabs>
        <w:ind w:left="4950" w:hanging="4950"/>
        <w:rPr>
          <w:rFonts w:cs="Arial"/>
          <w:b/>
          <w:szCs w:val="22"/>
        </w:rPr>
      </w:pPr>
      <w:r>
        <w:rPr>
          <w:szCs w:val="22"/>
        </w:rPr>
        <w:t xml:space="preserve">       </w:t>
      </w:r>
      <w:r w:rsidRPr="000C5921">
        <w:rPr>
          <w:szCs w:val="22"/>
        </w:rPr>
        <w:t>Povodí Ohře, státní podnik</w:t>
      </w:r>
      <w:r w:rsidRPr="005B677D">
        <w:rPr>
          <w:rFonts w:cs="Arial"/>
          <w:b/>
          <w:szCs w:val="22"/>
        </w:rPr>
        <w:t xml:space="preserve"> </w:t>
      </w:r>
    </w:p>
    <w:p w14:paraId="12FE1C9D" w14:textId="77777777" w:rsidR="00F65301" w:rsidRPr="005B677D" w:rsidRDefault="00F65301" w:rsidP="00F403E2">
      <w:pPr>
        <w:tabs>
          <w:tab w:val="left" w:pos="3960"/>
        </w:tabs>
        <w:ind w:left="4950" w:hanging="4950"/>
        <w:rPr>
          <w:rFonts w:cs="Arial"/>
          <w:b/>
          <w:szCs w:val="22"/>
        </w:rPr>
      </w:pPr>
    </w:p>
    <w:p w14:paraId="399C77BF" w14:textId="38C2D264" w:rsidR="00F65301" w:rsidRDefault="00F65301" w:rsidP="00F403E2">
      <w:pPr>
        <w:autoSpaceDE w:val="0"/>
        <w:autoSpaceDN w:val="0"/>
        <w:adjustRightInd w:val="0"/>
        <w:ind w:firstLine="426"/>
        <w:rPr>
          <w:rFonts w:cs="Arial"/>
          <w:szCs w:val="22"/>
        </w:rPr>
      </w:pPr>
      <w:r>
        <w:rPr>
          <w:i/>
          <w:szCs w:val="22"/>
        </w:rPr>
        <w:t xml:space="preserve">za </w:t>
      </w:r>
      <w:r w:rsidRPr="00253631">
        <w:rPr>
          <w:i/>
          <w:szCs w:val="22"/>
        </w:rPr>
        <w:t>objednatel</w:t>
      </w:r>
      <w:r>
        <w:rPr>
          <w:i/>
          <w:szCs w:val="22"/>
        </w:rPr>
        <w:t>e</w:t>
      </w:r>
      <w:r w:rsidRPr="00253631">
        <w:rPr>
          <w:i/>
          <w:szCs w:val="22"/>
        </w:rPr>
        <w:t xml:space="preserve"> </w:t>
      </w:r>
    </w:p>
    <w:p w14:paraId="79022FF1" w14:textId="05C3E026" w:rsidR="003E3D08" w:rsidRDefault="003E3D08" w:rsidP="00F403E2">
      <w:pPr>
        <w:autoSpaceDE w:val="0"/>
        <w:autoSpaceDN w:val="0"/>
        <w:adjustRightInd w:val="0"/>
        <w:ind w:firstLine="426"/>
        <w:rPr>
          <w:szCs w:val="22"/>
        </w:rPr>
      </w:pPr>
      <w:r>
        <w:rPr>
          <w:rFonts w:cs="Arial"/>
          <w:szCs w:val="22"/>
        </w:rPr>
        <w:br w:type="column"/>
      </w:r>
      <w:r w:rsidR="00F403E2">
        <w:rPr>
          <w:szCs w:val="22"/>
        </w:rPr>
        <w:t>v</w:t>
      </w:r>
      <w:r>
        <w:rPr>
          <w:szCs w:val="22"/>
        </w:rPr>
        <w:t xml:space="preserve"> Chomutově </w:t>
      </w:r>
      <w:r w:rsidRPr="00D576C9">
        <w:rPr>
          <w:szCs w:val="22"/>
        </w:rPr>
        <w:t>dne</w:t>
      </w:r>
      <w:r w:rsidR="00F403E2">
        <w:rPr>
          <w:szCs w:val="22"/>
        </w:rPr>
        <w:t>:</w:t>
      </w:r>
      <w:r>
        <w:rPr>
          <w:szCs w:val="22"/>
        </w:rPr>
        <w:t xml:space="preserve"> </w:t>
      </w:r>
    </w:p>
    <w:p w14:paraId="72112FB2" w14:textId="54D6C59B" w:rsidR="003E3D08" w:rsidRDefault="003E3D08" w:rsidP="00F403E2">
      <w:pPr>
        <w:autoSpaceDE w:val="0"/>
        <w:autoSpaceDN w:val="0"/>
        <w:adjustRightInd w:val="0"/>
        <w:ind w:firstLine="426"/>
        <w:rPr>
          <w:szCs w:val="22"/>
        </w:rPr>
      </w:pPr>
    </w:p>
    <w:p w14:paraId="4E67AC7D" w14:textId="7A5127CD" w:rsidR="003E3D08" w:rsidRDefault="003E3D08" w:rsidP="00F403E2">
      <w:pPr>
        <w:autoSpaceDE w:val="0"/>
        <w:autoSpaceDN w:val="0"/>
        <w:adjustRightInd w:val="0"/>
        <w:ind w:firstLine="426"/>
        <w:rPr>
          <w:szCs w:val="22"/>
        </w:rPr>
      </w:pPr>
    </w:p>
    <w:p w14:paraId="1670CEFF" w14:textId="00C1D94B" w:rsidR="003E3D08" w:rsidRDefault="003E3D08" w:rsidP="00F403E2">
      <w:pPr>
        <w:autoSpaceDE w:val="0"/>
        <w:autoSpaceDN w:val="0"/>
        <w:adjustRightInd w:val="0"/>
        <w:ind w:firstLine="426"/>
        <w:rPr>
          <w:szCs w:val="22"/>
        </w:rPr>
      </w:pPr>
    </w:p>
    <w:p w14:paraId="27B9BEC1" w14:textId="77777777" w:rsidR="003E3D08" w:rsidRDefault="003E3D08" w:rsidP="00F403E2">
      <w:pPr>
        <w:autoSpaceDE w:val="0"/>
        <w:autoSpaceDN w:val="0"/>
        <w:adjustRightInd w:val="0"/>
        <w:ind w:firstLine="426"/>
        <w:rPr>
          <w:szCs w:val="22"/>
        </w:rPr>
      </w:pPr>
    </w:p>
    <w:p w14:paraId="29A4582D" w14:textId="20D78613" w:rsidR="003E3D08" w:rsidRDefault="003E3D08" w:rsidP="00F403E2">
      <w:pPr>
        <w:autoSpaceDE w:val="0"/>
        <w:autoSpaceDN w:val="0"/>
        <w:adjustRightInd w:val="0"/>
        <w:ind w:firstLine="426"/>
        <w:rPr>
          <w:szCs w:val="22"/>
        </w:rPr>
      </w:pPr>
    </w:p>
    <w:p w14:paraId="073F4492" w14:textId="15826913" w:rsidR="003E3D08" w:rsidRDefault="003E3D08" w:rsidP="00F403E2">
      <w:pPr>
        <w:autoSpaceDE w:val="0"/>
        <w:autoSpaceDN w:val="0"/>
        <w:adjustRightInd w:val="0"/>
        <w:ind w:firstLine="426"/>
        <w:rPr>
          <w:szCs w:val="22"/>
        </w:rPr>
      </w:pPr>
      <w:r w:rsidRPr="00241C08">
        <w:rPr>
          <w:szCs w:val="22"/>
        </w:rPr>
        <w:t>…………………………………….</w:t>
      </w:r>
    </w:p>
    <w:p w14:paraId="399F7108" w14:textId="77777777" w:rsidR="00E2310E" w:rsidRDefault="00E2310E" w:rsidP="00F403E2">
      <w:pPr>
        <w:autoSpaceDE w:val="0"/>
        <w:autoSpaceDN w:val="0"/>
        <w:adjustRightInd w:val="0"/>
        <w:ind w:firstLine="426"/>
        <w:rPr>
          <w:szCs w:val="22"/>
        </w:rPr>
      </w:pPr>
    </w:p>
    <w:p w14:paraId="6F498D16" w14:textId="0FA149F8" w:rsidR="003E3D08" w:rsidRDefault="003E3D08" w:rsidP="00F403E2">
      <w:pPr>
        <w:autoSpaceDE w:val="0"/>
        <w:autoSpaceDN w:val="0"/>
        <w:adjustRightInd w:val="0"/>
        <w:ind w:firstLine="426"/>
        <w:rPr>
          <w:rFonts w:cs="Arial"/>
          <w:b/>
          <w:szCs w:val="22"/>
        </w:rPr>
      </w:pPr>
      <w:proofErr w:type="spellStart"/>
      <w:r>
        <w:rPr>
          <w:szCs w:val="22"/>
        </w:rPr>
        <w:t>ETu</w:t>
      </w:r>
      <w:proofErr w:type="spellEnd"/>
      <w:r>
        <w:rPr>
          <w:szCs w:val="22"/>
        </w:rPr>
        <w:t xml:space="preserve"> Projekt s.r.o. </w:t>
      </w:r>
      <w:r w:rsidRPr="005B677D">
        <w:rPr>
          <w:rFonts w:cs="Arial"/>
          <w:b/>
          <w:szCs w:val="22"/>
        </w:rPr>
        <w:t xml:space="preserve"> </w:t>
      </w:r>
    </w:p>
    <w:p w14:paraId="2A3722C3" w14:textId="386BC0A4" w:rsidR="003E3D08" w:rsidRDefault="003E3D08" w:rsidP="00F403E2">
      <w:pPr>
        <w:autoSpaceDE w:val="0"/>
        <w:autoSpaceDN w:val="0"/>
        <w:adjustRightInd w:val="0"/>
        <w:ind w:firstLine="426"/>
        <w:rPr>
          <w:rFonts w:cs="Arial"/>
          <w:b/>
          <w:szCs w:val="22"/>
        </w:rPr>
      </w:pPr>
    </w:p>
    <w:p w14:paraId="18CA306B" w14:textId="1FB02E5F" w:rsidR="004E118B" w:rsidRDefault="004E118B" w:rsidP="00F403E2">
      <w:pPr>
        <w:autoSpaceDE w:val="0"/>
        <w:autoSpaceDN w:val="0"/>
        <w:adjustRightInd w:val="0"/>
        <w:ind w:firstLine="426"/>
        <w:rPr>
          <w:rFonts w:cs="Arial"/>
          <w:b/>
          <w:szCs w:val="22"/>
        </w:rPr>
      </w:pPr>
    </w:p>
    <w:p w14:paraId="44EFC083" w14:textId="77777777" w:rsidR="004E118B" w:rsidRDefault="004E118B" w:rsidP="00F403E2">
      <w:pPr>
        <w:autoSpaceDE w:val="0"/>
        <w:autoSpaceDN w:val="0"/>
        <w:adjustRightInd w:val="0"/>
        <w:ind w:firstLine="426"/>
        <w:rPr>
          <w:rFonts w:cs="Arial"/>
          <w:b/>
          <w:szCs w:val="22"/>
        </w:rPr>
      </w:pPr>
    </w:p>
    <w:p w14:paraId="3E0281BA" w14:textId="77777777" w:rsidR="003E3D08" w:rsidRDefault="003E3D08" w:rsidP="00F403E2">
      <w:pPr>
        <w:autoSpaceDE w:val="0"/>
        <w:autoSpaceDN w:val="0"/>
        <w:adjustRightInd w:val="0"/>
        <w:ind w:firstLine="426"/>
        <w:rPr>
          <w:rFonts w:cs="Arial"/>
          <w:b/>
          <w:szCs w:val="22"/>
        </w:rPr>
      </w:pPr>
    </w:p>
    <w:p w14:paraId="3C9A3686" w14:textId="77777777" w:rsidR="003E3D08" w:rsidRDefault="003E3D08" w:rsidP="00F403E2">
      <w:pPr>
        <w:autoSpaceDE w:val="0"/>
        <w:autoSpaceDN w:val="0"/>
        <w:adjustRightInd w:val="0"/>
        <w:ind w:firstLine="426"/>
        <w:rPr>
          <w:szCs w:val="22"/>
        </w:rPr>
      </w:pPr>
      <w:r w:rsidRPr="00241C08">
        <w:rPr>
          <w:szCs w:val="22"/>
        </w:rPr>
        <w:t>…………………………………….</w:t>
      </w:r>
    </w:p>
    <w:p w14:paraId="47C29068" w14:textId="77777777" w:rsidR="00E2310E" w:rsidRDefault="00E2310E" w:rsidP="00F403E2">
      <w:pPr>
        <w:autoSpaceDE w:val="0"/>
        <w:autoSpaceDN w:val="0"/>
        <w:adjustRightInd w:val="0"/>
        <w:ind w:firstLine="426"/>
        <w:rPr>
          <w:szCs w:val="22"/>
        </w:rPr>
      </w:pPr>
    </w:p>
    <w:p w14:paraId="0FA8DB29" w14:textId="34C013C1" w:rsidR="003E3D08" w:rsidRDefault="003E3D08" w:rsidP="00F403E2">
      <w:pPr>
        <w:autoSpaceDE w:val="0"/>
        <w:autoSpaceDN w:val="0"/>
        <w:adjustRightInd w:val="0"/>
        <w:ind w:firstLine="426"/>
        <w:rPr>
          <w:rFonts w:cs="Arial"/>
          <w:b/>
          <w:szCs w:val="22"/>
        </w:rPr>
      </w:pPr>
      <w:proofErr w:type="spellStart"/>
      <w:r>
        <w:rPr>
          <w:szCs w:val="22"/>
        </w:rPr>
        <w:t>ETu</w:t>
      </w:r>
      <w:proofErr w:type="spellEnd"/>
      <w:r>
        <w:rPr>
          <w:szCs w:val="22"/>
        </w:rPr>
        <w:t xml:space="preserve"> Projekt s.r.o. </w:t>
      </w:r>
      <w:r w:rsidRPr="005B677D">
        <w:rPr>
          <w:rFonts w:cs="Arial"/>
          <w:b/>
          <w:szCs w:val="22"/>
        </w:rPr>
        <w:t xml:space="preserve"> </w:t>
      </w:r>
    </w:p>
    <w:p w14:paraId="6A3DDD68" w14:textId="5BEC62A7" w:rsidR="003E3D08" w:rsidRDefault="003E3D08" w:rsidP="00F403E2">
      <w:pPr>
        <w:autoSpaceDE w:val="0"/>
        <w:autoSpaceDN w:val="0"/>
        <w:adjustRightInd w:val="0"/>
        <w:ind w:firstLine="426"/>
        <w:rPr>
          <w:rFonts w:cs="Arial"/>
          <w:b/>
          <w:szCs w:val="22"/>
        </w:rPr>
      </w:pPr>
    </w:p>
    <w:p w14:paraId="16917856" w14:textId="3CB93ECD" w:rsidR="003E3D08" w:rsidRDefault="003E3D08" w:rsidP="00F403E2">
      <w:pPr>
        <w:autoSpaceDE w:val="0"/>
        <w:autoSpaceDN w:val="0"/>
        <w:adjustRightInd w:val="0"/>
        <w:ind w:firstLine="426"/>
        <w:rPr>
          <w:rFonts w:cs="Arial"/>
          <w:b/>
          <w:szCs w:val="22"/>
        </w:rPr>
      </w:pPr>
    </w:p>
    <w:p w14:paraId="29AB16D1" w14:textId="23970953" w:rsidR="004E118B" w:rsidRDefault="004E118B" w:rsidP="00F403E2">
      <w:pPr>
        <w:autoSpaceDE w:val="0"/>
        <w:autoSpaceDN w:val="0"/>
        <w:adjustRightInd w:val="0"/>
        <w:ind w:firstLine="426"/>
        <w:rPr>
          <w:rFonts w:cs="Arial"/>
          <w:b/>
          <w:szCs w:val="22"/>
        </w:rPr>
      </w:pPr>
    </w:p>
    <w:p w14:paraId="744D6DDF" w14:textId="77777777" w:rsidR="004E118B" w:rsidRDefault="004E118B" w:rsidP="00F403E2">
      <w:pPr>
        <w:autoSpaceDE w:val="0"/>
        <w:autoSpaceDN w:val="0"/>
        <w:adjustRightInd w:val="0"/>
        <w:ind w:firstLine="426"/>
        <w:rPr>
          <w:rFonts w:cs="Arial"/>
          <w:b/>
          <w:szCs w:val="22"/>
        </w:rPr>
      </w:pPr>
    </w:p>
    <w:p w14:paraId="203B1A43" w14:textId="77777777" w:rsidR="003E3D08" w:rsidRDefault="003E3D08" w:rsidP="00F403E2">
      <w:pPr>
        <w:autoSpaceDE w:val="0"/>
        <w:autoSpaceDN w:val="0"/>
        <w:adjustRightInd w:val="0"/>
        <w:ind w:firstLine="426"/>
        <w:rPr>
          <w:szCs w:val="22"/>
        </w:rPr>
      </w:pPr>
      <w:r w:rsidRPr="00241C08">
        <w:rPr>
          <w:szCs w:val="22"/>
        </w:rPr>
        <w:t>…………………………………….</w:t>
      </w:r>
    </w:p>
    <w:p w14:paraId="169EE41D" w14:textId="77777777" w:rsidR="00E2310E" w:rsidRDefault="00E2310E" w:rsidP="00F403E2">
      <w:pPr>
        <w:autoSpaceDE w:val="0"/>
        <w:autoSpaceDN w:val="0"/>
        <w:adjustRightInd w:val="0"/>
        <w:ind w:firstLine="426"/>
        <w:rPr>
          <w:szCs w:val="22"/>
        </w:rPr>
      </w:pPr>
    </w:p>
    <w:p w14:paraId="2AC84312" w14:textId="0E2AAF97" w:rsidR="003E3D08" w:rsidRDefault="003E3D08" w:rsidP="00F403E2">
      <w:pPr>
        <w:autoSpaceDE w:val="0"/>
        <w:autoSpaceDN w:val="0"/>
        <w:adjustRightInd w:val="0"/>
        <w:ind w:firstLine="426"/>
        <w:rPr>
          <w:rFonts w:cs="Arial"/>
          <w:b/>
          <w:szCs w:val="22"/>
        </w:rPr>
      </w:pPr>
      <w:proofErr w:type="spellStart"/>
      <w:r>
        <w:rPr>
          <w:szCs w:val="22"/>
        </w:rPr>
        <w:t>ETu</w:t>
      </w:r>
      <w:proofErr w:type="spellEnd"/>
      <w:r>
        <w:rPr>
          <w:szCs w:val="22"/>
        </w:rPr>
        <w:t xml:space="preserve"> Projekt s.r.o. </w:t>
      </w:r>
      <w:r w:rsidRPr="005B677D">
        <w:rPr>
          <w:rFonts w:cs="Arial"/>
          <w:b/>
          <w:szCs w:val="22"/>
        </w:rPr>
        <w:t xml:space="preserve"> </w:t>
      </w:r>
    </w:p>
    <w:p w14:paraId="6883B81D" w14:textId="5FC1DA76" w:rsidR="003E3D08" w:rsidRDefault="003E3D08" w:rsidP="00F403E2">
      <w:pPr>
        <w:autoSpaceDE w:val="0"/>
        <w:autoSpaceDN w:val="0"/>
        <w:adjustRightInd w:val="0"/>
        <w:ind w:firstLine="426"/>
        <w:rPr>
          <w:rFonts w:cs="Arial"/>
          <w:b/>
          <w:szCs w:val="22"/>
        </w:rPr>
      </w:pPr>
    </w:p>
    <w:p w14:paraId="2AE6C14D" w14:textId="597CF11B" w:rsidR="003E3D08" w:rsidRDefault="003E3D08" w:rsidP="00F403E2">
      <w:pPr>
        <w:autoSpaceDE w:val="0"/>
        <w:autoSpaceDN w:val="0"/>
        <w:adjustRightInd w:val="0"/>
        <w:ind w:firstLine="426"/>
        <w:rPr>
          <w:rFonts w:cs="Arial"/>
          <w:b/>
          <w:szCs w:val="22"/>
        </w:rPr>
      </w:pPr>
    </w:p>
    <w:p w14:paraId="293A84A2" w14:textId="44FEFCF0" w:rsidR="004E118B" w:rsidRDefault="004E118B" w:rsidP="00F403E2">
      <w:pPr>
        <w:autoSpaceDE w:val="0"/>
        <w:autoSpaceDN w:val="0"/>
        <w:adjustRightInd w:val="0"/>
        <w:ind w:firstLine="426"/>
        <w:rPr>
          <w:rFonts w:cs="Arial"/>
          <w:b/>
          <w:szCs w:val="22"/>
        </w:rPr>
      </w:pPr>
    </w:p>
    <w:p w14:paraId="053A64F9" w14:textId="77777777" w:rsidR="004E118B" w:rsidRDefault="004E118B" w:rsidP="00F403E2">
      <w:pPr>
        <w:autoSpaceDE w:val="0"/>
        <w:autoSpaceDN w:val="0"/>
        <w:adjustRightInd w:val="0"/>
        <w:ind w:firstLine="426"/>
        <w:rPr>
          <w:rFonts w:cs="Arial"/>
          <w:b/>
          <w:szCs w:val="22"/>
        </w:rPr>
      </w:pPr>
    </w:p>
    <w:p w14:paraId="6FF6DB0D" w14:textId="77777777" w:rsidR="003E3D08" w:rsidRDefault="003E3D08" w:rsidP="00F403E2">
      <w:pPr>
        <w:autoSpaceDE w:val="0"/>
        <w:autoSpaceDN w:val="0"/>
        <w:adjustRightInd w:val="0"/>
        <w:ind w:firstLine="426"/>
        <w:rPr>
          <w:szCs w:val="22"/>
        </w:rPr>
      </w:pPr>
      <w:r w:rsidRPr="00241C08">
        <w:rPr>
          <w:szCs w:val="22"/>
        </w:rPr>
        <w:t>…………………………………….</w:t>
      </w:r>
    </w:p>
    <w:p w14:paraId="6C3E77CF" w14:textId="68A1DF1C" w:rsidR="003E3D08" w:rsidRDefault="003E3D08" w:rsidP="00F403E2">
      <w:pPr>
        <w:autoSpaceDE w:val="0"/>
        <w:autoSpaceDN w:val="0"/>
        <w:adjustRightInd w:val="0"/>
        <w:ind w:firstLine="426"/>
        <w:rPr>
          <w:szCs w:val="22"/>
        </w:rPr>
      </w:pPr>
      <w:bookmarkStart w:id="3" w:name="_GoBack"/>
      <w:bookmarkEnd w:id="3"/>
    </w:p>
    <w:p w14:paraId="3387243B" w14:textId="77777777" w:rsidR="003E3D08" w:rsidRDefault="003E3D08" w:rsidP="00F403E2">
      <w:pPr>
        <w:autoSpaceDE w:val="0"/>
        <w:autoSpaceDN w:val="0"/>
        <w:adjustRightInd w:val="0"/>
        <w:ind w:firstLine="426"/>
        <w:rPr>
          <w:rFonts w:cs="Arial"/>
          <w:b/>
          <w:szCs w:val="22"/>
        </w:rPr>
      </w:pPr>
      <w:r>
        <w:rPr>
          <w:szCs w:val="22"/>
        </w:rPr>
        <w:t xml:space="preserve">ETu Projekt s.r.o. </w:t>
      </w:r>
      <w:r w:rsidRPr="005B677D">
        <w:rPr>
          <w:rFonts w:cs="Arial"/>
          <w:b/>
          <w:szCs w:val="22"/>
        </w:rPr>
        <w:t xml:space="preserve"> </w:t>
      </w:r>
    </w:p>
    <w:p w14:paraId="1B142C5E" w14:textId="77777777" w:rsidR="003E3D08" w:rsidRDefault="003E3D08" w:rsidP="00F403E2">
      <w:pPr>
        <w:autoSpaceDE w:val="0"/>
        <w:autoSpaceDN w:val="0"/>
        <w:adjustRightInd w:val="0"/>
        <w:ind w:firstLine="426"/>
        <w:rPr>
          <w:rFonts w:cs="Arial"/>
          <w:b/>
          <w:szCs w:val="22"/>
        </w:rPr>
      </w:pPr>
    </w:p>
    <w:p w14:paraId="282FAC1B" w14:textId="47EA5210" w:rsidR="003E3D08" w:rsidRPr="000C5921" w:rsidRDefault="003E3D08" w:rsidP="00F403E2">
      <w:pPr>
        <w:autoSpaceDE w:val="0"/>
        <w:autoSpaceDN w:val="0"/>
        <w:adjustRightInd w:val="0"/>
        <w:ind w:firstLine="426"/>
        <w:rPr>
          <w:szCs w:val="22"/>
        </w:rPr>
      </w:pPr>
      <w:r>
        <w:rPr>
          <w:i/>
          <w:szCs w:val="22"/>
        </w:rPr>
        <w:t>za z</w:t>
      </w:r>
      <w:r w:rsidRPr="00253631">
        <w:rPr>
          <w:i/>
          <w:szCs w:val="22"/>
        </w:rPr>
        <w:t>hotovitel</w:t>
      </w:r>
      <w:r>
        <w:rPr>
          <w:i/>
          <w:szCs w:val="22"/>
        </w:rPr>
        <w:t>e</w:t>
      </w:r>
    </w:p>
    <w:p w14:paraId="2DDB9875" w14:textId="77777777" w:rsidR="003E3D08" w:rsidRPr="00935FAB" w:rsidRDefault="003E3D08" w:rsidP="00F65301">
      <w:pPr>
        <w:autoSpaceDE w:val="0"/>
        <w:autoSpaceDN w:val="0"/>
        <w:adjustRightInd w:val="0"/>
        <w:ind w:firstLine="426"/>
        <w:rPr>
          <w:rFonts w:cs="Arial"/>
          <w:szCs w:val="22"/>
        </w:rPr>
      </w:pPr>
    </w:p>
    <w:sectPr w:rsidR="003E3D08" w:rsidRPr="00935FAB" w:rsidSect="003E3D08">
      <w:type w:val="continuous"/>
      <w:pgSz w:w="11906" w:h="16838"/>
      <w:pgMar w:top="1079" w:right="1417" w:bottom="899" w:left="1417"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C203" w16cex:dateUtc="2023-03-01T11:22:00Z"/>
  <w16cex:commentExtensible w16cex:durableId="27A9C19D" w16cex:dateUtc="2023-03-01T11:20:00Z"/>
  <w16cex:commentExtensible w16cex:durableId="27A9C5E5" w16cex:dateUtc="2023-03-01T11:39:00Z"/>
  <w16cex:commentExtensible w16cex:durableId="27A9C422" w16cex:dateUtc="2023-03-01T11:31:00Z"/>
  <w16cex:commentExtensible w16cex:durableId="27A9D1CC" w16cex:dateUtc="2023-03-01T1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0D01" w14:textId="77777777" w:rsidR="00F86A3C" w:rsidRDefault="00F86A3C">
      <w:r>
        <w:separator/>
      </w:r>
    </w:p>
  </w:endnote>
  <w:endnote w:type="continuationSeparator" w:id="0">
    <w:p w14:paraId="51CA2ECA" w14:textId="77777777" w:rsidR="00F86A3C" w:rsidRDefault="00F8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2C977" w14:textId="77777777" w:rsidR="00F86A3C" w:rsidRDefault="00F86A3C">
      <w:r>
        <w:separator/>
      </w:r>
    </w:p>
  </w:footnote>
  <w:footnote w:type="continuationSeparator" w:id="0">
    <w:p w14:paraId="07DEBFCF" w14:textId="77777777" w:rsidR="00F86A3C" w:rsidRDefault="00F8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7622EA7" w:rsidR="00F639F1" w:rsidRPr="00F04164" w:rsidRDefault="00F639F1" w:rsidP="00F04164">
    <w:pPr>
      <w:pStyle w:val="Zhlav"/>
      <w:jc w:val="right"/>
      <w:rPr>
        <w:rFonts w:cs="Arial"/>
        <w:szCs w:val="22"/>
      </w:rPr>
    </w:pPr>
    <w:r w:rsidRPr="00F04164">
      <w:rPr>
        <w:rFonts w:cs="Arial"/>
        <w:szCs w:val="22"/>
      </w:rPr>
      <w:t>Smlouva o dílo</w:t>
    </w:r>
    <w:r w:rsidR="00F403E2">
      <w:rPr>
        <w:rFonts w:cs="Arial"/>
        <w:szCs w:val="22"/>
      </w:rPr>
      <w:t xml:space="preserve"> č. 307/2023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0B42CB6"/>
    <w:multiLevelType w:val="hybridMultilevel"/>
    <w:tmpl w:val="A6745A4A"/>
    <w:lvl w:ilvl="0" w:tplc="8444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1466D37"/>
    <w:multiLevelType w:val="hybridMultilevel"/>
    <w:tmpl w:val="4886D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EB1817"/>
    <w:multiLevelType w:val="hybridMultilevel"/>
    <w:tmpl w:val="ACB2B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7"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8" w15:restartNumberingAfterBreak="0">
    <w:nsid w:val="620C25C8"/>
    <w:multiLevelType w:val="hybridMultilevel"/>
    <w:tmpl w:val="461AA1A2"/>
    <w:lvl w:ilvl="0" w:tplc="8CA0750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E4086C"/>
    <w:multiLevelType w:val="hybridMultilevel"/>
    <w:tmpl w:val="AFD2B8D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21"/>
  </w:num>
  <w:num w:numId="3">
    <w:abstractNumId w:val="22"/>
  </w:num>
  <w:num w:numId="4">
    <w:abstractNumId w:val="20"/>
  </w:num>
  <w:num w:numId="5">
    <w:abstractNumId w:val="4"/>
  </w:num>
  <w:num w:numId="6">
    <w:abstractNumId w:val="2"/>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6"/>
  </w:num>
  <w:num w:numId="20">
    <w:abstractNumId w:val="12"/>
  </w:num>
  <w:num w:numId="21">
    <w:abstractNumId w:val="11"/>
  </w:num>
  <w:num w:numId="22">
    <w:abstractNumId w:val="18"/>
  </w:num>
  <w:num w:numId="23">
    <w:abstractNumId w:val="10"/>
  </w:num>
  <w:num w:numId="24">
    <w:abstractNumId w:val="19"/>
  </w:num>
  <w:num w:numId="25">
    <w:abstractNumId w:val="7"/>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20D1"/>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5949"/>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93252"/>
    <w:rsid w:val="002A0E31"/>
    <w:rsid w:val="002A58B6"/>
    <w:rsid w:val="002A798A"/>
    <w:rsid w:val="002B3146"/>
    <w:rsid w:val="002B4708"/>
    <w:rsid w:val="002B693F"/>
    <w:rsid w:val="002C21D2"/>
    <w:rsid w:val="002C22E1"/>
    <w:rsid w:val="002C4574"/>
    <w:rsid w:val="002C70A7"/>
    <w:rsid w:val="002D0328"/>
    <w:rsid w:val="002D192B"/>
    <w:rsid w:val="002E1AA7"/>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2C84"/>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0C27"/>
    <w:rsid w:val="003C303F"/>
    <w:rsid w:val="003C56D1"/>
    <w:rsid w:val="003D6285"/>
    <w:rsid w:val="003D75A6"/>
    <w:rsid w:val="003E3D08"/>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77D1C"/>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118B"/>
    <w:rsid w:val="004E4E40"/>
    <w:rsid w:val="004E69FF"/>
    <w:rsid w:val="004F076C"/>
    <w:rsid w:val="004F576E"/>
    <w:rsid w:val="004F78FB"/>
    <w:rsid w:val="00501673"/>
    <w:rsid w:val="00504046"/>
    <w:rsid w:val="00504E42"/>
    <w:rsid w:val="0050601E"/>
    <w:rsid w:val="00515AD1"/>
    <w:rsid w:val="00522424"/>
    <w:rsid w:val="0052371F"/>
    <w:rsid w:val="0052436B"/>
    <w:rsid w:val="0052468C"/>
    <w:rsid w:val="005257D4"/>
    <w:rsid w:val="00527558"/>
    <w:rsid w:val="00531101"/>
    <w:rsid w:val="005318B1"/>
    <w:rsid w:val="0053391A"/>
    <w:rsid w:val="005368F8"/>
    <w:rsid w:val="00542C47"/>
    <w:rsid w:val="0055206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52E40"/>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36C7C"/>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756"/>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2B5B"/>
    <w:rsid w:val="00864E08"/>
    <w:rsid w:val="0086619E"/>
    <w:rsid w:val="00867A07"/>
    <w:rsid w:val="008771EF"/>
    <w:rsid w:val="00877509"/>
    <w:rsid w:val="00877E0E"/>
    <w:rsid w:val="008850E7"/>
    <w:rsid w:val="00886472"/>
    <w:rsid w:val="00886E65"/>
    <w:rsid w:val="00887DDF"/>
    <w:rsid w:val="008A0E5D"/>
    <w:rsid w:val="008A0F8B"/>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E40B0"/>
    <w:rsid w:val="009F41AF"/>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1015"/>
    <w:rsid w:val="00A31E98"/>
    <w:rsid w:val="00A36768"/>
    <w:rsid w:val="00A411F0"/>
    <w:rsid w:val="00A415F1"/>
    <w:rsid w:val="00A416BE"/>
    <w:rsid w:val="00A451E8"/>
    <w:rsid w:val="00A46384"/>
    <w:rsid w:val="00A51B2F"/>
    <w:rsid w:val="00A53B62"/>
    <w:rsid w:val="00A55FD5"/>
    <w:rsid w:val="00A62F99"/>
    <w:rsid w:val="00A662F3"/>
    <w:rsid w:val="00A66516"/>
    <w:rsid w:val="00A71BE1"/>
    <w:rsid w:val="00A74BEE"/>
    <w:rsid w:val="00A755E3"/>
    <w:rsid w:val="00A77330"/>
    <w:rsid w:val="00A776FD"/>
    <w:rsid w:val="00A8749A"/>
    <w:rsid w:val="00A90084"/>
    <w:rsid w:val="00A906FE"/>
    <w:rsid w:val="00A9229D"/>
    <w:rsid w:val="00A92EE1"/>
    <w:rsid w:val="00AB54B2"/>
    <w:rsid w:val="00AC2456"/>
    <w:rsid w:val="00AC2936"/>
    <w:rsid w:val="00AC4112"/>
    <w:rsid w:val="00AC7C31"/>
    <w:rsid w:val="00AD70F8"/>
    <w:rsid w:val="00AD7965"/>
    <w:rsid w:val="00AE192E"/>
    <w:rsid w:val="00AE375B"/>
    <w:rsid w:val="00AE4637"/>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4BEB"/>
    <w:rsid w:val="00B56AAB"/>
    <w:rsid w:val="00B739FD"/>
    <w:rsid w:val="00B76263"/>
    <w:rsid w:val="00B7669F"/>
    <w:rsid w:val="00B81E08"/>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7791"/>
    <w:rsid w:val="00CD0A1E"/>
    <w:rsid w:val="00CD2817"/>
    <w:rsid w:val="00CD4004"/>
    <w:rsid w:val="00CD6D6D"/>
    <w:rsid w:val="00CD75D6"/>
    <w:rsid w:val="00CE31A2"/>
    <w:rsid w:val="00CE3E99"/>
    <w:rsid w:val="00CE4506"/>
    <w:rsid w:val="00CE7955"/>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1179"/>
    <w:rsid w:val="00E2310E"/>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6680"/>
    <w:rsid w:val="00F17FB9"/>
    <w:rsid w:val="00F23FA9"/>
    <w:rsid w:val="00F24A3C"/>
    <w:rsid w:val="00F26B1A"/>
    <w:rsid w:val="00F27C41"/>
    <w:rsid w:val="00F3186D"/>
    <w:rsid w:val="00F34A8E"/>
    <w:rsid w:val="00F350D4"/>
    <w:rsid w:val="00F403E2"/>
    <w:rsid w:val="00F416ED"/>
    <w:rsid w:val="00F445B7"/>
    <w:rsid w:val="00F4556D"/>
    <w:rsid w:val="00F53267"/>
    <w:rsid w:val="00F639F1"/>
    <w:rsid w:val="00F65301"/>
    <w:rsid w:val="00F746C6"/>
    <w:rsid w:val="00F755FC"/>
    <w:rsid w:val="00F757DA"/>
    <w:rsid w:val="00F860CB"/>
    <w:rsid w:val="00F86A3C"/>
    <w:rsid w:val="00F92EAC"/>
    <w:rsid w:val="00F93FDB"/>
    <w:rsid w:val="00F9569C"/>
    <w:rsid w:val="00FA145F"/>
    <w:rsid w:val="00FA2FB8"/>
    <w:rsid w:val="00FA5661"/>
    <w:rsid w:val="00FA67B0"/>
    <w:rsid w:val="00FB6921"/>
    <w:rsid w:val="00FB6A8C"/>
    <w:rsid w:val="00FC2105"/>
    <w:rsid w:val="00FC3E1B"/>
    <w:rsid w:val="00FD427C"/>
    <w:rsid w:val="00FD4AB5"/>
    <w:rsid w:val="00FD5E7D"/>
    <w:rsid w:val="00FD7CCE"/>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unhideWhenUsed/>
    <w:rsid w:val="00A36768"/>
    <w:rPr>
      <w:sz w:val="20"/>
      <w:szCs w:val="20"/>
    </w:rPr>
  </w:style>
  <w:style w:type="character" w:customStyle="1" w:styleId="TextkomenteChar">
    <w:name w:val="Text komentáře Char"/>
    <w:basedOn w:val="Standardnpsmoodstavce"/>
    <w:link w:val="Textkomente"/>
    <w:uiPriority w:val="99"/>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E21179"/>
    <w:rPr>
      <w:b/>
      <w:bCs/>
    </w:rPr>
  </w:style>
  <w:style w:type="character" w:customStyle="1" w:styleId="PedmtkomenteChar">
    <w:name w:val="Předmět komentáře Char"/>
    <w:basedOn w:val="TextkomenteChar"/>
    <w:link w:val="Pedmtkomente"/>
    <w:uiPriority w:val="99"/>
    <w:semiHidden/>
    <w:rsid w:val="00E2117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3400</Words>
  <Characters>20060</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2023-03-29T06:48:00Z</dcterms:created>
  <dcterms:modified xsi:type="dcterms:W3CDTF">2023-03-29T06:48:00Z</dcterms:modified>
</cp:coreProperties>
</file>