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bookmarkStart w:id="0" w:name="_Hlk126588143"/>
      <w:r w:rsidRPr="000B5F26">
        <w:rPr>
          <w:rFonts w:ascii="Tahoma" w:eastAsia="Times New Roman" w:hAnsi="Tahoma" w:cs="Tahoma"/>
          <w:b/>
          <w:color w:val="000000"/>
          <w:sz w:val="16"/>
          <w:szCs w:val="16"/>
          <w:lang w:eastAsia="cs-CZ"/>
        </w:rPr>
        <w:t>Všeobecná fakultní nemocnice v Praze</w:t>
      </w:r>
    </w:p>
    <w:bookmarkEnd w:id="0"/>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021DA6C9"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IČ</w:t>
      </w:r>
      <w:r w:rsidR="000D0B5A">
        <w:rPr>
          <w:rFonts w:ascii="Tahoma" w:eastAsia="Times New Roman" w:hAnsi="Tahoma" w:cs="Tahoma"/>
          <w:color w:val="000000"/>
          <w:sz w:val="16"/>
          <w:szCs w:val="16"/>
          <w:lang w:eastAsia="cs-CZ"/>
        </w:rPr>
        <w:t>O</w:t>
      </w:r>
      <w:r w:rsidRPr="000B5F26">
        <w:rPr>
          <w:rFonts w:ascii="Tahoma" w:eastAsia="Times New Roman" w:hAnsi="Tahoma" w:cs="Tahoma"/>
          <w:color w:val="000000"/>
          <w:sz w:val="16"/>
          <w:szCs w:val="16"/>
          <w:lang w:eastAsia="cs-CZ"/>
        </w:rPr>
        <w:t>: 00064165       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zastoupená: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prof. MUDr. Davidem Feltlem,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jako </w:t>
      </w:r>
      <w:r w:rsidRPr="005B05BC">
        <w:rPr>
          <w:rFonts w:ascii="Tahoma" w:eastAsia="Times New Roman" w:hAnsi="Tahoma" w:cs="Tahoma"/>
          <w:b/>
          <w:bCs/>
          <w:color w:val="000000"/>
          <w:sz w:val="16"/>
          <w:szCs w:val="16"/>
          <w:lang w:eastAsia="cs-CZ"/>
        </w:rPr>
        <w:t>kupující</w:t>
      </w:r>
      <w:r w:rsidRPr="000B5F26">
        <w:rPr>
          <w:rFonts w:ascii="Tahoma" w:eastAsia="Times New Roman" w:hAnsi="Tahoma" w:cs="Tahoma"/>
          <w:color w:val="000000"/>
          <w:sz w:val="16"/>
          <w:szCs w:val="16"/>
          <w:lang w:eastAsia="cs-CZ"/>
        </w:rPr>
        <w:t xml:space="preserve">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a</w:t>
      </w:r>
    </w:p>
    <w:p w14:paraId="36C82E66"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0DD1A3B1" w14:textId="77777777" w:rsidR="001A7480" w:rsidRPr="00B05BC5" w:rsidRDefault="001A7480" w:rsidP="001A7480">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3E818801" w14:textId="77777777" w:rsidR="001A7480" w:rsidRPr="00B05BC5" w:rsidRDefault="001A7480" w:rsidP="001A7480">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společnost zapsaná v obchodním rejstříku vedeném Městským soudem v Praze, sp. zn. C, 275345</w:t>
      </w:r>
    </w:p>
    <w:p w14:paraId="0A4B6BE1" w14:textId="77777777" w:rsidR="001A7480" w:rsidRPr="00B05BC5" w:rsidRDefault="001A7480" w:rsidP="001A7480">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0A763E3B" w14:textId="77777777" w:rsidR="001A7480" w:rsidRPr="00B05BC5" w:rsidRDefault="001A7480" w:rsidP="001A7480">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53E0657" w14:textId="420C7DD0" w:rsidR="001A7480" w:rsidRPr="00B05BC5" w:rsidRDefault="001A7480" w:rsidP="001A7480">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zastoupená:  </w:t>
      </w:r>
      <w:r w:rsidRPr="00B05BC5">
        <w:rPr>
          <w:rFonts w:ascii="Tahoma" w:eastAsia="Times New Roman" w:hAnsi="Tahoma" w:cs="Tahoma"/>
          <w:sz w:val="16"/>
          <w:szCs w:val="16"/>
          <w:lang w:eastAsia="ar-SA"/>
        </w:rPr>
        <w:tab/>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530530E5" w14:textId="77777777" w:rsidR="001A22CE" w:rsidRDefault="001A7480" w:rsidP="001A22CE">
      <w:pPr>
        <w:rPr>
          <w:rFonts w:ascii="Arial" w:hAnsi="Arial" w:cs="Arial"/>
          <w:sz w:val="16"/>
          <w:szCs w:val="16"/>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r>
      <w:r w:rsidR="001A22CE">
        <w:rPr>
          <w:rFonts w:ascii="Arial" w:hAnsi="Arial" w:cs="Arial"/>
          <w:sz w:val="16"/>
          <w:szCs w:val="16"/>
        </w:rPr>
        <w:t>XXXXXXXXXXXXXXX</w:t>
      </w:r>
    </w:p>
    <w:p w14:paraId="05FF531E" w14:textId="4B71A3FE" w:rsidR="00C655CE" w:rsidRPr="001A22CE" w:rsidRDefault="001A7480" w:rsidP="001A22CE">
      <w:pPr>
        <w:rPr>
          <w:rFonts w:ascii="Tahoma" w:hAnsi="Tahoma" w:cs="Tahoma"/>
          <w:sz w:val="16"/>
          <w:szCs w:val="16"/>
        </w:rPr>
      </w:pPr>
      <w:r w:rsidRPr="00B05BC5">
        <w:rPr>
          <w:rFonts w:ascii="Tahoma" w:eastAsia="Times New Roman" w:hAnsi="Tahoma" w:cs="Tahoma"/>
          <w:sz w:val="16"/>
          <w:szCs w:val="16"/>
          <w:lang w:eastAsia="ar-SA"/>
        </w:rPr>
        <w:t xml:space="preserve">číslo účtu: </w:t>
      </w:r>
      <w:r w:rsidRPr="00B05BC5">
        <w:rPr>
          <w:rFonts w:ascii="Tahoma" w:eastAsia="Times New Roman" w:hAnsi="Tahoma" w:cs="Tahoma"/>
          <w:sz w:val="16"/>
          <w:szCs w:val="16"/>
          <w:lang w:eastAsia="ar-SA"/>
        </w:rPr>
        <w:tab/>
      </w:r>
      <w:r w:rsidR="001A22CE">
        <w:rPr>
          <w:rFonts w:ascii="Arial" w:hAnsi="Arial" w:cs="Arial"/>
          <w:sz w:val="16"/>
          <w:szCs w:val="16"/>
        </w:rPr>
        <w:t>XXXXXXXXXXXXXXX</w:t>
      </w:r>
    </w:p>
    <w:p w14:paraId="2F246CC8" w14:textId="77777777" w:rsidR="00C655CE" w:rsidRDefault="00C655CE" w:rsidP="00C655CE">
      <w:pPr>
        <w:autoSpaceDE w:val="0"/>
        <w:autoSpaceDN w:val="0"/>
        <w:adjustRightInd w:val="0"/>
        <w:rPr>
          <w:rFonts w:ascii="Tahoma" w:hAnsi="Tahoma" w:cs="Tahoma"/>
          <w:sz w:val="16"/>
          <w:szCs w:val="16"/>
        </w:rPr>
      </w:pPr>
      <w:r w:rsidRPr="000B5F26">
        <w:rPr>
          <w:rFonts w:ascii="Tahoma" w:hAnsi="Tahoma" w:cs="Tahoma"/>
          <w:sz w:val="16"/>
          <w:szCs w:val="16"/>
        </w:rPr>
        <w:t xml:space="preserve">jako </w:t>
      </w:r>
      <w:r w:rsidRPr="005B05BC">
        <w:rPr>
          <w:rFonts w:ascii="Tahoma" w:hAnsi="Tahoma" w:cs="Tahoma"/>
          <w:b/>
          <w:bCs/>
          <w:sz w:val="16"/>
          <w:szCs w:val="16"/>
        </w:rPr>
        <w:t>prodávající</w:t>
      </w:r>
      <w:r w:rsidRPr="000B5F26">
        <w:rPr>
          <w:rFonts w:ascii="Tahoma" w:hAnsi="Tahoma" w:cs="Tahoma"/>
          <w:sz w:val="16"/>
          <w:szCs w:val="16"/>
        </w:rPr>
        <w:t xml:space="preserve"> na straně druhé (dále jen „prodávající“)</w:t>
      </w:r>
    </w:p>
    <w:p w14:paraId="05DEB816" w14:textId="02E987B0" w:rsidR="00F35E8E" w:rsidRPr="000B5F26" w:rsidRDefault="00F35E8E" w:rsidP="00C655CE">
      <w:pPr>
        <w:autoSpaceDE w:val="0"/>
        <w:autoSpaceDN w:val="0"/>
        <w:adjustRightInd w:val="0"/>
        <w:rPr>
          <w:rFonts w:ascii="Tahoma" w:hAnsi="Tahoma" w:cs="Tahoma"/>
          <w:sz w:val="16"/>
          <w:szCs w:val="16"/>
        </w:rPr>
      </w:pPr>
      <w:r>
        <w:rPr>
          <w:rFonts w:ascii="Tahoma" w:hAnsi="Tahoma" w:cs="Tahoma"/>
          <w:sz w:val="16"/>
          <w:szCs w:val="16"/>
        </w:rPr>
        <w:t>(kupující a prodávající společně jako „smluvní strany“)</w:t>
      </w:r>
    </w:p>
    <w:p w14:paraId="430A26D7" w14:textId="77777777" w:rsidR="000B5F26" w:rsidRDefault="000B5F26" w:rsidP="00C655CE">
      <w:pPr>
        <w:spacing w:after="0" w:line="240" w:lineRule="auto"/>
        <w:jc w:val="both"/>
        <w:rPr>
          <w:rFonts w:ascii="Tahoma" w:hAnsi="Tahoma" w:cs="Tahoma"/>
          <w:sz w:val="16"/>
          <w:szCs w:val="16"/>
        </w:rPr>
      </w:pPr>
    </w:p>
    <w:p w14:paraId="405EAC9D" w14:textId="6F059C87" w:rsidR="00C655CE" w:rsidRDefault="00F35E8E" w:rsidP="00C655CE">
      <w:pPr>
        <w:spacing w:after="0" w:line="240" w:lineRule="auto"/>
        <w:jc w:val="both"/>
        <w:rPr>
          <w:rFonts w:ascii="Tahoma" w:eastAsia="Times New Roman" w:hAnsi="Tahoma" w:cs="Tahoma"/>
          <w:sz w:val="16"/>
          <w:szCs w:val="16"/>
          <w:lang w:eastAsia="cs-CZ"/>
        </w:rPr>
      </w:pPr>
      <w:r>
        <w:rPr>
          <w:rFonts w:ascii="Tahoma" w:hAnsi="Tahoma" w:cs="Tahoma"/>
          <w:sz w:val="16"/>
          <w:szCs w:val="16"/>
        </w:rPr>
        <w:t xml:space="preserve">Smluvní strany </w:t>
      </w:r>
      <w:r w:rsidR="00C655CE" w:rsidRPr="000B5F26">
        <w:rPr>
          <w:rFonts w:ascii="Tahoma" w:hAnsi="Tahoma" w:cs="Tahoma"/>
          <w:sz w:val="16"/>
          <w:szCs w:val="16"/>
        </w:rPr>
        <w:t>uzavřel</w:t>
      </w:r>
      <w:r>
        <w:rPr>
          <w:rFonts w:ascii="Tahoma" w:hAnsi="Tahoma" w:cs="Tahoma"/>
          <w:sz w:val="16"/>
          <w:szCs w:val="16"/>
        </w:rPr>
        <w:t>y</w:t>
      </w:r>
      <w:r w:rsidR="00C655CE" w:rsidRPr="000B5F26">
        <w:rPr>
          <w:rFonts w:ascii="Tahoma" w:hAnsi="Tahoma" w:cs="Tahoma"/>
          <w:sz w:val="16"/>
          <w:szCs w:val="16"/>
        </w:rPr>
        <w:t xml:space="preserve"> níže uvedeného dne, měsíce a roku dle ustanovení § 1746 odst. </w:t>
      </w:r>
      <w:smartTag w:uri="urn:schemas-microsoft-com:office:smarttags" w:element="metricconverter">
        <w:smartTagPr>
          <w:attr w:name="ProductID" w:val="2 a"/>
        </w:smartTagPr>
        <w:r w:rsidR="00C655CE" w:rsidRPr="000B5F26">
          <w:rPr>
            <w:rFonts w:ascii="Tahoma" w:hAnsi="Tahoma" w:cs="Tahoma"/>
            <w:sz w:val="16"/>
            <w:szCs w:val="16"/>
          </w:rPr>
          <w:t>2 a</w:t>
        </w:r>
      </w:smartTag>
      <w:r w:rsidR="00C655CE" w:rsidRPr="000B5F26">
        <w:rPr>
          <w:rFonts w:ascii="Tahoma" w:hAnsi="Tahoma" w:cs="Tahoma"/>
          <w:sz w:val="16"/>
          <w:szCs w:val="16"/>
        </w:rPr>
        <w:t xml:space="preserve"> § </w:t>
      </w:r>
      <w:smartTag w:uri="urn:schemas-microsoft-com:office:smarttags" w:element="metricconverter">
        <w:smartTagPr>
          <w:attr w:name="ProductID" w:val="2079 a"/>
        </w:smartTagPr>
        <w:r w:rsidR="00C655CE" w:rsidRPr="000B5F26">
          <w:rPr>
            <w:rFonts w:ascii="Tahoma" w:hAnsi="Tahoma" w:cs="Tahoma"/>
            <w:sz w:val="16"/>
            <w:szCs w:val="16"/>
          </w:rPr>
          <w:t>2079 a</w:t>
        </w:r>
      </w:smartTag>
      <w:r w:rsidR="00C655CE" w:rsidRPr="000B5F26">
        <w:rPr>
          <w:rFonts w:ascii="Tahoma" w:hAnsi="Tahoma" w:cs="Tahoma"/>
          <w:sz w:val="16"/>
          <w:szCs w:val="16"/>
        </w:rPr>
        <w:t xml:space="preserve"> násl. zákona č. 89/2012 Sb., občanského zákoníku v platném znění</w:t>
      </w:r>
      <w:r w:rsidR="00F7541E">
        <w:rPr>
          <w:rFonts w:ascii="Tahoma" w:hAnsi="Tahoma" w:cs="Tahoma"/>
          <w:sz w:val="16"/>
          <w:szCs w:val="16"/>
        </w:rPr>
        <w:t xml:space="preserve">,  v souladu s Výzvou k podání nabídek na veřejnou zakázku  DYNAMICKÝ NÁKUPNÍ SYSTÉM PRO PRŮBĚŽNÉ A OPAKOVANÉ NÁKUPY </w:t>
      </w:r>
      <w:r w:rsidR="00147069">
        <w:rPr>
          <w:rFonts w:ascii="Tahoma" w:hAnsi="Tahoma" w:cs="Tahoma"/>
          <w:sz w:val="16"/>
          <w:szCs w:val="16"/>
        </w:rPr>
        <w:t>LÉČIVÝCH PŘÍPRAVKŮ</w:t>
      </w:r>
      <w:r w:rsidR="00F7541E">
        <w:rPr>
          <w:rFonts w:ascii="Tahoma" w:hAnsi="Tahoma" w:cs="Tahoma"/>
          <w:sz w:val="16"/>
          <w:szCs w:val="16"/>
        </w:rPr>
        <w:t xml:space="preserve"> – Prosinec_1/2022, ID veřejné zakázky na profilu zadavatele: </w:t>
      </w:r>
      <w:r w:rsidR="000D0B5A" w:rsidRPr="000D0B5A">
        <w:rPr>
          <w:rFonts w:ascii="Tahoma" w:hAnsi="Tahoma" w:cs="Tahoma"/>
          <w:sz w:val="16"/>
          <w:szCs w:val="16"/>
        </w:rPr>
        <w:t>VZ0154543</w:t>
      </w:r>
      <w:r w:rsidR="00F7541E">
        <w:rPr>
          <w:rFonts w:ascii="Tahoma" w:hAnsi="Tahoma" w:cs="Tahoma"/>
          <w:sz w:val="16"/>
          <w:szCs w:val="16"/>
        </w:rPr>
        <w:t xml:space="preserve">, ze dne </w:t>
      </w:r>
      <w:r w:rsidR="00147069">
        <w:rPr>
          <w:rFonts w:ascii="Tahoma" w:hAnsi="Tahoma" w:cs="Tahoma"/>
          <w:sz w:val="16"/>
          <w:szCs w:val="16"/>
        </w:rPr>
        <w:t>15</w:t>
      </w:r>
      <w:r w:rsidR="00F7541E">
        <w:rPr>
          <w:rFonts w:ascii="Tahoma" w:hAnsi="Tahoma" w:cs="Tahoma"/>
          <w:sz w:val="16"/>
          <w:szCs w:val="16"/>
        </w:rPr>
        <w:t>.1</w:t>
      </w:r>
      <w:r w:rsidR="00147069">
        <w:rPr>
          <w:rFonts w:ascii="Tahoma" w:hAnsi="Tahoma" w:cs="Tahoma"/>
          <w:sz w:val="16"/>
          <w:szCs w:val="16"/>
        </w:rPr>
        <w:t>2</w:t>
      </w:r>
      <w:r w:rsidR="00F7541E">
        <w:rPr>
          <w:rFonts w:ascii="Tahoma" w:hAnsi="Tahoma" w:cs="Tahoma"/>
          <w:sz w:val="16"/>
          <w:szCs w:val="16"/>
        </w:rPr>
        <w:t>.2022, zadávané v zavedeném DNS (DYNAMICKÝ NÁKUPNÍ SYSTÉM PRO PRŮBĚŽNÉ A OPAKOVANÉ NÁKUPY LÉČI</w:t>
      </w:r>
      <w:r w:rsidR="00147069">
        <w:rPr>
          <w:rFonts w:ascii="Tahoma" w:hAnsi="Tahoma" w:cs="Tahoma"/>
          <w:sz w:val="16"/>
          <w:szCs w:val="16"/>
        </w:rPr>
        <w:t>VÝCH PŘÍPRAVKŮ</w:t>
      </w:r>
      <w:r w:rsidR="00F7541E">
        <w:rPr>
          <w:rFonts w:ascii="Tahoma" w:hAnsi="Tahoma" w:cs="Tahoma"/>
          <w:sz w:val="16"/>
          <w:szCs w:val="16"/>
        </w:rPr>
        <w:t>, ev. č. VZ na zavedení DNS ve Věstníku VZ:</w:t>
      </w:r>
      <w:r w:rsidR="00B30343" w:rsidRPr="00B30343">
        <w:t xml:space="preserve"> </w:t>
      </w:r>
      <w:r w:rsidR="00B30343" w:rsidRPr="00B30343">
        <w:rPr>
          <w:rFonts w:ascii="Tahoma" w:hAnsi="Tahoma" w:cs="Tahoma"/>
          <w:sz w:val="16"/>
          <w:szCs w:val="16"/>
        </w:rPr>
        <w:t>Z2022-024675</w:t>
      </w:r>
      <w:r w:rsidR="00F7541E">
        <w:rPr>
          <w:rFonts w:ascii="Tahoma" w:hAnsi="Tahoma" w:cs="Tahoma"/>
          <w:sz w:val="16"/>
          <w:szCs w:val="16"/>
        </w:rPr>
        <w:t>) podle zákona č. 134/2016 Sb.,</w:t>
      </w:r>
      <w:r>
        <w:rPr>
          <w:rFonts w:ascii="Tahoma" w:hAnsi="Tahoma" w:cs="Tahoma"/>
          <w:sz w:val="16"/>
          <w:szCs w:val="16"/>
        </w:rPr>
        <w:t xml:space="preserve"> </w:t>
      </w:r>
      <w:r w:rsidR="00F7541E">
        <w:rPr>
          <w:rFonts w:ascii="Tahoma" w:hAnsi="Tahoma" w:cs="Tahoma"/>
          <w:sz w:val="16"/>
          <w:szCs w:val="16"/>
        </w:rPr>
        <w:t>o zadávání veřejných zakázek, v platném znění (dále též „z.</w:t>
      </w:r>
      <w:r w:rsidR="00B30343">
        <w:rPr>
          <w:rFonts w:ascii="Tahoma" w:hAnsi="Tahoma" w:cs="Tahoma"/>
          <w:sz w:val="16"/>
          <w:szCs w:val="16"/>
        </w:rPr>
        <w:t xml:space="preserve"> </w:t>
      </w:r>
      <w:r w:rsidR="00F7541E">
        <w:rPr>
          <w:rFonts w:ascii="Tahoma" w:hAnsi="Tahoma" w:cs="Tahoma"/>
          <w:sz w:val="16"/>
          <w:szCs w:val="16"/>
        </w:rPr>
        <w:t>č. 134/2016 Sb.“) a nabídkou</w:t>
      </w:r>
      <w:r w:rsidR="004E40DE">
        <w:rPr>
          <w:rFonts w:ascii="Tahoma" w:hAnsi="Tahoma" w:cs="Tahoma"/>
          <w:sz w:val="16"/>
          <w:szCs w:val="16"/>
        </w:rPr>
        <w:t xml:space="preserve"> na veřejnou zakázku v zavedeném DNS</w:t>
      </w:r>
      <w:r w:rsidR="00F7541E">
        <w:rPr>
          <w:rFonts w:ascii="Tahoma" w:hAnsi="Tahoma" w:cs="Tahoma"/>
          <w:sz w:val="16"/>
          <w:szCs w:val="16"/>
        </w:rPr>
        <w:t xml:space="preserve"> prodávajícího tuto</w:t>
      </w:r>
    </w:p>
    <w:p w14:paraId="19443DB0" w14:textId="77777777" w:rsidR="00F7541E" w:rsidRPr="000B5F26" w:rsidRDefault="00F7541E" w:rsidP="00C655CE">
      <w:pPr>
        <w:spacing w:after="0" w:line="240" w:lineRule="auto"/>
        <w:jc w:val="both"/>
        <w:rPr>
          <w:rFonts w:ascii="Tahoma" w:eastAsia="Times New Roman" w:hAnsi="Tahoma" w:cs="Tahoma"/>
          <w:sz w:val="16"/>
          <w:szCs w:val="16"/>
          <w:lang w:eastAsia="cs-CZ"/>
        </w:rPr>
      </w:pPr>
    </w:p>
    <w:p w14:paraId="22C51A3A" w14:textId="77777777" w:rsidR="00C655CE"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0BFE1C32" w14:textId="58129C12" w:rsidR="00F35E8E" w:rsidRPr="00C51E9C" w:rsidRDefault="00F35E8E" w:rsidP="00C51E9C">
      <w:pPr>
        <w:spacing w:after="0" w:line="240" w:lineRule="auto"/>
        <w:jc w:val="center"/>
        <w:rPr>
          <w:rFonts w:ascii="Tahoma" w:eastAsia="Times New Roman" w:hAnsi="Tahoma" w:cs="Tahoma"/>
          <w:bCs/>
          <w:sz w:val="16"/>
          <w:szCs w:val="16"/>
          <w:lang w:eastAsia="cs-CZ"/>
        </w:rPr>
      </w:pPr>
      <w:r>
        <w:rPr>
          <w:rFonts w:ascii="Tahoma" w:eastAsia="Times New Roman" w:hAnsi="Tahoma" w:cs="Tahoma"/>
          <w:bCs/>
          <w:sz w:val="16"/>
          <w:szCs w:val="16"/>
          <w:lang w:eastAsia="cs-CZ"/>
        </w:rPr>
        <w:t>(dále jen „smlouva“)</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0B681CE1"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Předmětem plnění dle této smlouvy jsou dodávky </w:t>
      </w:r>
      <w:r w:rsidR="009308F2">
        <w:rPr>
          <w:rFonts w:ascii="Tahoma" w:hAnsi="Tahoma" w:cs="Tahoma"/>
          <w:sz w:val="16"/>
          <w:szCs w:val="16"/>
        </w:rPr>
        <w:t xml:space="preserve">léčivého přípravku s účinnou látkou </w:t>
      </w:r>
      <w:r w:rsidR="009308F2" w:rsidRPr="009308F2">
        <w:rPr>
          <w:rFonts w:ascii="Tahoma" w:hAnsi="Tahoma" w:cs="Tahoma"/>
          <w:b/>
          <w:bCs/>
          <w:sz w:val="16"/>
          <w:szCs w:val="16"/>
        </w:rPr>
        <w:t>natalizumab</w:t>
      </w:r>
      <w:r w:rsidR="00C0289B" w:rsidRPr="000B5F26" w:rsidDel="00C0289B">
        <w:rPr>
          <w:rFonts w:ascii="Tahoma" w:hAnsi="Tahoma" w:cs="Tahoma"/>
          <w:sz w:val="16"/>
          <w:szCs w:val="16"/>
        </w:rPr>
        <w:t xml:space="preserve"> </w:t>
      </w:r>
      <w:r w:rsidRPr="000B5F26">
        <w:rPr>
          <w:rFonts w:ascii="Tahoma" w:hAnsi="Tahoma" w:cs="Tahoma"/>
          <w:sz w:val="16"/>
          <w:szCs w:val="16"/>
        </w:rPr>
        <w:t>(dále jen „zboží“ nebo „předmět plnění“ případně „léčivý přípravek“ nebo „léčivo“), dle požadavku kupujícího uvedené</w:t>
      </w:r>
      <w:r w:rsidR="00C52459" w:rsidRPr="000B5F26">
        <w:rPr>
          <w:rFonts w:ascii="Tahoma" w:hAnsi="Tahoma" w:cs="Tahoma"/>
          <w:sz w:val="16"/>
          <w:szCs w:val="16"/>
        </w:rPr>
        <w:t>ho</w:t>
      </w:r>
      <w:r w:rsidRPr="000B5F26">
        <w:rPr>
          <w:rFonts w:ascii="Tahoma" w:hAnsi="Tahoma" w:cs="Tahoma"/>
          <w:sz w:val="16"/>
          <w:szCs w:val="16"/>
        </w:rPr>
        <w:t xml:space="preserve"> v</w:t>
      </w:r>
      <w:r w:rsidR="00F87B73" w:rsidRPr="000B5F26">
        <w:rPr>
          <w:rFonts w:ascii="Tahoma" w:hAnsi="Tahoma" w:cs="Tahoma"/>
          <w:sz w:val="16"/>
          <w:szCs w:val="16"/>
        </w:rPr>
        <w:t> </w:t>
      </w:r>
      <w:r w:rsidRPr="000B5F26">
        <w:rPr>
          <w:rFonts w:ascii="Tahoma" w:hAnsi="Tahoma" w:cs="Tahoma"/>
          <w:sz w:val="16"/>
          <w:szCs w:val="16"/>
        </w:rPr>
        <w:t>zadávací</w:t>
      </w:r>
      <w:r w:rsidR="00F87B73" w:rsidRPr="000B5F26">
        <w:rPr>
          <w:rFonts w:ascii="Tahoma" w:hAnsi="Tahoma" w:cs="Tahoma"/>
          <w:sz w:val="16"/>
          <w:szCs w:val="16"/>
        </w:rPr>
        <w:t>ch podmínkách</w:t>
      </w:r>
      <w:r w:rsidRPr="000B5F26">
        <w:rPr>
          <w:rFonts w:ascii="Tahoma" w:hAnsi="Tahoma" w:cs="Tahoma"/>
          <w:sz w:val="16"/>
          <w:szCs w:val="16"/>
        </w:rPr>
        <w:t xml:space="preserve"> veřejné zakázky</w:t>
      </w:r>
      <w:r w:rsidR="00C52459" w:rsidRPr="000B5F26">
        <w:rPr>
          <w:rFonts w:ascii="Tahoma" w:hAnsi="Tahoma" w:cs="Tahoma"/>
          <w:sz w:val="16"/>
          <w:szCs w:val="16"/>
        </w:rPr>
        <w:t>.</w:t>
      </w:r>
      <w:r w:rsidRPr="000B5F2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III. této smlouvy. Prodávající bere na vědomí, že množství zboží uvedené v</w:t>
      </w:r>
      <w:r w:rsidR="009266C8" w:rsidRPr="000B5F26">
        <w:rPr>
          <w:rFonts w:ascii="Tahoma" w:hAnsi="Tahoma" w:cs="Tahoma"/>
          <w:sz w:val="16"/>
          <w:szCs w:val="16"/>
        </w:rPr>
        <w:t xml:space="preserve"> </w:t>
      </w:r>
      <w:r w:rsidRPr="000B5F26">
        <w:rPr>
          <w:rFonts w:ascii="Tahoma" w:hAnsi="Tahoma" w:cs="Tahoma"/>
          <w:sz w:val="16"/>
          <w:szCs w:val="16"/>
        </w:rPr>
        <w:t>zadávací</w:t>
      </w:r>
      <w:r w:rsidR="00F87B73" w:rsidRPr="000B5F26">
        <w:rPr>
          <w:rFonts w:ascii="Tahoma" w:hAnsi="Tahoma" w:cs="Tahoma"/>
          <w:sz w:val="16"/>
          <w:szCs w:val="16"/>
        </w:rPr>
        <w:t>ch podmínkách</w:t>
      </w:r>
      <w:r w:rsidRPr="000B5F2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77FE9015"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1A7480">
        <w:rPr>
          <w:rFonts w:ascii="Tahoma" w:hAnsi="Tahoma" w:cs="Tahoma"/>
          <w:sz w:val="16"/>
          <w:szCs w:val="16"/>
        </w:rPr>
        <w:t xml:space="preserve"> </w:t>
      </w:r>
      <w:r w:rsidR="00C16058">
        <w:rPr>
          <w:rFonts w:ascii="Arial" w:hAnsi="Arial" w:cs="Arial"/>
          <w:sz w:val="16"/>
          <w:szCs w:val="16"/>
        </w:rPr>
        <w:t>XXXXXXXXXXXXXXX</w:t>
      </w:r>
      <w:r w:rsidRPr="001A7480">
        <w:rPr>
          <w:rFonts w:ascii="Tahoma" w:hAnsi="Tahoma" w:cs="Tahoma"/>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1F5FD3B7"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w:t>
      </w:r>
      <w:r w:rsidR="00202A1F" w:rsidRPr="000B5F26">
        <w:rPr>
          <w:rFonts w:ascii="Tahoma" w:hAnsi="Tahoma" w:cs="Tahoma"/>
          <w:sz w:val="16"/>
          <w:szCs w:val="16"/>
        </w:rPr>
        <w:lastRenderedPageBreak/>
        <w:t>doložit kupujícímu podklady prokazující výše uvedené důvody prodlení nejpozději do 48 hodin od uplynutí termínu pro dodání zboží dle této smlouvy, nedohodnou-li se smluvní strany jinak.</w:t>
      </w:r>
    </w:p>
    <w:p w14:paraId="564F7AB2" w14:textId="7780DC1F" w:rsidR="00202A1F" w:rsidRDefault="00202A1F" w:rsidP="00202A1F">
      <w:pPr>
        <w:autoSpaceDE w:val="0"/>
        <w:autoSpaceDN w:val="0"/>
        <w:adjustRightInd w:val="0"/>
        <w:spacing w:after="0" w:line="240" w:lineRule="auto"/>
        <w:jc w:val="both"/>
        <w:rPr>
          <w:rFonts w:ascii="Tahoma" w:hAnsi="Tahoma" w:cs="Tahoma"/>
          <w:sz w:val="16"/>
          <w:szCs w:val="16"/>
        </w:rPr>
      </w:pPr>
    </w:p>
    <w:p w14:paraId="4E0F3C14" w14:textId="77777777" w:rsidR="00202A1F" w:rsidRPr="000B5F26" w:rsidRDefault="00202A1F"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6CA36E15"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w:t>
      </w:r>
      <w:r w:rsidR="00C16058">
        <w:rPr>
          <w:rFonts w:ascii="Arial" w:hAnsi="Arial" w:cs="Arial"/>
          <w:sz w:val="16"/>
          <w:szCs w:val="16"/>
        </w:rPr>
        <w:t>XXXXXXXXXXXXXXX</w:t>
      </w:r>
    </w:p>
    <w:p w14:paraId="4D405A5E" w14:textId="2DA16BD3"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xml:space="preserve">, tel.: </w:t>
      </w:r>
      <w:r w:rsidR="00C16058">
        <w:rPr>
          <w:rFonts w:ascii="Arial" w:hAnsi="Arial" w:cs="Arial"/>
          <w:sz w:val="16"/>
          <w:szCs w:val="16"/>
        </w:rPr>
        <w:t>XXXXXXXXXXXXXXX</w:t>
      </w:r>
    </w:p>
    <w:p w14:paraId="278DFC8D" w14:textId="3EDCB7D0"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w:t>
      </w:r>
      <w:r w:rsidR="00C16058">
        <w:rPr>
          <w:rFonts w:ascii="Arial" w:hAnsi="Arial" w:cs="Arial"/>
          <w:sz w:val="16"/>
          <w:szCs w:val="16"/>
        </w:rPr>
        <w:t>XXXXXXXXXXXXXXX</w:t>
      </w:r>
    </w:p>
    <w:p w14:paraId="542954F6" w14:textId="0CF0CCA8"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5"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xml:space="preserve">, tel.: </w:t>
      </w:r>
      <w:r w:rsidR="00C16058">
        <w:rPr>
          <w:rFonts w:ascii="Arial" w:hAnsi="Arial" w:cs="Arial"/>
          <w:sz w:val="16"/>
          <w:szCs w:val="16"/>
        </w:rPr>
        <w:t>XXXXXXXXXXXXXXX</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Cena zboží je konečná a nejvýše přípustná a zahrnuje veškeré náklady prodávajícího, jako např. přirážky distributorů, celní poplatky, dopravné, balné, apod. K této ceně bude připočteno DPH ve výši platné v době dodávky zboží.</w:t>
      </w:r>
    </w:p>
    <w:p w14:paraId="349844EF"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Po dobu účinnosti této smlouvy se prodávající zavazuje, že nepřekročí cenu uvedenou v příloze č.1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6"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0363C71F" w14:textId="77777777" w:rsidR="00C655CE" w:rsidRPr="000B5F26" w:rsidRDefault="00C655CE" w:rsidP="00C655CE">
      <w:pPr>
        <w:autoSpaceDE w:val="0"/>
        <w:autoSpaceDN w:val="0"/>
        <w:adjustRightInd w:val="0"/>
        <w:outlineLvl w:val="0"/>
        <w:rPr>
          <w:rFonts w:ascii="Tahoma" w:hAnsi="Tahoma" w:cs="Tahoma"/>
          <w:b/>
          <w:bCs/>
          <w:sz w:val="16"/>
          <w:szCs w:val="16"/>
        </w:rPr>
      </w:pPr>
    </w:p>
    <w:p w14:paraId="25DA967A"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ručí 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5C818D0F" w:rsidR="00C655CE"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minimálně </w:t>
      </w:r>
      <w:r w:rsidR="00551769" w:rsidRPr="000B5F26">
        <w:rPr>
          <w:rFonts w:ascii="Tahoma" w:hAnsi="Tahoma" w:cs="Tahoma"/>
          <w:sz w:val="16"/>
          <w:szCs w:val="16"/>
        </w:rPr>
        <w:t>6</w:t>
      </w:r>
      <w:r w:rsidR="008A5FBB" w:rsidRPr="000B5F26">
        <w:rPr>
          <w:rFonts w:ascii="Tahoma" w:hAnsi="Tahoma" w:cs="Tahoma"/>
          <w:sz w:val="16"/>
          <w:szCs w:val="16"/>
        </w:rPr>
        <w:t xml:space="preserve"> </w:t>
      </w:r>
      <w:r w:rsidRPr="000B5F26">
        <w:rPr>
          <w:rFonts w:ascii="Tahoma" w:hAnsi="Tahoma" w:cs="Tahoma"/>
          <w:sz w:val="16"/>
          <w:szCs w:val="16"/>
        </w:rPr>
        <w:t xml:space="preserve">měsíců a které nemá závady v jakosti ani porušený obal a jehož distribuce nebyla zakázána Státním </w:t>
      </w:r>
      <w:r w:rsidRPr="000B5F26">
        <w:rPr>
          <w:rFonts w:ascii="Tahoma" w:hAnsi="Tahoma" w:cs="Tahoma"/>
          <w:sz w:val="16"/>
          <w:szCs w:val="16"/>
        </w:rPr>
        <w:lastRenderedPageBreak/>
        <w:t>ústavem pro kontrolu léčiv (dále jen „SÚKL“). Záruční doba zboží končí posledním dnem exspirační doby vyznačené na zboží. Zboží, u něhož ke dni dodání uplynula více než 1/3 exspirační doby, není kupující povinen přijmout.</w:t>
      </w:r>
    </w:p>
    <w:p w14:paraId="710D6804" w14:textId="2A5C4D0D" w:rsidR="001A7480" w:rsidRDefault="001A7480" w:rsidP="001A7480">
      <w:pPr>
        <w:spacing w:after="0" w:line="240" w:lineRule="auto"/>
        <w:ind w:left="360"/>
        <w:jc w:val="both"/>
        <w:rPr>
          <w:rFonts w:ascii="Tahoma" w:hAnsi="Tahoma" w:cs="Tahoma"/>
          <w:sz w:val="16"/>
          <w:szCs w:val="16"/>
        </w:rPr>
      </w:pPr>
    </w:p>
    <w:p w14:paraId="3204BF45" w14:textId="77777777" w:rsidR="001A7480" w:rsidRPr="000B5F26" w:rsidRDefault="001A7480" w:rsidP="001A7480">
      <w:pPr>
        <w:spacing w:after="0" w:line="240" w:lineRule="auto"/>
        <w:ind w:left="360"/>
        <w:jc w:val="both"/>
        <w:rPr>
          <w:rFonts w:ascii="Tahoma" w:hAnsi="Tahoma" w:cs="Tahoma"/>
          <w:sz w:val="16"/>
          <w:szCs w:val="16"/>
        </w:rPr>
      </w:pP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3519B468"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výši </w:t>
      </w:r>
      <w:r w:rsidR="00551769" w:rsidRPr="000B5F26">
        <w:rPr>
          <w:rFonts w:ascii="Tahoma" w:hAnsi="Tahoma" w:cs="Tahoma"/>
          <w:sz w:val="16"/>
          <w:szCs w:val="16"/>
        </w:rPr>
        <w:t>10</w:t>
      </w:r>
      <w:r w:rsidR="0059792E" w:rsidRPr="000B5F26">
        <w:rPr>
          <w:rFonts w:ascii="Tahoma" w:hAnsi="Tahoma" w:cs="Tahoma"/>
          <w:sz w:val="16"/>
          <w:szCs w:val="16"/>
        </w:rPr>
        <w:t>,</w:t>
      </w:r>
      <w:r w:rsidR="00551769" w:rsidRPr="000B5F26">
        <w:rPr>
          <w:rFonts w:ascii="Tahoma" w:hAnsi="Tahoma" w:cs="Tahoma"/>
          <w:sz w:val="16"/>
          <w:szCs w:val="16"/>
        </w:rPr>
        <w:t>000</w:t>
      </w:r>
      <w:r w:rsidR="0059792E" w:rsidRPr="000B5F26">
        <w:rPr>
          <w:rFonts w:ascii="Tahoma" w:hAnsi="Tahoma" w:cs="Tahoma"/>
          <w:sz w:val="16"/>
          <w:szCs w:val="16"/>
        </w:rPr>
        <w:t>.</w:t>
      </w:r>
      <w:r w:rsidR="00551769" w:rsidRPr="000B5F26">
        <w:rPr>
          <w:rFonts w:ascii="Tahoma" w:hAnsi="Tahoma" w:cs="Tahoma"/>
          <w:sz w:val="16"/>
          <w:szCs w:val="16"/>
        </w:rPr>
        <w:t xml:space="preserve">000,- </w:t>
      </w:r>
      <w:r w:rsidRPr="000B5F26">
        <w:rPr>
          <w:rFonts w:ascii="Tahoma" w:hAnsi="Tahoma" w:cs="Tahoma"/>
          <w:sz w:val="16"/>
          <w:szCs w:val="16"/>
        </w:rPr>
        <w:t>Kč.</w:t>
      </w:r>
    </w:p>
    <w:p w14:paraId="3CE1AD74" w14:textId="25896C85"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627BE6" w:rsidRPr="000B5F26">
        <w:rPr>
          <w:rFonts w:ascii="Tahoma" w:hAnsi="Tahoma" w:cs="Tahoma"/>
          <w:sz w:val="16"/>
          <w:szCs w:val="16"/>
        </w:rPr>
        <w:t xml:space="preserve">udržovat pojištění dle odst. 1 </w:t>
      </w:r>
      <w:r w:rsidR="00627BE6">
        <w:rPr>
          <w:rFonts w:ascii="Tahoma" w:hAnsi="Tahoma" w:cs="Tahoma"/>
          <w:sz w:val="16"/>
          <w:szCs w:val="16"/>
        </w:rPr>
        <w:t>tohoto článku</w:t>
      </w:r>
      <w:r w:rsidR="00627BE6" w:rsidRPr="000B5F26">
        <w:rPr>
          <w:rFonts w:ascii="Tahoma" w:hAnsi="Tahoma" w:cs="Tahoma"/>
          <w:sz w:val="16"/>
          <w:szCs w:val="16"/>
        </w:rPr>
        <w:t xml:space="preserve"> po celou dobu trvání této smlouvy</w:t>
      </w:r>
      <w:r w:rsidRPr="000B5F2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V případě prodlení kupujícího s úhradou řádně fakturované ceny je prodávající oprávněn požadovat zaplacení smluvního úroku z prodlení ve výši 0,01%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0,1%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uvní pokutu ve výši 100.000,-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77777777"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37B33A12" w:rsidR="0081013B" w:rsidRPr="000B5F26" w:rsidRDefault="00C655CE" w:rsidP="00202A1F">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písm. a) z. č. 134/2016 Sb. a dle zákona č. 340/2015 Sb., o registru smluv, uveřejnit tuto smlouvu včetně případných dodatků a objednávek vystavených na základě této smlouvy stanoveným způsobem</w:t>
      </w:r>
      <w:bookmarkStart w:id="1" w:name="_Hlk524693074"/>
      <w:r w:rsidR="0081013B" w:rsidRPr="000B5F26">
        <w:rPr>
          <w:rFonts w:ascii="Tahoma" w:hAnsi="Tahoma" w:cs="Tahoma"/>
          <w:sz w:val="16"/>
          <w:szCs w:val="16"/>
        </w:rPr>
        <w:t>.</w:t>
      </w:r>
    </w:p>
    <w:bookmarkEnd w:id="1"/>
    <w:p w14:paraId="593A1CD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nebo poště,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B2A81D8"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28C43C1F" w14:textId="0B434675" w:rsidR="001A7480" w:rsidRDefault="001A7480" w:rsidP="001A7480">
      <w:pPr>
        <w:autoSpaceDE w:val="0"/>
        <w:autoSpaceDN w:val="0"/>
        <w:adjustRightInd w:val="0"/>
        <w:spacing w:after="0" w:line="240" w:lineRule="auto"/>
        <w:ind w:left="360"/>
        <w:jc w:val="both"/>
        <w:rPr>
          <w:rFonts w:ascii="Tahoma" w:hAnsi="Tahoma" w:cs="Tahoma"/>
          <w:sz w:val="16"/>
          <w:szCs w:val="16"/>
        </w:rPr>
      </w:pPr>
    </w:p>
    <w:p w14:paraId="2EF2BE23" w14:textId="77777777" w:rsidR="001A7480" w:rsidRPr="000B5F26" w:rsidRDefault="001A7480" w:rsidP="001A7480">
      <w:pPr>
        <w:autoSpaceDE w:val="0"/>
        <w:autoSpaceDN w:val="0"/>
        <w:adjustRightInd w:val="0"/>
        <w:spacing w:after="0" w:line="240" w:lineRule="auto"/>
        <w:ind w:left="360"/>
        <w:jc w:val="both"/>
        <w:rPr>
          <w:rFonts w:ascii="Tahoma" w:hAnsi="Tahoma" w:cs="Tahoma"/>
          <w:sz w:val="16"/>
          <w:szCs w:val="16"/>
        </w:rPr>
      </w:pP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XII. Závěrečná ustanovení</w:t>
      </w:r>
    </w:p>
    <w:p w14:paraId="4BAF89D7" w14:textId="18C7DB3D"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Smlouva se uzavírá na dobu </w:t>
      </w:r>
      <w:r w:rsidR="00506E16" w:rsidRPr="000B5F26">
        <w:rPr>
          <w:rFonts w:ascii="Tahoma" w:hAnsi="Tahoma" w:cs="Tahoma"/>
          <w:sz w:val="16"/>
          <w:szCs w:val="16"/>
        </w:rPr>
        <w:t>ne</w:t>
      </w:r>
      <w:r w:rsidRPr="000B5F26">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1F099724"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V</w:t>
      </w:r>
      <w:r w:rsidR="00164CC5">
        <w:rPr>
          <w:rFonts w:ascii="Tahoma" w:hAnsi="Tahoma" w:cs="Tahoma"/>
          <w:sz w:val="16"/>
          <w:szCs w:val="16"/>
        </w:rPr>
        <w:t xml:space="preserve"> Praze </w:t>
      </w:r>
      <w:r w:rsidRPr="000B5F26">
        <w:rPr>
          <w:rFonts w:ascii="Tahoma" w:hAnsi="Tahoma" w:cs="Tahoma"/>
          <w:sz w:val="16"/>
          <w:szCs w:val="16"/>
        </w:rPr>
        <w:t xml:space="preserve">dne: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45918810" w14:textId="5924537A" w:rsidR="00DD2863" w:rsidRPr="000B5F26" w:rsidRDefault="00C655CE"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w:t>
      </w:r>
      <w:r w:rsidR="000400BB">
        <w:rPr>
          <w:rFonts w:ascii="Tahoma" w:hAnsi="Tahoma" w:cs="Tahoma"/>
          <w:sz w:val="16"/>
          <w:szCs w:val="16"/>
        </w:rPr>
        <w:t>---------</w:t>
      </w: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r w:rsidR="00164CC5">
        <w:rPr>
          <w:rFonts w:ascii="Tahoma" w:hAnsi="Tahoma" w:cs="Tahoma"/>
          <w:sz w:val="16"/>
          <w:szCs w:val="16"/>
        </w:rPr>
        <w:t>za PHOENIX lékárenský velkoobchod, s.r.o.</w:t>
      </w:r>
      <w:r w:rsidR="00DD2863" w:rsidRPr="000B5F26">
        <w:rPr>
          <w:rFonts w:ascii="Tahoma" w:hAnsi="Tahoma" w:cs="Tahoma"/>
          <w:sz w:val="16"/>
          <w:szCs w:val="16"/>
        </w:rPr>
        <w:tab/>
      </w:r>
      <w:r w:rsidR="00376517" w:rsidRPr="000B5F26">
        <w:rPr>
          <w:rFonts w:ascii="Tahoma" w:hAnsi="Tahoma" w:cs="Tahoma"/>
          <w:sz w:val="16"/>
          <w:szCs w:val="16"/>
        </w:rPr>
        <w:tab/>
      </w:r>
      <w:r w:rsidR="000B5F26">
        <w:rPr>
          <w:rFonts w:ascii="Tahoma" w:hAnsi="Tahoma" w:cs="Tahoma"/>
          <w:sz w:val="16"/>
          <w:szCs w:val="16"/>
        </w:rPr>
        <w:tab/>
      </w:r>
      <w:r w:rsidR="00731AD3">
        <w:rPr>
          <w:rFonts w:ascii="Tahoma" w:hAnsi="Tahoma" w:cs="Tahoma"/>
          <w:sz w:val="16"/>
          <w:szCs w:val="16"/>
        </w:rPr>
        <w:tab/>
      </w:r>
      <w:r w:rsidR="007E2ABE" w:rsidRPr="007E2ABE">
        <w:rPr>
          <w:rFonts w:ascii="Tahoma" w:hAnsi="Tahoma" w:cs="Tahoma"/>
          <w:sz w:val="16"/>
          <w:szCs w:val="16"/>
        </w:rPr>
        <w:t>Všeobecná fakultní nemocnice v Praze</w:t>
      </w:r>
      <w:r w:rsidR="00DD2863" w:rsidRPr="000B5F26">
        <w:rPr>
          <w:rFonts w:ascii="Tahoma" w:hAnsi="Tahoma" w:cs="Tahoma"/>
          <w:sz w:val="16"/>
          <w:szCs w:val="16"/>
        </w:rPr>
        <w:t xml:space="preserve"> </w:t>
      </w:r>
    </w:p>
    <w:p w14:paraId="31D5C736" w14:textId="1FE32029" w:rsidR="00C655CE" w:rsidRPr="000B5F26" w:rsidRDefault="007F0D59" w:rsidP="00164CC5">
      <w:pPr>
        <w:autoSpaceDE w:val="0"/>
        <w:autoSpaceDN w:val="0"/>
        <w:adjustRightInd w:val="0"/>
        <w:spacing w:after="0" w:line="240" w:lineRule="auto"/>
        <w:jc w:val="both"/>
        <w:rPr>
          <w:rFonts w:ascii="Tahoma" w:hAnsi="Tahoma" w:cs="Tahoma"/>
          <w:sz w:val="16"/>
          <w:szCs w:val="16"/>
        </w:rPr>
      </w:pPr>
      <w:r w:rsidRPr="00B05BC5">
        <w:rPr>
          <w:rFonts w:ascii="Tahoma" w:eastAsia="Times New Roman" w:hAnsi="Tahoma" w:cs="Tahoma"/>
          <w:sz w:val="16"/>
          <w:szCs w:val="16"/>
          <w:lang w:eastAsia="ar-SA"/>
        </w:rPr>
        <w:t>MUDr. Michael</w:t>
      </w:r>
      <w:r>
        <w:rPr>
          <w:rFonts w:ascii="Tahoma" w:eastAsia="Times New Roman" w:hAnsi="Tahoma" w:cs="Tahoma"/>
          <w:sz w:val="16"/>
          <w:szCs w:val="16"/>
          <w:lang w:eastAsia="ar-SA"/>
        </w:rPr>
        <w:t>a</w:t>
      </w:r>
      <w:r w:rsidRPr="00B05BC5">
        <w:rPr>
          <w:rFonts w:ascii="Tahoma" w:eastAsia="Times New Roman" w:hAnsi="Tahoma" w:cs="Tahoma"/>
          <w:sz w:val="16"/>
          <w:szCs w:val="16"/>
          <w:lang w:eastAsia="ar-SA"/>
        </w:rPr>
        <w:t xml:space="preserve"> Stekl</w:t>
      </w:r>
      <w:r>
        <w:rPr>
          <w:rFonts w:ascii="Tahoma" w:eastAsia="Times New Roman" w:hAnsi="Tahoma" w:cs="Tahoma"/>
          <w:sz w:val="16"/>
          <w:szCs w:val="16"/>
          <w:lang w:eastAsia="ar-SA"/>
        </w:rPr>
        <w:t>á, prokuristka</w:t>
      </w:r>
      <w:r w:rsidDel="007F0D59">
        <w:rPr>
          <w:rFonts w:ascii="Tahoma" w:hAnsi="Tahoma" w:cs="Tahoma"/>
          <w:sz w:val="16"/>
          <w:szCs w:val="16"/>
        </w:rPr>
        <w:t xml:space="preserve"> </w:t>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376517" w:rsidRPr="000B5F26">
        <w:rPr>
          <w:rFonts w:ascii="Tahoma" w:hAnsi="Tahoma" w:cs="Tahoma"/>
          <w:sz w:val="16"/>
          <w:szCs w:val="16"/>
        </w:rPr>
        <w:tab/>
      </w:r>
      <w:r w:rsidR="007E2ABE" w:rsidRPr="000B5F26">
        <w:rPr>
          <w:rFonts w:ascii="Tahoma" w:hAnsi="Tahoma" w:cs="Tahoma"/>
          <w:sz w:val="16"/>
          <w:szCs w:val="16"/>
        </w:rPr>
        <w:t>prof. MUDr. David Feltl, Ph.D., MBA</w:t>
      </w:r>
      <w:r w:rsidR="007E2ABE">
        <w:rPr>
          <w:rFonts w:ascii="Tahoma" w:hAnsi="Tahoma" w:cs="Tahoma"/>
          <w:sz w:val="16"/>
          <w:szCs w:val="16"/>
        </w:rPr>
        <w:t>, ředitel</w:t>
      </w:r>
      <w:r w:rsidR="007E2ABE" w:rsidRPr="000B5F26">
        <w:rPr>
          <w:rFonts w:ascii="Tahoma" w:hAnsi="Tahoma" w:cs="Tahoma"/>
          <w:sz w:val="16"/>
          <w:szCs w:val="16"/>
        </w:rPr>
        <w:t xml:space="preserve"> </w:t>
      </w:r>
      <w:r w:rsidR="00731AD3">
        <w:rPr>
          <w:rFonts w:ascii="Tahoma" w:hAnsi="Tahoma" w:cs="Tahoma"/>
          <w:sz w:val="16"/>
          <w:szCs w:val="16"/>
        </w:rPr>
        <w:tab/>
      </w:r>
    </w:p>
    <w:p w14:paraId="714842BF" w14:textId="36D9F8F7" w:rsidR="00A35CE2" w:rsidRDefault="00A35CE2" w:rsidP="00164CC5">
      <w:pPr>
        <w:jc w:val="both"/>
        <w:rPr>
          <w:rFonts w:ascii="Tahoma" w:hAnsi="Tahoma" w:cs="Tahoma"/>
          <w:sz w:val="16"/>
          <w:szCs w:val="16"/>
        </w:rPr>
      </w:pPr>
    </w:p>
    <w:p w14:paraId="5DD853A9" w14:textId="77777777" w:rsidR="007E2ABE" w:rsidRPr="000B5F26" w:rsidRDefault="007E2ABE" w:rsidP="00164CC5">
      <w:pPr>
        <w:jc w:val="both"/>
        <w:rPr>
          <w:rFonts w:ascii="Tahoma" w:hAnsi="Tahoma" w:cs="Tahoma"/>
          <w:sz w:val="16"/>
          <w:szCs w:val="16"/>
        </w:rPr>
      </w:pPr>
    </w:p>
    <w:p w14:paraId="29EA3BC9" w14:textId="5DC5B457" w:rsidR="00B16C78" w:rsidRDefault="00B16C78" w:rsidP="00C655CE">
      <w:pPr>
        <w:rPr>
          <w:rFonts w:ascii="Tahoma" w:hAnsi="Tahoma" w:cs="Tahoma"/>
          <w:sz w:val="16"/>
          <w:szCs w:val="16"/>
        </w:rPr>
      </w:pPr>
    </w:p>
    <w:p w14:paraId="22D69959" w14:textId="77777777" w:rsidR="007F0D59" w:rsidRDefault="007F0D59" w:rsidP="007F0D59">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w:t>
      </w:r>
      <w:r>
        <w:rPr>
          <w:rFonts w:ascii="Tahoma" w:hAnsi="Tahoma" w:cs="Tahoma"/>
          <w:sz w:val="16"/>
          <w:szCs w:val="16"/>
        </w:rPr>
        <w:t>---------</w:t>
      </w: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p>
    <w:p w14:paraId="08C9A009" w14:textId="6EBE541E" w:rsidR="007F0D59" w:rsidRPr="000B5F26" w:rsidRDefault="007F0D59" w:rsidP="007F0D59">
      <w:p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za PHOENIX lékárenský velkoobchod, s.r.o.</w:t>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r>
      <w:r>
        <w:rPr>
          <w:rFonts w:ascii="Tahoma" w:hAnsi="Tahoma" w:cs="Tahoma"/>
          <w:sz w:val="16"/>
          <w:szCs w:val="16"/>
        </w:rPr>
        <w:tab/>
      </w:r>
      <w:r w:rsidRPr="000B5F26">
        <w:rPr>
          <w:rFonts w:ascii="Tahoma" w:hAnsi="Tahoma" w:cs="Tahoma"/>
          <w:sz w:val="16"/>
          <w:szCs w:val="16"/>
        </w:rPr>
        <w:t xml:space="preserve"> </w:t>
      </w:r>
    </w:p>
    <w:p w14:paraId="3A0D3763" w14:textId="16ADF52B" w:rsidR="007F0D59" w:rsidRPr="000B5F26" w:rsidRDefault="007F0D59" w:rsidP="007F0D59">
      <w:pPr>
        <w:autoSpaceDE w:val="0"/>
        <w:autoSpaceDN w:val="0"/>
        <w:adjustRightInd w:val="0"/>
        <w:spacing w:after="0" w:line="240" w:lineRule="auto"/>
        <w:jc w:val="both"/>
        <w:rPr>
          <w:rFonts w:ascii="Tahoma" w:hAnsi="Tahoma" w:cs="Tahoma"/>
          <w:sz w:val="16"/>
          <w:szCs w:val="16"/>
        </w:rPr>
      </w:pPr>
      <w:r w:rsidRPr="00B05BC5">
        <w:rPr>
          <w:rFonts w:ascii="Tahoma" w:eastAsia="Times New Roman" w:hAnsi="Tahoma" w:cs="Tahoma"/>
          <w:sz w:val="16"/>
          <w:szCs w:val="16"/>
          <w:lang w:eastAsia="ar-SA"/>
        </w:rPr>
        <w:t xml:space="preserve">Ing. </w:t>
      </w:r>
      <w:r>
        <w:rPr>
          <w:rFonts w:ascii="Tahoma" w:eastAsia="Times New Roman" w:hAnsi="Tahoma" w:cs="Tahoma"/>
          <w:sz w:val="16"/>
          <w:szCs w:val="16"/>
          <w:lang w:eastAsia="ar-SA"/>
        </w:rPr>
        <w:t>Martin Pytlík, prokurista</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Pr>
          <w:rFonts w:ascii="Tahoma" w:hAnsi="Tahoma" w:cs="Tahoma"/>
          <w:sz w:val="16"/>
          <w:szCs w:val="16"/>
        </w:rPr>
        <w:tab/>
      </w:r>
    </w:p>
    <w:p w14:paraId="0790FB19" w14:textId="77777777" w:rsidR="00164CC5" w:rsidRPr="000B5F26" w:rsidRDefault="00164CC5" w:rsidP="00C655CE">
      <w:pPr>
        <w:rPr>
          <w:rFonts w:ascii="Tahoma" w:hAnsi="Tahoma" w:cs="Tahoma"/>
          <w:sz w:val="16"/>
          <w:szCs w:val="16"/>
        </w:rPr>
      </w:pPr>
    </w:p>
    <w:p w14:paraId="31E9A472" w14:textId="6B56790F" w:rsidR="00B16C78" w:rsidRPr="000B5F26" w:rsidRDefault="00B16C78" w:rsidP="00C655CE">
      <w:pPr>
        <w:rPr>
          <w:rFonts w:ascii="Tahoma" w:hAnsi="Tahoma" w:cs="Tahoma"/>
          <w:sz w:val="16"/>
          <w:szCs w:val="16"/>
        </w:rPr>
      </w:pPr>
    </w:p>
    <w:p w14:paraId="6F6F37DF" w14:textId="10A70AB2" w:rsidR="00B16C78" w:rsidRDefault="00B16C78" w:rsidP="00C655CE">
      <w:pPr>
        <w:rPr>
          <w:rFonts w:ascii="Tahoma" w:hAnsi="Tahoma" w:cs="Tahoma"/>
          <w:sz w:val="16"/>
          <w:szCs w:val="16"/>
        </w:rPr>
      </w:pPr>
    </w:p>
    <w:p w14:paraId="735212D9" w14:textId="77777777" w:rsidR="000B5F26" w:rsidRPr="000B5F26" w:rsidRDefault="000B5F26" w:rsidP="00C655CE">
      <w:pPr>
        <w:rPr>
          <w:rFonts w:ascii="Tahoma" w:hAnsi="Tahoma" w:cs="Tahoma"/>
          <w:sz w:val="16"/>
          <w:szCs w:val="16"/>
        </w:rPr>
      </w:pPr>
    </w:p>
    <w:p w14:paraId="7F76B81B" w14:textId="0881E73D" w:rsidR="00B16C78" w:rsidRPr="000B5F26" w:rsidRDefault="00B16C78" w:rsidP="00C655CE">
      <w:pPr>
        <w:rPr>
          <w:rFonts w:ascii="Tahoma" w:hAnsi="Tahoma" w:cs="Tahoma"/>
          <w:sz w:val="16"/>
          <w:szCs w:val="16"/>
        </w:rPr>
      </w:pPr>
    </w:p>
    <w:p w14:paraId="58872E8B" w14:textId="77777777" w:rsidR="00691489" w:rsidRDefault="00691489" w:rsidP="00C655CE">
      <w:pPr>
        <w:rPr>
          <w:rFonts w:ascii="Tahoma" w:hAnsi="Tahoma" w:cs="Tahoma"/>
          <w:sz w:val="16"/>
          <w:szCs w:val="16"/>
        </w:rPr>
      </w:pPr>
    </w:p>
    <w:p w14:paraId="1B9B76DE" w14:textId="77777777" w:rsidR="00691489" w:rsidRDefault="00691489" w:rsidP="00C655CE">
      <w:pPr>
        <w:rPr>
          <w:rFonts w:ascii="Tahoma" w:hAnsi="Tahoma" w:cs="Tahoma"/>
          <w:sz w:val="16"/>
          <w:szCs w:val="16"/>
        </w:rPr>
      </w:pPr>
    </w:p>
    <w:p w14:paraId="4D269FC0" w14:textId="77777777" w:rsidR="00691489" w:rsidRDefault="00691489" w:rsidP="00C655CE">
      <w:pPr>
        <w:rPr>
          <w:rFonts w:ascii="Tahoma" w:hAnsi="Tahoma" w:cs="Tahoma"/>
          <w:sz w:val="16"/>
          <w:szCs w:val="16"/>
        </w:rPr>
      </w:pPr>
    </w:p>
    <w:p w14:paraId="5F30256A" w14:textId="77777777" w:rsidR="00691489" w:rsidRDefault="00691489" w:rsidP="00C655CE">
      <w:pPr>
        <w:rPr>
          <w:rFonts w:ascii="Tahoma" w:hAnsi="Tahoma" w:cs="Tahoma"/>
          <w:sz w:val="16"/>
          <w:szCs w:val="16"/>
        </w:rPr>
      </w:pPr>
    </w:p>
    <w:p w14:paraId="1C065BB4" w14:textId="77777777" w:rsidR="00691489" w:rsidRDefault="00691489" w:rsidP="00C655CE">
      <w:pPr>
        <w:rPr>
          <w:rFonts w:ascii="Tahoma" w:hAnsi="Tahoma" w:cs="Tahoma"/>
          <w:sz w:val="16"/>
          <w:szCs w:val="16"/>
        </w:rPr>
      </w:pPr>
    </w:p>
    <w:p w14:paraId="7A90B359" w14:textId="5518306B" w:rsidR="00B16C78" w:rsidRDefault="00691489" w:rsidP="00C655CE">
      <w:pPr>
        <w:rPr>
          <w:rFonts w:ascii="Tahoma" w:hAnsi="Tahoma" w:cs="Tahoma"/>
          <w:sz w:val="16"/>
          <w:szCs w:val="16"/>
        </w:rPr>
      </w:pPr>
      <w:r>
        <w:rPr>
          <w:rFonts w:ascii="Tahoma" w:hAnsi="Tahoma" w:cs="Tahoma"/>
          <w:sz w:val="16"/>
          <w:szCs w:val="16"/>
        </w:rPr>
        <w:t>Příloha č. 1 Položkový ceník</w:t>
      </w:r>
    </w:p>
    <w:p w14:paraId="01D74043" w14:textId="39C8FCEB" w:rsidR="00691489" w:rsidRDefault="00691489" w:rsidP="00895DFD">
      <w:pPr>
        <w:spacing w:after="0"/>
        <w:rPr>
          <w:rFonts w:ascii="Tahoma" w:hAnsi="Tahoma" w:cs="Tahoma"/>
          <w:sz w:val="16"/>
          <w:szCs w:val="16"/>
        </w:rPr>
      </w:pPr>
    </w:p>
    <w:p w14:paraId="6E9B8E26" w14:textId="09B6F59D" w:rsidR="00691489" w:rsidRDefault="00895DFD" w:rsidP="00895DFD">
      <w:pPr>
        <w:spacing w:after="0"/>
        <w:rPr>
          <w:rFonts w:ascii="Arial" w:hAnsi="Arial" w:cs="Arial"/>
          <w:sz w:val="16"/>
          <w:szCs w:val="16"/>
        </w:rPr>
      </w:pPr>
      <w:r>
        <w:rPr>
          <w:rFonts w:ascii="Arial" w:hAnsi="Arial" w:cs="Arial"/>
          <w:sz w:val="16"/>
          <w:szCs w:val="16"/>
        </w:rPr>
        <w:t>XXXXXXXXXXXXXXX</w:t>
      </w:r>
    </w:p>
    <w:p w14:paraId="13465D85" w14:textId="77777777" w:rsidR="00895DFD" w:rsidRDefault="00895DFD" w:rsidP="00895DFD">
      <w:pPr>
        <w:spacing w:after="0"/>
        <w:rPr>
          <w:rFonts w:ascii="Tahoma" w:hAnsi="Tahoma" w:cs="Tahoma"/>
          <w:sz w:val="16"/>
          <w:szCs w:val="16"/>
        </w:rPr>
      </w:pPr>
      <w:r>
        <w:rPr>
          <w:rFonts w:ascii="Arial" w:hAnsi="Arial" w:cs="Arial"/>
          <w:sz w:val="16"/>
          <w:szCs w:val="16"/>
        </w:rPr>
        <w:t>XXXXXXXXXXXXXXX</w:t>
      </w:r>
    </w:p>
    <w:p w14:paraId="47326FA4" w14:textId="77777777" w:rsidR="00895DFD" w:rsidRDefault="00895DFD" w:rsidP="00895DFD">
      <w:pPr>
        <w:spacing w:after="0"/>
        <w:rPr>
          <w:rFonts w:ascii="Tahoma" w:hAnsi="Tahoma" w:cs="Tahoma"/>
          <w:sz w:val="16"/>
          <w:szCs w:val="16"/>
        </w:rPr>
      </w:pPr>
      <w:r>
        <w:rPr>
          <w:rFonts w:ascii="Arial" w:hAnsi="Arial" w:cs="Arial"/>
          <w:sz w:val="16"/>
          <w:szCs w:val="16"/>
        </w:rPr>
        <w:t>XXXXXXXXXXXXXXX</w:t>
      </w:r>
    </w:p>
    <w:p w14:paraId="78C3224D" w14:textId="77777777" w:rsidR="00895DFD" w:rsidRDefault="00895DFD" w:rsidP="00895DFD">
      <w:pPr>
        <w:spacing w:after="0"/>
        <w:rPr>
          <w:rFonts w:ascii="Tahoma" w:hAnsi="Tahoma" w:cs="Tahoma"/>
          <w:sz w:val="16"/>
          <w:szCs w:val="16"/>
        </w:rPr>
      </w:pPr>
      <w:r>
        <w:rPr>
          <w:rFonts w:ascii="Arial" w:hAnsi="Arial" w:cs="Arial"/>
          <w:sz w:val="16"/>
          <w:szCs w:val="16"/>
        </w:rPr>
        <w:t>XXXXXXXXXXXXXXX</w:t>
      </w:r>
    </w:p>
    <w:p w14:paraId="538D8957" w14:textId="77777777" w:rsidR="00895DFD" w:rsidRDefault="00895DFD" w:rsidP="00895DFD">
      <w:pPr>
        <w:spacing w:after="0"/>
        <w:rPr>
          <w:rFonts w:ascii="Tahoma" w:hAnsi="Tahoma" w:cs="Tahoma"/>
          <w:sz w:val="16"/>
          <w:szCs w:val="16"/>
        </w:rPr>
      </w:pPr>
      <w:r>
        <w:rPr>
          <w:rFonts w:ascii="Arial" w:hAnsi="Arial" w:cs="Arial"/>
          <w:sz w:val="16"/>
          <w:szCs w:val="16"/>
        </w:rPr>
        <w:t>XXXXXXXXXXXXXXX</w:t>
      </w:r>
    </w:p>
    <w:p w14:paraId="1B1DE7D9" w14:textId="77777777" w:rsidR="00895DFD" w:rsidRDefault="00895DFD" w:rsidP="00895DFD">
      <w:pPr>
        <w:spacing w:after="0"/>
        <w:rPr>
          <w:rFonts w:ascii="Tahoma" w:hAnsi="Tahoma" w:cs="Tahoma"/>
          <w:sz w:val="16"/>
          <w:szCs w:val="16"/>
        </w:rPr>
      </w:pPr>
      <w:r>
        <w:rPr>
          <w:rFonts w:ascii="Arial" w:hAnsi="Arial" w:cs="Arial"/>
          <w:sz w:val="16"/>
          <w:szCs w:val="16"/>
        </w:rPr>
        <w:t>XXXXXXXXXXXXXXX</w:t>
      </w:r>
    </w:p>
    <w:p w14:paraId="429CC535" w14:textId="77777777" w:rsidR="00895DFD" w:rsidRDefault="00895DFD" w:rsidP="00C655CE">
      <w:pPr>
        <w:rPr>
          <w:rFonts w:ascii="Tahoma" w:hAnsi="Tahoma" w:cs="Tahoma"/>
          <w:sz w:val="16"/>
          <w:szCs w:val="16"/>
        </w:rPr>
      </w:pPr>
    </w:p>
    <w:p w14:paraId="2F520AE0" w14:textId="77777777" w:rsidR="00691489" w:rsidRPr="000B5F26" w:rsidRDefault="00691489" w:rsidP="00C655CE">
      <w:pPr>
        <w:rPr>
          <w:rFonts w:ascii="Tahoma" w:hAnsi="Tahoma" w:cs="Tahoma"/>
          <w:sz w:val="16"/>
          <w:szCs w:val="16"/>
        </w:rPr>
      </w:pPr>
    </w:p>
    <w:p w14:paraId="77B0544E" w14:textId="09A9B7F6" w:rsidR="00B16C78" w:rsidRDefault="00B16C78" w:rsidP="00C655CE">
      <w:pPr>
        <w:rPr>
          <w:rFonts w:ascii="Tahoma" w:hAnsi="Tahoma" w:cs="Tahoma"/>
          <w:sz w:val="16"/>
          <w:szCs w:val="16"/>
        </w:rPr>
      </w:pPr>
    </w:p>
    <w:p w14:paraId="4F031A4E" w14:textId="4514F62E" w:rsidR="00691489" w:rsidRDefault="00691489" w:rsidP="00C655CE">
      <w:pPr>
        <w:rPr>
          <w:rFonts w:ascii="Tahoma" w:hAnsi="Tahoma" w:cs="Tahoma"/>
          <w:sz w:val="16"/>
          <w:szCs w:val="16"/>
        </w:rPr>
      </w:pPr>
    </w:p>
    <w:p w14:paraId="5035265D" w14:textId="77777777" w:rsidR="00691489" w:rsidRPr="000B5F26" w:rsidRDefault="00691489" w:rsidP="00C655CE">
      <w:pPr>
        <w:rPr>
          <w:rFonts w:ascii="Tahoma" w:hAnsi="Tahoma" w:cs="Tahoma"/>
          <w:sz w:val="16"/>
          <w:szCs w:val="16"/>
        </w:rPr>
      </w:pPr>
    </w:p>
    <w:sectPr w:rsidR="00691489" w:rsidRPr="000B5F26">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90246" w14:textId="77777777" w:rsidR="001F5CD2" w:rsidRDefault="001F5CD2" w:rsidP="00C655CE">
      <w:pPr>
        <w:spacing w:after="0" w:line="240" w:lineRule="auto"/>
      </w:pPr>
      <w:r>
        <w:separator/>
      </w:r>
    </w:p>
  </w:endnote>
  <w:endnote w:type="continuationSeparator" w:id="0">
    <w:p w14:paraId="7BDAC9C8" w14:textId="77777777" w:rsidR="001F5CD2" w:rsidRDefault="001F5CD2" w:rsidP="00C655CE">
      <w:pPr>
        <w:spacing w:after="0" w:line="240" w:lineRule="auto"/>
      </w:pPr>
      <w:r>
        <w:continuationSeparator/>
      </w:r>
    </w:p>
  </w:endnote>
  <w:endnote w:type="continuationNotice" w:id="1">
    <w:p w14:paraId="14B2EAAC" w14:textId="77777777" w:rsidR="001F5CD2" w:rsidRDefault="001F5C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B355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66020" w14:textId="77777777" w:rsidR="001F5CD2" w:rsidRDefault="001F5CD2" w:rsidP="00C655CE">
      <w:pPr>
        <w:spacing w:after="0" w:line="240" w:lineRule="auto"/>
      </w:pPr>
      <w:r>
        <w:separator/>
      </w:r>
    </w:p>
  </w:footnote>
  <w:footnote w:type="continuationSeparator" w:id="0">
    <w:p w14:paraId="624013E4" w14:textId="77777777" w:rsidR="001F5CD2" w:rsidRDefault="001F5CD2" w:rsidP="00C655CE">
      <w:pPr>
        <w:spacing w:after="0" w:line="240" w:lineRule="auto"/>
      </w:pPr>
      <w:r>
        <w:continuationSeparator/>
      </w:r>
    </w:p>
  </w:footnote>
  <w:footnote w:type="continuationNotice" w:id="1">
    <w:p w14:paraId="18F18536" w14:textId="77777777" w:rsidR="001F5CD2" w:rsidRDefault="001F5C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7EBA" w14:textId="780D373E"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7F0D59">
      <w:rPr>
        <w:rFonts w:ascii="Arial" w:hAnsi="Arial" w:cs="Arial"/>
        <w:b/>
        <w:sz w:val="18"/>
        <w:szCs w:val="18"/>
        <w:lang w:val="cs-CZ"/>
      </w:rPr>
      <w:t>69</w:t>
    </w:r>
    <w:r w:rsidRPr="001859F3">
      <w:rPr>
        <w:rFonts w:ascii="Arial" w:hAnsi="Arial" w:cs="Arial"/>
        <w:b/>
        <w:sz w:val="18"/>
        <w:szCs w:val="18"/>
        <w:lang w:val="cs-CZ"/>
      </w:rPr>
      <w:t>/S/</w:t>
    </w:r>
    <w:r w:rsidR="001105EE">
      <w:rPr>
        <w:rFonts w:ascii="Arial" w:hAnsi="Arial" w:cs="Arial"/>
        <w:b/>
        <w:sz w:val="18"/>
        <w:szCs w:val="18"/>
        <w:lang w:val="cs-CZ"/>
      </w:rPr>
      <w:t>2</w:t>
    </w:r>
    <w:r w:rsidR="00633F05">
      <w:rPr>
        <w:rFonts w:ascii="Arial" w:hAnsi="Arial" w:cs="Arial"/>
        <w:b/>
        <w:sz w:val="18"/>
        <w:szCs w:val="18"/>
        <w:lang w:val="cs-CZ"/>
      </w:rPr>
      <w:t>3</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6175087">
    <w:abstractNumId w:val="11"/>
  </w:num>
  <w:num w:numId="2" w16cid:durableId="948901872">
    <w:abstractNumId w:val="14"/>
  </w:num>
  <w:num w:numId="3" w16cid:durableId="534659252">
    <w:abstractNumId w:val="1"/>
  </w:num>
  <w:num w:numId="4" w16cid:durableId="445126442">
    <w:abstractNumId w:val="8"/>
  </w:num>
  <w:num w:numId="5" w16cid:durableId="186725097">
    <w:abstractNumId w:val="6"/>
  </w:num>
  <w:num w:numId="6" w16cid:durableId="2086610310">
    <w:abstractNumId w:val="5"/>
  </w:num>
  <w:num w:numId="7" w16cid:durableId="232393168">
    <w:abstractNumId w:val="13"/>
  </w:num>
  <w:num w:numId="8" w16cid:durableId="465440404">
    <w:abstractNumId w:val="4"/>
  </w:num>
  <w:num w:numId="9" w16cid:durableId="706177294">
    <w:abstractNumId w:val="0"/>
  </w:num>
  <w:num w:numId="10" w16cid:durableId="893931260">
    <w:abstractNumId w:val="2"/>
  </w:num>
  <w:num w:numId="11" w16cid:durableId="793642132">
    <w:abstractNumId w:val="3"/>
  </w:num>
  <w:num w:numId="12" w16cid:durableId="242957111">
    <w:abstractNumId w:val="12"/>
  </w:num>
  <w:num w:numId="13" w16cid:durableId="2046325983">
    <w:abstractNumId w:val="9"/>
  </w:num>
  <w:num w:numId="14" w16cid:durableId="395592840">
    <w:abstractNumId w:val="15"/>
  </w:num>
  <w:num w:numId="15" w16cid:durableId="643199015">
    <w:abstractNumId w:val="7"/>
  </w:num>
  <w:num w:numId="16" w16cid:durableId="2889710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31007"/>
    <w:rsid w:val="000400BB"/>
    <w:rsid w:val="0004697C"/>
    <w:rsid w:val="0009656E"/>
    <w:rsid w:val="000B5F26"/>
    <w:rsid w:val="000D0B5A"/>
    <w:rsid w:val="001105EE"/>
    <w:rsid w:val="00147069"/>
    <w:rsid w:val="00164CC5"/>
    <w:rsid w:val="001A22CE"/>
    <w:rsid w:val="001A7480"/>
    <w:rsid w:val="001B12F5"/>
    <w:rsid w:val="001F5CD2"/>
    <w:rsid w:val="00202A1F"/>
    <w:rsid w:val="00203BF9"/>
    <w:rsid w:val="00214062"/>
    <w:rsid w:val="002B784F"/>
    <w:rsid w:val="00321418"/>
    <w:rsid w:val="00352E08"/>
    <w:rsid w:val="00376517"/>
    <w:rsid w:val="003A04EB"/>
    <w:rsid w:val="003C572B"/>
    <w:rsid w:val="00412034"/>
    <w:rsid w:val="00452472"/>
    <w:rsid w:val="004B0FD6"/>
    <w:rsid w:val="004E40DE"/>
    <w:rsid w:val="00506E16"/>
    <w:rsid w:val="00551769"/>
    <w:rsid w:val="00564162"/>
    <w:rsid w:val="005959D9"/>
    <w:rsid w:val="005965F3"/>
    <w:rsid w:val="0059792E"/>
    <w:rsid w:val="005A54E1"/>
    <w:rsid w:val="005A70D9"/>
    <w:rsid w:val="005B05BC"/>
    <w:rsid w:val="005E3698"/>
    <w:rsid w:val="005E60B9"/>
    <w:rsid w:val="00627BE6"/>
    <w:rsid w:val="00633F05"/>
    <w:rsid w:val="006449EC"/>
    <w:rsid w:val="006727A1"/>
    <w:rsid w:val="00691489"/>
    <w:rsid w:val="006962CE"/>
    <w:rsid w:val="006A0F40"/>
    <w:rsid w:val="006B394C"/>
    <w:rsid w:val="006D3E14"/>
    <w:rsid w:val="00724502"/>
    <w:rsid w:val="007248DF"/>
    <w:rsid w:val="00731AD3"/>
    <w:rsid w:val="007352FD"/>
    <w:rsid w:val="00747D18"/>
    <w:rsid w:val="00754CE6"/>
    <w:rsid w:val="007E2ABE"/>
    <w:rsid w:val="007F0D59"/>
    <w:rsid w:val="0081013B"/>
    <w:rsid w:val="0083220E"/>
    <w:rsid w:val="00833D2E"/>
    <w:rsid w:val="00835216"/>
    <w:rsid w:val="00856894"/>
    <w:rsid w:val="0088620D"/>
    <w:rsid w:val="00890B42"/>
    <w:rsid w:val="00895DFD"/>
    <w:rsid w:val="008A5FBB"/>
    <w:rsid w:val="008F0012"/>
    <w:rsid w:val="008F3FF9"/>
    <w:rsid w:val="009266C8"/>
    <w:rsid w:val="009308F2"/>
    <w:rsid w:val="009452FC"/>
    <w:rsid w:val="009D3B3B"/>
    <w:rsid w:val="009F1A7F"/>
    <w:rsid w:val="00A05CB8"/>
    <w:rsid w:val="00A246C1"/>
    <w:rsid w:val="00A35CE2"/>
    <w:rsid w:val="00A7606E"/>
    <w:rsid w:val="00A77835"/>
    <w:rsid w:val="00A77A2C"/>
    <w:rsid w:val="00A81562"/>
    <w:rsid w:val="00AD3D19"/>
    <w:rsid w:val="00AE0326"/>
    <w:rsid w:val="00AE0EDD"/>
    <w:rsid w:val="00B0075D"/>
    <w:rsid w:val="00B164A0"/>
    <w:rsid w:val="00B16C78"/>
    <w:rsid w:val="00B30343"/>
    <w:rsid w:val="00B355AD"/>
    <w:rsid w:val="00BC3ED9"/>
    <w:rsid w:val="00BC6B85"/>
    <w:rsid w:val="00C0289B"/>
    <w:rsid w:val="00C12010"/>
    <w:rsid w:val="00C16058"/>
    <w:rsid w:val="00C33EEC"/>
    <w:rsid w:val="00C515C6"/>
    <w:rsid w:val="00C51E9C"/>
    <w:rsid w:val="00C52459"/>
    <w:rsid w:val="00C5314B"/>
    <w:rsid w:val="00C655CE"/>
    <w:rsid w:val="00C97D10"/>
    <w:rsid w:val="00CC6C9C"/>
    <w:rsid w:val="00CE3527"/>
    <w:rsid w:val="00D24526"/>
    <w:rsid w:val="00D251DC"/>
    <w:rsid w:val="00D43A6F"/>
    <w:rsid w:val="00D80076"/>
    <w:rsid w:val="00D8629A"/>
    <w:rsid w:val="00DB61A6"/>
    <w:rsid w:val="00DD2863"/>
    <w:rsid w:val="00E03610"/>
    <w:rsid w:val="00EE6C9E"/>
    <w:rsid w:val="00F23714"/>
    <w:rsid w:val="00F26FA9"/>
    <w:rsid w:val="00F35E8E"/>
    <w:rsid w:val="00F35FF7"/>
    <w:rsid w:val="00F64810"/>
    <w:rsid w:val="00F7541E"/>
    <w:rsid w:val="00F87B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character" w:styleId="Nevyeenzmnka">
    <w:name w:val="Unresolved Mention"/>
    <w:basedOn w:val="Standardnpsmoodstavce"/>
    <w:uiPriority w:val="99"/>
    <w:semiHidden/>
    <w:unhideWhenUsed/>
    <w:rsid w:val="001A7480"/>
    <w:rPr>
      <w:color w:val="605E5C"/>
      <w:shd w:val="clear" w:color="auto" w:fill="E1DFDD"/>
    </w:rPr>
  </w:style>
  <w:style w:type="table" w:styleId="Mkatabulky">
    <w:name w:val="Table Grid"/>
    <w:basedOn w:val="Normlntabulka"/>
    <w:uiPriority w:val="39"/>
    <w:rsid w:val="00691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899933">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984121948">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bjednavkyovv2@vfn.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VV1@vfn.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aktury@vfn.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vlp@vfn.cz" TargetMode="External"/><Relationship Id="rId10" Type="http://schemas.openxmlformats.org/officeDocument/2006/relationships/footnotes" Target="footnotes.xml"/><Relationship Id="rId19" Type="http://schemas.openxmlformats.org/officeDocument/2006/relationships/fontTable" Target="fontTable.xml"/><Relationship Id="rId14" Type="http://schemas.openxmlformats.org/officeDocument/2006/relationships/hyperlink" Target="mailto:lekarnaoviii@vfn.cz" TargetMode="Externa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101</RequestID>
    <PocetZnRetezec xmlns="acca34e4-9ecd-41c8-99eb-d6aa654aaa55">3</PocetZnRetezec>
    <Block_WF xmlns="acca34e4-9ecd-41c8-99eb-d6aa654aaa55">0</Block_WF>
    <ZkracenyRetezec xmlns="acca34e4-9ecd-41c8-99eb-d6aa654aaa55">101-69/69-2023%20RS.docx</ZkracenyRetezec>
    <Smazat xmlns="acca34e4-9ecd-41c8-99eb-d6aa654aaa55">&lt;a href="/sites/evidencesmluv/_layouts/15/IniWrkflIP.aspx?List=%7bCE30C7C5-C907-4538-821C-CE5B191189D5%7d&amp;amp;ID=354&amp;amp;ItemGuid=%7b5DA823B6-212B-4A27-AB8E-8A34D839C9C7%7d&amp;amp;TemplateID=%7bd3f8102e-f4a5-4901-b93c-fb146a9d820d%7d"&gt;&lt;img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7" ma:contentTypeDescription="" ma:contentTypeScope="" ma:versionID="e69777ab3c28a84d09f1791292326e3c">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8fdb4cec66f24d54249978dc631f7f0"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2.xml><?xml version="1.0" encoding="utf-8"?>
<ds:datastoreItem xmlns:ds="http://schemas.openxmlformats.org/officeDocument/2006/customXml" ds:itemID="{D3F6005E-6A82-42CD-BD37-A6818E852E78}">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3.xml><?xml version="1.0" encoding="utf-8"?>
<ds:datastoreItem xmlns:ds="http://schemas.openxmlformats.org/officeDocument/2006/customXml" ds:itemID="{BCCBA78A-45CA-49DF-AE89-41CE30BF7D2C}"/>
</file>

<file path=customXml/itemProps4.xml><?xml version="1.0" encoding="utf-8"?>
<ds:datastoreItem xmlns:ds="http://schemas.openxmlformats.org/officeDocument/2006/customXml" ds:itemID="{936B35A7-1005-4E2B-8F14-ED8596A0B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C7197B-D63A-4CF5-8376-B81DCA43C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2696</Words>
  <Characters>15911</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Prnková Lenka, DiS.</cp:lastModifiedBy>
  <cp:revision>6</cp:revision>
  <cp:lastPrinted>2023-02-20T08:06:00Z</cp:lastPrinted>
  <dcterms:created xsi:type="dcterms:W3CDTF">2023-02-20T08:06:00Z</dcterms:created>
  <dcterms:modified xsi:type="dcterms:W3CDTF">2023-03-28T12:27:00Z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0x010100EFF427952D4E634383E9B8E9D938055A004949B7518D5D0A45B6686D747269DA7C</vt:lpwstr>
  </property>
  <property fmtid="{D5CDD505-2E9C-101B-9397-08002B2CF9AE}" pid="3" name="_dlc_DocIdItemGuid">
    <vt:lpwstr>5bb336d0-d4da-4638-adc8-95e702d98162</vt:lpwstr>
  </property>
  <property fmtid="{D5CDD505-2E9C-101B-9397-08002B2CF9AE}" pid="4" name="MSIP_Label_2063cd7f-2d21-486a-9f29-9c1683fdd175_Enabled">
    <vt:lpwstr>true</vt:lpwstr>
  </property>
  <property fmtid="{D5CDD505-2E9C-101B-9397-08002B2CF9AE}" pid="5" name="MSIP_Label_2063cd7f-2d21-486a-9f29-9c1683fdd175_SetDate">
    <vt:lpwstr>2022-12-08T07:52:16Z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ContentBits">
    <vt:lpwstr>0</vt:lpwstr>
  </property>
  <property fmtid="{D5CDD505-2E9C-101B-9397-08002B2CF9AE}" pid="10" name="MediaServiceImageTags">
    <vt:lpwstr/>
  </property>
  <property fmtid="{D5CDD505-2E9C-101B-9397-08002B2CF9AE}" pid="11" name="WorkflowChangePath">
    <vt:lpwstr>d9429594-5f34-46e2-962c-6d6cb265436d,2;d9429594-5f34-46e2-962c-6d6cb265436d,2;d9429594-5f34-46e2-962c-6d6cb265436d,2;9f8bc79c-1990-4f75-864c-e5f2705a7be5,3;9f8bc79c-1990-4f75-864c-e5f2705a7be5,3;9f8bc79c-1990-4f75-864c-e5f2705a7be5,3;</vt:lpwstr>
  </property>
</Properties>
</file>