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619"/>
        <w:gridCol w:w="1869"/>
        <w:gridCol w:w="879"/>
        <w:gridCol w:w="786"/>
        <w:gridCol w:w="196"/>
        <w:gridCol w:w="1863"/>
        <w:gridCol w:w="1629"/>
        <w:gridCol w:w="577"/>
      </w:tblGrid>
      <w:tr w:rsidR="00997320" w:rsidRPr="00997320" w:rsidTr="00997320">
        <w:trPr>
          <w:trHeight w:val="675"/>
        </w:trPr>
        <w:tc>
          <w:tcPr>
            <w:tcW w:w="1059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99732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997320" w:rsidRPr="00997320" w:rsidTr="00997320">
        <w:trPr>
          <w:trHeight w:val="720"/>
        </w:trPr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D2"/>
            <w:r w:rsidRPr="0099732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21005_REV 2022_01</w:t>
            </w:r>
            <w:bookmarkEnd w:id="1"/>
          </w:p>
        </w:tc>
        <w:tc>
          <w:tcPr>
            <w:tcW w:w="593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2" w:name="RANGE!E2"/>
            <w:r w:rsidRPr="0099732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Úprava a rozšíření požárních únikových cest v DPS Vážany</w:t>
            </w:r>
            <w:bookmarkEnd w:id="2"/>
          </w:p>
        </w:tc>
      </w:tr>
      <w:tr w:rsidR="00997320" w:rsidRPr="00997320" w:rsidTr="00997320">
        <w:trPr>
          <w:trHeight w:val="465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" w:name="RANGE!E3"/>
            <w:bookmarkStart w:id="4" w:name="RANGE!D3"/>
            <w:bookmarkStart w:id="5" w:name="RANGE!D4"/>
            <w:bookmarkEnd w:id="3"/>
            <w:bookmarkEnd w:id="4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  <w:tc>
          <w:tcPr>
            <w:tcW w:w="59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E4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6"/>
          </w:p>
        </w:tc>
      </w:tr>
      <w:tr w:rsidR="00997320" w:rsidRPr="00997320" w:rsidTr="00997320">
        <w:trPr>
          <w:trHeight w:val="480"/>
        </w:trPr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D5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7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8" w:name="RANGE!I5"/>
            <w:bookmarkEnd w:id="8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997320">
        <w:trPr>
          <w:trHeight w:val="315"/>
        </w:trPr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9" w:name="RANGE!D6"/>
            <w:bookmarkEnd w:id="9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0" w:name="RANGE!I6"/>
            <w:bookmarkEnd w:id="10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997320">
        <w:trPr>
          <w:trHeight w:val="315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E7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2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997320">
        <w:trPr>
          <w:trHeight w:val="480"/>
        </w:trPr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Rovina stavební a.s.</w:t>
            </w:r>
            <w:bookmarkEnd w:id="19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I11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45193096</w:t>
            </w:r>
            <w:bookmarkEnd w:id="20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997320">
        <w:trPr>
          <w:trHeight w:val="315"/>
        </w:trPr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D12:G12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Kroměřížská 134</w:t>
            </w:r>
            <w:bookmarkEnd w:id="21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I12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CZ45193096</w:t>
            </w:r>
            <w:bookmarkEnd w:id="22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997320">
        <w:trPr>
          <w:trHeight w:val="315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76824</w:t>
            </w:r>
            <w:bookmarkEnd w:id="23"/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E13:G13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Hulín</w:t>
            </w:r>
            <w:bookmarkEnd w:id="24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997320">
        <w:trPr>
          <w:trHeight w:val="480"/>
        </w:trPr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D14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5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997320">
        <w:trPr>
          <w:trHeight w:val="645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997320" w:rsidRPr="00997320" w:rsidTr="00997320">
        <w:trPr>
          <w:trHeight w:val="465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219 082,95</w:t>
            </w:r>
          </w:p>
        </w:tc>
      </w:tr>
      <w:tr w:rsidR="00997320" w:rsidRPr="00997320" w:rsidTr="00997320">
        <w:trPr>
          <w:trHeight w:val="465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997320" w:rsidRPr="00997320" w:rsidTr="00997320">
        <w:trPr>
          <w:trHeight w:val="465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997320" w:rsidRPr="00997320" w:rsidTr="00997320">
        <w:trPr>
          <w:trHeight w:val="465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997320" w:rsidRPr="00997320" w:rsidTr="00997320">
        <w:trPr>
          <w:trHeight w:val="465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997320" w:rsidRPr="00997320" w:rsidTr="00997320">
        <w:trPr>
          <w:trHeight w:val="465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lang w:eastAsia="cs-CZ"/>
              </w:rPr>
              <w:t>219 082,95</w:t>
            </w:r>
          </w:p>
        </w:tc>
      </w:tr>
      <w:tr w:rsidR="00997320" w:rsidRPr="00997320" w:rsidTr="00997320">
        <w:trPr>
          <w:trHeight w:val="660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997320">
        <w:trPr>
          <w:trHeight w:val="465"/>
        </w:trPr>
        <w:tc>
          <w:tcPr>
            <w:tcW w:w="4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6" w:name="RANGE!E23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6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3"/>
            <w:r w:rsidRPr="00997320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997320" w:rsidRPr="00997320" w:rsidTr="00997320">
        <w:trPr>
          <w:trHeight w:val="465"/>
        </w:trPr>
        <w:tc>
          <w:tcPr>
            <w:tcW w:w="4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G24"/>
            <w:bookmarkStart w:id="29" w:name="RANGE!E25"/>
            <w:bookmarkEnd w:id="28"/>
            <w:r w:rsidRPr="009973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9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5"/>
            <w:r w:rsidRPr="00997320">
              <w:rPr>
                <w:rFonts w:ascii="Arial CE" w:eastAsia="Times New Roman" w:hAnsi="Arial CE" w:cs="Arial CE"/>
                <w:b/>
                <w:bCs/>
                <w:lang w:eastAsia="cs-CZ"/>
              </w:rPr>
              <w:t>219 082,95</w:t>
            </w:r>
            <w:bookmarkEnd w:id="30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997320" w:rsidRPr="00997320" w:rsidTr="00997320">
        <w:trPr>
          <w:trHeight w:val="465"/>
        </w:trPr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6"/>
            <w:bookmarkStart w:id="32" w:name="RANGE!G27"/>
            <w:bookmarkEnd w:id="31"/>
            <w:r w:rsidRPr="00997320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2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997320" w:rsidRPr="00997320" w:rsidTr="00997320">
        <w:trPr>
          <w:trHeight w:val="555"/>
        </w:trPr>
        <w:tc>
          <w:tcPr>
            <w:tcW w:w="4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3" w:name="RANGE!G28"/>
            <w:r w:rsidRPr="00997320">
              <w:rPr>
                <w:rFonts w:ascii="Arial CE" w:eastAsia="Times New Roman" w:hAnsi="Arial CE" w:cs="Arial CE"/>
                <w:b/>
                <w:bCs/>
                <w:lang w:eastAsia="cs-CZ"/>
              </w:rPr>
              <w:t>219 082,95</w:t>
            </w:r>
            <w:bookmarkEnd w:id="33"/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997320" w:rsidRPr="00997320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973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997320" w:rsidRPr="00997320" w:rsidTr="00997320">
        <w:trPr>
          <w:trHeight w:val="255"/>
        </w:trPr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997320">
        <w:trPr>
          <w:trHeight w:val="600"/>
        </w:trPr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997320">
        <w:trPr>
          <w:trHeight w:val="375"/>
        </w:trPr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320" w:rsidRPr="00425E26" w:rsidRDefault="00997320" w:rsidP="009973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Hulíně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425E26" w:rsidRDefault="00997320" w:rsidP="009973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7320" w:rsidRPr="00425E26" w:rsidRDefault="00997320" w:rsidP="009973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9.2. 2023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AE61B3">
        <w:trPr>
          <w:trHeight w:val="945"/>
        </w:trPr>
        <w:tc>
          <w:tcPr>
            <w:tcW w:w="1059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AB038C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B038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  <w:p w:rsidR="00997320" w:rsidRPr="00AB038C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                                 Rovina stavební a. s.                       FAKO spol. s. r. o.; REALKA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Rubíček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plus s. r. o.    </w:t>
            </w:r>
          </w:p>
          <w:p w:rsidR="00997320" w:rsidRPr="00997320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997320">
        <w:trPr>
          <w:trHeight w:val="375"/>
        </w:trPr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320" w:rsidRPr="00425E26" w:rsidRDefault="00997320" w:rsidP="009973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bookmarkStart w:id="35" w:name="RANGE!G29"/>
            <w:bookmarkStart w:id="36" w:name="RANGE!D34"/>
            <w:bookmarkEnd w:id="34"/>
            <w:bookmarkEnd w:id="35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320" w:rsidRPr="00425E26" w:rsidRDefault="00997320" w:rsidP="009973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7" w:name="RANGE!G34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7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997320">
        <w:trPr>
          <w:trHeight w:val="255"/>
        </w:trPr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97320" w:rsidRPr="00997320" w:rsidTr="00997320">
        <w:trPr>
          <w:trHeight w:val="270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320" w:rsidRPr="00425E26" w:rsidRDefault="00997320" w:rsidP="009973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C83A39" w:rsidRDefault="00C83A39"/>
    <w:sectPr w:rsidR="00C83A39" w:rsidSect="00997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20"/>
    <w:rsid w:val="001F3878"/>
    <w:rsid w:val="00997320"/>
    <w:rsid w:val="00C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F645C-7C01-472C-875B-FE437BCE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2023-03-28T10:52:00Z</dcterms:created>
  <dcterms:modified xsi:type="dcterms:W3CDTF">2023-03-28T10:52:00Z</dcterms:modified>
</cp:coreProperties>
</file>