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C0" w:rsidRDefault="00B01A8D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CRA\V</w:t>
      </w:r>
      <w:bookmarkEnd w:id="0"/>
      <w:bookmarkEnd w:id="1"/>
    </w:p>
    <w:p w:rsidR="00353BC0" w:rsidRDefault="00B01A8D">
      <w:pPr>
        <w:pStyle w:val="Zkladntext30"/>
        <w:shd w:val="clear" w:color="auto" w:fill="auto"/>
      </w:pPr>
      <w:r>
        <w:t xml:space="preserve">Dílčí smlouva - Technická specifikace služby Server </w:t>
      </w:r>
      <w:r>
        <w:rPr>
          <w:lang w:val="en-US" w:eastAsia="en-US" w:bidi="en-US"/>
        </w:rPr>
        <w:t xml:space="preserve">Housing </w:t>
      </w:r>
      <w:r>
        <w:t>(TS)</w:t>
      </w:r>
    </w:p>
    <w:p w:rsidR="00353BC0" w:rsidRDefault="00B01A8D">
      <w:pPr>
        <w:pStyle w:val="Zkladntext1"/>
        <w:shd w:val="clear" w:color="auto" w:fill="auto"/>
        <w:spacing w:after="0" w:line="276" w:lineRule="auto"/>
        <w:sectPr w:rsidR="00353BC0">
          <w:footerReference w:type="default" r:id="rId6"/>
          <w:pgSz w:w="11900" w:h="16840"/>
          <w:pgMar w:top="1021" w:right="1087" w:bottom="183" w:left="1068" w:header="593" w:footer="3" w:gutter="0"/>
          <w:pgNumType w:start="1"/>
          <w:cols w:space="720"/>
          <w:noEndnote/>
          <w:docGrid w:linePitch="360"/>
        </w:sectPr>
      </w:pPr>
      <w:r>
        <w:t>k Rámcové smlouvě (dále jen „Dílčí smlouva“)".</w:t>
      </w:r>
    </w:p>
    <w:p w:rsidR="00353BC0" w:rsidRDefault="00353BC0">
      <w:pPr>
        <w:spacing w:before="26" w:after="26" w:line="240" w:lineRule="exact"/>
        <w:rPr>
          <w:sz w:val="19"/>
          <w:szCs w:val="19"/>
        </w:rPr>
      </w:pPr>
    </w:p>
    <w:p w:rsidR="00353BC0" w:rsidRDefault="00353BC0">
      <w:pPr>
        <w:spacing w:line="1" w:lineRule="exact"/>
        <w:sectPr w:rsidR="00353BC0">
          <w:type w:val="continuous"/>
          <w:pgSz w:w="11900" w:h="16840"/>
          <w:pgMar w:top="1021" w:right="0" w:bottom="183" w:left="0" w:header="0" w:footer="3" w:gutter="0"/>
          <w:cols w:space="720"/>
          <w:noEndnote/>
          <w:docGrid w:linePitch="360"/>
        </w:sectPr>
      </w:pPr>
    </w:p>
    <w:p w:rsidR="00353BC0" w:rsidRDefault="00B01A8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4006850</wp:posOffset>
                </wp:positionH>
                <wp:positionV relativeFrom="paragraph">
                  <wp:posOffset>12700</wp:posOffset>
                </wp:positionV>
                <wp:extent cx="1527175" cy="14033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3BC0" w:rsidRDefault="00B01A8D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Zákaznické číslo </w:t>
                            </w:r>
                            <w:r>
                              <w:t>30031401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5.5pt;margin-top:1.pt;width:120.25pt;height:11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Zákaznické číslo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30031401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53BC0" w:rsidRDefault="00B01A8D">
      <w:pPr>
        <w:pStyle w:val="Nadpis2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>Číslo smlouvy</w:t>
      </w:r>
      <w:bookmarkEnd w:id="2"/>
      <w:bookmarkEnd w:id="3"/>
    </w:p>
    <w:p w:rsidR="00353BC0" w:rsidRDefault="00B01A8D">
      <w:pPr>
        <w:pStyle w:val="Zkladntext1"/>
        <w:shd w:val="clear" w:color="auto" w:fill="auto"/>
        <w:spacing w:after="0"/>
        <w:sectPr w:rsidR="00353BC0">
          <w:type w:val="continuous"/>
          <w:pgSz w:w="11900" w:h="16840"/>
          <w:pgMar w:top="1021" w:right="8052" w:bottom="183" w:left="1140" w:header="0" w:footer="3" w:gutter="0"/>
          <w:cols w:num="2" w:space="514"/>
          <w:noEndnote/>
          <w:docGrid w:linePitch="360"/>
        </w:sectPr>
      </w:pPr>
      <w:r>
        <w:t>2015-512899</w:t>
      </w:r>
    </w:p>
    <w:p w:rsidR="00353BC0" w:rsidRDefault="00B01A8D">
      <w:pPr>
        <w:pStyle w:val="Nadpis20"/>
        <w:keepNext/>
        <w:keepLines/>
        <w:shd w:val="clear" w:color="auto" w:fill="auto"/>
        <w:spacing w:after="60"/>
        <w:jc w:val="center"/>
      </w:pPr>
      <w:bookmarkStart w:id="4" w:name="bookmark4"/>
      <w:bookmarkStart w:id="5" w:name="bookmark5"/>
      <w:r>
        <w:lastRenderedPageBreak/>
        <w:t>Smluvní strany:</w:t>
      </w:r>
      <w:bookmarkEnd w:id="4"/>
      <w:bookmarkEnd w:id="5"/>
    </w:p>
    <w:p w:rsidR="00353BC0" w:rsidRDefault="00B01A8D">
      <w:pPr>
        <w:pStyle w:val="Zkladntext1"/>
        <w:shd w:val="clear" w:color="auto" w:fill="auto"/>
        <w:jc w:val="both"/>
      </w:pPr>
      <w:r>
        <w:rPr>
          <w:b/>
          <w:bCs/>
        </w:rPr>
        <w:t xml:space="preserve">České Radiokomunikace a. s., </w:t>
      </w:r>
      <w:r>
        <w:t>IČ: 24738875, DIČ: CZ24738875,</w:t>
      </w:r>
    </w:p>
    <w:p w:rsidR="00353BC0" w:rsidRDefault="00B01A8D">
      <w:pPr>
        <w:pStyle w:val="Zkladntext1"/>
        <w:shd w:val="clear" w:color="auto" w:fill="auto"/>
        <w:jc w:val="both"/>
      </w:pPr>
      <w:r>
        <w:t xml:space="preserve">Skokanská 2117/1, Praha 6 - Břevnov, 169 00, akciová společnost zapsaná </w:t>
      </w:r>
      <w:r>
        <w:t>v obchodním rejstříku vedeném Městským soudem v Praze, oddíl B, vložka 16505 zastoupená: Ing. Radim Chudárek, manažer útvaru prodeje ICT pro korporátní segment</w:t>
      </w:r>
    </w:p>
    <w:p w:rsidR="00353BC0" w:rsidRDefault="00B01A8D">
      <w:pPr>
        <w:pStyle w:val="Zkladntext1"/>
        <w:shd w:val="clear" w:color="auto" w:fill="auto"/>
        <w:spacing w:after="0"/>
        <w:jc w:val="both"/>
      </w:pPr>
      <w:r>
        <w:t>dále jen „Poskytovatel“</w:t>
      </w:r>
    </w:p>
    <w:p w:rsidR="00353BC0" w:rsidRDefault="00B01A8D">
      <w:pPr>
        <w:pStyle w:val="Nadpis20"/>
        <w:keepNext/>
        <w:keepLines/>
        <w:shd w:val="clear" w:color="auto" w:fill="auto"/>
        <w:spacing w:after="160"/>
        <w:jc w:val="center"/>
      </w:pPr>
      <w:bookmarkStart w:id="6" w:name="bookmark6"/>
      <w:bookmarkStart w:id="7" w:name="bookmark7"/>
      <w:r>
        <w:t>a</w:t>
      </w:r>
      <w:bookmarkEnd w:id="6"/>
      <w:bookmarkEnd w:id="7"/>
    </w:p>
    <w:p w:rsidR="00353BC0" w:rsidRDefault="00B01A8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jc w:val="both"/>
      </w:pPr>
      <w:r>
        <w:t>Obchodní firma nebo název právnické osoby: Národní památkový ústav</w:t>
      </w:r>
    </w:p>
    <w:p w:rsidR="00353BC0" w:rsidRDefault="00B01A8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247"/>
          <w:tab w:val="left" w:pos="7742"/>
        </w:tabs>
        <w:spacing w:after="120"/>
        <w:jc w:val="both"/>
      </w:pPr>
      <w:r>
        <w:t>Zapsán v obchodním rejstříku:</w:t>
      </w:r>
      <w:r>
        <w:tab/>
        <w:t>oddíl:</w:t>
      </w:r>
      <w:r>
        <w:tab/>
        <w:t>vložka:</w:t>
      </w:r>
    </w:p>
    <w:p w:rsidR="00353BC0" w:rsidRDefault="00B01A8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5246"/>
        </w:tabs>
        <w:spacing w:after="120"/>
        <w:jc w:val="both"/>
      </w:pPr>
      <w:r>
        <w:t>IČ: 75032333</w:t>
      </w:r>
      <w:r>
        <w:tab/>
        <w:t>DIČ: CZ75032333</w:t>
      </w:r>
    </w:p>
    <w:p w:rsidR="00353BC0" w:rsidRDefault="00B01A8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jc w:val="both"/>
      </w:pPr>
      <w:r>
        <w:t>Sídlo, místo podnikání:</w:t>
      </w:r>
    </w:p>
    <w:p w:rsidR="00353BC0" w:rsidRDefault="00B01A8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247"/>
        </w:tabs>
        <w:spacing w:after="120"/>
        <w:jc w:val="both"/>
      </w:pPr>
      <w:r>
        <w:t>Ulice: Valdštejnské náměstí</w:t>
      </w:r>
      <w:r>
        <w:tab/>
        <w:t>Číslo popisné / orientační: 162 / 3</w:t>
      </w:r>
    </w:p>
    <w:p w:rsidR="00353BC0" w:rsidRDefault="00B01A8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5246"/>
          <w:tab w:val="left" w:pos="7298"/>
        </w:tabs>
        <w:spacing w:after="120"/>
        <w:jc w:val="both"/>
      </w:pPr>
      <w:r>
        <w:t>Město:Praha</w:t>
      </w:r>
      <w:r>
        <w:tab/>
        <w:t>PSČ: 11800</w:t>
      </w:r>
      <w:r>
        <w:tab/>
        <w:t>Kraj: Praha</w:t>
      </w:r>
    </w:p>
    <w:p w:rsidR="00353BC0" w:rsidRDefault="00B01A8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298"/>
        </w:tabs>
        <w:spacing w:after="120"/>
        <w:jc w:val="both"/>
      </w:pPr>
      <w:r>
        <w:t>Doručovací adresa (pokud se liší od adresy účastníka):</w:t>
      </w:r>
      <w:r>
        <w:tab/>
        <w:t>PSČ:</w:t>
      </w:r>
    </w:p>
    <w:p w:rsidR="00353BC0" w:rsidRDefault="00B01A8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582"/>
        </w:tabs>
        <w:spacing w:after="160"/>
        <w:jc w:val="both"/>
      </w:pPr>
      <w:r>
        <w:t>Oprávnění zástupci účastníka:</w:t>
      </w:r>
      <w:r>
        <w:tab/>
        <w:t>Ing.arch. Naděžda Goryczková, generální ředitelka</w:t>
      </w:r>
    </w:p>
    <w:p w:rsidR="00353BC0" w:rsidRDefault="00B01A8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Adresa bydliště: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3701"/>
        <w:gridCol w:w="3230"/>
      </w:tblGrid>
      <w:tr w:rsidR="00353BC0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789" w:type="dxa"/>
            <w:tcBorders>
              <w:top w:val="single" w:sz="4" w:space="0" w:color="auto"/>
            </w:tcBorders>
            <w:shd w:val="clear" w:color="auto" w:fill="FFFFFF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t>dále jen „Účastník“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3BC0" w:rsidRDefault="00B01A8D">
            <w:pPr>
              <w:pStyle w:val="Jin0"/>
              <w:shd w:val="clear" w:color="auto" w:fill="auto"/>
              <w:spacing w:after="0"/>
              <w:ind w:firstLine="780"/>
            </w:pPr>
            <w:r>
              <w:rPr>
                <w:b/>
                <w:bCs/>
              </w:rPr>
              <w:t>sjednávají tyto parametry služby:</w:t>
            </w:r>
          </w:p>
        </w:tc>
      </w:tr>
      <w:tr w:rsidR="00353BC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t>Číslo TS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3BC0" w:rsidRDefault="00B01A8D">
            <w:pPr>
              <w:pStyle w:val="Jin0"/>
              <w:shd w:val="clear" w:color="auto" w:fill="auto"/>
              <w:spacing w:after="0"/>
              <w:ind w:left="2380"/>
            </w:pPr>
            <w:r>
              <w:t>ID služby</w:t>
            </w:r>
          </w:p>
        </w:tc>
        <w:tc>
          <w:tcPr>
            <w:tcW w:w="3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BC0" w:rsidRDefault="00B01A8D">
            <w:pPr>
              <w:pStyle w:val="Jin0"/>
              <w:shd w:val="clear" w:color="auto" w:fill="auto"/>
              <w:spacing w:after="0"/>
              <w:ind w:firstLine="260"/>
            </w:pPr>
            <w:r>
              <w:t>OP-13-02990-00001s02</w:t>
            </w:r>
          </w:p>
        </w:tc>
      </w:tr>
      <w:tr w:rsidR="00353BC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3BC0" w:rsidRDefault="00B01A8D">
            <w:pPr>
              <w:pStyle w:val="Jin0"/>
              <w:shd w:val="clear" w:color="auto" w:fill="auto"/>
              <w:tabs>
                <w:tab w:val="left" w:pos="1464"/>
              </w:tabs>
              <w:spacing w:after="0"/>
            </w:pPr>
            <w:r>
              <w:t>Nahrazuje TS č.</w:t>
            </w:r>
            <w:r>
              <w:tab/>
              <w:t>A01/2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53BC0" w:rsidRDefault="00B01A8D">
            <w:pPr>
              <w:pStyle w:val="Jin0"/>
              <w:shd w:val="clear" w:color="auto" w:fill="auto"/>
              <w:spacing w:after="0"/>
              <w:ind w:left="2380"/>
            </w:pPr>
            <w:r>
              <w:t>Požadavek na</w:t>
            </w:r>
          </w:p>
        </w:tc>
        <w:tc>
          <w:tcPr>
            <w:tcW w:w="3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BC0" w:rsidRDefault="00B01A8D">
            <w:pPr>
              <w:pStyle w:val="Jin0"/>
              <w:shd w:val="clear" w:color="auto" w:fill="auto"/>
              <w:spacing w:after="0"/>
              <w:ind w:firstLine="260"/>
            </w:pPr>
            <w:r>
              <w:t>Změna</w:t>
            </w:r>
          </w:p>
        </w:tc>
      </w:tr>
    </w:tbl>
    <w:p w:rsidR="00353BC0" w:rsidRDefault="00353BC0">
      <w:pPr>
        <w:spacing w:after="159" w:line="1" w:lineRule="exact"/>
      </w:pPr>
    </w:p>
    <w:p w:rsidR="00353BC0" w:rsidRDefault="00353BC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8"/>
        <w:gridCol w:w="4858"/>
      </w:tblGrid>
      <w:tr w:rsidR="00353BC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6D6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Kontaktní osoba </w:t>
            </w:r>
            <w:r>
              <w:rPr>
                <w:b/>
                <w:bCs/>
              </w:rPr>
              <w:t>pro zřízení služby</w:t>
            </w:r>
          </w:p>
        </w:tc>
      </w:tr>
      <w:tr w:rsidR="00353BC0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3BC0" w:rsidRDefault="00B01A8D">
            <w:pPr>
              <w:pStyle w:val="Jin0"/>
              <w:shd w:val="clear" w:color="auto" w:fill="auto"/>
              <w:spacing w:after="80"/>
            </w:pPr>
            <w:r>
              <w:t>Příjmení a jméno:</w:t>
            </w:r>
          </w:p>
          <w:p w:rsidR="00353BC0" w:rsidRDefault="00B01A8D">
            <w:pPr>
              <w:pStyle w:val="Jin0"/>
              <w:shd w:val="clear" w:color="auto" w:fill="auto"/>
              <w:spacing w:after="80"/>
            </w:pPr>
            <w:r>
              <w:t>Funkce:</w:t>
            </w:r>
          </w:p>
          <w:p w:rsidR="00353BC0" w:rsidRDefault="00B01A8D">
            <w:pPr>
              <w:pStyle w:val="Jin0"/>
              <w:shd w:val="clear" w:color="auto" w:fill="auto"/>
              <w:spacing w:after="80"/>
            </w:pPr>
            <w:r>
              <w:t>Mobilní telefon:</w:t>
            </w:r>
          </w:p>
          <w:p w:rsidR="00353BC0" w:rsidRDefault="00B01A8D">
            <w:pPr>
              <w:pStyle w:val="Jin0"/>
              <w:shd w:val="clear" w:color="auto" w:fill="auto"/>
              <w:spacing w:after="80"/>
            </w:pPr>
            <w:r>
              <w:t>E-mail: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BC0" w:rsidRDefault="006F624D">
            <w:pPr>
              <w:pStyle w:val="Jin0"/>
              <w:shd w:val="clear" w:color="auto" w:fill="auto"/>
              <w:spacing w:after="80"/>
            </w:pPr>
            <w:r>
              <w:t>xxx</w:t>
            </w:r>
          </w:p>
          <w:p w:rsidR="00353BC0" w:rsidRDefault="00B01A8D">
            <w:pPr>
              <w:pStyle w:val="Jin0"/>
              <w:shd w:val="clear" w:color="auto" w:fill="auto"/>
              <w:spacing w:after="80"/>
            </w:pPr>
            <w:r>
              <w:t>vedoucí oddělení provozní informatiky a správy ICT</w:t>
            </w:r>
          </w:p>
          <w:p w:rsidR="00353BC0" w:rsidRDefault="006F624D">
            <w:pPr>
              <w:pStyle w:val="Jin0"/>
              <w:shd w:val="clear" w:color="auto" w:fill="auto"/>
              <w:spacing w:after="80"/>
            </w:pPr>
            <w:r>
              <w:t>xxx</w:t>
            </w:r>
          </w:p>
          <w:p w:rsidR="00353BC0" w:rsidRDefault="00B01A8D" w:rsidP="006F624D">
            <w:pPr>
              <w:pStyle w:val="Jin0"/>
              <w:shd w:val="clear" w:color="auto" w:fill="auto"/>
              <w:spacing w:after="80"/>
            </w:pPr>
            <w:hyperlink r:id="rId7" w:history="1">
              <w:r w:rsidR="006F624D">
                <w:rPr>
                  <w:lang w:val="en-US" w:eastAsia="en-US" w:bidi="en-US"/>
                </w:rPr>
                <w:t>xxx</w:t>
              </w:r>
              <w:bookmarkStart w:id="8" w:name="_GoBack"/>
              <w:bookmarkEnd w:id="8"/>
            </w:hyperlink>
          </w:p>
        </w:tc>
      </w:tr>
    </w:tbl>
    <w:p w:rsidR="00353BC0" w:rsidRDefault="00353BC0">
      <w:pPr>
        <w:spacing w:after="159" w:line="1" w:lineRule="exact"/>
      </w:pPr>
    </w:p>
    <w:p w:rsidR="00353BC0" w:rsidRDefault="00353BC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4"/>
        <w:gridCol w:w="5251"/>
      </w:tblGrid>
      <w:tr w:rsidR="00353BC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t>Požadované datum zřízení/změny služby:</w:t>
            </w:r>
          </w:p>
        </w:tc>
        <w:tc>
          <w:tcPr>
            <w:tcW w:w="52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BC0" w:rsidRDefault="00B01A8D">
            <w:pPr>
              <w:pStyle w:val="Jin0"/>
              <w:shd w:val="clear" w:color="auto" w:fill="auto"/>
              <w:spacing w:after="0"/>
              <w:ind w:firstLine="440"/>
            </w:pPr>
            <w:r>
              <w:t>01.03.2023</w:t>
            </w:r>
          </w:p>
        </w:tc>
      </w:tr>
      <w:tr w:rsidR="00353BC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t xml:space="preserve">Technická specifikace je sjednána do konkrétního data </w:t>
            </w:r>
            <w:r>
              <w:rPr>
                <w:vertAlign w:val="superscript"/>
              </w:rPr>
              <w:t>1</w:t>
            </w:r>
          </w:p>
        </w:tc>
        <w:tc>
          <w:tcPr>
            <w:tcW w:w="52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53BC0" w:rsidRDefault="00B01A8D">
            <w:pPr>
              <w:pStyle w:val="Jin0"/>
              <w:shd w:val="clear" w:color="auto" w:fill="auto"/>
              <w:spacing w:after="0"/>
              <w:ind w:firstLine="440"/>
            </w:pPr>
            <w:r>
              <w:t>28.02.2026</w:t>
            </w:r>
          </w:p>
        </w:tc>
      </w:tr>
      <w:tr w:rsidR="00353BC0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t>SLA</w:t>
            </w:r>
          </w:p>
        </w:tc>
        <w:tc>
          <w:tcPr>
            <w:tcW w:w="52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BC0" w:rsidRDefault="00B01A8D">
            <w:pPr>
              <w:pStyle w:val="Jin0"/>
              <w:shd w:val="clear" w:color="auto" w:fill="auto"/>
              <w:spacing w:after="0"/>
              <w:ind w:firstLine="440"/>
            </w:pPr>
            <w:r>
              <w:rPr>
                <w:lang w:val="en-US" w:eastAsia="en-US" w:bidi="en-US"/>
              </w:rPr>
              <w:t xml:space="preserve">SLA </w:t>
            </w:r>
            <w:r>
              <w:t>SH</w:t>
            </w:r>
          </w:p>
        </w:tc>
      </w:tr>
    </w:tbl>
    <w:p w:rsidR="00353BC0" w:rsidRDefault="00353BC0">
      <w:pPr>
        <w:spacing w:after="59" w:line="1" w:lineRule="exact"/>
      </w:pPr>
    </w:p>
    <w:p w:rsidR="00353BC0" w:rsidRDefault="00B01A8D">
      <w:pPr>
        <w:pStyle w:val="Zkladntext20"/>
        <w:shd w:val="clear" w:color="auto" w:fill="auto"/>
        <w:jc w:val="both"/>
      </w:pPr>
      <w:r>
        <w:rPr>
          <w:rFonts w:ascii="Arial" w:eastAsia="Arial" w:hAnsi="Arial" w:cs="Arial"/>
          <w:sz w:val="16"/>
          <w:szCs w:val="16"/>
          <w:vertAlign w:val="superscript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t xml:space="preserve">Pokud Účastník písemně nepotvrdí ukončení platnosti této Dílčí smlouvy nejpozději </w:t>
      </w:r>
      <w:r>
        <w:rPr>
          <w:rFonts w:ascii="Arial" w:eastAsia="Arial" w:hAnsi="Arial" w:cs="Arial"/>
          <w:sz w:val="16"/>
          <w:szCs w:val="16"/>
        </w:rPr>
        <w:t xml:space="preserve">2 měsíce </w:t>
      </w:r>
      <w:r>
        <w:t>před uplynutím doby, na kterou se tato Dílčí smlouva sjednává, platí, že platnost této Dílčí smlouvy byla změněna na dobu neurčitou. V takovém případě může být tato Dílčí smlouva ukončena písemnou dohodou smluvních stran, nebo písemnou výpovědí některé sml</w:t>
      </w:r>
      <w:r>
        <w:t xml:space="preserve">uvní strany, přičemž výpovědní doba činí </w:t>
      </w:r>
      <w:r>
        <w:rPr>
          <w:rFonts w:ascii="Arial" w:eastAsia="Arial" w:hAnsi="Arial" w:cs="Arial"/>
          <w:sz w:val="16"/>
          <w:szCs w:val="16"/>
        </w:rPr>
        <w:t xml:space="preserve">30 dní </w:t>
      </w:r>
      <w:r>
        <w:t>od dne doručení písemné výpovědi. Doba trvání TS se počítá v souladu s čl. 11 Všeobecných obchodních podmínek.</w:t>
      </w:r>
    </w:p>
    <w:p w:rsidR="00353BC0" w:rsidRDefault="00B01A8D">
      <w:pPr>
        <w:pStyle w:val="Zkladntext1"/>
        <w:shd w:val="clear" w:color="auto" w:fill="auto"/>
        <w:ind w:firstLine="500"/>
        <w:rPr>
          <w:sz w:val="15"/>
          <w:szCs w:val="15"/>
        </w:rPr>
      </w:pPr>
      <w:r>
        <w:rPr>
          <w:noProof/>
          <w:lang w:bidi="ar-SA"/>
        </w:rPr>
        <mc:AlternateContent>
          <mc:Choice Requires="wps">
            <w:drawing>
              <wp:anchor distT="3175" distB="307975" distL="114300" distR="2775585" simplePos="0" relativeHeight="125829380" behindDoc="0" locked="0" layoutInCell="1" allowOverlap="1">
                <wp:simplePos x="0" y="0"/>
                <wp:positionH relativeFrom="page">
                  <wp:posOffset>702945</wp:posOffset>
                </wp:positionH>
                <wp:positionV relativeFrom="paragraph">
                  <wp:posOffset>15875</wp:posOffset>
                </wp:positionV>
                <wp:extent cx="591185" cy="13398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3BC0" w:rsidRDefault="00B01A8D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hyperlink r:id="rId8" w:history="1">
                              <w:r>
                                <w:rPr>
                                  <w:color w:val="F8BB4F"/>
                                  <w:sz w:val="15"/>
                                  <w:szCs w:val="15"/>
                                  <w:lang w:val="en-US" w:eastAsia="en-US" w:bidi="en-US"/>
                                </w:rPr>
                                <w:t>www.CRA.cz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350000000000001pt;margin-top:1.25pt;width:46.549999999999997pt;height:10.550000000000001pt;z-index:-125829373;mso-wrap-distance-left:9.pt;mso-wrap-distance-top:0.25pt;mso-wrap-distance-right:218.55000000000001pt;mso-wrap-distance-bottom:24.2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fldChar w:fldCharType="begin"/>
                      </w:r>
                      <w:r>
                        <w:rPr/>
                        <w:instrText> HYPERLINK "http://www.CRA.cz" </w:instrText>
                      </w:r>
                      <w:r>
                        <w:fldChar w:fldCharType="separate"/>
                      </w:r>
                      <w:r>
                        <w:rPr>
                          <w:color w:val="F8BB4F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en-US" w:eastAsia="en-US" w:bidi="en-US"/>
                        </w:rPr>
                        <w:t>www.CRA.cz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336675" distR="114300" simplePos="0" relativeHeight="125829382" behindDoc="0" locked="0" layoutInCell="1" allowOverlap="1">
                <wp:simplePos x="0" y="0"/>
                <wp:positionH relativeFrom="page">
                  <wp:posOffset>1925320</wp:posOffset>
                </wp:positionH>
                <wp:positionV relativeFrom="paragraph">
                  <wp:posOffset>12700</wp:posOffset>
                </wp:positionV>
                <wp:extent cx="2030095" cy="44513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3BC0" w:rsidRDefault="00B01A8D">
                            <w:pPr>
                              <w:pStyle w:val="Zkladntext1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6C7478"/>
                                <w:sz w:val="15"/>
                                <w:szCs w:val="15"/>
                              </w:rPr>
                              <w:t>České Radiokomunikace a.s.</w:t>
                            </w:r>
                          </w:p>
                          <w:p w:rsidR="00353BC0" w:rsidRDefault="00B01A8D">
                            <w:pPr>
                              <w:pStyle w:val="Zkladntext1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979C9F"/>
                                <w:sz w:val="15"/>
                                <w:szCs w:val="15"/>
                              </w:rPr>
                              <w:t xml:space="preserve">Skokanská 2117/1,169 </w:t>
                            </w:r>
                            <w:r>
                              <w:rPr>
                                <w:color w:val="979C9F"/>
                                <w:sz w:val="15"/>
                                <w:szCs w:val="15"/>
                              </w:rPr>
                              <w:t>00 Praha 6 - Břevnov</w:t>
                            </w:r>
                          </w:p>
                          <w:p w:rsidR="00353BC0" w:rsidRDefault="00B01A8D">
                            <w:pPr>
                              <w:pStyle w:val="Zkladntext1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FBCA73"/>
                                <w:sz w:val="15"/>
                                <w:szCs w:val="15"/>
                              </w:rPr>
                              <w:t>Tel</w:t>
                            </w:r>
                            <w:r>
                              <w:rPr>
                                <w:color w:val="979C9F"/>
                                <w:sz w:val="15"/>
                                <w:szCs w:val="15"/>
                              </w:rPr>
                              <w:t xml:space="preserve">+420 242 411 </w:t>
                            </w:r>
                            <w:r>
                              <w:rPr>
                                <w:color w:val="979C9F"/>
                                <w:sz w:val="15"/>
                                <w:szCs w:val="15"/>
                                <w:lang w:val="en-US" w:eastAsia="en-US" w:bidi="en-US"/>
                              </w:rPr>
                              <w:t xml:space="preserve">111 </w:t>
                            </w:r>
                            <w:r>
                              <w:rPr>
                                <w:color w:val="FBCA73"/>
                                <w:sz w:val="15"/>
                                <w:szCs w:val="15"/>
                              </w:rPr>
                              <w:t>I Fax</w:t>
                            </w:r>
                            <w:r>
                              <w:rPr>
                                <w:color w:val="979C9F"/>
                                <w:sz w:val="15"/>
                                <w:szCs w:val="15"/>
                              </w:rPr>
                              <w:t>+420 242 417 595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51.59999999999999pt;margin-top:1.pt;width:159.84999999999999pt;height:35.049999999999997pt;z-index:-125829371;mso-wrap-distance-left:105.25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6C7478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České Radiokomunikace a.s.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979C9F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Skokanská 2117/1,169 00 Praha 6 - Břevnov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FBCA73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Tel</w:t>
                      </w:r>
                      <w:r>
                        <w:rPr>
                          <w:color w:val="979C9F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+420 242 411 </w:t>
                      </w:r>
                      <w:r>
                        <w:rPr>
                          <w:color w:val="979C9F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en-US" w:eastAsia="en-US" w:bidi="en-US"/>
                        </w:rPr>
                        <w:t xml:space="preserve">111 </w:t>
                      </w:r>
                      <w:r>
                        <w:rPr>
                          <w:color w:val="FBCA73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I Fax</w:t>
                      </w:r>
                      <w:r>
                        <w:rPr>
                          <w:color w:val="979C9F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+420 242 417 595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FBCA73"/>
          <w:sz w:val="15"/>
          <w:szCs w:val="15"/>
        </w:rPr>
        <w:t xml:space="preserve">IČO </w:t>
      </w:r>
      <w:r>
        <w:rPr>
          <w:color w:val="979C9F"/>
          <w:sz w:val="15"/>
          <w:szCs w:val="15"/>
        </w:rPr>
        <w:t xml:space="preserve">24738875 </w:t>
      </w:r>
      <w:r>
        <w:rPr>
          <w:color w:val="FBCA73"/>
          <w:sz w:val="15"/>
          <w:szCs w:val="15"/>
        </w:rPr>
        <w:t xml:space="preserve">I DIČ </w:t>
      </w:r>
      <w:r>
        <w:rPr>
          <w:color w:val="979C9F"/>
          <w:sz w:val="15"/>
          <w:szCs w:val="15"/>
        </w:rPr>
        <w:t>CZ 24738875</w:t>
      </w:r>
    </w:p>
    <w:p w:rsidR="00353BC0" w:rsidRDefault="00B01A8D">
      <w:pPr>
        <w:pStyle w:val="Zkladntext1"/>
        <w:shd w:val="clear" w:color="auto" w:fill="auto"/>
        <w:ind w:firstLine="500"/>
        <w:jc w:val="both"/>
        <w:rPr>
          <w:sz w:val="15"/>
          <w:szCs w:val="15"/>
        </w:rPr>
      </w:pPr>
      <w:r>
        <w:rPr>
          <w:color w:val="979C9F"/>
          <w:sz w:val="15"/>
          <w:szCs w:val="15"/>
        </w:rPr>
        <w:t>Zapsáno v obchodním rejstříku vedeném</w:t>
      </w:r>
    </w:p>
    <w:p w:rsidR="00353BC0" w:rsidRDefault="00B01A8D">
      <w:pPr>
        <w:pStyle w:val="Zkladntext1"/>
        <w:shd w:val="clear" w:color="auto" w:fill="auto"/>
        <w:spacing w:after="120"/>
        <w:ind w:firstLine="500"/>
        <w:jc w:val="both"/>
        <w:rPr>
          <w:sz w:val="15"/>
          <w:szCs w:val="15"/>
        </w:rPr>
        <w:sectPr w:rsidR="00353BC0">
          <w:type w:val="continuous"/>
          <w:pgSz w:w="11900" w:h="16840"/>
          <w:pgMar w:top="1021" w:right="1087" w:bottom="183" w:left="1068" w:header="0" w:footer="3" w:gutter="0"/>
          <w:cols w:space="720"/>
          <w:noEndnote/>
          <w:docGrid w:linePitch="360"/>
        </w:sectPr>
      </w:pPr>
      <w:r>
        <w:rPr>
          <w:color w:val="979C9F"/>
          <w:sz w:val="15"/>
          <w:szCs w:val="15"/>
        </w:rPr>
        <w:t>městským soudem v Praze, oddíl 8, vložka 16505</w:t>
      </w:r>
    </w:p>
    <w:p w:rsidR="00353BC0" w:rsidRDefault="00B01A8D">
      <w:pPr>
        <w:pStyle w:val="Nadpis10"/>
        <w:keepNext/>
        <w:keepLines/>
        <w:shd w:val="clear" w:color="auto" w:fill="auto"/>
        <w:spacing w:after="820"/>
      </w:pPr>
      <w:bookmarkStart w:id="9" w:name="bookmark8"/>
      <w:bookmarkStart w:id="10" w:name="bookmark9"/>
      <w:r>
        <w:lastRenderedPageBreak/>
        <w:t>CRA\V</w:t>
      </w:r>
      <w:bookmarkEnd w:id="9"/>
      <w:bookmarkEnd w:id="10"/>
    </w:p>
    <w:p w:rsidR="00353BC0" w:rsidRDefault="00B01A8D">
      <w:pPr>
        <w:pStyle w:val="Nadpis20"/>
        <w:keepNext/>
        <w:keepLines/>
        <w:shd w:val="clear" w:color="auto" w:fill="auto"/>
        <w:spacing w:after="180"/>
        <w:ind w:firstLine="140"/>
      </w:pPr>
      <w:bookmarkStart w:id="11" w:name="bookmark10"/>
      <w:bookmarkStart w:id="12" w:name="bookmark11"/>
      <w:r>
        <w:t xml:space="preserve">Parametry služby: SH </w:t>
      </w:r>
      <w:r>
        <w:rPr>
          <w:lang w:val="en-US" w:eastAsia="en-US" w:bidi="en-US"/>
        </w:rPr>
        <w:t xml:space="preserve">Tower RACK </w:t>
      </w:r>
      <w:r>
        <w:t xml:space="preserve">varianta 4kW - </w:t>
      </w:r>
      <w:r>
        <w:rPr>
          <w:lang w:val="en-US" w:eastAsia="en-US" w:bidi="en-US"/>
        </w:rPr>
        <w:t xml:space="preserve">rack </w:t>
      </w:r>
      <w:r>
        <w:t>1 Kód objednávané služby: srvhousing</w:t>
      </w:r>
      <w:bookmarkEnd w:id="11"/>
      <w:bookmarkEnd w:id="12"/>
    </w:p>
    <w:p w:rsidR="00353BC0" w:rsidRDefault="00B01A8D">
      <w:pPr>
        <w:pStyle w:val="Zkladntext1"/>
        <w:shd w:val="clear" w:color="auto" w:fill="auto"/>
        <w:spacing w:after="0"/>
        <w:ind w:left="10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114300</wp:posOffset>
                </wp:positionV>
                <wp:extent cx="545465" cy="14605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3BC0" w:rsidRDefault="00B01A8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Datový sál: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9.399999999999999pt;margin-top:9.pt;width:42.950000000000003pt;height:11.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Datový sál: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DC TOWER Praha I, Mahlerovy sady 1, Praha 3, PHMO-P-DC4</w:t>
      </w:r>
    </w:p>
    <w:p w:rsidR="00353BC0" w:rsidRDefault="00B01A8D">
      <w:pPr>
        <w:spacing w:line="1" w:lineRule="exact"/>
        <w:sectPr w:rsidR="00353BC0">
          <w:pgSz w:w="11900" w:h="16840"/>
          <w:pgMar w:top="1021" w:right="1154" w:bottom="187" w:left="1068" w:header="593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890" distB="6350" distL="0" distR="0" simplePos="0" relativeHeight="125829386" behindDoc="0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8890</wp:posOffset>
                </wp:positionV>
                <wp:extent cx="652145" cy="1403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3BC0" w:rsidRDefault="00B01A8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Pozice racku: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9.399999999999999pt;margin-top:0.69999999999999996pt;width:51.350000000000001pt;height:11.050000000000001pt;z-index:-125829367;mso-wrap-distance-left:0;mso-wrap-distance-top:0.69999999999999996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Pozice racku: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" distB="6350" distL="0" distR="0" simplePos="0" relativeHeight="125829388" behindDoc="0" locked="0" layoutInCell="1" allowOverlap="1">
                <wp:simplePos x="0" y="0"/>
                <wp:positionH relativeFrom="page">
                  <wp:posOffset>2083435</wp:posOffset>
                </wp:positionH>
                <wp:positionV relativeFrom="paragraph">
                  <wp:posOffset>8890</wp:posOffset>
                </wp:positionV>
                <wp:extent cx="167640" cy="1403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3BC0" w:rsidRDefault="00B01A8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B4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64.05000000000001pt;margin-top:0.69999999999999996pt;width:13.199999999999999pt;height:11.050000000000001pt;z-index:-125829365;mso-wrap-distance-left:0;mso-wrap-distance-top:0.69999999999999996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2985770</wp:posOffset>
                </wp:positionH>
                <wp:positionV relativeFrom="paragraph">
                  <wp:posOffset>0</wp:posOffset>
                </wp:positionV>
                <wp:extent cx="853440" cy="15557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3BC0" w:rsidRDefault="00B01A8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Část racku: celý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35.09999999999999pt;margin-top:0;width:67.200000000000003pt;height:12.25pt;z-index:-12582936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Část racku: celý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" distB="6350" distL="0" distR="0" simplePos="0" relativeHeight="125829392" behindDoc="0" locked="0" layoutInCell="1" allowOverlap="1">
                <wp:simplePos x="0" y="0"/>
                <wp:positionH relativeFrom="page">
                  <wp:posOffset>4244340</wp:posOffset>
                </wp:positionH>
                <wp:positionV relativeFrom="paragraph">
                  <wp:posOffset>8890</wp:posOffset>
                </wp:positionV>
                <wp:extent cx="1100455" cy="14033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3BC0" w:rsidRDefault="00B01A8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I d e ntifikace části racku: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34.19999999999999pt;margin-top:0.69999999999999996pt;width:86.650000000000006pt;height:11.050000000000001pt;z-index:-125829361;mso-wrap-distance-left:0;mso-wrap-distance-top:0.69999999999999996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 d e ntifikace části racku: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53BC0" w:rsidRDefault="00353BC0">
      <w:pPr>
        <w:spacing w:line="48" w:lineRule="exact"/>
        <w:rPr>
          <w:sz w:val="4"/>
          <w:szCs w:val="4"/>
        </w:rPr>
      </w:pPr>
    </w:p>
    <w:p w:rsidR="00353BC0" w:rsidRDefault="00353BC0">
      <w:pPr>
        <w:spacing w:line="1" w:lineRule="exact"/>
        <w:sectPr w:rsidR="00353BC0">
          <w:type w:val="continuous"/>
          <w:pgSz w:w="11900" w:h="16840"/>
          <w:pgMar w:top="1021" w:right="0" w:bottom="187" w:left="0" w:header="0" w:footer="3" w:gutter="0"/>
          <w:cols w:space="720"/>
          <w:noEndnote/>
          <w:docGrid w:linePitch="360"/>
        </w:sectPr>
      </w:pPr>
    </w:p>
    <w:p w:rsidR="00353BC0" w:rsidRDefault="00B01A8D">
      <w:pPr>
        <w:pStyle w:val="Zkladntext1"/>
        <w:shd w:val="clear" w:color="auto" w:fill="auto"/>
        <w:spacing w:after="180"/>
        <w:jc w:val="both"/>
      </w:pPr>
      <w:r>
        <w:lastRenderedPageBreak/>
        <w:t>Rezervovaný příkon</w:t>
      </w:r>
      <w:r>
        <w:t xml:space="preserve"> (kW)</w:t>
      </w:r>
    </w:p>
    <w:p w:rsidR="00353BC0" w:rsidRDefault="00B01A8D">
      <w:pPr>
        <w:pStyle w:val="Zkladntext1"/>
        <w:shd w:val="clear" w:color="auto" w:fill="auto"/>
        <w:spacing w:after="640"/>
        <w:jc w:val="both"/>
      </w:pPr>
      <w:r>
        <w:t>Specifické ujednání:</w:t>
      </w:r>
    </w:p>
    <w:p w:rsidR="00353BC0" w:rsidRDefault="00B01A8D">
      <w:pPr>
        <w:pStyle w:val="Titulektabulky0"/>
        <w:shd w:val="clear" w:color="auto" w:fill="auto"/>
        <w:spacing w:after="120"/>
        <w:ind w:left="43"/>
      </w:pPr>
      <w:r>
        <w:rPr>
          <w:b/>
          <w:bCs/>
        </w:rPr>
        <w:t>Cenové podmínky:</w:t>
      </w:r>
    </w:p>
    <w:p w:rsidR="00353BC0" w:rsidRDefault="00B01A8D">
      <w:pPr>
        <w:pStyle w:val="Titulektabulky0"/>
        <w:shd w:val="clear" w:color="auto" w:fill="auto"/>
        <w:ind w:left="43"/>
      </w:pPr>
      <w:r>
        <w:rPr>
          <w:lang w:val="en-US" w:eastAsia="en-US" w:bidi="en-US"/>
        </w:rPr>
        <w:t xml:space="preserve">Serverhousing </w:t>
      </w:r>
      <w:r>
        <w:t>- cena za pronájem racků: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6509"/>
      </w:tblGrid>
      <w:tr w:rsidR="00353BC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0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t>Pravidelná cena za pronájem:</w:t>
            </w:r>
          </w:p>
        </w:tc>
        <w:tc>
          <w:tcPr>
            <w:tcW w:w="650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t>10990 Kč</w:t>
            </w:r>
          </w:p>
        </w:tc>
      </w:tr>
      <w:tr w:rsidR="00353BC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t>Četnost plateb:</w:t>
            </w:r>
          </w:p>
        </w:tc>
        <w:tc>
          <w:tcPr>
            <w:tcW w:w="6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t>Měsíčně</w:t>
            </w:r>
          </w:p>
        </w:tc>
      </w:tr>
    </w:tbl>
    <w:p w:rsidR="00353BC0" w:rsidRDefault="00B01A8D">
      <w:pPr>
        <w:pStyle w:val="Titulektabulky0"/>
        <w:shd w:val="clear" w:color="auto" w:fill="auto"/>
        <w:ind w:left="48"/>
      </w:pPr>
      <w:r>
        <w:t>Ostatní ceny nespecifikované ve Smlouvě se řídí ceníkem služby.</w:t>
      </w:r>
    </w:p>
    <w:p w:rsidR="00353BC0" w:rsidRDefault="00353BC0">
      <w:pPr>
        <w:spacing w:after="339" w:line="1" w:lineRule="exact"/>
      </w:pPr>
    </w:p>
    <w:p w:rsidR="00353BC0" w:rsidRDefault="00353BC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1166"/>
        <w:gridCol w:w="1584"/>
        <w:gridCol w:w="1901"/>
      </w:tblGrid>
      <w:tr w:rsidR="00353BC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6D6"/>
            <w:vAlign w:val="bottom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Služba: Služby spojené s nadlimitním </w:t>
            </w:r>
            <w:r>
              <w:rPr>
                <w:b/>
                <w:bCs/>
              </w:rPr>
              <w:t>odběrem energie</w:t>
            </w:r>
          </w:p>
        </w:tc>
      </w:tr>
      <w:tr w:rsidR="00353BC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t xml:space="preserve">Varianta příkonu energokapacit na </w:t>
            </w:r>
            <w:r>
              <w:rPr>
                <w:lang w:val="en-US" w:eastAsia="en-US" w:bidi="en-US"/>
              </w:rPr>
              <w:t>RACK: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353BC0" w:rsidRDefault="00B01A8D">
            <w:pPr>
              <w:pStyle w:val="Jin0"/>
              <w:shd w:val="clear" w:color="auto" w:fill="auto"/>
              <w:spacing w:after="0"/>
              <w:ind w:firstLine="680"/>
            </w:pPr>
            <w:r>
              <w:t>kW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353BC0" w:rsidRDefault="00B01A8D">
            <w:pPr>
              <w:pStyle w:val="Jin0"/>
              <w:shd w:val="clear" w:color="auto" w:fill="auto"/>
              <w:spacing w:after="0"/>
              <w:jc w:val="center"/>
            </w:pPr>
            <w:r>
              <w:t>Typ zpoplatnění: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53BC0" w:rsidRDefault="00B01A8D">
            <w:pPr>
              <w:pStyle w:val="Jin0"/>
              <w:shd w:val="clear" w:color="auto" w:fill="auto"/>
              <w:spacing w:after="0"/>
              <w:ind w:firstLine="200"/>
            </w:pPr>
            <w:r>
              <w:t>Měřená</w:t>
            </w:r>
          </w:p>
        </w:tc>
      </w:tr>
      <w:tr w:rsidR="00353BC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t>Sjednaný limit: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353BC0" w:rsidRDefault="00B01A8D">
            <w:pPr>
              <w:pStyle w:val="Jin0"/>
              <w:shd w:val="clear" w:color="auto" w:fill="auto"/>
              <w:spacing w:after="0"/>
              <w:ind w:firstLine="180"/>
            </w:pPr>
            <w:r>
              <w:t>0</w:t>
            </w:r>
          </w:p>
        </w:tc>
        <w:tc>
          <w:tcPr>
            <w:tcW w:w="1584" w:type="dxa"/>
            <w:shd w:val="clear" w:color="auto" w:fill="FFFFFF"/>
          </w:tcPr>
          <w:p w:rsidR="00353BC0" w:rsidRDefault="00353BC0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FFFFF"/>
          </w:tcPr>
          <w:p w:rsidR="00353BC0" w:rsidRDefault="00353BC0">
            <w:pPr>
              <w:rPr>
                <w:sz w:val="10"/>
                <w:szCs w:val="10"/>
              </w:rPr>
            </w:pPr>
          </w:p>
        </w:tc>
      </w:tr>
      <w:tr w:rsidR="00353BC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t>Četnost plateb</w:t>
            </w:r>
          </w:p>
        </w:tc>
        <w:tc>
          <w:tcPr>
            <w:tcW w:w="1166" w:type="dxa"/>
            <w:shd w:val="clear" w:color="auto" w:fill="FFFFFF"/>
          </w:tcPr>
          <w:p w:rsidR="00353BC0" w:rsidRDefault="00B01A8D">
            <w:pPr>
              <w:pStyle w:val="Jin0"/>
              <w:shd w:val="clear" w:color="auto" w:fill="auto"/>
              <w:spacing w:after="0"/>
              <w:ind w:firstLine="180"/>
            </w:pPr>
            <w:r>
              <w:t>Měsíčně</w:t>
            </w:r>
          </w:p>
        </w:tc>
        <w:tc>
          <w:tcPr>
            <w:tcW w:w="1584" w:type="dxa"/>
            <w:shd w:val="clear" w:color="auto" w:fill="FFFFFF"/>
          </w:tcPr>
          <w:p w:rsidR="00353BC0" w:rsidRDefault="00353BC0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FFFFF"/>
          </w:tcPr>
          <w:p w:rsidR="00353BC0" w:rsidRDefault="00353BC0">
            <w:pPr>
              <w:rPr>
                <w:sz w:val="10"/>
                <w:szCs w:val="10"/>
              </w:rPr>
            </w:pPr>
          </w:p>
        </w:tc>
      </w:tr>
      <w:tr w:rsidR="00353BC0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t xml:space="preserve">Pravidelná cena za </w:t>
            </w:r>
            <w:r w:rsidRPr="00D36706">
              <w:rPr>
                <w:lang w:eastAsia="en-US" w:bidi="en-US"/>
              </w:rPr>
              <w:t xml:space="preserve">kWh </w:t>
            </w:r>
            <w:r>
              <w:t>energokapacit (cena uváděna bez DPH)*: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3BC0" w:rsidRDefault="00B01A8D">
            <w:pPr>
              <w:pStyle w:val="Jin0"/>
              <w:shd w:val="clear" w:color="auto" w:fill="auto"/>
              <w:spacing w:after="0"/>
              <w:ind w:firstLine="180"/>
            </w:pPr>
            <w:r>
              <w:t>6.6 Kč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FFFFFF"/>
          </w:tcPr>
          <w:p w:rsidR="00353BC0" w:rsidRDefault="00353BC0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BC0" w:rsidRDefault="00353BC0">
            <w:pPr>
              <w:rPr>
                <w:sz w:val="10"/>
                <w:szCs w:val="10"/>
              </w:rPr>
            </w:pPr>
          </w:p>
        </w:tc>
      </w:tr>
    </w:tbl>
    <w:p w:rsidR="00353BC0" w:rsidRDefault="00B01A8D">
      <w:pPr>
        <w:pStyle w:val="Titulektabulky0"/>
        <w:shd w:val="clear" w:color="auto" w:fill="auto"/>
      </w:pPr>
      <w:r>
        <w:t xml:space="preserve">* Ostatní ceny nespecifikované ve Smlouvě se řídí </w:t>
      </w:r>
      <w:r>
        <w:t>ceníkem služby.</w:t>
      </w:r>
    </w:p>
    <w:p w:rsidR="00353BC0" w:rsidRDefault="00353BC0">
      <w:pPr>
        <w:spacing w:after="239" w:line="1" w:lineRule="exact"/>
      </w:pPr>
    </w:p>
    <w:p w:rsidR="00353BC0" w:rsidRDefault="00353BC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1166"/>
        <w:gridCol w:w="1584"/>
        <w:gridCol w:w="1901"/>
      </w:tblGrid>
      <w:tr w:rsidR="00353BC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6D6"/>
            <w:vAlign w:val="bottom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Služba: Balíček energií 3kW</w:t>
            </w:r>
          </w:p>
        </w:tc>
      </w:tr>
      <w:tr w:rsidR="00353BC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t xml:space="preserve">Varianta příkonu energokapacit na </w:t>
            </w:r>
            <w:r>
              <w:rPr>
                <w:lang w:val="en-US" w:eastAsia="en-US" w:bidi="en-US"/>
              </w:rPr>
              <w:t>RACK: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353BC0" w:rsidRDefault="00B01A8D">
            <w:pPr>
              <w:pStyle w:val="Jin0"/>
              <w:shd w:val="clear" w:color="auto" w:fill="auto"/>
              <w:spacing w:after="0"/>
              <w:ind w:firstLine="680"/>
            </w:pPr>
            <w:r>
              <w:t>kW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353BC0" w:rsidRDefault="00B01A8D">
            <w:pPr>
              <w:pStyle w:val="Jin0"/>
              <w:shd w:val="clear" w:color="auto" w:fill="auto"/>
              <w:spacing w:after="0"/>
              <w:jc w:val="center"/>
            </w:pPr>
            <w:r>
              <w:t>Typ zpoplatnění: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53BC0" w:rsidRDefault="00B01A8D">
            <w:pPr>
              <w:pStyle w:val="Jin0"/>
              <w:shd w:val="clear" w:color="auto" w:fill="auto"/>
              <w:spacing w:after="0"/>
              <w:ind w:firstLine="200"/>
            </w:pPr>
            <w:r>
              <w:t>Fixní</w:t>
            </w:r>
          </w:p>
        </w:tc>
      </w:tr>
      <w:tr w:rsidR="00353BC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t>Sjednaný limit: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353BC0" w:rsidRDefault="00B01A8D">
            <w:pPr>
              <w:pStyle w:val="Jin0"/>
              <w:shd w:val="clear" w:color="auto" w:fill="auto"/>
              <w:spacing w:after="0"/>
              <w:ind w:firstLine="180"/>
            </w:pPr>
            <w:r>
              <w:t>1</w:t>
            </w:r>
          </w:p>
        </w:tc>
        <w:tc>
          <w:tcPr>
            <w:tcW w:w="1584" w:type="dxa"/>
            <w:shd w:val="clear" w:color="auto" w:fill="FFFFFF"/>
          </w:tcPr>
          <w:p w:rsidR="00353BC0" w:rsidRDefault="00353BC0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FFFFF"/>
          </w:tcPr>
          <w:p w:rsidR="00353BC0" w:rsidRDefault="00353BC0">
            <w:pPr>
              <w:rPr>
                <w:sz w:val="10"/>
                <w:szCs w:val="10"/>
              </w:rPr>
            </w:pPr>
          </w:p>
        </w:tc>
      </w:tr>
      <w:tr w:rsidR="00353BC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t>Četnost plateb</w:t>
            </w:r>
          </w:p>
        </w:tc>
        <w:tc>
          <w:tcPr>
            <w:tcW w:w="1166" w:type="dxa"/>
            <w:shd w:val="clear" w:color="auto" w:fill="FFFFFF"/>
          </w:tcPr>
          <w:p w:rsidR="00353BC0" w:rsidRDefault="00B01A8D">
            <w:pPr>
              <w:pStyle w:val="Jin0"/>
              <w:shd w:val="clear" w:color="auto" w:fill="auto"/>
              <w:spacing w:after="0"/>
              <w:ind w:firstLine="180"/>
            </w:pPr>
            <w:r>
              <w:t>Měsíčně</w:t>
            </w:r>
          </w:p>
        </w:tc>
        <w:tc>
          <w:tcPr>
            <w:tcW w:w="1584" w:type="dxa"/>
            <w:shd w:val="clear" w:color="auto" w:fill="FFFFFF"/>
          </w:tcPr>
          <w:p w:rsidR="00353BC0" w:rsidRDefault="00353BC0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FFFFF"/>
          </w:tcPr>
          <w:p w:rsidR="00353BC0" w:rsidRDefault="00353BC0">
            <w:pPr>
              <w:rPr>
                <w:sz w:val="10"/>
                <w:szCs w:val="10"/>
              </w:rPr>
            </w:pPr>
          </w:p>
        </w:tc>
      </w:tr>
      <w:tr w:rsidR="00353BC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BC0" w:rsidRDefault="00B01A8D">
            <w:pPr>
              <w:pStyle w:val="Jin0"/>
              <w:shd w:val="clear" w:color="auto" w:fill="auto"/>
              <w:spacing w:after="0"/>
            </w:pPr>
            <w:r>
              <w:t xml:space="preserve">Pravidelná cena za </w:t>
            </w:r>
            <w:r w:rsidRPr="00D36706">
              <w:rPr>
                <w:lang w:eastAsia="en-US" w:bidi="en-US"/>
              </w:rPr>
              <w:t xml:space="preserve">kWh </w:t>
            </w:r>
            <w:r>
              <w:t>energokapacit (cena uváděna bez DPH)*: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3BC0" w:rsidRDefault="00B01A8D">
            <w:pPr>
              <w:pStyle w:val="Jin0"/>
              <w:shd w:val="clear" w:color="auto" w:fill="auto"/>
              <w:spacing w:after="0"/>
              <w:ind w:firstLine="180"/>
            </w:pPr>
            <w:r>
              <w:t>14454 Kč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FFFFFF"/>
          </w:tcPr>
          <w:p w:rsidR="00353BC0" w:rsidRDefault="00353BC0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BC0" w:rsidRDefault="00353BC0">
            <w:pPr>
              <w:rPr>
                <w:sz w:val="10"/>
                <w:szCs w:val="10"/>
              </w:rPr>
            </w:pPr>
          </w:p>
        </w:tc>
      </w:tr>
    </w:tbl>
    <w:p w:rsidR="00353BC0" w:rsidRDefault="00B01A8D">
      <w:pPr>
        <w:pStyle w:val="Titulektabulky0"/>
        <w:shd w:val="clear" w:color="auto" w:fill="auto"/>
      </w:pPr>
      <w:r>
        <w:t xml:space="preserve">* Ostatní ceny </w:t>
      </w:r>
      <w:r>
        <w:t>nespecifikované ve Smlouvě se řídí ceníkem služby.</w:t>
      </w:r>
    </w:p>
    <w:p w:rsidR="00353BC0" w:rsidRDefault="00353BC0">
      <w:pPr>
        <w:spacing w:after="1159" w:line="1" w:lineRule="exact"/>
      </w:pPr>
    </w:p>
    <w:p w:rsidR="00353BC0" w:rsidRDefault="00B01A8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jc w:val="both"/>
      </w:pPr>
      <w:r>
        <w:t>Účastník podpisem Dílčí smlouvy potvrzuje, že obdržel SLA platné ke dni podpisu Dílčí smlouvy a, pokud existuje, Ceník (případně Ceníky) příslušné služby či služeb a že s nimi souhlasí, zavazuje se je dod</w:t>
      </w:r>
      <w:r>
        <w:t>ržovat a případně zabezpečit jejich dodržování jím zmocněnými osobami.</w:t>
      </w:r>
    </w:p>
    <w:p w:rsidR="00353BC0" w:rsidRDefault="00B01A8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jc w:val="both"/>
      </w:pPr>
      <w:r>
        <w:t>Účastník podpisem této Dílčí smlouvy výslovně přijímá úpravu obsaženou v článku Smluvní pokuta příslušného Ceníku tam, kde je Ceník používán.</w:t>
      </w:r>
    </w:p>
    <w:p w:rsidR="00353BC0" w:rsidRDefault="00B01A8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jc w:val="both"/>
      </w:pPr>
      <w:r>
        <w:t xml:space="preserve">Účastník je odpovědný za soulad </w:t>
      </w:r>
      <w:r>
        <w:t>instalovaných/umisťovaných zařízení s příslušnými normami a směrnicemi. Účastník v plném rozsahu odpovídá za instalaci a zapojení zařízení v souladu s normami pro instalaci a provoz elektrotechnických zařízení, jakož i se všemi relevantními právními předpi</w:t>
      </w:r>
      <w:r>
        <w:t>sy. Účastník se bezvýhradně zavazuje dodržovat veškeré pokyny Poskytovatele, technické normy a příslušné právní předpisy vztahující se k jím instalovaným/umisťovaným a/nebo využívaným zařízením. Účastník výslovně přijímá objektivní odpovědnost za instalaci</w:t>
      </w:r>
      <w:r>
        <w:t xml:space="preserve">, připojení a provoz svého zařízení (resp. zařízení z jeho strany instalovaného/umístěného). V případě nesprávné či vadné instalace/připojení zařízení je Poskytovatel oprávněn neumožnit spuštění zařízení do odstranění vady či nedostatku, jakož i požadovat </w:t>
      </w:r>
      <w:r>
        <w:t>po Účastníkovi bezodkladné odstranění zjištěné vady či nedostatku na náklady Účastníka. Účastník je povinen provádět údržbu, revize a opravy svého (resp. z jeho strany umístěného) zařízení na vlastní náklady a odpovědnost.</w:t>
      </w:r>
    </w:p>
    <w:p w:rsidR="00353BC0" w:rsidRDefault="00B01A8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80"/>
        <w:jc w:val="both"/>
      </w:pPr>
      <w:r>
        <w:t>Poskytovatel je oprávněn písemným</w:t>
      </w:r>
      <w:r>
        <w:t xml:space="preserve"> oznámením Účastníkovi jednostranně zvýšit cenu Služby jednou za kalendářní rok v závislosti na hodnotě průměrné meziroční míry inflace (přírůstku průměrného ročního indexu spotřebitelských cen) stanovené za předcházející </w:t>
      </w:r>
      <w:r>
        <w:rPr>
          <w:u w:val="single"/>
        </w:rPr>
        <w:t>kalendářní rok Českým statistickým</w:t>
      </w:r>
      <w:r>
        <w:rPr>
          <w:u w:val="single"/>
        </w:rPr>
        <w:t xml:space="preserve"> úřadem, nebo jakoukoli institucí, která tento úřad ve vztahu k danému účelu/výstupu v budoucnu</w:t>
      </w:r>
    </w:p>
    <w:p w:rsidR="00353BC0" w:rsidRDefault="00B01A8D">
      <w:pPr>
        <w:pStyle w:val="Zkladntext1"/>
        <w:shd w:val="clear" w:color="auto" w:fill="auto"/>
        <w:tabs>
          <w:tab w:val="left" w:pos="4689"/>
        </w:tabs>
        <w:ind w:firstLine="820"/>
        <w:rPr>
          <w:sz w:val="15"/>
          <w:szCs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702945</wp:posOffset>
                </wp:positionH>
                <wp:positionV relativeFrom="paragraph">
                  <wp:posOffset>12700</wp:posOffset>
                </wp:positionV>
                <wp:extent cx="591185" cy="133985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3BC0" w:rsidRDefault="00B01A8D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hyperlink r:id="rId9" w:history="1">
                              <w:r>
                                <w:rPr>
                                  <w:color w:val="F8BB4F"/>
                                  <w:sz w:val="15"/>
                                  <w:szCs w:val="15"/>
                                  <w:lang w:val="en-US" w:eastAsia="en-US" w:bidi="en-US"/>
                                </w:rPr>
                                <w:t>www.CRA.cz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5.350000000000001pt;margin-top:1.pt;width:46.549999999999997pt;height:10.550000000000001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fldChar w:fldCharType="begin"/>
                      </w:r>
                      <w:r>
                        <w:rPr/>
                        <w:instrText> HYPERLINK "http://www.CRA.cz" </w:instrText>
                      </w:r>
                      <w:r>
                        <w:fldChar w:fldCharType="separate"/>
                      </w:r>
                      <w:r>
                        <w:rPr>
                          <w:color w:val="F8BB4F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en-US" w:eastAsia="en-US" w:bidi="en-US"/>
                        </w:rPr>
                        <w:t>www.CRA.cz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6C7478"/>
          <w:sz w:val="15"/>
          <w:szCs w:val="15"/>
        </w:rPr>
        <w:t>České Radiokomunikace a.s.</w:t>
      </w:r>
      <w:r>
        <w:rPr>
          <w:color w:val="6C7478"/>
          <w:sz w:val="15"/>
          <w:szCs w:val="15"/>
        </w:rPr>
        <w:tab/>
      </w:r>
      <w:r>
        <w:rPr>
          <w:color w:val="FBCA73"/>
          <w:sz w:val="15"/>
          <w:szCs w:val="15"/>
        </w:rPr>
        <w:t xml:space="preserve">IČO </w:t>
      </w:r>
      <w:r>
        <w:rPr>
          <w:color w:val="979C9F"/>
          <w:sz w:val="15"/>
          <w:szCs w:val="15"/>
        </w:rPr>
        <w:t xml:space="preserve">24738875 </w:t>
      </w:r>
      <w:r>
        <w:rPr>
          <w:color w:val="FBCA73"/>
          <w:sz w:val="15"/>
          <w:szCs w:val="15"/>
        </w:rPr>
        <w:t xml:space="preserve">I DIČ </w:t>
      </w:r>
      <w:r>
        <w:rPr>
          <w:color w:val="979C9F"/>
          <w:sz w:val="15"/>
          <w:szCs w:val="15"/>
        </w:rPr>
        <w:t>CZ 24738875</w:t>
      </w:r>
    </w:p>
    <w:p w:rsidR="00353BC0" w:rsidRDefault="00B01A8D">
      <w:pPr>
        <w:pStyle w:val="Zkladntext1"/>
        <w:shd w:val="clear" w:color="auto" w:fill="auto"/>
        <w:tabs>
          <w:tab w:val="left" w:pos="5803"/>
        </w:tabs>
        <w:ind w:left="1980"/>
        <w:rPr>
          <w:sz w:val="15"/>
          <w:szCs w:val="15"/>
        </w:rPr>
      </w:pPr>
      <w:r>
        <w:rPr>
          <w:color w:val="979C9F"/>
          <w:sz w:val="15"/>
          <w:szCs w:val="15"/>
        </w:rPr>
        <w:t>Skokanská 2117/1,169 00 Praha 6 - Břevnov</w:t>
      </w:r>
      <w:r>
        <w:rPr>
          <w:color w:val="979C9F"/>
          <w:sz w:val="15"/>
          <w:szCs w:val="15"/>
        </w:rPr>
        <w:tab/>
        <w:t xml:space="preserve">Zapsáno v </w:t>
      </w:r>
      <w:r>
        <w:rPr>
          <w:color w:val="979C9F"/>
          <w:sz w:val="15"/>
          <w:szCs w:val="15"/>
        </w:rPr>
        <w:t>obchodním rejstříku vedeném</w:t>
      </w:r>
    </w:p>
    <w:p w:rsidR="00353BC0" w:rsidRDefault="00B01A8D">
      <w:pPr>
        <w:pStyle w:val="Zkladntext1"/>
        <w:shd w:val="clear" w:color="auto" w:fill="auto"/>
        <w:tabs>
          <w:tab w:val="left" w:pos="5803"/>
        </w:tabs>
        <w:spacing w:after="200"/>
        <w:ind w:left="1980"/>
        <w:rPr>
          <w:sz w:val="15"/>
          <w:szCs w:val="15"/>
        </w:rPr>
        <w:sectPr w:rsidR="00353BC0">
          <w:type w:val="continuous"/>
          <w:pgSz w:w="11900" w:h="16840"/>
          <w:pgMar w:top="1021" w:right="1154" w:bottom="187" w:left="1068" w:header="0" w:footer="3" w:gutter="0"/>
          <w:cols w:space="720"/>
          <w:noEndnote/>
          <w:docGrid w:linePitch="360"/>
        </w:sectPr>
      </w:pPr>
      <w:r>
        <w:rPr>
          <w:color w:val="FBCA73"/>
          <w:sz w:val="15"/>
          <w:szCs w:val="15"/>
        </w:rPr>
        <w:t>Tel.</w:t>
      </w:r>
      <w:r>
        <w:rPr>
          <w:color w:val="979C9F"/>
          <w:sz w:val="15"/>
          <w:szCs w:val="15"/>
        </w:rPr>
        <w:t xml:space="preserve">+420 242 411 </w:t>
      </w:r>
      <w:r>
        <w:rPr>
          <w:color w:val="979C9F"/>
          <w:sz w:val="15"/>
          <w:szCs w:val="15"/>
          <w:lang w:val="en-US" w:eastAsia="en-US" w:bidi="en-US"/>
        </w:rPr>
        <w:t xml:space="preserve">111 </w:t>
      </w:r>
      <w:r>
        <w:rPr>
          <w:color w:val="FBCA73"/>
          <w:sz w:val="15"/>
          <w:szCs w:val="15"/>
        </w:rPr>
        <w:t xml:space="preserve">I Fax </w:t>
      </w:r>
      <w:r>
        <w:rPr>
          <w:color w:val="979C9F"/>
          <w:sz w:val="15"/>
          <w:szCs w:val="15"/>
        </w:rPr>
        <w:t>+420 242 417 595</w:t>
      </w:r>
      <w:r>
        <w:rPr>
          <w:color w:val="979C9F"/>
          <w:sz w:val="15"/>
          <w:szCs w:val="15"/>
        </w:rPr>
        <w:tab/>
        <w:t>městským soudem v Praze, oddíl 8, vložka 16505</w:t>
      </w:r>
    </w:p>
    <w:p w:rsidR="00353BC0" w:rsidRDefault="00B01A8D">
      <w:pPr>
        <w:pStyle w:val="Nadpis10"/>
        <w:keepNext/>
        <w:keepLines/>
        <w:framePr w:w="1574" w:h="566" w:wrap="none" w:hAnchor="page" w:x="1069" w:y="1"/>
        <w:shd w:val="clear" w:color="auto" w:fill="auto"/>
        <w:spacing w:after="0"/>
      </w:pPr>
      <w:bookmarkStart w:id="13" w:name="bookmark12"/>
      <w:bookmarkStart w:id="14" w:name="bookmark13"/>
      <w:r>
        <w:lastRenderedPageBreak/>
        <w:t>CRA\V</w:t>
      </w:r>
      <w:bookmarkEnd w:id="13"/>
      <w:bookmarkEnd w:id="14"/>
    </w:p>
    <w:p w:rsidR="00353BC0" w:rsidRDefault="00B01A8D">
      <w:pPr>
        <w:pStyle w:val="Zkladntext1"/>
        <w:framePr w:w="9552" w:h="1147" w:wrap="none" w:hAnchor="page" w:x="1180" w:y="124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jc w:val="both"/>
      </w:pPr>
      <w:r>
        <w:t xml:space="preserve">nahradí. Zvýšení ceny Služby bude účinné od 1. ledna kalendářního roku, ve kterém bylo oznámení podle </w:t>
      </w:r>
      <w:r>
        <w:t xml:space="preserve">předchozího souvětí doručeno Účastníkovi; Účastník se zavazuje Poskytovateli doplatit rozdíl mezi cenou Služby vyúčtovanou Účastníkovi před zvýšením a cenou Služby po tomto zvýšení. K oznámení zvýšení dochází obvykle v únoru. Ustanovení tohoto odstavce se </w:t>
      </w:r>
      <w:r>
        <w:t xml:space="preserve">nepoužije a ke zvyšování dle průměrné meziroční míry inflace stanovené za předcházející kalendářní rok nedojde v období, kdy bude trvání této Dílčí smlouvy sjednáno jako pevné na dobu určitou; výslovně se však zvyšování dle tohoto odstavce nepoužije pouze </w:t>
      </w:r>
      <w:r>
        <w:t>v průběhu uvedeného období doby určité.</w:t>
      </w:r>
    </w:p>
    <w:p w:rsidR="00353BC0" w:rsidRDefault="00B01A8D">
      <w:pPr>
        <w:pStyle w:val="Nadpis20"/>
        <w:keepNext/>
        <w:keepLines/>
        <w:framePr w:w="1205" w:h="230" w:wrap="none" w:hAnchor="page" w:x="1098" w:y="2963"/>
        <w:shd w:val="clear" w:color="auto" w:fill="auto"/>
        <w:spacing w:after="0"/>
      </w:pPr>
      <w:bookmarkStart w:id="15" w:name="bookmark14"/>
      <w:bookmarkStart w:id="16" w:name="bookmark15"/>
      <w:r>
        <w:t>Další ujednání:</w:t>
      </w:r>
      <w:bookmarkEnd w:id="15"/>
      <w:bookmarkEnd w:id="16"/>
    </w:p>
    <w:p w:rsidR="00353BC0" w:rsidRDefault="00B01A8D">
      <w:pPr>
        <w:pStyle w:val="Zkladntext1"/>
        <w:framePr w:w="2083" w:h="230" w:wrap="none" w:hAnchor="page" w:x="1127" w:y="3553"/>
        <w:shd w:val="clear" w:color="auto" w:fill="auto"/>
        <w:spacing w:after="0"/>
      </w:pPr>
      <w:r>
        <w:t>Nesjednáno / Not negotiated</w:t>
      </w:r>
    </w:p>
    <w:p w:rsidR="00353BC0" w:rsidRDefault="00B01A8D">
      <w:pPr>
        <w:pStyle w:val="Zkladntext1"/>
        <w:framePr w:w="2122" w:h="408" w:wrap="none" w:hAnchor="page" w:x="1098" w:y="5267"/>
        <w:shd w:val="clear" w:color="auto" w:fill="auto"/>
        <w:spacing w:after="0"/>
      </w:pPr>
      <w:r>
        <w:t>Za Poskytovatele</w:t>
      </w:r>
    </w:p>
    <w:p w:rsidR="00353BC0" w:rsidRDefault="00B01A8D">
      <w:pPr>
        <w:pStyle w:val="Zkladntext1"/>
        <w:framePr w:w="2122" w:h="408" w:wrap="none" w:hAnchor="page" w:x="1098" w:y="5267"/>
        <w:shd w:val="clear" w:color="auto" w:fill="auto"/>
        <w:spacing w:after="0"/>
      </w:pPr>
      <w:r>
        <w:t>České Radiokomunikace a.s.</w:t>
      </w:r>
    </w:p>
    <w:p w:rsidR="00353BC0" w:rsidRDefault="00B01A8D">
      <w:pPr>
        <w:pStyle w:val="Zkladntext1"/>
        <w:framePr w:w="1886" w:h="442" w:wrap="none" w:hAnchor="page" w:x="6772" w:y="5252"/>
        <w:shd w:val="clear" w:color="auto" w:fill="auto"/>
        <w:spacing w:after="0"/>
      </w:pPr>
      <w:r>
        <w:t>Za Účastníka</w:t>
      </w:r>
    </w:p>
    <w:p w:rsidR="00353BC0" w:rsidRDefault="00B01A8D">
      <w:pPr>
        <w:pStyle w:val="Zkladntext1"/>
        <w:framePr w:w="1886" w:h="442" w:wrap="none" w:hAnchor="page" w:x="6772" w:y="5252"/>
        <w:shd w:val="clear" w:color="auto" w:fill="auto"/>
        <w:spacing w:after="0"/>
      </w:pPr>
      <w:r>
        <w:t>Národní památkový ústav</w:t>
      </w:r>
    </w:p>
    <w:p w:rsidR="00353BC0" w:rsidRDefault="00B01A8D">
      <w:pPr>
        <w:pStyle w:val="Zkladntext1"/>
        <w:framePr w:w="3658" w:h="955" w:wrap="none" w:hAnchor="page" w:x="1209" w:y="6558"/>
        <w:shd w:val="clear" w:color="auto" w:fill="auto"/>
        <w:spacing w:after="360"/>
      </w:pPr>
      <w:r>
        <w:t>Ing. Radim Chudárek, manažer útvaru prodeje ICT pro korporátní segment</w:t>
      </w:r>
    </w:p>
    <w:p w:rsidR="00353BC0" w:rsidRDefault="00B01A8D">
      <w:pPr>
        <w:pStyle w:val="Zkladntext1"/>
        <w:framePr w:w="3658" w:h="955" w:wrap="none" w:hAnchor="page" w:x="1209" w:y="6558"/>
        <w:shd w:val="clear" w:color="auto" w:fill="auto"/>
        <w:tabs>
          <w:tab w:val="right" w:leader="dot" w:pos="1387"/>
          <w:tab w:val="left" w:pos="1450"/>
          <w:tab w:val="left" w:leader="dot" w:pos="3019"/>
        </w:tabs>
        <w:spacing w:after="0"/>
      </w:pPr>
      <w:r>
        <w:t>V</w:t>
      </w:r>
      <w:r>
        <w:tab/>
        <w:t>,</w:t>
      </w:r>
      <w:r>
        <w:tab/>
        <w:t>dne</w:t>
      </w:r>
      <w:r>
        <w:tab/>
      </w:r>
    </w:p>
    <w:p w:rsidR="00353BC0" w:rsidRDefault="00B01A8D">
      <w:pPr>
        <w:pStyle w:val="Zkladntext1"/>
        <w:framePr w:w="3658" w:h="240" w:wrap="none" w:hAnchor="page" w:x="6772" w:y="6558"/>
        <w:shd w:val="clear" w:color="auto" w:fill="auto"/>
        <w:spacing w:after="0"/>
      </w:pPr>
      <w:r>
        <w:t xml:space="preserve">Ing.arch. </w:t>
      </w:r>
      <w:r>
        <w:t>Naděžda Goryczková, generální ředitelka</w:t>
      </w:r>
    </w:p>
    <w:p w:rsidR="00353BC0" w:rsidRDefault="00B01A8D">
      <w:pPr>
        <w:pStyle w:val="Zkladntext1"/>
        <w:framePr w:w="3245" w:h="221" w:wrap="none" w:hAnchor="page" w:x="6772" w:y="7292"/>
        <w:shd w:val="clear" w:color="auto" w:fill="auto"/>
        <w:tabs>
          <w:tab w:val="right" w:leader="dot" w:pos="1387"/>
          <w:tab w:val="left" w:pos="1450"/>
          <w:tab w:val="left" w:leader="dot" w:pos="3178"/>
        </w:tabs>
        <w:spacing w:after="0"/>
      </w:pPr>
      <w:r>
        <w:t>V</w:t>
      </w:r>
      <w:r>
        <w:tab/>
        <w:t>,</w:t>
      </w:r>
      <w:r>
        <w:tab/>
        <w:t>dne</w:t>
      </w:r>
      <w:r>
        <w:tab/>
      </w:r>
    </w:p>
    <w:p w:rsidR="00353BC0" w:rsidRDefault="00B01A8D">
      <w:pPr>
        <w:pStyle w:val="Zkladntext1"/>
        <w:framePr w:w="931" w:h="211" w:wrap="none" w:hAnchor="page" w:x="1108" w:y="14737"/>
        <w:shd w:val="clear" w:color="auto" w:fill="auto"/>
        <w:spacing w:after="0"/>
        <w:rPr>
          <w:sz w:val="15"/>
          <w:szCs w:val="15"/>
        </w:rPr>
      </w:pPr>
      <w:hyperlink r:id="rId10" w:history="1">
        <w:r>
          <w:rPr>
            <w:color w:val="F8BB4F"/>
            <w:sz w:val="15"/>
            <w:szCs w:val="15"/>
            <w:lang w:val="en-US" w:eastAsia="en-US" w:bidi="en-US"/>
          </w:rPr>
          <w:t>www.CRA.cz</w:t>
        </w:r>
      </w:hyperlink>
    </w:p>
    <w:p w:rsidR="00353BC0" w:rsidRDefault="00B01A8D">
      <w:pPr>
        <w:pStyle w:val="Zkladntext1"/>
        <w:framePr w:w="2059" w:h="216" w:wrap="none" w:hAnchor="page" w:x="3037" w:y="14732"/>
        <w:shd w:val="clear" w:color="auto" w:fill="auto"/>
        <w:spacing w:after="0"/>
        <w:rPr>
          <w:sz w:val="15"/>
          <w:szCs w:val="15"/>
        </w:rPr>
      </w:pPr>
      <w:r>
        <w:rPr>
          <w:color w:val="6C7478"/>
          <w:sz w:val="15"/>
          <w:szCs w:val="15"/>
        </w:rPr>
        <w:t>České Radiokomunikace a.s.</w:t>
      </w:r>
    </w:p>
    <w:p w:rsidR="00353BC0" w:rsidRDefault="00B01A8D">
      <w:pPr>
        <w:pStyle w:val="Zkladntext1"/>
        <w:framePr w:w="2587" w:h="211" w:wrap="none" w:hAnchor="page" w:x="6911" w:y="14737"/>
        <w:shd w:val="clear" w:color="auto" w:fill="auto"/>
        <w:spacing w:after="0"/>
        <w:rPr>
          <w:sz w:val="15"/>
          <w:szCs w:val="15"/>
        </w:rPr>
      </w:pPr>
      <w:r>
        <w:rPr>
          <w:color w:val="FBCA73"/>
          <w:sz w:val="15"/>
          <w:szCs w:val="15"/>
        </w:rPr>
        <w:t xml:space="preserve">IČO </w:t>
      </w:r>
      <w:r>
        <w:rPr>
          <w:color w:val="979C9F"/>
          <w:sz w:val="15"/>
          <w:szCs w:val="15"/>
        </w:rPr>
        <w:t xml:space="preserve">24738875 </w:t>
      </w:r>
      <w:r>
        <w:rPr>
          <w:color w:val="FBCA73"/>
          <w:sz w:val="15"/>
          <w:szCs w:val="15"/>
          <w:lang w:val="en-US" w:eastAsia="en-US" w:bidi="en-US"/>
        </w:rPr>
        <w:t xml:space="preserve">I </w:t>
      </w:r>
      <w:r>
        <w:rPr>
          <w:color w:val="FBCA73"/>
          <w:sz w:val="15"/>
          <w:szCs w:val="15"/>
        </w:rPr>
        <w:t xml:space="preserve">DIC </w:t>
      </w:r>
      <w:r>
        <w:rPr>
          <w:color w:val="979C9F"/>
          <w:sz w:val="15"/>
          <w:szCs w:val="15"/>
        </w:rPr>
        <w:t>CZ 24738875</w:t>
      </w: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line="360" w:lineRule="exact"/>
      </w:pPr>
    </w:p>
    <w:p w:rsidR="00353BC0" w:rsidRDefault="00353BC0">
      <w:pPr>
        <w:spacing w:after="608" w:line="1" w:lineRule="exact"/>
      </w:pPr>
    </w:p>
    <w:p w:rsidR="00353BC0" w:rsidRDefault="00353BC0">
      <w:pPr>
        <w:spacing w:line="1" w:lineRule="exact"/>
        <w:sectPr w:rsidR="00353BC0">
          <w:pgSz w:w="11900" w:h="16840"/>
          <w:pgMar w:top="1021" w:right="1140" w:bottom="1171" w:left="1068" w:header="593" w:footer="3" w:gutter="0"/>
          <w:cols w:space="720"/>
          <w:noEndnote/>
          <w:docGrid w:linePitch="360"/>
        </w:sectPr>
      </w:pPr>
    </w:p>
    <w:p w:rsidR="00353BC0" w:rsidRDefault="00B01A8D">
      <w:pPr>
        <w:pStyle w:val="Zkladntext1"/>
        <w:shd w:val="clear" w:color="auto" w:fill="auto"/>
        <w:rPr>
          <w:sz w:val="15"/>
          <w:szCs w:val="15"/>
        </w:rPr>
      </w:pPr>
      <w:r>
        <w:rPr>
          <w:color w:val="979C9F"/>
          <w:sz w:val="15"/>
          <w:szCs w:val="15"/>
        </w:rPr>
        <w:lastRenderedPageBreak/>
        <w:t>Skokanská 2117/1,169 00 Praha 6 - Břevnov</w:t>
      </w:r>
    </w:p>
    <w:p w:rsidR="00353BC0" w:rsidRDefault="00B01A8D">
      <w:pPr>
        <w:pStyle w:val="Zkladntext1"/>
        <w:shd w:val="clear" w:color="auto" w:fill="auto"/>
        <w:spacing w:after="0"/>
        <w:rPr>
          <w:sz w:val="15"/>
          <w:szCs w:val="15"/>
        </w:rPr>
      </w:pPr>
      <w:r>
        <w:rPr>
          <w:color w:val="FBCA73"/>
          <w:sz w:val="15"/>
          <w:szCs w:val="15"/>
        </w:rPr>
        <w:t>Tel</w:t>
      </w:r>
      <w:r>
        <w:rPr>
          <w:color w:val="979C9F"/>
          <w:sz w:val="15"/>
          <w:szCs w:val="15"/>
        </w:rPr>
        <w:t xml:space="preserve">+420 242 411 </w:t>
      </w:r>
      <w:r w:rsidRPr="006F624D">
        <w:rPr>
          <w:color w:val="979C9F"/>
          <w:sz w:val="15"/>
          <w:szCs w:val="15"/>
          <w:lang w:eastAsia="en-US" w:bidi="en-US"/>
        </w:rPr>
        <w:t xml:space="preserve">111 </w:t>
      </w:r>
      <w:r>
        <w:rPr>
          <w:color w:val="FBCA73"/>
          <w:sz w:val="15"/>
          <w:szCs w:val="15"/>
        </w:rPr>
        <w:t>I Fax</w:t>
      </w:r>
      <w:r>
        <w:rPr>
          <w:color w:val="979C9F"/>
          <w:sz w:val="15"/>
          <w:szCs w:val="15"/>
        </w:rPr>
        <w:t>+420 242 417 595 Zapsáno v obchodním rejstříku vedeném městským soudem v Praze, oddíl 8, vložka 16505</w:t>
      </w:r>
    </w:p>
    <w:sectPr w:rsidR="00353BC0">
      <w:type w:val="continuous"/>
      <w:pgSz w:w="11900" w:h="16840"/>
      <w:pgMar w:top="1021" w:right="1491" w:bottom="130" w:left="3032" w:header="0" w:footer="3" w:gutter="0"/>
      <w:cols w:num="2" w:space="37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8D" w:rsidRDefault="00B01A8D">
      <w:r>
        <w:separator/>
      </w:r>
    </w:p>
  </w:endnote>
  <w:endnote w:type="continuationSeparator" w:id="0">
    <w:p w:rsidR="00B01A8D" w:rsidRDefault="00B0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BC0" w:rsidRDefault="00B01A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6719570</wp:posOffset>
              </wp:positionH>
              <wp:positionV relativeFrom="page">
                <wp:posOffset>9886950</wp:posOffset>
              </wp:positionV>
              <wp:extent cx="11303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BC0" w:rsidRDefault="00B01A8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F624D" w:rsidRPr="006F624D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sz w:val="14"/>
                              <w:szCs w:val="14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5" type="#_x0000_t202" style="position:absolute;margin-left:529.1pt;margin-top:778.5pt;width:8.9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" filled="f" stroked="f">
              <v:textbox style="mso-fit-shape-to-text:t" inset="0,0,0,0">
                <w:txbxContent>
                  <w:p w:rsidR="00353BC0" w:rsidRDefault="00B01A8D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F624D" w:rsidRPr="006F624D">
                      <w:rPr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sz w:val="14"/>
                        <w:szCs w:val="14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8D" w:rsidRDefault="00B01A8D"/>
  </w:footnote>
  <w:footnote w:type="continuationSeparator" w:id="0">
    <w:p w:rsidR="00B01A8D" w:rsidRDefault="00B01A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C0"/>
    <w:rsid w:val="00353BC0"/>
    <w:rsid w:val="006F624D"/>
    <w:rsid w:val="00B01A8D"/>
    <w:rsid w:val="00D3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B5BF"/>
  <w15:docId w15:val="{23ED1994-6D0E-4A1B-92C5-9F583C9D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85784D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00"/>
      <w:outlineLvl w:val="0"/>
    </w:pPr>
    <w:rPr>
      <w:rFonts w:ascii="Arial" w:eastAsia="Arial" w:hAnsi="Arial" w:cs="Arial"/>
      <w:b/>
      <w:bCs/>
      <w:color w:val="85784D"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90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hnal.martin@npu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RA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5362</Characters>
  <Application>Microsoft Office Word</Application>
  <DocSecurity>0</DocSecurity>
  <Lines>44</Lines>
  <Paragraphs>12</Paragraphs>
  <ScaleCrop>false</ScaleCrop>
  <Company>HP Inc.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Dílčí smlouva Digital Line</dc:title>
  <dc:subject>Technická specifikace a dílčí smlouva Digital Line</dc:subject>
  <dc:creator>Kaplan Pavel</dc:creator>
  <cp:keywords>Technická specifikace, Smlouva, Objednávka, Digitla Line</cp:keywords>
  <cp:lastModifiedBy>Janouchová Miroslava</cp:lastModifiedBy>
  <cp:revision>3</cp:revision>
  <dcterms:created xsi:type="dcterms:W3CDTF">2023-03-28T10:12:00Z</dcterms:created>
  <dcterms:modified xsi:type="dcterms:W3CDTF">2023-03-28T10:13:00Z</dcterms:modified>
</cp:coreProperties>
</file>