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A38D" w14:textId="77777777" w:rsidR="00C041F5" w:rsidRPr="0048437A" w:rsidRDefault="00C041F5" w:rsidP="00C041F5">
      <w:pPr>
        <w:spacing w:line="288" w:lineRule="auto"/>
        <w:jc w:val="center"/>
        <w:rPr>
          <w:b/>
          <w:bCs/>
          <w:snapToGrid w:val="0"/>
          <w:sz w:val="32"/>
          <w:szCs w:val="32"/>
        </w:rPr>
      </w:pPr>
      <w:r w:rsidRPr="0048437A">
        <w:rPr>
          <w:b/>
          <w:bCs/>
          <w:snapToGrid w:val="0"/>
          <w:sz w:val="32"/>
          <w:szCs w:val="32"/>
        </w:rPr>
        <w:t>SMLOUVA O VEDENÍ ÚČETNICTVÍ</w:t>
      </w:r>
    </w:p>
    <w:p w14:paraId="5D6218E2" w14:textId="77777777" w:rsidR="00C041F5" w:rsidRPr="007528D5" w:rsidRDefault="00C041F5" w:rsidP="00C041F5">
      <w:pPr>
        <w:pBdr>
          <w:bottom w:val="single" w:sz="4" w:space="1" w:color="auto"/>
        </w:pBdr>
        <w:spacing w:line="288" w:lineRule="auto"/>
        <w:jc w:val="both"/>
        <w:rPr>
          <w:sz w:val="22"/>
        </w:rPr>
      </w:pPr>
      <w:r w:rsidRPr="007528D5">
        <w:rPr>
          <w:sz w:val="22"/>
        </w:rPr>
        <w:t xml:space="preserve">uzavřená po předchozím jednání a vzájemném souhlasu v souladu s platnými právními předpisy níže uvedeného dne, měsíce a roku mezi: </w:t>
      </w:r>
    </w:p>
    <w:p w14:paraId="17618CF1" w14:textId="77777777" w:rsidR="00C041F5" w:rsidRPr="007528D5" w:rsidRDefault="00C041F5" w:rsidP="00C041F5">
      <w:pPr>
        <w:spacing w:line="288" w:lineRule="auto"/>
        <w:rPr>
          <w:sz w:val="22"/>
        </w:rPr>
      </w:pPr>
    </w:p>
    <w:p w14:paraId="1468B02D" w14:textId="77777777" w:rsidR="00C041F5" w:rsidRPr="00D4153F" w:rsidRDefault="00C041F5" w:rsidP="00C041F5">
      <w:pPr>
        <w:spacing w:after="0" w:line="288" w:lineRule="auto"/>
        <w:rPr>
          <w:rFonts w:ascii="Times New Roman" w:hAnsi="Times New Roman"/>
          <w:b/>
          <w:sz w:val="22"/>
        </w:rPr>
      </w:pPr>
      <w:r w:rsidRPr="00D4153F">
        <w:rPr>
          <w:rFonts w:ascii="Times New Roman" w:hAnsi="Times New Roman"/>
          <w:b/>
          <w:sz w:val="22"/>
        </w:rPr>
        <w:t>Strojírenské inovační centrum, s.r.o.</w:t>
      </w:r>
    </w:p>
    <w:p w14:paraId="0F3B71C9" w14:textId="77777777" w:rsidR="00C041F5" w:rsidRPr="00D4153F" w:rsidRDefault="00C041F5" w:rsidP="00C041F5">
      <w:pPr>
        <w:spacing w:after="0" w:line="288" w:lineRule="auto"/>
        <w:rPr>
          <w:rFonts w:ascii="Times New Roman" w:hAnsi="Times New Roman"/>
          <w:sz w:val="22"/>
        </w:rPr>
      </w:pPr>
      <w:r w:rsidRPr="00D4153F">
        <w:rPr>
          <w:rFonts w:ascii="Times New Roman" w:hAnsi="Times New Roman"/>
          <w:sz w:val="22"/>
        </w:rPr>
        <w:t>IČ: 268 83 490</w:t>
      </w:r>
    </w:p>
    <w:p w14:paraId="7688F1C6" w14:textId="77777777" w:rsidR="00C041F5" w:rsidRPr="00D4153F" w:rsidRDefault="00C041F5" w:rsidP="00C041F5">
      <w:pPr>
        <w:spacing w:after="0" w:line="288" w:lineRule="auto"/>
        <w:rPr>
          <w:rFonts w:ascii="Times New Roman" w:hAnsi="Times New Roman"/>
          <w:sz w:val="22"/>
        </w:rPr>
      </w:pPr>
      <w:r w:rsidRPr="00D4153F">
        <w:rPr>
          <w:rFonts w:ascii="Times New Roman" w:hAnsi="Times New Roman"/>
          <w:sz w:val="22"/>
        </w:rPr>
        <w:t>sídlem Želechovice nad Dřevnicí, Paseky 616, PSČ: 763 11</w:t>
      </w:r>
    </w:p>
    <w:p w14:paraId="7EB03D40" w14:textId="77777777" w:rsidR="00C041F5" w:rsidRPr="00D4153F" w:rsidRDefault="00C041F5" w:rsidP="00C041F5">
      <w:pPr>
        <w:spacing w:after="0" w:line="288" w:lineRule="auto"/>
        <w:rPr>
          <w:rFonts w:ascii="Times New Roman" w:hAnsi="Times New Roman"/>
          <w:sz w:val="22"/>
        </w:rPr>
      </w:pPr>
      <w:proofErr w:type="spellStart"/>
      <w:r w:rsidRPr="00D4153F">
        <w:rPr>
          <w:rFonts w:ascii="Times New Roman" w:hAnsi="Times New Roman"/>
          <w:sz w:val="22"/>
        </w:rPr>
        <w:t>zaps</w:t>
      </w:r>
      <w:proofErr w:type="spellEnd"/>
      <w:r w:rsidRPr="00D4153F">
        <w:rPr>
          <w:rFonts w:ascii="Times New Roman" w:hAnsi="Times New Roman"/>
          <w:sz w:val="22"/>
        </w:rPr>
        <w:t xml:space="preserve">. v obchodním rejstříku vedeném Krajským soudem v Brně pod </w:t>
      </w:r>
      <w:proofErr w:type="spellStart"/>
      <w:r w:rsidRPr="00D4153F">
        <w:rPr>
          <w:rFonts w:ascii="Times New Roman" w:hAnsi="Times New Roman"/>
          <w:sz w:val="22"/>
        </w:rPr>
        <w:t>sp.zn</w:t>
      </w:r>
      <w:proofErr w:type="spellEnd"/>
      <w:r w:rsidRPr="00D4153F">
        <w:rPr>
          <w:rFonts w:ascii="Times New Roman" w:hAnsi="Times New Roman"/>
          <w:sz w:val="22"/>
        </w:rPr>
        <w:t>. C 43014</w:t>
      </w:r>
    </w:p>
    <w:p w14:paraId="4A2AB80F" w14:textId="77777777" w:rsidR="00C041F5" w:rsidRPr="00D4153F" w:rsidRDefault="00C041F5" w:rsidP="00C041F5">
      <w:pPr>
        <w:spacing w:after="0" w:line="288" w:lineRule="auto"/>
        <w:rPr>
          <w:rFonts w:ascii="Times New Roman" w:hAnsi="Times New Roman"/>
          <w:sz w:val="22"/>
        </w:rPr>
      </w:pPr>
    </w:p>
    <w:p w14:paraId="63E4025F" w14:textId="77777777" w:rsidR="00C041F5" w:rsidRPr="00D4153F" w:rsidRDefault="00C041F5" w:rsidP="00C041F5">
      <w:pPr>
        <w:spacing w:after="0" w:line="288" w:lineRule="auto"/>
        <w:rPr>
          <w:rFonts w:ascii="Times New Roman" w:hAnsi="Times New Roman"/>
          <w:sz w:val="22"/>
        </w:rPr>
      </w:pPr>
      <w:r w:rsidRPr="00D4153F">
        <w:rPr>
          <w:rFonts w:ascii="Times New Roman" w:hAnsi="Times New Roman"/>
          <w:sz w:val="22"/>
        </w:rPr>
        <w:t>(dále jen „</w:t>
      </w:r>
      <w:r w:rsidRPr="00D4153F">
        <w:rPr>
          <w:rFonts w:ascii="Times New Roman" w:hAnsi="Times New Roman"/>
          <w:b/>
          <w:sz w:val="22"/>
        </w:rPr>
        <w:t>Příkazník</w:t>
      </w:r>
      <w:r w:rsidRPr="00D4153F">
        <w:rPr>
          <w:rFonts w:ascii="Times New Roman" w:hAnsi="Times New Roman"/>
          <w:sz w:val="22"/>
        </w:rPr>
        <w:t xml:space="preserve">“) </w:t>
      </w:r>
    </w:p>
    <w:p w14:paraId="3D3BD812" w14:textId="77777777" w:rsidR="00C041F5" w:rsidRPr="00D4153F" w:rsidRDefault="00C041F5" w:rsidP="00C041F5">
      <w:pPr>
        <w:spacing w:after="0" w:line="288" w:lineRule="auto"/>
        <w:rPr>
          <w:rFonts w:ascii="Times New Roman" w:hAnsi="Times New Roman"/>
          <w:sz w:val="22"/>
        </w:rPr>
      </w:pPr>
    </w:p>
    <w:p w14:paraId="3BDCF10C" w14:textId="77777777" w:rsidR="00C041F5" w:rsidRPr="00D4153F" w:rsidRDefault="00C041F5" w:rsidP="00C041F5">
      <w:pPr>
        <w:spacing w:after="0" w:line="288" w:lineRule="auto"/>
        <w:rPr>
          <w:rFonts w:ascii="Times New Roman" w:hAnsi="Times New Roman"/>
          <w:sz w:val="22"/>
        </w:rPr>
      </w:pPr>
      <w:r w:rsidRPr="00D4153F">
        <w:rPr>
          <w:rFonts w:ascii="Times New Roman" w:hAnsi="Times New Roman"/>
          <w:sz w:val="22"/>
        </w:rPr>
        <w:t>a</w:t>
      </w:r>
    </w:p>
    <w:p w14:paraId="26183047" w14:textId="77777777" w:rsidR="00C041F5" w:rsidRPr="00D4153F" w:rsidRDefault="00C041F5" w:rsidP="00C041F5">
      <w:pPr>
        <w:spacing w:after="0" w:line="288" w:lineRule="auto"/>
        <w:rPr>
          <w:rFonts w:ascii="Times New Roman" w:hAnsi="Times New Roman"/>
          <w:sz w:val="22"/>
        </w:rPr>
      </w:pPr>
    </w:p>
    <w:p w14:paraId="0900E23F" w14:textId="32C13870" w:rsidR="00C041F5" w:rsidRPr="00D4153F" w:rsidRDefault="00C041F5" w:rsidP="00C041F5">
      <w:pPr>
        <w:pStyle w:val="Text11"/>
        <w:spacing w:before="0" w:after="0" w:line="288" w:lineRule="auto"/>
        <w:ind w:left="0"/>
        <w:rPr>
          <w:b/>
          <w:szCs w:val="22"/>
        </w:rPr>
      </w:pPr>
      <w:r w:rsidRPr="00D4153F">
        <w:rPr>
          <w:szCs w:val="22"/>
        </w:rPr>
        <w:t xml:space="preserve">společností </w:t>
      </w:r>
      <w:r w:rsidR="00D4153F" w:rsidRPr="00D4153F">
        <w:rPr>
          <w:b/>
          <w:szCs w:val="22"/>
        </w:rPr>
        <w:t>EDUHA, s.r.o.</w:t>
      </w:r>
    </w:p>
    <w:p w14:paraId="01F4452F" w14:textId="446C5344" w:rsidR="00C041F5" w:rsidRPr="00D4153F" w:rsidRDefault="00C041F5" w:rsidP="00C041F5">
      <w:pPr>
        <w:pStyle w:val="Text11"/>
        <w:spacing w:before="0" w:after="0" w:line="288" w:lineRule="auto"/>
        <w:ind w:left="0"/>
        <w:rPr>
          <w:szCs w:val="22"/>
        </w:rPr>
      </w:pPr>
      <w:r w:rsidRPr="00D4153F">
        <w:rPr>
          <w:szCs w:val="22"/>
        </w:rPr>
        <w:t>IČ</w:t>
      </w:r>
      <w:r w:rsidR="00D4153F" w:rsidRPr="00D4153F">
        <w:rPr>
          <w:szCs w:val="22"/>
        </w:rPr>
        <w:t>: 27680657</w:t>
      </w:r>
    </w:p>
    <w:p w14:paraId="130EDBB1" w14:textId="45FCE0F5" w:rsidR="00C041F5" w:rsidRPr="00D4153F" w:rsidRDefault="00C041F5" w:rsidP="00C041F5">
      <w:pPr>
        <w:pStyle w:val="Text11"/>
        <w:spacing w:before="0" w:after="0" w:line="288" w:lineRule="auto"/>
        <w:ind w:left="0"/>
        <w:rPr>
          <w:szCs w:val="22"/>
        </w:rPr>
      </w:pPr>
      <w:r w:rsidRPr="00D4153F">
        <w:rPr>
          <w:szCs w:val="22"/>
        </w:rPr>
        <w:t xml:space="preserve">sídlem </w:t>
      </w:r>
      <w:r w:rsidR="00D4153F">
        <w:rPr>
          <w:szCs w:val="22"/>
        </w:rPr>
        <w:t xml:space="preserve">Studentské náměstí 1535, 686 </w:t>
      </w:r>
      <w:r w:rsidR="00097286">
        <w:rPr>
          <w:szCs w:val="22"/>
        </w:rPr>
        <w:t>01 Uherské</w:t>
      </w:r>
      <w:r w:rsidR="00D4153F">
        <w:rPr>
          <w:szCs w:val="22"/>
        </w:rPr>
        <w:t xml:space="preserve"> </w:t>
      </w:r>
      <w:r w:rsidR="00097286">
        <w:rPr>
          <w:szCs w:val="22"/>
        </w:rPr>
        <w:t>Hradiště – Mařatice</w:t>
      </w:r>
    </w:p>
    <w:p w14:paraId="3C0ED0F2" w14:textId="036511ED" w:rsidR="00C041F5" w:rsidRPr="00D4153F" w:rsidRDefault="00C041F5" w:rsidP="00C041F5">
      <w:pPr>
        <w:pStyle w:val="Text11"/>
        <w:spacing w:before="0" w:after="0" w:line="288" w:lineRule="auto"/>
        <w:ind w:left="0"/>
        <w:rPr>
          <w:szCs w:val="22"/>
        </w:rPr>
      </w:pPr>
      <w:proofErr w:type="spellStart"/>
      <w:r w:rsidRPr="00D4153F">
        <w:rPr>
          <w:szCs w:val="22"/>
        </w:rPr>
        <w:t>zaps</w:t>
      </w:r>
      <w:proofErr w:type="spellEnd"/>
      <w:r w:rsidRPr="00D4153F">
        <w:rPr>
          <w:szCs w:val="22"/>
        </w:rPr>
        <w:t xml:space="preserve">. v obchodním rejstříku vedeném </w:t>
      </w:r>
      <w:r w:rsidR="00D4153F">
        <w:rPr>
          <w:szCs w:val="22"/>
        </w:rPr>
        <w:t>u Krajského soudu v Brně C 51592</w:t>
      </w:r>
    </w:p>
    <w:p w14:paraId="1F72B4E0" w14:textId="77777777" w:rsidR="00C041F5" w:rsidRPr="00D4153F" w:rsidRDefault="00C041F5" w:rsidP="000871AA">
      <w:pPr>
        <w:spacing w:after="0" w:line="288" w:lineRule="auto"/>
        <w:rPr>
          <w:rFonts w:ascii="Times New Roman" w:hAnsi="Times New Roman"/>
          <w:sz w:val="22"/>
        </w:rPr>
      </w:pPr>
    </w:p>
    <w:p w14:paraId="0E91AA81" w14:textId="77777777" w:rsidR="00C041F5" w:rsidRPr="00D4153F" w:rsidRDefault="00C041F5" w:rsidP="000871AA">
      <w:pPr>
        <w:spacing w:after="0" w:line="288" w:lineRule="auto"/>
        <w:rPr>
          <w:rFonts w:ascii="Times New Roman" w:hAnsi="Times New Roman"/>
          <w:sz w:val="22"/>
        </w:rPr>
      </w:pPr>
      <w:r w:rsidRPr="00D4153F">
        <w:rPr>
          <w:rFonts w:ascii="Times New Roman" w:hAnsi="Times New Roman"/>
          <w:sz w:val="22"/>
        </w:rPr>
        <w:t>(dále jen „</w:t>
      </w:r>
      <w:r w:rsidRPr="00D4153F">
        <w:rPr>
          <w:rFonts w:ascii="Times New Roman" w:hAnsi="Times New Roman"/>
          <w:b/>
          <w:sz w:val="22"/>
        </w:rPr>
        <w:t>Příkazce</w:t>
      </w:r>
      <w:r w:rsidRPr="00D4153F">
        <w:rPr>
          <w:rFonts w:ascii="Times New Roman" w:hAnsi="Times New Roman"/>
          <w:sz w:val="22"/>
        </w:rPr>
        <w:t>“)</w:t>
      </w:r>
    </w:p>
    <w:p w14:paraId="0546C207" w14:textId="77777777" w:rsidR="00C041F5" w:rsidRPr="00D4153F" w:rsidRDefault="00C041F5" w:rsidP="000871AA">
      <w:pPr>
        <w:spacing w:after="0" w:line="288" w:lineRule="auto"/>
        <w:rPr>
          <w:rFonts w:ascii="Times New Roman" w:hAnsi="Times New Roman"/>
          <w:sz w:val="22"/>
        </w:rPr>
      </w:pPr>
    </w:p>
    <w:p w14:paraId="068E2BA3" w14:textId="77777777" w:rsidR="00C041F5" w:rsidRPr="00D4153F" w:rsidRDefault="00C041F5" w:rsidP="000871AA">
      <w:pPr>
        <w:spacing w:after="0" w:line="288" w:lineRule="auto"/>
        <w:jc w:val="both"/>
        <w:rPr>
          <w:rFonts w:ascii="Times New Roman" w:hAnsi="Times New Roman"/>
          <w:sz w:val="22"/>
        </w:rPr>
      </w:pPr>
      <w:r w:rsidRPr="00D4153F">
        <w:rPr>
          <w:rFonts w:ascii="Times New Roman" w:hAnsi="Times New Roman"/>
          <w:sz w:val="22"/>
        </w:rPr>
        <w:t xml:space="preserve">Příkazce a Příkazník dále v textu rovněž společně jako </w:t>
      </w:r>
      <w:r w:rsidRPr="00D4153F">
        <w:rPr>
          <w:rFonts w:ascii="Times New Roman" w:hAnsi="Times New Roman"/>
          <w:b/>
          <w:sz w:val="22"/>
        </w:rPr>
        <w:t>„Smluvní strany“</w:t>
      </w:r>
      <w:r w:rsidRPr="00D4153F">
        <w:rPr>
          <w:rFonts w:ascii="Times New Roman" w:hAnsi="Times New Roman"/>
          <w:sz w:val="22"/>
        </w:rPr>
        <w:t xml:space="preserve"> a každý jednotlivě dále jen </w:t>
      </w:r>
      <w:r w:rsidRPr="00D4153F">
        <w:rPr>
          <w:rFonts w:ascii="Times New Roman" w:hAnsi="Times New Roman"/>
          <w:b/>
          <w:sz w:val="22"/>
        </w:rPr>
        <w:t xml:space="preserve">„Smluvní strana“ </w:t>
      </w:r>
      <w:r w:rsidRPr="00D4153F">
        <w:rPr>
          <w:rFonts w:ascii="Times New Roman" w:hAnsi="Times New Roman"/>
          <w:sz w:val="22"/>
        </w:rPr>
        <w:t xml:space="preserve">a tato smlouva o vedení účetnictví dále v textu jen jako </w:t>
      </w:r>
      <w:r w:rsidRPr="00D4153F">
        <w:rPr>
          <w:rFonts w:ascii="Times New Roman" w:hAnsi="Times New Roman"/>
          <w:b/>
          <w:sz w:val="22"/>
        </w:rPr>
        <w:t xml:space="preserve">„Smlouva“, </w:t>
      </w:r>
    </w:p>
    <w:p w14:paraId="172CBC52" w14:textId="77777777" w:rsidR="00C041F5" w:rsidRPr="00D4153F" w:rsidRDefault="00C041F5" w:rsidP="000871AA">
      <w:pPr>
        <w:spacing w:after="0" w:line="288" w:lineRule="auto"/>
        <w:jc w:val="both"/>
        <w:rPr>
          <w:rFonts w:ascii="Times New Roman" w:hAnsi="Times New Roman"/>
          <w:i/>
          <w:sz w:val="22"/>
        </w:rPr>
      </w:pPr>
    </w:p>
    <w:p w14:paraId="2A4160CB" w14:textId="77777777" w:rsidR="00C041F5" w:rsidRPr="00D4153F" w:rsidRDefault="00C041F5" w:rsidP="000871AA">
      <w:pPr>
        <w:spacing w:after="0" w:line="288" w:lineRule="auto"/>
        <w:jc w:val="center"/>
        <w:rPr>
          <w:rFonts w:ascii="Times New Roman" w:hAnsi="Times New Roman"/>
          <w:sz w:val="22"/>
        </w:rPr>
      </w:pPr>
      <w:r w:rsidRPr="00D4153F">
        <w:rPr>
          <w:rFonts w:ascii="Times New Roman" w:hAnsi="Times New Roman"/>
          <w:b/>
          <w:sz w:val="22"/>
        </w:rPr>
        <w:t>t a k t o:</w:t>
      </w:r>
    </w:p>
    <w:p w14:paraId="292B1EC5" w14:textId="77777777" w:rsidR="00C041F5" w:rsidRPr="00D4153F" w:rsidRDefault="00C041F5" w:rsidP="000871AA">
      <w:pPr>
        <w:spacing w:after="0" w:line="288" w:lineRule="auto"/>
        <w:rPr>
          <w:rFonts w:ascii="Times New Roman" w:hAnsi="Times New Roman"/>
          <w:b/>
          <w:sz w:val="22"/>
        </w:rPr>
      </w:pPr>
    </w:p>
    <w:p w14:paraId="764828EE" w14:textId="77777777" w:rsidR="00C041F5" w:rsidRPr="00D4153F" w:rsidRDefault="00C041F5" w:rsidP="000871AA">
      <w:pPr>
        <w:spacing w:after="0" w:line="288" w:lineRule="auto"/>
        <w:jc w:val="center"/>
        <w:rPr>
          <w:rFonts w:ascii="Times New Roman" w:hAnsi="Times New Roman"/>
          <w:b/>
          <w:sz w:val="22"/>
        </w:rPr>
      </w:pPr>
      <w:r w:rsidRPr="00D4153F">
        <w:rPr>
          <w:rFonts w:ascii="Times New Roman" w:hAnsi="Times New Roman"/>
          <w:b/>
          <w:sz w:val="22"/>
        </w:rPr>
        <w:t>Článek 1</w:t>
      </w:r>
    </w:p>
    <w:p w14:paraId="49572999" w14:textId="77777777" w:rsidR="00C041F5" w:rsidRPr="00D4153F" w:rsidRDefault="00C041F5" w:rsidP="000871AA">
      <w:pPr>
        <w:spacing w:after="0" w:line="288" w:lineRule="auto"/>
        <w:jc w:val="center"/>
        <w:rPr>
          <w:rFonts w:ascii="Times New Roman" w:hAnsi="Times New Roman"/>
          <w:b/>
          <w:sz w:val="22"/>
        </w:rPr>
      </w:pPr>
      <w:r w:rsidRPr="00D4153F">
        <w:rPr>
          <w:rFonts w:ascii="Times New Roman" w:hAnsi="Times New Roman"/>
          <w:b/>
          <w:sz w:val="22"/>
        </w:rPr>
        <w:t>Předmět Smlouvy</w:t>
      </w:r>
    </w:p>
    <w:p w14:paraId="2FE3A53B" w14:textId="77777777" w:rsidR="00C041F5" w:rsidRPr="00D4153F" w:rsidRDefault="00C041F5" w:rsidP="000871AA">
      <w:pPr>
        <w:spacing w:after="0" w:line="288" w:lineRule="auto"/>
        <w:jc w:val="center"/>
        <w:rPr>
          <w:rFonts w:ascii="Times New Roman" w:hAnsi="Times New Roman"/>
          <w:sz w:val="22"/>
        </w:rPr>
      </w:pPr>
    </w:p>
    <w:p w14:paraId="4B468952" w14:textId="77777777" w:rsidR="00C041F5" w:rsidRPr="00D4153F" w:rsidRDefault="00C041F5" w:rsidP="00C041F5">
      <w:pPr>
        <w:numPr>
          <w:ilvl w:val="0"/>
          <w:numId w:val="3"/>
        </w:numPr>
        <w:spacing w:after="0" w:line="288" w:lineRule="auto"/>
        <w:jc w:val="both"/>
        <w:rPr>
          <w:rFonts w:ascii="Times New Roman" w:hAnsi="Times New Roman"/>
          <w:sz w:val="22"/>
        </w:rPr>
      </w:pPr>
      <w:r w:rsidRPr="00D4153F">
        <w:rPr>
          <w:rFonts w:ascii="Times New Roman" w:hAnsi="Times New Roman"/>
          <w:sz w:val="22"/>
        </w:rPr>
        <w:t>Příkazník se touto Smlouvou zavazuje vykonávat pro Příkazce činnosti spočívající ve vedení účetnictví týkající se podnikatelské činnosti Příkazce v rozsahu stanoveném obecně závaznými právními předpisy a za podmínek dále sjednaných.</w:t>
      </w:r>
    </w:p>
    <w:p w14:paraId="6C0EF42A" w14:textId="77777777" w:rsidR="00C041F5" w:rsidRPr="00D4153F" w:rsidRDefault="00C041F5" w:rsidP="000871AA">
      <w:pPr>
        <w:spacing w:line="288" w:lineRule="auto"/>
        <w:ind w:left="357"/>
        <w:jc w:val="both"/>
        <w:rPr>
          <w:rFonts w:ascii="Times New Roman" w:hAnsi="Times New Roman"/>
          <w:sz w:val="22"/>
        </w:rPr>
      </w:pPr>
    </w:p>
    <w:p w14:paraId="14B9E63F" w14:textId="77777777" w:rsidR="000871AA" w:rsidRPr="00D4153F" w:rsidRDefault="000871AA" w:rsidP="000871AA">
      <w:pPr>
        <w:spacing w:line="288" w:lineRule="auto"/>
        <w:ind w:left="357"/>
        <w:jc w:val="both"/>
        <w:rPr>
          <w:rFonts w:ascii="Times New Roman" w:hAnsi="Times New Roman"/>
          <w:sz w:val="22"/>
        </w:rPr>
      </w:pPr>
    </w:p>
    <w:p w14:paraId="3AC2C372" w14:textId="77777777" w:rsidR="000871AA" w:rsidRPr="00D4153F" w:rsidRDefault="000871AA" w:rsidP="000871AA">
      <w:pPr>
        <w:spacing w:line="288" w:lineRule="auto"/>
        <w:ind w:left="357"/>
        <w:jc w:val="both"/>
        <w:rPr>
          <w:rFonts w:ascii="Times New Roman" w:hAnsi="Times New Roman"/>
          <w:sz w:val="22"/>
        </w:rPr>
      </w:pPr>
    </w:p>
    <w:p w14:paraId="5CD0CDF8" w14:textId="77777777" w:rsidR="000871AA" w:rsidRPr="00D4153F" w:rsidRDefault="000871AA" w:rsidP="000871AA">
      <w:pPr>
        <w:spacing w:line="288" w:lineRule="auto"/>
        <w:ind w:left="357"/>
        <w:jc w:val="both"/>
        <w:rPr>
          <w:rFonts w:ascii="Times New Roman" w:hAnsi="Times New Roman"/>
          <w:sz w:val="22"/>
        </w:rPr>
      </w:pPr>
    </w:p>
    <w:p w14:paraId="517A8FF7" w14:textId="77777777" w:rsidR="00C041F5" w:rsidRPr="00D4153F" w:rsidRDefault="00C041F5" w:rsidP="000871AA">
      <w:pPr>
        <w:numPr>
          <w:ilvl w:val="0"/>
          <w:numId w:val="3"/>
        </w:numPr>
        <w:spacing w:after="0" w:line="288" w:lineRule="auto"/>
        <w:ind w:left="357"/>
        <w:jc w:val="both"/>
        <w:rPr>
          <w:rFonts w:ascii="Times New Roman" w:hAnsi="Times New Roman"/>
          <w:sz w:val="22"/>
        </w:rPr>
      </w:pPr>
      <w:r w:rsidRPr="00D4153F">
        <w:rPr>
          <w:rFonts w:ascii="Times New Roman" w:hAnsi="Times New Roman"/>
          <w:sz w:val="22"/>
        </w:rPr>
        <w:lastRenderedPageBreak/>
        <w:t>Vedení účetnictví Příkazníkem pro Příkazce zahrnuje zejména:</w:t>
      </w:r>
    </w:p>
    <w:p w14:paraId="65F1CDA5" w14:textId="77777777" w:rsidR="00C041F5" w:rsidRPr="00D4153F" w:rsidRDefault="00C041F5" w:rsidP="00C041F5">
      <w:pPr>
        <w:spacing w:line="288" w:lineRule="auto"/>
        <w:jc w:val="both"/>
        <w:rPr>
          <w:rFonts w:ascii="Times New Roman" w:hAnsi="Times New Roman"/>
          <w:sz w:val="22"/>
        </w:rPr>
      </w:pPr>
    </w:p>
    <w:p w14:paraId="086B27C2"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vyhotovování a vedení účetních dokladů;</w:t>
      </w:r>
    </w:p>
    <w:p w14:paraId="11E0F7C6"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zaúčtování pokladních dokladů, vydaných a přijatých daňových dokladů (faktur), výpisů z bankovních účtů a ostatních dokladů;</w:t>
      </w:r>
    </w:p>
    <w:p w14:paraId="7E8E268A"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zpracování a vedení evidence hmotného a nehmotného majetku, výpočet odpisů;</w:t>
      </w:r>
    </w:p>
    <w:p w14:paraId="2E698481"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zpracování roční účetní závěrky včetně inventur účtů a sestavení účetních výkazů Příkazce (rozvahy, výkazu zisku a ztráty, přílohy k účetní závěrce);</w:t>
      </w:r>
    </w:p>
    <w:p w14:paraId="210D12D2"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zpracování a podán přiznání k DPH a silniční dani včetně kontrolního hlášení DPH;</w:t>
      </w:r>
    </w:p>
    <w:p w14:paraId="0D97C07C"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zpracování podkladů vztahujících se k ostatním daním, které je Příkazce povinen odvádět, včetně zpracování a podání příslušných daňových přiznání, a to nejpozději ve lhůtách stanovených obecně závaznými právními předpisy;</w:t>
      </w:r>
    </w:p>
    <w:p w14:paraId="11BFFF62"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 xml:space="preserve">komunikaci s orgány veřejné moci v daňových záležitostech Příkazce; </w:t>
      </w:r>
    </w:p>
    <w:p w14:paraId="0DB51E22" w14:textId="77777777" w:rsidR="00C041F5" w:rsidRPr="00D4153F" w:rsidRDefault="00C041F5" w:rsidP="00C041F5">
      <w:pPr>
        <w:pStyle w:val="Odstavecseseznamem"/>
        <w:numPr>
          <w:ilvl w:val="0"/>
          <w:numId w:val="9"/>
        </w:numPr>
        <w:spacing w:after="0" w:line="288" w:lineRule="auto"/>
        <w:jc w:val="both"/>
        <w:rPr>
          <w:rFonts w:ascii="Times New Roman" w:hAnsi="Times New Roman"/>
        </w:rPr>
      </w:pPr>
      <w:r w:rsidRPr="00D4153F">
        <w:rPr>
          <w:rFonts w:ascii="Times New Roman" w:hAnsi="Times New Roman"/>
        </w:rPr>
        <w:t>poskytnutí součinnost při kontrolách prováděných finančním úřadem a v souvisejících správních řízeních.</w:t>
      </w:r>
    </w:p>
    <w:p w14:paraId="7851B56C" w14:textId="77777777" w:rsidR="00C041F5" w:rsidRPr="00D4153F" w:rsidRDefault="00C041F5" w:rsidP="00C041F5">
      <w:pPr>
        <w:pStyle w:val="Odstavecseseznamem"/>
        <w:spacing w:after="0" w:line="288" w:lineRule="auto"/>
        <w:jc w:val="both"/>
        <w:rPr>
          <w:rFonts w:ascii="Times New Roman" w:hAnsi="Times New Roman"/>
        </w:rPr>
      </w:pPr>
    </w:p>
    <w:p w14:paraId="71A9DD7A" w14:textId="77777777" w:rsidR="00C041F5" w:rsidRPr="00D4153F" w:rsidRDefault="00C041F5" w:rsidP="00C041F5">
      <w:pPr>
        <w:pStyle w:val="Zkladntext"/>
        <w:numPr>
          <w:ilvl w:val="0"/>
          <w:numId w:val="8"/>
        </w:numPr>
        <w:spacing w:after="0" w:line="288" w:lineRule="auto"/>
        <w:jc w:val="both"/>
        <w:rPr>
          <w:sz w:val="22"/>
          <w:szCs w:val="22"/>
        </w:rPr>
      </w:pPr>
      <w:r w:rsidRPr="00D4153F">
        <w:rPr>
          <w:sz w:val="22"/>
          <w:szCs w:val="22"/>
        </w:rPr>
        <w:t xml:space="preserve">Příkazník prohlašuje, že ke dni podpisu této Smlouvy vlastní veškerá oprávnění potřebná k řádnému provádění činnosti dle této Smlouvy a je k uskutečňování této činnosti odborně způsobilý. Příkazce bere na vědomí, že Příkazník je oprávněn vykonávat činnost dle této Smlouvy i pro třetí osoby. </w:t>
      </w:r>
    </w:p>
    <w:p w14:paraId="1CA28B3B" w14:textId="77777777" w:rsidR="00C041F5" w:rsidRPr="00D4153F" w:rsidRDefault="00C041F5" w:rsidP="00C041F5">
      <w:pPr>
        <w:pStyle w:val="Zkladntext"/>
        <w:spacing w:after="0" w:line="288" w:lineRule="auto"/>
        <w:ind w:left="360"/>
        <w:jc w:val="both"/>
        <w:rPr>
          <w:sz w:val="22"/>
          <w:szCs w:val="22"/>
        </w:rPr>
      </w:pPr>
    </w:p>
    <w:p w14:paraId="22C41E4B" w14:textId="77777777" w:rsidR="00C041F5" w:rsidRPr="00D4153F" w:rsidRDefault="00C041F5" w:rsidP="00C041F5">
      <w:pPr>
        <w:pStyle w:val="Zkladntext"/>
        <w:numPr>
          <w:ilvl w:val="0"/>
          <w:numId w:val="8"/>
        </w:numPr>
        <w:spacing w:after="0" w:line="288" w:lineRule="auto"/>
        <w:jc w:val="both"/>
        <w:rPr>
          <w:sz w:val="22"/>
          <w:szCs w:val="22"/>
        </w:rPr>
      </w:pPr>
      <w:r w:rsidRPr="00D4153F">
        <w:rPr>
          <w:sz w:val="22"/>
          <w:szCs w:val="22"/>
        </w:rPr>
        <w:t xml:space="preserve">Příkazce se zavazuje zaplatit Příkazníku za činnost dle této Smlouvy odměnu specifikovanou blíže v čl. 4 této Smlouvy. </w:t>
      </w:r>
    </w:p>
    <w:p w14:paraId="58CADE23" w14:textId="77777777" w:rsidR="00C041F5" w:rsidRPr="00D4153F" w:rsidRDefault="00C041F5" w:rsidP="00C041F5">
      <w:pPr>
        <w:pStyle w:val="Zkladntext"/>
        <w:spacing w:after="0" w:line="288" w:lineRule="auto"/>
        <w:jc w:val="center"/>
        <w:rPr>
          <w:b/>
          <w:sz w:val="22"/>
          <w:szCs w:val="22"/>
        </w:rPr>
      </w:pPr>
      <w:r w:rsidRPr="00D4153F">
        <w:rPr>
          <w:b/>
          <w:sz w:val="22"/>
          <w:szCs w:val="22"/>
        </w:rPr>
        <w:t xml:space="preserve">Článek 2 </w:t>
      </w:r>
    </w:p>
    <w:p w14:paraId="79B8DC13" w14:textId="77777777" w:rsidR="00C041F5" w:rsidRPr="00D4153F" w:rsidRDefault="00C041F5" w:rsidP="00C041F5">
      <w:pPr>
        <w:pStyle w:val="Zkladntext"/>
        <w:spacing w:after="0" w:line="288" w:lineRule="auto"/>
        <w:jc w:val="center"/>
        <w:rPr>
          <w:b/>
          <w:sz w:val="22"/>
          <w:szCs w:val="22"/>
        </w:rPr>
      </w:pPr>
      <w:r w:rsidRPr="00D4153F">
        <w:rPr>
          <w:b/>
          <w:sz w:val="22"/>
          <w:szCs w:val="22"/>
        </w:rPr>
        <w:t xml:space="preserve">Doba a místo plnění </w:t>
      </w:r>
    </w:p>
    <w:p w14:paraId="43DFAC4E" w14:textId="77777777" w:rsidR="00C041F5" w:rsidRPr="00D4153F" w:rsidRDefault="00C041F5" w:rsidP="00C041F5">
      <w:pPr>
        <w:pStyle w:val="Zkladntext"/>
        <w:spacing w:after="0" w:line="288" w:lineRule="auto"/>
        <w:ind w:left="360"/>
        <w:jc w:val="both"/>
        <w:rPr>
          <w:sz w:val="22"/>
          <w:szCs w:val="22"/>
        </w:rPr>
      </w:pPr>
    </w:p>
    <w:p w14:paraId="76E1F949" w14:textId="77777777" w:rsidR="00C041F5" w:rsidRPr="00D4153F" w:rsidRDefault="00C041F5" w:rsidP="00C041F5">
      <w:pPr>
        <w:pStyle w:val="Zkladntext"/>
        <w:numPr>
          <w:ilvl w:val="0"/>
          <w:numId w:val="6"/>
        </w:numPr>
        <w:spacing w:after="0" w:line="288" w:lineRule="auto"/>
        <w:jc w:val="both"/>
        <w:rPr>
          <w:sz w:val="22"/>
          <w:szCs w:val="22"/>
        </w:rPr>
      </w:pPr>
      <w:r w:rsidRPr="00D4153F">
        <w:rPr>
          <w:sz w:val="22"/>
          <w:szCs w:val="22"/>
        </w:rPr>
        <w:t xml:space="preserve">Uskutečňování činností dle této Smlouvy bude probíhat ve lhůtách dle vzájemné dohody Smluvních stran s tím, že musí být vždy dodrženy lhůty stanovené obecně závaznými právními předpisy k plnění povinností Příkazce. Stanoví-li Příkazce Příkazníku lhůtu k uskutečnění činnosti dle této Smlouvy, která by přesahovala lhůtu stanovenou obecně závaznými právními předpisy ke splnění povinností Příkazce, je Příkazník povinen na tuto skutečnost Příkazce upozornit a zajistit, aby byly příslušné povinnosti splněny ve lhůtách stanovených těmito předpisy. </w:t>
      </w:r>
    </w:p>
    <w:p w14:paraId="56255443" w14:textId="77777777" w:rsidR="00C041F5" w:rsidRPr="00D4153F" w:rsidRDefault="00C041F5" w:rsidP="00C041F5">
      <w:pPr>
        <w:pStyle w:val="Zkladntext"/>
        <w:spacing w:after="0" w:line="288" w:lineRule="auto"/>
        <w:jc w:val="both"/>
        <w:rPr>
          <w:sz w:val="22"/>
          <w:szCs w:val="22"/>
        </w:rPr>
      </w:pPr>
    </w:p>
    <w:p w14:paraId="711E7A29" w14:textId="77777777" w:rsidR="00C041F5" w:rsidRPr="00D4153F" w:rsidRDefault="00C041F5" w:rsidP="00C041F5">
      <w:pPr>
        <w:pStyle w:val="Zkladntext"/>
        <w:numPr>
          <w:ilvl w:val="0"/>
          <w:numId w:val="6"/>
        </w:numPr>
        <w:spacing w:after="0" w:line="288" w:lineRule="auto"/>
        <w:jc w:val="both"/>
        <w:rPr>
          <w:sz w:val="22"/>
          <w:szCs w:val="22"/>
        </w:rPr>
      </w:pPr>
      <w:r w:rsidRPr="00D4153F">
        <w:rPr>
          <w:sz w:val="22"/>
          <w:szCs w:val="22"/>
        </w:rPr>
        <w:t xml:space="preserve">Příkazník bude činnosti dle této Smlouvy uskutečňovat ve svém sídle. Příkazník je však oprávněn uskutečňovat činnosti dle této Smlouvy také na jiných místech. </w:t>
      </w:r>
    </w:p>
    <w:p w14:paraId="39415F58" w14:textId="77777777" w:rsidR="000871AA" w:rsidRPr="00D4153F" w:rsidRDefault="000871AA" w:rsidP="000871AA">
      <w:pPr>
        <w:pStyle w:val="Odstavecseseznamem"/>
        <w:rPr>
          <w:rFonts w:ascii="Times New Roman" w:hAnsi="Times New Roman"/>
        </w:rPr>
      </w:pPr>
    </w:p>
    <w:p w14:paraId="1BF394E7" w14:textId="77777777" w:rsidR="000871AA" w:rsidRPr="00D4153F" w:rsidRDefault="000871AA" w:rsidP="000871AA">
      <w:pPr>
        <w:pStyle w:val="Zkladntext"/>
        <w:spacing w:after="0" w:line="288" w:lineRule="auto"/>
        <w:jc w:val="both"/>
        <w:rPr>
          <w:sz w:val="22"/>
          <w:szCs w:val="22"/>
        </w:rPr>
      </w:pPr>
    </w:p>
    <w:p w14:paraId="6AA424E7" w14:textId="77777777" w:rsidR="000871AA" w:rsidRPr="00D4153F" w:rsidRDefault="000871AA" w:rsidP="000871AA">
      <w:pPr>
        <w:pStyle w:val="Zkladntext"/>
        <w:spacing w:after="0" w:line="288" w:lineRule="auto"/>
        <w:jc w:val="both"/>
        <w:rPr>
          <w:sz w:val="22"/>
          <w:szCs w:val="22"/>
        </w:rPr>
      </w:pPr>
    </w:p>
    <w:p w14:paraId="36289A98" w14:textId="77777777" w:rsidR="00C041F5" w:rsidRPr="00D4153F" w:rsidRDefault="00C041F5" w:rsidP="00C041F5">
      <w:pPr>
        <w:pStyle w:val="Zkladntext"/>
        <w:spacing w:after="0" w:line="288" w:lineRule="auto"/>
        <w:ind w:left="360"/>
        <w:jc w:val="both"/>
        <w:rPr>
          <w:sz w:val="22"/>
          <w:szCs w:val="22"/>
        </w:rPr>
      </w:pPr>
    </w:p>
    <w:p w14:paraId="4EBF898B" w14:textId="77777777" w:rsidR="00C041F5" w:rsidRPr="00D4153F" w:rsidRDefault="00C041F5" w:rsidP="000871AA">
      <w:pPr>
        <w:spacing w:after="0" w:line="288" w:lineRule="auto"/>
        <w:ind w:left="284" w:hanging="284"/>
        <w:jc w:val="center"/>
        <w:rPr>
          <w:rFonts w:ascii="Times New Roman" w:hAnsi="Times New Roman"/>
          <w:b/>
          <w:sz w:val="22"/>
        </w:rPr>
      </w:pPr>
      <w:r w:rsidRPr="00D4153F">
        <w:rPr>
          <w:rFonts w:ascii="Times New Roman" w:hAnsi="Times New Roman"/>
          <w:b/>
          <w:sz w:val="22"/>
        </w:rPr>
        <w:lastRenderedPageBreak/>
        <w:t>Článek 3</w:t>
      </w:r>
    </w:p>
    <w:p w14:paraId="250C688C" w14:textId="77777777" w:rsidR="00C041F5" w:rsidRPr="00D4153F" w:rsidRDefault="00C041F5" w:rsidP="000871AA">
      <w:pPr>
        <w:spacing w:after="0" w:line="288" w:lineRule="auto"/>
        <w:ind w:left="284" w:hanging="284"/>
        <w:jc w:val="center"/>
        <w:rPr>
          <w:rFonts w:ascii="Times New Roman" w:hAnsi="Times New Roman"/>
          <w:b/>
          <w:sz w:val="22"/>
        </w:rPr>
      </w:pPr>
      <w:r w:rsidRPr="00D4153F">
        <w:rPr>
          <w:rFonts w:ascii="Times New Roman" w:hAnsi="Times New Roman"/>
          <w:b/>
          <w:sz w:val="22"/>
        </w:rPr>
        <w:t>Doba trvání Smlouvy</w:t>
      </w:r>
    </w:p>
    <w:p w14:paraId="68138E89" w14:textId="77777777" w:rsidR="00C041F5" w:rsidRPr="00D4153F" w:rsidRDefault="00C041F5" w:rsidP="000871AA">
      <w:pPr>
        <w:spacing w:line="288" w:lineRule="auto"/>
        <w:jc w:val="center"/>
        <w:rPr>
          <w:rFonts w:ascii="Times New Roman" w:hAnsi="Times New Roman"/>
          <w:b/>
          <w:sz w:val="22"/>
        </w:rPr>
      </w:pPr>
    </w:p>
    <w:p w14:paraId="51500924" w14:textId="77777777" w:rsidR="00C041F5" w:rsidRPr="00D4153F" w:rsidRDefault="00C041F5" w:rsidP="000871AA">
      <w:pPr>
        <w:numPr>
          <w:ilvl w:val="0"/>
          <w:numId w:val="4"/>
        </w:numPr>
        <w:spacing w:after="0" w:line="288" w:lineRule="auto"/>
        <w:jc w:val="both"/>
        <w:rPr>
          <w:rFonts w:ascii="Times New Roman" w:hAnsi="Times New Roman"/>
          <w:sz w:val="22"/>
        </w:rPr>
      </w:pPr>
      <w:r w:rsidRPr="00D4153F">
        <w:rPr>
          <w:rFonts w:ascii="Times New Roman" w:hAnsi="Times New Roman"/>
          <w:sz w:val="22"/>
        </w:rPr>
        <w:t>Tato Smlouva nabývá účinnosti podpisem obou Smluvní stran a je uzavírána na dobu určitou</w:t>
      </w:r>
      <w:r w:rsidR="000871AA" w:rsidRPr="00D4153F">
        <w:rPr>
          <w:rFonts w:ascii="Times New Roman" w:hAnsi="Times New Roman"/>
          <w:sz w:val="22"/>
        </w:rPr>
        <w:t xml:space="preserve"> do 31.12.2023</w:t>
      </w:r>
      <w:r w:rsidRPr="00D4153F">
        <w:rPr>
          <w:rFonts w:ascii="Times New Roman" w:hAnsi="Times New Roman"/>
          <w:sz w:val="22"/>
        </w:rPr>
        <w:t xml:space="preserve">. </w:t>
      </w:r>
    </w:p>
    <w:p w14:paraId="067B8F16" w14:textId="77777777" w:rsidR="00C041F5" w:rsidRPr="00D4153F" w:rsidRDefault="00C041F5" w:rsidP="000871AA">
      <w:pPr>
        <w:spacing w:after="0" w:line="288" w:lineRule="auto"/>
        <w:ind w:left="357"/>
        <w:jc w:val="both"/>
        <w:rPr>
          <w:rFonts w:ascii="Times New Roman" w:hAnsi="Times New Roman"/>
          <w:sz w:val="22"/>
        </w:rPr>
      </w:pPr>
    </w:p>
    <w:p w14:paraId="4D2CECC6" w14:textId="77777777" w:rsidR="00C041F5" w:rsidRPr="00D4153F" w:rsidRDefault="00C041F5" w:rsidP="000871AA">
      <w:pPr>
        <w:numPr>
          <w:ilvl w:val="0"/>
          <w:numId w:val="4"/>
        </w:numPr>
        <w:spacing w:after="0" w:line="288" w:lineRule="auto"/>
        <w:ind w:left="357"/>
        <w:jc w:val="both"/>
        <w:rPr>
          <w:rFonts w:ascii="Times New Roman" w:hAnsi="Times New Roman"/>
          <w:sz w:val="22"/>
        </w:rPr>
      </w:pPr>
      <w:r w:rsidRPr="00D4153F">
        <w:rPr>
          <w:rFonts w:ascii="Times New Roman" w:hAnsi="Times New Roman"/>
          <w:sz w:val="22"/>
        </w:rPr>
        <w:t xml:space="preserve">Tato Smlouva může být ukončena dohodou Smluvních stran, výpovědí nebo odstoupením od Smlouvy. </w:t>
      </w:r>
    </w:p>
    <w:p w14:paraId="4F844118" w14:textId="77777777" w:rsidR="00C041F5" w:rsidRPr="00D4153F" w:rsidRDefault="00C041F5" w:rsidP="000871AA">
      <w:pPr>
        <w:spacing w:after="0" w:line="288" w:lineRule="auto"/>
        <w:ind w:left="357"/>
        <w:jc w:val="both"/>
        <w:rPr>
          <w:rFonts w:ascii="Times New Roman" w:hAnsi="Times New Roman"/>
          <w:sz w:val="22"/>
        </w:rPr>
      </w:pPr>
    </w:p>
    <w:p w14:paraId="1FC21568" w14:textId="77777777" w:rsidR="00C041F5" w:rsidRPr="00D4153F" w:rsidRDefault="00C041F5" w:rsidP="000871AA">
      <w:pPr>
        <w:numPr>
          <w:ilvl w:val="0"/>
          <w:numId w:val="4"/>
        </w:numPr>
        <w:spacing w:after="0" w:line="288" w:lineRule="auto"/>
        <w:ind w:left="357"/>
        <w:jc w:val="both"/>
        <w:rPr>
          <w:rFonts w:ascii="Times New Roman" w:hAnsi="Times New Roman"/>
          <w:sz w:val="22"/>
        </w:rPr>
      </w:pPr>
      <w:r w:rsidRPr="00D4153F">
        <w:rPr>
          <w:rFonts w:ascii="Times New Roman" w:hAnsi="Times New Roman"/>
          <w:sz w:val="22"/>
        </w:rPr>
        <w:t xml:space="preserve">Kterákoliv Smluvní strana má právo tuto Smlouvu písemně vypovědět, a to i bez uvedení důvodu. Výpovědní lhůta činí tři (3) měsíce a počíná běžet prvním (1.) dnem kalendářního měsíce následujícího po měsíci, ve kterém byla výpověď doručena druhé Smluvní straně. </w:t>
      </w:r>
    </w:p>
    <w:p w14:paraId="73BBE888" w14:textId="77777777" w:rsidR="00C041F5" w:rsidRPr="00D4153F" w:rsidRDefault="00C041F5" w:rsidP="000871AA">
      <w:pPr>
        <w:spacing w:after="0" w:line="288" w:lineRule="auto"/>
        <w:ind w:left="357"/>
        <w:jc w:val="both"/>
        <w:rPr>
          <w:rFonts w:ascii="Times New Roman" w:hAnsi="Times New Roman"/>
          <w:sz w:val="22"/>
        </w:rPr>
      </w:pPr>
    </w:p>
    <w:p w14:paraId="0AD49AA0" w14:textId="77777777" w:rsidR="00C041F5" w:rsidRPr="00D4153F" w:rsidRDefault="00C041F5" w:rsidP="00C041F5">
      <w:pPr>
        <w:numPr>
          <w:ilvl w:val="0"/>
          <w:numId w:val="4"/>
        </w:numPr>
        <w:spacing w:after="0" w:line="288" w:lineRule="auto"/>
        <w:jc w:val="both"/>
        <w:rPr>
          <w:rFonts w:ascii="Times New Roman" w:hAnsi="Times New Roman"/>
          <w:sz w:val="22"/>
        </w:rPr>
      </w:pPr>
      <w:r w:rsidRPr="00D4153F">
        <w:rPr>
          <w:rFonts w:ascii="Times New Roman" w:hAnsi="Times New Roman"/>
          <w:sz w:val="22"/>
          <w:lang w:eastAsia="ar-SA"/>
        </w:rPr>
        <w:t>Smluvní strany mají právo od této Smlouvy odstoupit pouze z níže uvedených důvodů:</w:t>
      </w:r>
    </w:p>
    <w:p w14:paraId="193CB149" w14:textId="77777777" w:rsidR="00C041F5" w:rsidRPr="00D4153F" w:rsidRDefault="00C041F5" w:rsidP="00C041F5">
      <w:pPr>
        <w:pStyle w:val="Odstavecseseznamem"/>
        <w:numPr>
          <w:ilvl w:val="0"/>
          <w:numId w:val="5"/>
        </w:numPr>
        <w:spacing w:after="0" w:line="288" w:lineRule="auto"/>
        <w:ind w:right="-2"/>
        <w:contextualSpacing w:val="0"/>
        <w:jc w:val="both"/>
        <w:rPr>
          <w:rFonts w:ascii="Times New Roman" w:hAnsi="Times New Roman"/>
        </w:rPr>
      </w:pPr>
      <w:r w:rsidRPr="00D4153F">
        <w:rPr>
          <w:rFonts w:ascii="Times New Roman" w:hAnsi="Times New Roman"/>
        </w:rPr>
        <w:t>z důvodu podstatného porušení Smlouvy druhou Smluvní stranou,</w:t>
      </w:r>
    </w:p>
    <w:p w14:paraId="486A0A19" w14:textId="77777777" w:rsidR="00C041F5" w:rsidRPr="00D4153F" w:rsidRDefault="00C041F5" w:rsidP="00C041F5">
      <w:pPr>
        <w:pStyle w:val="Odstavecseseznamem"/>
        <w:numPr>
          <w:ilvl w:val="0"/>
          <w:numId w:val="5"/>
        </w:numPr>
        <w:spacing w:after="0" w:line="288" w:lineRule="auto"/>
        <w:ind w:right="-2"/>
        <w:contextualSpacing w:val="0"/>
        <w:jc w:val="both"/>
        <w:rPr>
          <w:rFonts w:ascii="Times New Roman" w:hAnsi="Times New Roman"/>
        </w:rPr>
      </w:pPr>
      <w:r w:rsidRPr="00D4153F">
        <w:rPr>
          <w:rFonts w:ascii="Times New Roman" w:hAnsi="Times New Roman"/>
        </w:rPr>
        <w:t xml:space="preserve">jestliže některá ze Smluvních stran ztratí způsobilost k provozování činnosti, která je pro plnění této Smlouvy nezbytná nebo jestliže některá ze Smluvních stran vstoupí do likvidace, nebo v případě, že bude příslušeným soudem rozhodnuto o úpadku druhé Smluvní strany či je-li soudem rozhodnuto o zamítnutí insolvenčního návrhu pro nedostatek majetku druhé Smluvní strany, </w:t>
      </w:r>
    </w:p>
    <w:p w14:paraId="27122CFC" w14:textId="77777777" w:rsidR="00C041F5" w:rsidRPr="00D4153F" w:rsidRDefault="00C041F5" w:rsidP="00C041F5">
      <w:pPr>
        <w:pStyle w:val="Odstavecseseznamem"/>
        <w:numPr>
          <w:ilvl w:val="0"/>
          <w:numId w:val="5"/>
        </w:numPr>
        <w:spacing w:after="0" w:line="288" w:lineRule="auto"/>
        <w:ind w:right="-2"/>
        <w:contextualSpacing w:val="0"/>
        <w:jc w:val="both"/>
        <w:rPr>
          <w:rFonts w:ascii="Times New Roman" w:hAnsi="Times New Roman"/>
        </w:rPr>
      </w:pPr>
      <w:r w:rsidRPr="00D4153F">
        <w:rPr>
          <w:rFonts w:ascii="Times New Roman" w:hAnsi="Times New Roman"/>
        </w:rPr>
        <w:t>jestliže tak na jiných místech stanoví tato Smlouva nebo obecně závazné právní předpisy.</w:t>
      </w:r>
    </w:p>
    <w:p w14:paraId="7F549975" w14:textId="77777777" w:rsidR="00C041F5" w:rsidRPr="00D4153F" w:rsidRDefault="00C041F5" w:rsidP="00C041F5">
      <w:pPr>
        <w:pStyle w:val="Odstavecseseznamem"/>
        <w:spacing w:after="0" w:line="288" w:lineRule="auto"/>
        <w:ind w:right="-2"/>
        <w:contextualSpacing w:val="0"/>
        <w:jc w:val="both"/>
        <w:rPr>
          <w:rFonts w:ascii="Times New Roman" w:hAnsi="Times New Roman"/>
        </w:rPr>
      </w:pPr>
    </w:p>
    <w:p w14:paraId="6B901C81" w14:textId="77777777" w:rsidR="00C041F5" w:rsidRPr="00D4153F" w:rsidRDefault="00C041F5" w:rsidP="00C041F5">
      <w:pPr>
        <w:numPr>
          <w:ilvl w:val="0"/>
          <w:numId w:val="4"/>
        </w:numPr>
        <w:spacing w:after="0" w:line="288" w:lineRule="auto"/>
        <w:jc w:val="both"/>
        <w:rPr>
          <w:rFonts w:ascii="Times New Roman" w:hAnsi="Times New Roman"/>
          <w:snapToGrid w:val="0"/>
          <w:sz w:val="22"/>
        </w:rPr>
      </w:pPr>
      <w:r w:rsidRPr="00D4153F">
        <w:rPr>
          <w:rFonts w:ascii="Times New Roman" w:hAnsi="Times New Roman"/>
          <w:sz w:val="22"/>
          <w:lang w:eastAsia="ar-SA"/>
        </w:rPr>
        <w:t>Podstatným</w:t>
      </w:r>
      <w:r w:rsidRPr="00D4153F">
        <w:rPr>
          <w:rFonts w:ascii="Times New Roman" w:hAnsi="Times New Roman"/>
          <w:sz w:val="22"/>
        </w:rPr>
        <w:t xml:space="preserve"> porušením této Smlouvy se pro účely této Smlouvy rozumí zejména, </w:t>
      </w:r>
      <w:r w:rsidRPr="00D4153F">
        <w:rPr>
          <w:rFonts w:ascii="Times New Roman" w:hAnsi="Times New Roman"/>
          <w:snapToGrid w:val="0"/>
          <w:sz w:val="22"/>
        </w:rPr>
        <w:t>dojde-li jednáním Příkazníka k porušení povinností Příkazce stanovených obecně závaznými právními předpisy.</w:t>
      </w:r>
    </w:p>
    <w:p w14:paraId="12A27C93" w14:textId="77777777" w:rsidR="00C041F5" w:rsidRPr="00D4153F" w:rsidRDefault="00C041F5" w:rsidP="00C041F5">
      <w:pPr>
        <w:pStyle w:val="Odstavecseseznamem"/>
        <w:spacing w:after="0" w:line="288" w:lineRule="auto"/>
        <w:contextualSpacing w:val="0"/>
        <w:jc w:val="both"/>
        <w:rPr>
          <w:rFonts w:ascii="Times New Roman" w:hAnsi="Times New Roman"/>
          <w:snapToGrid w:val="0"/>
        </w:rPr>
      </w:pPr>
    </w:p>
    <w:p w14:paraId="7E91C2AE" w14:textId="77777777" w:rsidR="00C041F5" w:rsidRPr="00D4153F" w:rsidRDefault="00C041F5" w:rsidP="00C041F5">
      <w:pPr>
        <w:numPr>
          <w:ilvl w:val="0"/>
          <w:numId w:val="4"/>
        </w:numPr>
        <w:spacing w:after="0" w:line="288" w:lineRule="auto"/>
        <w:jc w:val="both"/>
        <w:rPr>
          <w:rFonts w:ascii="Times New Roman" w:hAnsi="Times New Roman"/>
          <w:snapToGrid w:val="0"/>
          <w:sz w:val="22"/>
        </w:rPr>
      </w:pPr>
      <w:r w:rsidRPr="00D4153F">
        <w:rPr>
          <w:rFonts w:ascii="Times New Roman" w:hAnsi="Times New Roman"/>
          <w:sz w:val="22"/>
          <w:lang w:eastAsia="ar-SA"/>
        </w:rPr>
        <w:t>Odstoupení</w:t>
      </w:r>
      <w:r w:rsidRPr="00D4153F">
        <w:rPr>
          <w:rFonts w:ascii="Times New Roman" w:hAnsi="Times New Roman"/>
          <w:sz w:val="22"/>
        </w:rPr>
        <w:t xml:space="preserve"> musí být písemné a musí v něm být přesně specifikován jeho důvod, jinak je toto odstoupení neplatné. Účinky odstoupení nastávají dnem jeho doručení Smluvní straně, které je odstoupení adresováno. Odstoupení od této Smlouvy se nedotýká nároku na náhradu škody vzniklé porušením této Smlouvy ani nároku na zaplacení smluvní pokuty. </w:t>
      </w:r>
    </w:p>
    <w:p w14:paraId="38E67EA7" w14:textId="77777777" w:rsidR="00C041F5" w:rsidRPr="00D4153F" w:rsidRDefault="00C041F5" w:rsidP="00461E88">
      <w:pPr>
        <w:spacing w:after="0" w:line="288" w:lineRule="auto"/>
        <w:ind w:left="357"/>
        <w:jc w:val="both"/>
        <w:rPr>
          <w:rFonts w:ascii="Times New Roman" w:hAnsi="Times New Roman"/>
          <w:snapToGrid w:val="0"/>
          <w:sz w:val="22"/>
        </w:rPr>
      </w:pPr>
    </w:p>
    <w:p w14:paraId="7D95A6CE" w14:textId="77777777" w:rsidR="00C041F5" w:rsidRPr="00D4153F" w:rsidRDefault="00C041F5" w:rsidP="00C041F5">
      <w:pPr>
        <w:numPr>
          <w:ilvl w:val="0"/>
          <w:numId w:val="4"/>
        </w:numPr>
        <w:spacing w:after="0" w:line="288" w:lineRule="auto"/>
        <w:jc w:val="both"/>
        <w:rPr>
          <w:rFonts w:ascii="Times New Roman" w:hAnsi="Times New Roman"/>
          <w:snapToGrid w:val="0"/>
          <w:sz w:val="22"/>
        </w:rPr>
      </w:pPr>
      <w:r w:rsidRPr="00D4153F">
        <w:rPr>
          <w:rFonts w:ascii="Times New Roman" w:hAnsi="Times New Roman"/>
          <w:sz w:val="22"/>
        </w:rPr>
        <w:t xml:space="preserve">V případě ukončení této Smlouvy kteroukoli Smluvní stranou je Příkazník povinen ve lhůtě do patnácti (15) dnů od skončení Smlouvy předat Příkazci veškeré účetní doklady, další dokumenty či materiály, které od Příkazce převzal a které se nachází v jeho dispozici. Příkazce je povinen ve lhůtě do patnácti (15) dnů od skončení této Smlouvy zaplatit Příkazníkovi odměnu, na kterou mu vznikl nárok do skončení této Smlouvy. </w:t>
      </w:r>
    </w:p>
    <w:p w14:paraId="712D1A61" w14:textId="77777777" w:rsidR="00C041F5" w:rsidRPr="00D4153F" w:rsidRDefault="00C041F5" w:rsidP="00C041F5">
      <w:pPr>
        <w:spacing w:line="288" w:lineRule="auto"/>
        <w:jc w:val="both"/>
        <w:rPr>
          <w:rFonts w:ascii="Times New Roman" w:hAnsi="Times New Roman"/>
          <w:snapToGrid w:val="0"/>
          <w:sz w:val="22"/>
        </w:rPr>
      </w:pPr>
    </w:p>
    <w:p w14:paraId="6A59EAA8" w14:textId="77777777" w:rsidR="00C041F5" w:rsidRPr="00D4153F" w:rsidRDefault="00C041F5" w:rsidP="00C041F5">
      <w:pPr>
        <w:numPr>
          <w:ilvl w:val="0"/>
          <w:numId w:val="4"/>
        </w:numPr>
        <w:spacing w:after="0" w:line="288" w:lineRule="auto"/>
        <w:jc w:val="both"/>
        <w:rPr>
          <w:rFonts w:ascii="Times New Roman" w:hAnsi="Times New Roman"/>
          <w:snapToGrid w:val="0"/>
          <w:sz w:val="22"/>
        </w:rPr>
      </w:pPr>
      <w:r w:rsidRPr="00D4153F">
        <w:rPr>
          <w:rFonts w:ascii="Times New Roman" w:hAnsi="Times New Roman"/>
          <w:sz w:val="22"/>
        </w:rPr>
        <w:lastRenderedPageBreak/>
        <w:t xml:space="preserve">V případě skončení této Smlouvy je Příkazník povinen upozornit Příkazce na opatření nezbytná k zabránění vzniku škody, která by Příkazci bezprostředně hrozila v souvislosti s ukončením činnosti Příkazníka dle této Smlouvy. </w:t>
      </w:r>
    </w:p>
    <w:p w14:paraId="168C0CC5" w14:textId="77777777" w:rsidR="00C041F5" w:rsidRPr="00D4153F" w:rsidRDefault="00C041F5" w:rsidP="000871AA">
      <w:pPr>
        <w:spacing w:after="0" w:line="288" w:lineRule="auto"/>
        <w:jc w:val="both"/>
        <w:rPr>
          <w:rFonts w:ascii="Times New Roman" w:hAnsi="Times New Roman"/>
          <w:sz w:val="22"/>
        </w:rPr>
      </w:pPr>
    </w:p>
    <w:p w14:paraId="15D29DF6" w14:textId="77777777" w:rsidR="00C041F5" w:rsidRPr="00D4153F" w:rsidRDefault="00C041F5" w:rsidP="000871AA">
      <w:pPr>
        <w:spacing w:after="0" w:line="288" w:lineRule="auto"/>
        <w:jc w:val="center"/>
        <w:rPr>
          <w:rFonts w:ascii="Times New Roman" w:hAnsi="Times New Roman"/>
          <w:b/>
          <w:sz w:val="22"/>
        </w:rPr>
      </w:pPr>
      <w:r w:rsidRPr="00D4153F">
        <w:rPr>
          <w:rFonts w:ascii="Times New Roman" w:hAnsi="Times New Roman"/>
          <w:b/>
          <w:sz w:val="22"/>
        </w:rPr>
        <w:t>Článek 4</w:t>
      </w:r>
    </w:p>
    <w:p w14:paraId="4C02A947" w14:textId="77777777" w:rsidR="00C041F5" w:rsidRPr="00D4153F" w:rsidRDefault="00C041F5" w:rsidP="000871AA">
      <w:pPr>
        <w:spacing w:after="0" w:line="288" w:lineRule="auto"/>
        <w:jc w:val="center"/>
        <w:rPr>
          <w:rFonts w:ascii="Times New Roman" w:hAnsi="Times New Roman"/>
          <w:b/>
          <w:sz w:val="22"/>
        </w:rPr>
      </w:pPr>
      <w:r w:rsidRPr="00D4153F">
        <w:rPr>
          <w:rFonts w:ascii="Times New Roman" w:hAnsi="Times New Roman"/>
          <w:b/>
          <w:sz w:val="22"/>
        </w:rPr>
        <w:t>Odměna</w:t>
      </w:r>
    </w:p>
    <w:p w14:paraId="1D24EA80" w14:textId="77777777" w:rsidR="00C041F5" w:rsidRPr="00D4153F" w:rsidRDefault="00C041F5" w:rsidP="00C041F5">
      <w:pPr>
        <w:spacing w:line="288" w:lineRule="auto"/>
        <w:jc w:val="center"/>
        <w:rPr>
          <w:rFonts w:ascii="Times New Roman" w:hAnsi="Times New Roman"/>
          <w:b/>
          <w:sz w:val="22"/>
        </w:rPr>
      </w:pPr>
    </w:p>
    <w:p w14:paraId="2C4504F2" w14:textId="77777777" w:rsidR="00C041F5" w:rsidRPr="00D4153F" w:rsidRDefault="00C041F5" w:rsidP="000871AA">
      <w:pPr>
        <w:numPr>
          <w:ilvl w:val="0"/>
          <w:numId w:val="2"/>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Za uskutečňování činnosti dle této Smlouvy se Příkazce zavazuje hradit Příkazníkovi odměnu, která je sjednána jako hodinová ve výši:</w:t>
      </w:r>
    </w:p>
    <w:p w14:paraId="6EDB8696"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76C71E0D" w14:textId="28A53FF7" w:rsidR="00C041F5" w:rsidRPr="00D4153F" w:rsidRDefault="00D4153F" w:rsidP="000871AA">
      <w:pPr>
        <w:tabs>
          <w:tab w:val="num" w:pos="426"/>
        </w:tabs>
        <w:spacing w:line="288" w:lineRule="auto"/>
        <w:ind w:left="426" w:hanging="426"/>
        <w:jc w:val="center"/>
        <w:rPr>
          <w:rFonts w:ascii="Times New Roman" w:hAnsi="Times New Roman"/>
          <w:sz w:val="22"/>
        </w:rPr>
      </w:pPr>
      <w:r>
        <w:rPr>
          <w:rFonts w:ascii="Times New Roman" w:hAnsi="Times New Roman"/>
          <w:sz w:val="22"/>
        </w:rPr>
        <w:t>500</w:t>
      </w:r>
      <w:r w:rsidR="00C041F5" w:rsidRPr="00D4153F">
        <w:rPr>
          <w:rFonts w:ascii="Times New Roman" w:hAnsi="Times New Roman"/>
          <w:sz w:val="22"/>
        </w:rPr>
        <w:t>,- Kč bez DPH</w:t>
      </w:r>
    </w:p>
    <w:p w14:paraId="4FD8D8C6" w14:textId="77777777" w:rsidR="00C041F5" w:rsidRPr="00D4153F" w:rsidRDefault="00C041F5" w:rsidP="000871AA">
      <w:pPr>
        <w:pStyle w:val="Normln1"/>
        <w:tabs>
          <w:tab w:val="num" w:pos="426"/>
        </w:tabs>
        <w:spacing w:line="288" w:lineRule="auto"/>
        <w:ind w:left="426" w:hanging="426"/>
        <w:jc w:val="both"/>
        <w:rPr>
          <w:rFonts w:ascii="Times New Roman" w:hAnsi="Times New Roman"/>
          <w:b/>
          <w:sz w:val="22"/>
          <w:szCs w:val="22"/>
        </w:rPr>
      </w:pPr>
    </w:p>
    <w:p w14:paraId="4D010E1A" w14:textId="77777777" w:rsidR="00C041F5" w:rsidRPr="00D4153F" w:rsidRDefault="00C041F5" w:rsidP="000871AA">
      <w:pPr>
        <w:tabs>
          <w:tab w:val="num" w:pos="426"/>
        </w:tabs>
        <w:autoSpaceDE w:val="0"/>
        <w:autoSpaceDN w:val="0"/>
        <w:adjustRightInd w:val="0"/>
        <w:spacing w:after="0" w:line="288" w:lineRule="auto"/>
        <w:ind w:left="425" w:hanging="425"/>
        <w:jc w:val="both"/>
        <w:rPr>
          <w:rFonts w:ascii="Times New Roman" w:hAnsi="Times New Roman"/>
          <w:sz w:val="22"/>
        </w:rPr>
      </w:pPr>
      <w:r w:rsidRPr="00D4153F">
        <w:rPr>
          <w:rFonts w:ascii="Times New Roman" w:hAnsi="Times New Roman"/>
          <w:sz w:val="22"/>
        </w:rPr>
        <w:tab/>
        <w:t xml:space="preserve">za každou započatou hodinu činnosti dle této Smlouvy. </w:t>
      </w:r>
    </w:p>
    <w:p w14:paraId="3C86E40C" w14:textId="77777777" w:rsidR="00C041F5" w:rsidRPr="00D4153F" w:rsidRDefault="00C041F5" w:rsidP="000871AA">
      <w:pPr>
        <w:tabs>
          <w:tab w:val="num" w:pos="426"/>
        </w:tabs>
        <w:autoSpaceDE w:val="0"/>
        <w:autoSpaceDN w:val="0"/>
        <w:adjustRightInd w:val="0"/>
        <w:spacing w:after="0" w:line="288" w:lineRule="auto"/>
        <w:ind w:left="425" w:hanging="425"/>
        <w:rPr>
          <w:rFonts w:ascii="Times New Roman" w:hAnsi="Times New Roman"/>
          <w:sz w:val="22"/>
        </w:rPr>
      </w:pPr>
    </w:p>
    <w:p w14:paraId="1DE769B7" w14:textId="544F0558" w:rsidR="00C041F5" w:rsidRPr="00D4153F" w:rsidRDefault="00C041F5" w:rsidP="00C041F5">
      <w:pPr>
        <w:pStyle w:val="Odstavecseseznamem"/>
        <w:numPr>
          <w:ilvl w:val="0"/>
          <w:numId w:val="2"/>
        </w:numPr>
        <w:tabs>
          <w:tab w:val="num" w:pos="426"/>
        </w:tabs>
        <w:spacing w:after="0" w:line="288" w:lineRule="auto"/>
        <w:ind w:left="426" w:hanging="426"/>
        <w:jc w:val="both"/>
        <w:rPr>
          <w:rFonts w:ascii="Times New Roman" w:hAnsi="Times New Roman"/>
        </w:rPr>
      </w:pPr>
      <w:r w:rsidRPr="00D4153F">
        <w:rPr>
          <w:rFonts w:ascii="Times New Roman" w:hAnsi="Times New Roman"/>
        </w:rPr>
        <w:t xml:space="preserve"> Smluvní strany se dohodly, že maximální počet hodin poskytování činnosti Příkazníkem pro Příkazce dle této Smlouvy pro kalendářní měsíc </w:t>
      </w:r>
      <w:r w:rsidR="00DF172A">
        <w:rPr>
          <w:rFonts w:ascii="Times New Roman" w:hAnsi="Times New Roman"/>
        </w:rPr>
        <w:t xml:space="preserve">činí </w:t>
      </w:r>
      <w:r w:rsidR="00097286">
        <w:rPr>
          <w:rFonts w:ascii="Times New Roman" w:hAnsi="Times New Roman"/>
        </w:rPr>
        <w:t>3</w:t>
      </w:r>
      <w:r w:rsidR="00DB2549">
        <w:rPr>
          <w:rFonts w:ascii="Times New Roman" w:hAnsi="Times New Roman"/>
        </w:rPr>
        <w:t xml:space="preserve">0 </w:t>
      </w:r>
      <w:r w:rsidRPr="00DB2549">
        <w:rPr>
          <w:rFonts w:ascii="Times New Roman" w:hAnsi="Times New Roman"/>
        </w:rPr>
        <w:t>hodin.</w:t>
      </w:r>
      <w:r w:rsidRPr="00D4153F">
        <w:rPr>
          <w:rFonts w:ascii="Times New Roman" w:hAnsi="Times New Roman"/>
        </w:rPr>
        <w:t xml:space="preserve"> Překročení sjednání maximálního měsíčního počtu hodin je možné pouze na základě předchozí dohody Příkazce a Příkazníka. </w:t>
      </w:r>
    </w:p>
    <w:p w14:paraId="51CF64A6" w14:textId="77777777" w:rsidR="00C041F5" w:rsidRPr="00D4153F" w:rsidRDefault="00C041F5" w:rsidP="00C041F5">
      <w:pPr>
        <w:pStyle w:val="Odstavecseseznamem"/>
        <w:tabs>
          <w:tab w:val="num" w:pos="426"/>
        </w:tabs>
        <w:spacing w:after="0" w:line="288" w:lineRule="auto"/>
        <w:ind w:left="426" w:hanging="426"/>
        <w:jc w:val="both"/>
        <w:rPr>
          <w:rFonts w:ascii="Times New Roman" w:hAnsi="Times New Roman"/>
        </w:rPr>
      </w:pPr>
    </w:p>
    <w:p w14:paraId="1C5525F9" w14:textId="77777777" w:rsidR="00C041F5" w:rsidRPr="00D4153F" w:rsidRDefault="00C041F5" w:rsidP="00C041F5">
      <w:pPr>
        <w:pStyle w:val="Odstavecseseznamem"/>
        <w:numPr>
          <w:ilvl w:val="0"/>
          <w:numId w:val="2"/>
        </w:numPr>
        <w:tabs>
          <w:tab w:val="num" w:pos="426"/>
        </w:tabs>
        <w:spacing w:after="0" w:line="288" w:lineRule="auto"/>
        <w:ind w:left="426" w:hanging="426"/>
        <w:jc w:val="both"/>
        <w:rPr>
          <w:rFonts w:ascii="Times New Roman" w:hAnsi="Times New Roman"/>
        </w:rPr>
      </w:pPr>
      <w:r w:rsidRPr="00D4153F">
        <w:rPr>
          <w:rFonts w:ascii="Times New Roman" w:hAnsi="Times New Roman"/>
        </w:rPr>
        <w:t xml:space="preserve"> Hodinová sazba sjednaná v odst. 1 je sazbou pevnou a maximální. Příkazník je povinen vést evidenci činností poskytovaných na základě této Smlouvy a času stráveného jejich provedením. Hodinová sazba dle této Smlouvy zahrnuje veškeré hotové výdaje související s poskytováním činností dle této Smlouvy. </w:t>
      </w:r>
    </w:p>
    <w:p w14:paraId="099E89FE"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22208228" w14:textId="77777777" w:rsidR="00C041F5" w:rsidRPr="00D4153F" w:rsidRDefault="00C041F5" w:rsidP="00C041F5">
      <w:pPr>
        <w:numPr>
          <w:ilvl w:val="0"/>
          <w:numId w:val="2"/>
        </w:numPr>
        <w:tabs>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 xml:space="preserve"> Změna hodinové sazby dle této smlouvy je možná v případě, že v průběhu trvání Smlouvy dojde ke změnám sazeb DPH. V tomto případě bude celková hodinová sazba (včetně DPH) upravena podle výše sazeb platných v době vzniku zdanitelného plnění.</w:t>
      </w:r>
    </w:p>
    <w:p w14:paraId="542E0ACD"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449F2AFA" w14:textId="77777777" w:rsidR="00C041F5" w:rsidRPr="00D4153F" w:rsidRDefault="00C041F5" w:rsidP="00C041F5">
      <w:pPr>
        <w:pStyle w:val="Odstavecseseznamem"/>
        <w:spacing w:after="0" w:line="288" w:lineRule="auto"/>
        <w:ind w:left="0"/>
        <w:jc w:val="center"/>
        <w:rPr>
          <w:rFonts w:ascii="Times New Roman" w:hAnsi="Times New Roman"/>
          <w:b/>
        </w:rPr>
      </w:pPr>
      <w:r w:rsidRPr="00D4153F">
        <w:rPr>
          <w:rFonts w:ascii="Times New Roman" w:hAnsi="Times New Roman"/>
          <w:b/>
        </w:rPr>
        <w:t>Článek 5</w:t>
      </w:r>
    </w:p>
    <w:p w14:paraId="29408F11" w14:textId="77777777" w:rsidR="00C041F5" w:rsidRPr="00D4153F" w:rsidRDefault="00C041F5" w:rsidP="00C041F5">
      <w:pPr>
        <w:pStyle w:val="Odstavecseseznamem"/>
        <w:spacing w:after="0" w:line="288" w:lineRule="auto"/>
        <w:ind w:left="0"/>
        <w:jc w:val="center"/>
        <w:rPr>
          <w:rFonts w:ascii="Times New Roman" w:hAnsi="Times New Roman"/>
          <w:b/>
        </w:rPr>
      </w:pPr>
      <w:r w:rsidRPr="00D4153F">
        <w:rPr>
          <w:rFonts w:ascii="Times New Roman" w:hAnsi="Times New Roman"/>
          <w:b/>
        </w:rPr>
        <w:t>Platební podmínky</w:t>
      </w:r>
    </w:p>
    <w:p w14:paraId="2CBD3547" w14:textId="77777777" w:rsidR="00C041F5" w:rsidRPr="00D4153F" w:rsidRDefault="00C041F5" w:rsidP="00C041F5">
      <w:pPr>
        <w:spacing w:line="288" w:lineRule="auto"/>
        <w:rPr>
          <w:rFonts w:ascii="Times New Roman" w:hAnsi="Times New Roman"/>
          <w:sz w:val="22"/>
        </w:rPr>
      </w:pPr>
    </w:p>
    <w:p w14:paraId="71B19DD0" w14:textId="77777777" w:rsidR="00C041F5" w:rsidRPr="00D4153F" w:rsidRDefault="00C041F5" w:rsidP="00C041F5">
      <w:pPr>
        <w:numPr>
          <w:ilvl w:val="0"/>
          <w:numId w:val="10"/>
        </w:numPr>
        <w:spacing w:after="0" w:line="288" w:lineRule="auto"/>
        <w:ind w:left="426" w:hanging="426"/>
        <w:jc w:val="both"/>
        <w:rPr>
          <w:rFonts w:ascii="Times New Roman" w:hAnsi="Times New Roman"/>
          <w:color w:val="FF0000"/>
          <w:sz w:val="22"/>
        </w:rPr>
      </w:pPr>
      <w:r w:rsidRPr="00D4153F">
        <w:rPr>
          <w:rFonts w:ascii="Times New Roman" w:hAnsi="Times New Roman"/>
          <w:sz w:val="22"/>
        </w:rPr>
        <w:t>Smluvní strany se dohodly, že odměna dle této Smlouvy bude hrazena měsíčně.</w:t>
      </w:r>
    </w:p>
    <w:p w14:paraId="4600172B" w14:textId="77777777" w:rsidR="00C041F5" w:rsidRPr="00D4153F" w:rsidRDefault="00C041F5" w:rsidP="00D4153F">
      <w:pPr>
        <w:spacing w:after="0" w:line="288" w:lineRule="auto"/>
        <w:ind w:left="425" w:hanging="425"/>
        <w:jc w:val="both"/>
        <w:rPr>
          <w:rFonts w:ascii="Times New Roman" w:hAnsi="Times New Roman"/>
          <w:color w:val="FF0000"/>
          <w:sz w:val="22"/>
        </w:rPr>
      </w:pPr>
    </w:p>
    <w:p w14:paraId="7E894BF3" w14:textId="02E103FA" w:rsidR="00C041F5" w:rsidRPr="00D4153F" w:rsidRDefault="00C041F5" w:rsidP="00D4153F">
      <w:pPr>
        <w:numPr>
          <w:ilvl w:val="0"/>
          <w:numId w:val="10"/>
        </w:numPr>
        <w:spacing w:after="0" w:line="288" w:lineRule="auto"/>
        <w:ind w:left="425" w:hanging="425"/>
        <w:jc w:val="both"/>
        <w:rPr>
          <w:rFonts w:ascii="Times New Roman" w:hAnsi="Times New Roman"/>
          <w:color w:val="FF0000"/>
          <w:sz w:val="22"/>
        </w:rPr>
      </w:pPr>
      <w:r w:rsidRPr="00D4153F">
        <w:rPr>
          <w:rFonts w:ascii="Times New Roman" w:hAnsi="Times New Roman"/>
          <w:sz w:val="22"/>
        </w:rPr>
        <w:t>Smluvní strany se dohodly, že Příkazník vystaví za poskytnuté činnosti dle této Smlouvy vždy k poslednímu dni příslušného kalendářního měsíce fakturu za daný kalendářní měsíc s obvyklými náležitostmi pro platební styk na území České republiky, se čtrnácti (14) denní lhůtou splatnosti. Příkazce souhlasí, aby faktura (daňový doklad) byla vystavena v elektronické podobě a zaslána na elektronickou adresu Příkazce:</w:t>
      </w:r>
      <w:r w:rsidR="00D4153F" w:rsidRPr="00D4153F">
        <w:rPr>
          <w:rFonts w:ascii="Times New Roman" w:hAnsi="Times New Roman"/>
          <w:sz w:val="22"/>
        </w:rPr>
        <w:t xml:space="preserve"> </w:t>
      </w:r>
    </w:p>
    <w:p w14:paraId="23008220" w14:textId="77777777" w:rsidR="00D4153F" w:rsidRDefault="00D4153F" w:rsidP="00D4153F">
      <w:pPr>
        <w:pStyle w:val="Odstavecseseznamem"/>
        <w:spacing w:after="0"/>
        <w:rPr>
          <w:rFonts w:ascii="Times New Roman" w:hAnsi="Times New Roman"/>
          <w:color w:val="FF0000"/>
        </w:rPr>
      </w:pPr>
    </w:p>
    <w:p w14:paraId="7433A355" w14:textId="77777777" w:rsidR="00C041F5" w:rsidRPr="00D4153F" w:rsidRDefault="00C041F5" w:rsidP="00D4153F">
      <w:pPr>
        <w:numPr>
          <w:ilvl w:val="0"/>
          <w:numId w:val="10"/>
        </w:numPr>
        <w:spacing w:after="0" w:line="288" w:lineRule="auto"/>
        <w:ind w:left="426" w:hanging="426"/>
        <w:jc w:val="both"/>
        <w:rPr>
          <w:rFonts w:ascii="Times New Roman" w:hAnsi="Times New Roman"/>
          <w:sz w:val="22"/>
        </w:rPr>
      </w:pPr>
      <w:r w:rsidRPr="00D4153F">
        <w:rPr>
          <w:rFonts w:ascii="Times New Roman" w:hAnsi="Times New Roman"/>
          <w:sz w:val="22"/>
        </w:rPr>
        <w:lastRenderedPageBreak/>
        <w:t xml:space="preserve">Smluvní strany se dohodly, že přílohou daňového dokladu (faktury) bude písemný soupis poskytnutých činností dle této Smlouvy obsahující zejména stručný popis (název) činnosti a čas vykázaný na její poskytnutí. </w:t>
      </w:r>
    </w:p>
    <w:p w14:paraId="7C0DF008" w14:textId="77777777" w:rsidR="00C041F5" w:rsidRPr="00D4153F" w:rsidRDefault="00C041F5" w:rsidP="00D4153F">
      <w:pPr>
        <w:spacing w:after="0" w:line="288" w:lineRule="auto"/>
        <w:ind w:left="425" w:hanging="425"/>
        <w:jc w:val="both"/>
        <w:rPr>
          <w:rFonts w:ascii="Times New Roman" w:hAnsi="Times New Roman"/>
          <w:sz w:val="22"/>
        </w:rPr>
      </w:pPr>
    </w:p>
    <w:p w14:paraId="3DBE625C" w14:textId="77777777" w:rsidR="00C041F5" w:rsidRPr="00D4153F" w:rsidRDefault="00C041F5" w:rsidP="00D4153F">
      <w:pPr>
        <w:numPr>
          <w:ilvl w:val="0"/>
          <w:numId w:val="11"/>
        </w:numPr>
        <w:tabs>
          <w:tab w:val="clear" w:pos="357"/>
        </w:tabs>
        <w:spacing w:after="0" w:line="288" w:lineRule="auto"/>
        <w:ind w:left="426" w:hanging="426"/>
        <w:jc w:val="both"/>
        <w:rPr>
          <w:rFonts w:ascii="Times New Roman" w:hAnsi="Times New Roman"/>
          <w:sz w:val="22"/>
        </w:rPr>
      </w:pPr>
      <w:r w:rsidRPr="00D4153F">
        <w:rPr>
          <w:rFonts w:ascii="Times New Roman" w:hAnsi="Times New Roman"/>
          <w:sz w:val="22"/>
        </w:rPr>
        <w:t xml:space="preserve">Odměna se považuje za uhrazenou dnem jejího připsání na účet Příkazníka. </w:t>
      </w:r>
    </w:p>
    <w:p w14:paraId="4BD03C36" w14:textId="77777777" w:rsidR="00C041F5" w:rsidRPr="00D4153F" w:rsidRDefault="00C041F5" w:rsidP="00D4153F">
      <w:pPr>
        <w:spacing w:after="0" w:line="288" w:lineRule="auto"/>
        <w:jc w:val="both"/>
        <w:rPr>
          <w:rFonts w:ascii="Times New Roman" w:hAnsi="Times New Roman"/>
          <w:b/>
          <w:sz w:val="22"/>
        </w:rPr>
      </w:pPr>
    </w:p>
    <w:p w14:paraId="0EA2C6D3" w14:textId="77777777" w:rsidR="00C041F5" w:rsidRPr="00D4153F" w:rsidRDefault="00C041F5" w:rsidP="000871AA">
      <w:pPr>
        <w:spacing w:after="0" w:line="288" w:lineRule="auto"/>
        <w:ind w:left="284" w:hanging="284"/>
        <w:jc w:val="center"/>
        <w:rPr>
          <w:rFonts w:ascii="Times New Roman" w:hAnsi="Times New Roman"/>
          <w:b/>
          <w:sz w:val="22"/>
        </w:rPr>
      </w:pPr>
      <w:r w:rsidRPr="00D4153F">
        <w:rPr>
          <w:rFonts w:ascii="Times New Roman" w:hAnsi="Times New Roman"/>
          <w:b/>
          <w:sz w:val="22"/>
        </w:rPr>
        <w:t>Článek 6</w:t>
      </w:r>
    </w:p>
    <w:p w14:paraId="15B25303" w14:textId="77777777" w:rsidR="00C041F5" w:rsidRPr="00D4153F" w:rsidRDefault="00C041F5" w:rsidP="000871AA">
      <w:pPr>
        <w:spacing w:after="0" w:line="288" w:lineRule="auto"/>
        <w:ind w:left="284" w:hanging="284"/>
        <w:jc w:val="center"/>
        <w:rPr>
          <w:rFonts w:ascii="Times New Roman" w:hAnsi="Times New Roman"/>
          <w:b/>
          <w:sz w:val="22"/>
        </w:rPr>
      </w:pPr>
      <w:r w:rsidRPr="00D4153F">
        <w:rPr>
          <w:rFonts w:ascii="Times New Roman" w:hAnsi="Times New Roman"/>
          <w:b/>
          <w:sz w:val="22"/>
        </w:rPr>
        <w:t>Práva a povinnosti Smluvní stran</w:t>
      </w:r>
    </w:p>
    <w:p w14:paraId="75276311" w14:textId="77777777" w:rsidR="00C041F5" w:rsidRPr="00D4153F" w:rsidRDefault="00C041F5" w:rsidP="00C041F5">
      <w:pPr>
        <w:spacing w:line="288" w:lineRule="auto"/>
        <w:jc w:val="both"/>
        <w:rPr>
          <w:rFonts w:ascii="Times New Roman" w:hAnsi="Times New Roman"/>
          <w:sz w:val="22"/>
        </w:rPr>
      </w:pPr>
    </w:p>
    <w:p w14:paraId="0310803C"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 xml:space="preserve">Příkazník je povinen uskutečňovat svou činnost podle této Smlouvy s odbornou péčí a v souladu s obecně závaznými právními předpisy, zejména pak s platnými a účinnými zákony o účetnictví a daňovými zákony. Příkazník je povinen chránit práva a oprávněné zájmy Příkazce.  </w:t>
      </w:r>
    </w:p>
    <w:p w14:paraId="2B14376B"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419ED180"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 xml:space="preserve">Činnost uvedenou v čl. 1 odst. 1 a odst. 2 této Smlouvy je Příkazník povinen uskutečňovat po celou dobu trvání této Smlouvy. </w:t>
      </w:r>
    </w:p>
    <w:p w14:paraId="04D7ECE0"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6AA70AE4"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 xml:space="preserve">Příkazník vykonává činnost dle této Smlouvy jménem a na účet Příkazce. Příkazník má právo činit při uskutečňování své činnosti dle této Smlouvy právní jednání za Příkazce pouze na základě písemné plné moci, kterou mu k tomu Příkazce vystaví. Příkazce je povinen vystavit Příkazníkovi plnou moc, jestliže o ni Příkazník požádá a tato plná moc je pro řádné uskutečňování činnosti Příkazníka dle této Smlouvy nezbytná. </w:t>
      </w:r>
    </w:p>
    <w:p w14:paraId="2559AB8A" w14:textId="77777777" w:rsidR="00C041F5" w:rsidRPr="00D4153F" w:rsidRDefault="00C041F5" w:rsidP="00C041F5">
      <w:pPr>
        <w:tabs>
          <w:tab w:val="num" w:pos="426"/>
        </w:tabs>
        <w:spacing w:line="288" w:lineRule="auto"/>
        <w:ind w:left="426" w:hanging="426"/>
        <w:jc w:val="both"/>
        <w:rPr>
          <w:rFonts w:ascii="Times New Roman" w:hAnsi="Times New Roman"/>
          <w:sz w:val="22"/>
        </w:rPr>
      </w:pPr>
    </w:p>
    <w:p w14:paraId="7C169762"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Příkazník se zavazuje zachovávat mlčenlivost o skutečnostech, které Příkazce výslovně označí jako své obchodní tajemství. Příkazník se dále zavazuje zachovávat mlčenlivost o všech skutečnostech týkajících se Příkazce, o kterých se Příkazník při uskutečňování činnosti dle této Smlouvy dozví a které nejsou veřejně dostupné. Tato povinnost mlčenlivosti platí i po skončení této Smlouvy. Tato povinnost mlčenlivosti se nevztahuje na případy, kdy Příkazník nakládá s uvedenými skutečnostmi způsobem, který mu stanoví obecně závazný právní předpis anebo závazné soudní či správní rozhodnutí.</w:t>
      </w:r>
    </w:p>
    <w:p w14:paraId="09BA8B08" w14:textId="77777777" w:rsidR="00C041F5" w:rsidRPr="00D4153F" w:rsidRDefault="00C041F5" w:rsidP="00C041F5">
      <w:pPr>
        <w:pStyle w:val="Zkladntextodsazen"/>
        <w:tabs>
          <w:tab w:val="num" w:pos="426"/>
        </w:tabs>
        <w:spacing w:line="288" w:lineRule="auto"/>
        <w:ind w:left="426" w:hanging="426"/>
        <w:rPr>
          <w:sz w:val="22"/>
          <w:szCs w:val="22"/>
        </w:rPr>
      </w:pPr>
    </w:p>
    <w:p w14:paraId="54747245"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lang w:val="x-none"/>
        </w:rPr>
      </w:pPr>
      <w:r w:rsidRPr="00D4153F">
        <w:rPr>
          <w:rFonts w:ascii="Times New Roman" w:hAnsi="Times New Roman"/>
          <w:sz w:val="22"/>
        </w:rPr>
        <w:t xml:space="preserve">Příkazce je povinen nakládat se svěřenými účetními doklady a dalšími dokumenty, materiály či informacemi tak, aby nedošlo k jejich ztrátě, zničení, poškození nebo jejich zneužití třetími osobami, jakož i zaměstnanci Příkazce. </w:t>
      </w:r>
      <w:r w:rsidRPr="00D4153F">
        <w:rPr>
          <w:rFonts w:ascii="Times New Roman" w:hAnsi="Times New Roman"/>
          <w:sz w:val="22"/>
          <w:lang w:val="x-none"/>
        </w:rPr>
        <w:t xml:space="preserve">Účetní doklady jsou archivovány u </w:t>
      </w:r>
      <w:r w:rsidRPr="00D4153F">
        <w:rPr>
          <w:rFonts w:ascii="Times New Roman" w:hAnsi="Times New Roman"/>
          <w:sz w:val="22"/>
        </w:rPr>
        <w:t>P</w:t>
      </w:r>
      <w:proofErr w:type="spellStart"/>
      <w:r w:rsidRPr="00D4153F">
        <w:rPr>
          <w:rFonts w:ascii="Times New Roman" w:hAnsi="Times New Roman"/>
          <w:sz w:val="22"/>
          <w:lang w:val="x-none"/>
        </w:rPr>
        <w:t>říkazce</w:t>
      </w:r>
      <w:proofErr w:type="spellEnd"/>
      <w:r w:rsidRPr="00D4153F">
        <w:rPr>
          <w:rFonts w:ascii="Times New Roman" w:hAnsi="Times New Roman"/>
          <w:sz w:val="22"/>
          <w:lang w:val="x-none"/>
        </w:rPr>
        <w:t>.</w:t>
      </w:r>
    </w:p>
    <w:p w14:paraId="12509C08" w14:textId="77777777" w:rsidR="00C041F5" w:rsidRPr="00D4153F" w:rsidRDefault="00C041F5" w:rsidP="000871AA">
      <w:pPr>
        <w:tabs>
          <w:tab w:val="num" w:pos="426"/>
        </w:tabs>
        <w:spacing w:after="0" w:line="288" w:lineRule="auto"/>
        <w:ind w:left="425" w:hanging="425"/>
        <w:jc w:val="both"/>
        <w:rPr>
          <w:rFonts w:ascii="Times New Roman" w:hAnsi="Times New Roman"/>
          <w:sz w:val="22"/>
        </w:rPr>
      </w:pPr>
    </w:p>
    <w:p w14:paraId="397EA604" w14:textId="77777777" w:rsidR="00C041F5" w:rsidRPr="00D4153F" w:rsidRDefault="00C041F5" w:rsidP="00C041F5">
      <w:pPr>
        <w:numPr>
          <w:ilvl w:val="0"/>
          <w:numId w:val="1"/>
        </w:numPr>
        <w:tabs>
          <w:tab w:val="clear" w:pos="357"/>
          <w:tab w:val="num" w:pos="426"/>
        </w:tabs>
        <w:spacing w:after="0" w:line="288" w:lineRule="auto"/>
        <w:ind w:left="426" w:hanging="426"/>
        <w:jc w:val="both"/>
        <w:rPr>
          <w:rFonts w:ascii="Times New Roman" w:hAnsi="Times New Roman"/>
          <w:sz w:val="22"/>
        </w:rPr>
      </w:pPr>
      <w:r w:rsidRPr="00D4153F">
        <w:rPr>
          <w:rFonts w:ascii="Times New Roman" w:hAnsi="Times New Roman"/>
          <w:sz w:val="22"/>
        </w:rPr>
        <w:t xml:space="preserve">Příkazce je povinen vyvinout veškerou součinnost nezbytnou k řádnému uskutečňování činnosti podle této Smlouvy Příkazníkem. Příkazce je v rámci této součinnosti povinen zejména předat Příkazníku v dostatečném předstihu veškeré účetní doklady a další potřebné materiály, dokumenty </w:t>
      </w:r>
      <w:r w:rsidRPr="00D4153F">
        <w:rPr>
          <w:rFonts w:ascii="Times New Roman" w:hAnsi="Times New Roman"/>
          <w:sz w:val="22"/>
        </w:rPr>
        <w:lastRenderedPageBreak/>
        <w:t xml:space="preserve">a informace. Příkazník neodpovídá za porušení této Smlouvy, ke kterým dojde v důsledku prodlení Příkazce s poskytnutím sjednané součinnosti. </w:t>
      </w:r>
    </w:p>
    <w:p w14:paraId="4AB3A964" w14:textId="77777777" w:rsidR="00C041F5" w:rsidRPr="00D4153F" w:rsidRDefault="00C041F5" w:rsidP="00C041F5">
      <w:pPr>
        <w:pStyle w:val="Zkladntextodsazen"/>
        <w:tabs>
          <w:tab w:val="num" w:pos="426"/>
        </w:tabs>
        <w:spacing w:line="288" w:lineRule="auto"/>
        <w:ind w:left="426" w:hanging="426"/>
        <w:rPr>
          <w:sz w:val="22"/>
          <w:szCs w:val="22"/>
        </w:rPr>
      </w:pPr>
    </w:p>
    <w:p w14:paraId="6976352C" w14:textId="77777777" w:rsidR="00C041F5" w:rsidRPr="00D4153F" w:rsidRDefault="00C041F5" w:rsidP="00C041F5">
      <w:pPr>
        <w:pStyle w:val="Zkladntextodsazen"/>
        <w:numPr>
          <w:ilvl w:val="0"/>
          <w:numId w:val="1"/>
        </w:numPr>
        <w:tabs>
          <w:tab w:val="clear" w:pos="357"/>
          <w:tab w:val="num" w:pos="426"/>
        </w:tabs>
        <w:spacing w:line="288" w:lineRule="auto"/>
        <w:ind w:left="426" w:hanging="426"/>
        <w:rPr>
          <w:b/>
          <w:sz w:val="22"/>
          <w:szCs w:val="22"/>
        </w:rPr>
      </w:pPr>
      <w:r w:rsidRPr="00D4153F">
        <w:rPr>
          <w:sz w:val="22"/>
          <w:szCs w:val="22"/>
        </w:rPr>
        <w:t>Jestliže Příkazník poruší povinnosti, které mu stanoví tato Smlouva nebo obecně závazné právní předpisy, je povinen nahradit Příkazci újmu, kterou mu tímto porušením způsobí. To neplatí v případě, kdy Příkazci vznikne újma v důsledku toho, že Příkazcem doložené doklady či informace nebyly správné, pravdivé či úplné. Příkazník</w:t>
      </w:r>
      <w:r w:rsidRPr="00D4153F">
        <w:rPr>
          <w:iCs/>
          <w:sz w:val="22"/>
          <w:szCs w:val="22"/>
        </w:rPr>
        <w:t xml:space="preserve"> odpovídá Příkazci i za újmu, která mu vznikne v souvislosti se sankcemi uloženými orgány veřejné moci v případě, že bude zjištěno porušení obecně závazných předpisů Příkazcem v oblasti, ve které Příkazník vykonává činnost dle této Smlouvy. V takovém případě provede Příkazce vyúčtování vzniklé újmy (uložených sankcí) Příkazníku, který se ji zavazuje uhradit Příkazci v uložené lhůtě. V takovém případě si Příkazce dále vyhrazuje právo od této Smlouvy písemně odstoupit. </w:t>
      </w:r>
    </w:p>
    <w:p w14:paraId="76E2BCA3" w14:textId="77777777" w:rsidR="00C041F5" w:rsidRPr="00D4153F" w:rsidRDefault="00C041F5" w:rsidP="00C041F5">
      <w:pPr>
        <w:pStyle w:val="Odstavecseseznamem"/>
        <w:tabs>
          <w:tab w:val="num" w:pos="426"/>
        </w:tabs>
        <w:spacing w:after="0" w:line="288" w:lineRule="auto"/>
        <w:ind w:left="426" w:hanging="426"/>
        <w:rPr>
          <w:rFonts w:ascii="Times New Roman" w:hAnsi="Times New Roman"/>
          <w:b/>
        </w:rPr>
      </w:pPr>
    </w:p>
    <w:p w14:paraId="736BA961" w14:textId="1ABD903C" w:rsidR="00C041F5" w:rsidRPr="00D4153F" w:rsidRDefault="00C041F5" w:rsidP="00C041F5">
      <w:pPr>
        <w:pStyle w:val="Zkladntextodsazen"/>
        <w:numPr>
          <w:ilvl w:val="0"/>
          <w:numId w:val="1"/>
        </w:numPr>
        <w:tabs>
          <w:tab w:val="clear" w:pos="357"/>
          <w:tab w:val="num" w:pos="426"/>
        </w:tabs>
        <w:spacing w:line="288" w:lineRule="auto"/>
        <w:ind w:left="426" w:hanging="426"/>
        <w:rPr>
          <w:b/>
          <w:sz w:val="22"/>
          <w:szCs w:val="22"/>
        </w:rPr>
      </w:pPr>
      <w:r w:rsidRPr="00D4153F">
        <w:rPr>
          <w:bCs/>
          <w:sz w:val="22"/>
          <w:szCs w:val="22"/>
        </w:rPr>
        <w:t>Smluvní strany určují kontaktní osob</w:t>
      </w:r>
      <w:r w:rsidR="00DB2549">
        <w:rPr>
          <w:bCs/>
          <w:sz w:val="22"/>
          <w:szCs w:val="22"/>
        </w:rPr>
        <w:t>y</w:t>
      </w:r>
      <w:r w:rsidRPr="00D4153F">
        <w:rPr>
          <w:bCs/>
          <w:sz w:val="22"/>
          <w:szCs w:val="22"/>
        </w:rPr>
        <w:t xml:space="preserve"> odpovědn</w:t>
      </w:r>
      <w:r w:rsidR="00DB2549">
        <w:rPr>
          <w:bCs/>
          <w:sz w:val="22"/>
          <w:szCs w:val="22"/>
        </w:rPr>
        <w:t xml:space="preserve">é </w:t>
      </w:r>
      <w:r w:rsidRPr="00D4153F">
        <w:rPr>
          <w:bCs/>
          <w:sz w:val="22"/>
          <w:szCs w:val="22"/>
        </w:rPr>
        <w:t>za plnění činností dle této Smlouvy:</w:t>
      </w:r>
    </w:p>
    <w:p w14:paraId="044DEB4C" w14:textId="77777777" w:rsidR="00C041F5" w:rsidRPr="00D4153F" w:rsidRDefault="00C041F5" w:rsidP="00C041F5">
      <w:pPr>
        <w:pStyle w:val="Zkladntextodsazen"/>
        <w:spacing w:line="288" w:lineRule="auto"/>
        <w:ind w:left="0"/>
        <w:rPr>
          <w:b/>
          <w:sz w:val="22"/>
          <w:szCs w:val="22"/>
        </w:rPr>
      </w:pPr>
    </w:p>
    <w:p w14:paraId="3C487C3B" w14:textId="77777777" w:rsidR="00C041F5" w:rsidRPr="00D4153F" w:rsidRDefault="00C041F5" w:rsidP="00C041F5">
      <w:pPr>
        <w:pStyle w:val="Odstavecseseznamem"/>
        <w:tabs>
          <w:tab w:val="num" w:pos="426"/>
        </w:tabs>
        <w:spacing w:after="0" w:line="288" w:lineRule="auto"/>
        <w:ind w:left="426"/>
        <w:rPr>
          <w:rFonts w:ascii="Times New Roman" w:hAnsi="Times New Roman"/>
          <w:b/>
        </w:rPr>
      </w:pPr>
      <w:r w:rsidRPr="00D4153F">
        <w:rPr>
          <w:rFonts w:ascii="Times New Roman" w:hAnsi="Times New Roman"/>
          <w:b/>
        </w:rPr>
        <w:t>Za Příkazníka:</w:t>
      </w:r>
    </w:p>
    <w:p w14:paraId="43D2B10F" w14:textId="77777777" w:rsidR="00C041F5" w:rsidRPr="00D4153F" w:rsidRDefault="00C041F5" w:rsidP="00C041F5">
      <w:pPr>
        <w:pStyle w:val="Odstavecseseznamem"/>
        <w:tabs>
          <w:tab w:val="num" w:pos="426"/>
        </w:tabs>
        <w:spacing w:after="0" w:line="288" w:lineRule="auto"/>
        <w:ind w:left="426"/>
        <w:rPr>
          <w:rFonts w:ascii="Times New Roman" w:hAnsi="Times New Roman"/>
          <w:b/>
        </w:rPr>
      </w:pPr>
    </w:p>
    <w:p w14:paraId="220E3781" w14:textId="0D624B6A" w:rsidR="00D4153F" w:rsidRPr="00D4153F" w:rsidRDefault="00C041F5" w:rsidP="00D445F6">
      <w:pPr>
        <w:pStyle w:val="Zkladntextodsazen"/>
        <w:tabs>
          <w:tab w:val="num" w:pos="426"/>
        </w:tabs>
        <w:spacing w:line="288" w:lineRule="auto"/>
        <w:ind w:left="426" w:hanging="426"/>
        <w:rPr>
          <w:b/>
          <w:sz w:val="22"/>
          <w:szCs w:val="22"/>
        </w:rPr>
      </w:pPr>
      <w:r w:rsidRPr="00D4153F">
        <w:rPr>
          <w:b/>
          <w:sz w:val="22"/>
          <w:szCs w:val="22"/>
        </w:rPr>
        <w:tab/>
      </w:r>
    </w:p>
    <w:p w14:paraId="0A6C6AA9" w14:textId="77777777" w:rsidR="00C041F5" w:rsidRPr="00D4153F" w:rsidRDefault="00C041F5" w:rsidP="00C041F5">
      <w:pPr>
        <w:pStyle w:val="Zkladntextodsazen"/>
        <w:tabs>
          <w:tab w:val="num" w:pos="426"/>
        </w:tabs>
        <w:spacing w:line="288" w:lineRule="auto"/>
        <w:ind w:left="426" w:hanging="426"/>
        <w:rPr>
          <w:b/>
          <w:sz w:val="22"/>
          <w:szCs w:val="22"/>
        </w:rPr>
      </w:pPr>
    </w:p>
    <w:p w14:paraId="7C448CEA" w14:textId="7DAB593F" w:rsidR="00C041F5" w:rsidRDefault="00C041F5" w:rsidP="00C041F5">
      <w:pPr>
        <w:pStyle w:val="Zkladntextodsazen"/>
        <w:tabs>
          <w:tab w:val="num" w:pos="426"/>
        </w:tabs>
        <w:spacing w:line="288" w:lineRule="auto"/>
        <w:ind w:left="426" w:hanging="426"/>
        <w:rPr>
          <w:b/>
          <w:sz w:val="22"/>
          <w:szCs w:val="22"/>
        </w:rPr>
      </w:pPr>
      <w:r w:rsidRPr="00D4153F">
        <w:rPr>
          <w:b/>
          <w:sz w:val="22"/>
          <w:szCs w:val="22"/>
        </w:rPr>
        <w:tab/>
        <w:t>Za Příkazce:</w:t>
      </w:r>
    </w:p>
    <w:p w14:paraId="318BC424" w14:textId="77777777" w:rsidR="00236646" w:rsidRPr="00D4153F" w:rsidRDefault="00236646" w:rsidP="00C041F5">
      <w:pPr>
        <w:pStyle w:val="Zkladntextodsazen"/>
        <w:tabs>
          <w:tab w:val="num" w:pos="426"/>
        </w:tabs>
        <w:spacing w:line="288" w:lineRule="auto"/>
        <w:ind w:left="426" w:hanging="426"/>
        <w:rPr>
          <w:b/>
          <w:sz w:val="22"/>
          <w:szCs w:val="22"/>
        </w:rPr>
      </w:pPr>
    </w:p>
    <w:p w14:paraId="44580AFB" w14:textId="0EF3E0D4" w:rsidR="00C041F5" w:rsidRDefault="00097286" w:rsidP="00D445F6">
      <w:pPr>
        <w:pStyle w:val="Zkladntextodsazen"/>
        <w:tabs>
          <w:tab w:val="num" w:pos="426"/>
        </w:tabs>
        <w:spacing w:line="288" w:lineRule="auto"/>
        <w:ind w:left="426" w:hanging="426"/>
        <w:rPr>
          <w:rStyle w:val="Hypertextovodkaz"/>
          <w:sz w:val="22"/>
        </w:rPr>
      </w:pPr>
      <w:r>
        <w:rPr>
          <w:b/>
          <w:sz w:val="22"/>
          <w:szCs w:val="22"/>
        </w:rPr>
        <w:tab/>
      </w:r>
    </w:p>
    <w:p w14:paraId="25A96938" w14:textId="6F364941" w:rsidR="00DB2549" w:rsidRDefault="00DB2549" w:rsidP="00DB2549">
      <w:pPr>
        <w:pStyle w:val="Zkladntextodsazen"/>
        <w:tabs>
          <w:tab w:val="num" w:pos="426"/>
        </w:tabs>
        <w:spacing w:line="288" w:lineRule="auto"/>
        <w:ind w:left="426" w:hanging="426"/>
        <w:rPr>
          <w:sz w:val="22"/>
        </w:rPr>
      </w:pPr>
    </w:p>
    <w:p w14:paraId="10A5407F" w14:textId="77777777" w:rsidR="00DB2549" w:rsidRPr="00D4153F" w:rsidRDefault="00DB2549" w:rsidP="00DB2549">
      <w:pPr>
        <w:pStyle w:val="Zkladntextodsazen"/>
        <w:tabs>
          <w:tab w:val="num" w:pos="426"/>
        </w:tabs>
        <w:spacing w:line="288" w:lineRule="auto"/>
        <w:ind w:left="426" w:hanging="426"/>
        <w:rPr>
          <w:sz w:val="22"/>
        </w:rPr>
      </w:pPr>
    </w:p>
    <w:p w14:paraId="00AA138F" w14:textId="77777777" w:rsidR="00C041F5" w:rsidRPr="00D4153F" w:rsidRDefault="00C041F5" w:rsidP="00C041F5">
      <w:pPr>
        <w:pStyle w:val="Odstavecseseznamem"/>
        <w:spacing w:after="0" w:line="288" w:lineRule="auto"/>
        <w:ind w:left="0"/>
        <w:jc w:val="center"/>
        <w:rPr>
          <w:rFonts w:ascii="Times New Roman" w:hAnsi="Times New Roman"/>
          <w:b/>
        </w:rPr>
      </w:pPr>
      <w:r w:rsidRPr="00D4153F">
        <w:rPr>
          <w:rFonts w:ascii="Times New Roman" w:hAnsi="Times New Roman"/>
          <w:b/>
        </w:rPr>
        <w:t>Článek 7</w:t>
      </w:r>
    </w:p>
    <w:p w14:paraId="17BCF64C" w14:textId="77777777" w:rsidR="00C041F5" w:rsidRPr="00D4153F" w:rsidRDefault="00C041F5" w:rsidP="00C041F5">
      <w:pPr>
        <w:pStyle w:val="Odstavecseseznamem"/>
        <w:spacing w:after="0" w:line="288" w:lineRule="auto"/>
        <w:ind w:left="0"/>
        <w:jc w:val="center"/>
        <w:rPr>
          <w:rFonts w:ascii="Times New Roman" w:hAnsi="Times New Roman"/>
          <w:b/>
        </w:rPr>
      </w:pPr>
      <w:r w:rsidRPr="00D4153F">
        <w:rPr>
          <w:rFonts w:ascii="Times New Roman" w:hAnsi="Times New Roman"/>
          <w:b/>
        </w:rPr>
        <w:t>Závěrečná ujednání</w:t>
      </w:r>
    </w:p>
    <w:p w14:paraId="47416E91" w14:textId="77777777" w:rsidR="00C041F5" w:rsidRPr="00D4153F" w:rsidRDefault="00C041F5" w:rsidP="00C041F5">
      <w:pPr>
        <w:pStyle w:val="Odstavecseseznamem"/>
        <w:spacing w:after="0" w:line="288" w:lineRule="auto"/>
        <w:ind w:left="0"/>
        <w:jc w:val="both"/>
        <w:rPr>
          <w:rFonts w:ascii="Times New Roman" w:hAnsi="Times New Roman"/>
          <w:b/>
          <w:u w:val="single"/>
        </w:rPr>
      </w:pPr>
    </w:p>
    <w:p w14:paraId="343B956B" w14:textId="77777777" w:rsidR="00C041F5" w:rsidRPr="00D4153F" w:rsidRDefault="00C041F5" w:rsidP="00C041F5">
      <w:pPr>
        <w:pStyle w:val="Zkladntext"/>
        <w:numPr>
          <w:ilvl w:val="0"/>
          <w:numId w:val="7"/>
        </w:numPr>
        <w:spacing w:after="0" w:line="288" w:lineRule="auto"/>
        <w:ind w:left="426"/>
        <w:jc w:val="both"/>
        <w:rPr>
          <w:sz w:val="22"/>
          <w:szCs w:val="22"/>
        </w:rPr>
      </w:pPr>
      <w:r w:rsidRPr="00D4153F">
        <w:rPr>
          <w:sz w:val="22"/>
          <w:szCs w:val="22"/>
        </w:rPr>
        <w:t xml:space="preserve">Tato Smlouva je sepsána ve dvou (2) vyhotoveních, z nichž po jednom (1) obdrží každá ze Smluvních stran. </w:t>
      </w:r>
    </w:p>
    <w:p w14:paraId="6CDFF8D8" w14:textId="77777777" w:rsidR="00C041F5" w:rsidRPr="00D4153F" w:rsidRDefault="00C041F5" w:rsidP="00C041F5">
      <w:pPr>
        <w:pStyle w:val="Zkladntext"/>
        <w:spacing w:after="0" w:line="288" w:lineRule="auto"/>
        <w:ind w:left="426"/>
        <w:jc w:val="both"/>
        <w:rPr>
          <w:sz w:val="22"/>
          <w:szCs w:val="22"/>
        </w:rPr>
      </w:pPr>
    </w:p>
    <w:p w14:paraId="675A618A" w14:textId="77777777" w:rsidR="00C041F5" w:rsidRPr="00D4153F" w:rsidRDefault="00C041F5" w:rsidP="00C041F5">
      <w:pPr>
        <w:pStyle w:val="Zkladntext"/>
        <w:numPr>
          <w:ilvl w:val="0"/>
          <w:numId w:val="7"/>
        </w:numPr>
        <w:spacing w:after="0" w:line="288" w:lineRule="auto"/>
        <w:ind w:left="426"/>
        <w:jc w:val="both"/>
        <w:rPr>
          <w:sz w:val="22"/>
          <w:szCs w:val="22"/>
        </w:rPr>
      </w:pPr>
      <w:r w:rsidRPr="00D4153F">
        <w:rPr>
          <w:sz w:val="22"/>
          <w:szCs w:val="22"/>
        </w:rPr>
        <w:t>Tato Smlouva zahrnuje úplnou dohodu mezi Smluvními stranami a žádná jiná ujednání, slovní či písemná, která by se týkala předmětu této Smlouvy, mezi Smluvními stranami neexistují a pokud existovala, jsou tímto zrušena a nahrazena touto Smlouvou. Jakékoliv změny, úpravy, ať již celkové či částečné, podle nebo na základě či z této Smlouvy musí mít písemnou formu a musí být podepsány oběma Smluvními stranami. Měněna případně doplňována může být tato Smlouva pouze písemnými vzestupně číslovanými dodatky podepsanými oběma stranami.</w:t>
      </w:r>
    </w:p>
    <w:p w14:paraId="115CDAB4" w14:textId="77777777" w:rsidR="00C041F5" w:rsidRPr="00D4153F" w:rsidRDefault="00C041F5" w:rsidP="00C041F5">
      <w:pPr>
        <w:pStyle w:val="Zkladntext"/>
        <w:spacing w:after="0" w:line="288" w:lineRule="auto"/>
        <w:ind w:left="426"/>
        <w:jc w:val="both"/>
        <w:rPr>
          <w:sz w:val="22"/>
          <w:szCs w:val="22"/>
        </w:rPr>
      </w:pPr>
    </w:p>
    <w:p w14:paraId="323EF0A0" w14:textId="77777777" w:rsidR="00C041F5" w:rsidRPr="00D4153F" w:rsidRDefault="00C041F5" w:rsidP="00C041F5">
      <w:pPr>
        <w:pStyle w:val="Zkladntext"/>
        <w:numPr>
          <w:ilvl w:val="0"/>
          <w:numId w:val="7"/>
        </w:numPr>
        <w:spacing w:after="0" w:line="288" w:lineRule="auto"/>
        <w:ind w:left="426"/>
        <w:jc w:val="both"/>
        <w:rPr>
          <w:sz w:val="22"/>
          <w:szCs w:val="22"/>
        </w:rPr>
      </w:pPr>
      <w:r w:rsidRPr="00D4153F">
        <w:rPr>
          <w:sz w:val="22"/>
          <w:szCs w:val="22"/>
        </w:rPr>
        <w:t>Smluvní strany se tímto dohodly, že veškerá práva a povinnosti z této Smlouvy plynoucí závazně přechází na právní nástupce Smluvních stran.</w:t>
      </w:r>
    </w:p>
    <w:p w14:paraId="33A1FDAC" w14:textId="77777777" w:rsidR="00C041F5" w:rsidRPr="00D4153F" w:rsidRDefault="00C041F5" w:rsidP="00C041F5">
      <w:pPr>
        <w:pStyle w:val="Zkladntext"/>
        <w:spacing w:after="0" w:line="288" w:lineRule="auto"/>
        <w:ind w:left="426"/>
        <w:jc w:val="both"/>
        <w:rPr>
          <w:sz w:val="22"/>
          <w:szCs w:val="22"/>
        </w:rPr>
      </w:pPr>
    </w:p>
    <w:p w14:paraId="688D7743" w14:textId="77777777" w:rsidR="00C041F5" w:rsidRPr="00D4153F" w:rsidRDefault="00C041F5" w:rsidP="00C041F5">
      <w:pPr>
        <w:pStyle w:val="Zkladntext"/>
        <w:numPr>
          <w:ilvl w:val="0"/>
          <w:numId w:val="7"/>
        </w:numPr>
        <w:spacing w:after="0" w:line="288" w:lineRule="auto"/>
        <w:ind w:left="426"/>
        <w:jc w:val="both"/>
        <w:rPr>
          <w:sz w:val="22"/>
          <w:szCs w:val="22"/>
        </w:rPr>
      </w:pPr>
      <w:r w:rsidRPr="00D4153F">
        <w:rPr>
          <w:sz w:val="22"/>
          <w:szCs w:val="22"/>
        </w:rPr>
        <w:lastRenderedPageBreak/>
        <w:t>Smluvní strany shodně prohlašují, že si Smlouvu přečetly, jejímu obsahu porozuměly a považují ujednání ve Smlouvě obsažená za ujednání v souladu s dobrými mravy a poctivým úmyslem. Na důkaz své vážné a svobodné vůle připojují své podpisy.</w:t>
      </w:r>
    </w:p>
    <w:p w14:paraId="162545FF" w14:textId="77777777" w:rsidR="00C041F5" w:rsidRPr="00D4153F" w:rsidRDefault="00C041F5" w:rsidP="00C041F5">
      <w:pPr>
        <w:spacing w:line="288" w:lineRule="auto"/>
        <w:jc w:val="both"/>
        <w:rPr>
          <w:rFonts w:ascii="Times New Roman" w:hAnsi="Times New Roman"/>
          <w:sz w:val="22"/>
        </w:rPr>
      </w:pPr>
    </w:p>
    <w:p w14:paraId="2EFAF665" w14:textId="1E3968C4" w:rsidR="00C041F5" w:rsidRPr="00D4153F" w:rsidRDefault="00C041F5" w:rsidP="00C041F5">
      <w:pPr>
        <w:spacing w:line="288" w:lineRule="auto"/>
        <w:rPr>
          <w:rFonts w:ascii="Times New Roman" w:hAnsi="Times New Roman"/>
          <w:sz w:val="22"/>
        </w:rPr>
      </w:pPr>
      <w:r w:rsidRPr="00D4153F">
        <w:rPr>
          <w:rFonts w:ascii="Times New Roman" w:hAnsi="Times New Roman"/>
          <w:sz w:val="22"/>
        </w:rPr>
        <w:t>V</w:t>
      </w:r>
      <w:r w:rsidR="00DB2549">
        <w:rPr>
          <w:rFonts w:ascii="Times New Roman" w:hAnsi="Times New Roman"/>
          <w:sz w:val="22"/>
        </w:rPr>
        <w:t> Uherském Hradišti</w:t>
      </w:r>
      <w:r w:rsidRPr="00D4153F">
        <w:rPr>
          <w:rFonts w:ascii="Times New Roman" w:hAnsi="Times New Roman"/>
          <w:sz w:val="22"/>
        </w:rPr>
        <w:t xml:space="preserve"> dne </w:t>
      </w:r>
      <w:r w:rsidR="00DB2549">
        <w:rPr>
          <w:rFonts w:ascii="Times New Roman" w:hAnsi="Times New Roman"/>
          <w:sz w:val="22"/>
        </w:rPr>
        <w:t>0</w:t>
      </w:r>
      <w:r w:rsidR="00F263E5">
        <w:rPr>
          <w:rFonts w:ascii="Times New Roman" w:hAnsi="Times New Roman"/>
          <w:sz w:val="22"/>
        </w:rPr>
        <w:t>8</w:t>
      </w:r>
      <w:r w:rsidR="00DB2549">
        <w:rPr>
          <w:rFonts w:ascii="Times New Roman" w:hAnsi="Times New Roman"/>
          <w:sz w:val="22"/>
        </w:rPr>
        <w:t>. 03. 2023</w:t>
      </w:r>
      <w:r w:rsidRPr="00D4153F">
        <w:rPr>
          <w:rFonts w:ascii="Times New Roman" w:hAnsi="Times New Roman"/>
          <w:sz w:val="22"/>
        </w:rPr>
        <w:tab/>
      </w:r>
    </w:p>
    <w:p w14:paraId="6CCB415A" w14:textId="77777777" w:rsidR="00C041F5" w:rsidRPr="00D4153F" w:rsidRDefault="00C041F5" w:rsidP="00C041F5">
      <w:pPr>
        <w:spacing w:line="288" w:lineRule="auto"/>
        <w:rPr>
          <w:rFonts w:ascii="Times New Roman" w:hAnsi="Times New Roman"/>
          <w:sz w:val="22"/>
        </w:rPr>
      </w:pPr>
    </w:p>
    <w:p w14:paraId="4C971088" w14:textId="77777777" w:rsidR="00C041F5" w:rsidRPr="00D4153F" w:rsidRDefault="00C041F5" w:rsidP="000871AA">
      <w:pPr>
        <w:spacing w:after="0" w:line="288" w:lineRule="auto"/>
        <w:jc w:val="both"/>
        <w:rPr>
          <w:rFonts w:ascii="Times New Roman" w:hAnsi="Times New Roman"/>
          <w:sz w:val="22"/>
        </w:rPr>
      </w:pPr>
      <w:r w:rsidRPr="00D4153F">
        <w:rPr>
          <w:rFonts w:ascii="Times New Roman" w:hAnsi="Times New Roman"/>
          <w:sz w:val="22"/>
        </w:rPr>
        <w:t xml:space="preserve">Příkazce: </w:t>
      </w:r>
      <w:r w:rsidRPr="00D4153F">
        <w:rPr>
          <w:rFonts w:ascii="Times New Roman" w:hAnsi="Times New Roman"/>
          <w:sz w:val="22"/>
        </w:rPr>
        <w:tab/>
      </w:r>
      <w:r w:rsidRPr="00D4153F">
        <w:rPr>
          <w:rFonts w:ascii="Times New Roman" w:hAnsi="Times New Roman"/>
          <w:sz w:val="22"/>
        </w:rPr>
        <w:tab/>
      </w:r>
      <w:r w:rsidRPr="00D4153F">
        <w:rPr>
          <w:rFonts w:ascii="Times New Roman" w:hAnsi="Times New Roman"/>
          <w:sz w:val="22"/>
        </w:rPr>
        <w:tab/>
      </w:r>
      <w:r w:rsidRPr="00D4153F">
        <w:rPr>
          <w:rFonts w:ascii="Times New Roman" w:hAnsi="Times New Roman"/>
          <w:sz w:val="22"/>
        </w:rPr>
        <w:tab/>
      </w:r>
      <w:r w:rsidRPr="00D4153F">
        <w:rPr>
          <w:rFonts w:ascii="Times New Roman" w:hAnsi="Times New Roman"/>
          <w:sz w:val="22"/>
        </w:rPr>
        <w:tab/>
      </w:r>
      <w:r w:rsidRPr="00D4153F">
        <w:rPr>
          <w:rFonts w:ascii="Times New Roman" w:hAnsi="Times New Roman"/>
          <w:sz w:val="22"/>
        </w:rPr>
        <w:tab/>
        <w:t xml:space="preserve">Příkazník: </w:t>
      </w:r>
    </w:p>
    <w:p w14:paraId="5A620E8A" w14:textId="77777777" w:rsidR="00C041F5" w:rsidRPr="00D4153F" w:rsidRDefault="00C041F5" w:rsidP="000871AA">
      <w:pPr>
        <w:spacing w:after="0" w:line="288" w:lineRule="auto"/>
        <w:jc w:val="both"/>
        <w:rPr>
          <w:rFonts w:ascii="Times New Roman" w:hAnsi="Times New Roman"/>
          <w:sz w:val="22"/>
        </w:rPr>
      </w:pPr>
    </w:p>
    <w:p w14:paraId="7ED4BBDD" w14:textId="77777777" w:rsidR="00C041F5" w:rsidRPr="00D4153F" w:rsidRDefault="00C041F5" w:rsidP="000871AA">
      <w:pPr>
        <w:spacing w:after="0" w:line="288" w:lineRule="auto"/>
        <w:jc w:val="both"/>
        <w:rPr>
          <w:rFonts w:ascii="Times New Roman" w:hAnsi="Times New Roman"/>
          <w:sz w:val="22"/>
        </w:rPr>
      </w:pPr>
    </w:p>
    <w:p w14:paraId="42381787" w14:textId="77777777" w:rsidR="00C041F5" w:rsidRPr="00D4153F" w:rsidRDefault="00C041F5" w:rsidP="000871AA">
      <w:pPr>
        <w:spacing w:after="0" w:line="288" w:lineRule="auto"/>
        <w:jc w:val="both"/>
        <w:rPr>
          <w:rFonts w:ascii="Times New Roman" w:hAnsi="Times New Roman"/>
          <w:sz w:val="22"/>
        </w:rPr>
      </w:pPr>
    </w:p>
    <w:p w14:paraId="7CEB74D3" w14:textId="671A469E" w:rsidR="00C041F5" w:rsidRPr="007528D5" w:rsidRDefault="00C041F5" w:rsidP="000871AA">
      <w:pPr>
        <w:spacing w:after="0" w:line="288" w:lineRule="auto"/>
        <w:jc w:val="both"/>
        <w:rPr>
          <w:sz w:val="22"/>
        </w:rPr>
      </w:pPr>
      <w:r w:rsidRPr="007528D5">
        <w:rPr>
          <w:sz w:val="22"/>
        </w:rPr>
        <w:t>________________________________</w:t>
      </w:r>
      <w:r w:rsidRPr="007528D5">
        <w:rPr>
          <w:sz w:val="22"/>
        </w:rPr>
        <w:tab/>
      </w:r>
      <w:r w:rsidRPr="007528D5">
        <w:rPr>
          <w:sz w:val="22"/>
        </w:rPr>
        <w:tab/>
        <w:t>___________________________________</w:t>
      </w:r>
    </w:p>
    <w:p w14:paraId="6FEDBA3C" w14:textId="5557A19A" w:rsidR="00C041F5" w:rsidRPr="005D7CC1" w:rsidRDefault="00DB2549" w:rsidP="000871AA">
      <w:pPr>
        <w:spacing w:after="0" w:line="288" w:lineRule="auto"/>
        <w:jc w:val="both"/>
        <w:rPr>
          <w:rFonts w:ascii="Times New Roman" w:hAnsi="Times New Roman"/>
          <w:sz w:val="22"/>
        </w:rPr>
      </w:pPr>
      <w:r>
        <w:rPr>
          <w:sz w:val="22"/>
        </w:rPr>
        <w:t xml:space="preserve">           </w:t>
      </w:r>
      <w:r w:rsidR="00C041F5" w:rsidRPr="007528D5">
        <w:rPr>
          <w:sz w:val="22"/>
        </w:rPr>
        <w:tab/>
      </w:r>
      <w:r w:rsidRPr="005D7CC1">
        <w:rPr>
          <w:rFonts w:ascii="Times New Roman" w:hAnsi="Times New Roman"/>
          <w:sz w:val="22"/>
        </w:rPr>
        <w:t>Ing. Libor Karásek</w:t>
      </w:r>
      <w:r w:rsidRPr="005D7CC1">
        <w:rPr>
          <w:rFonts w:ascii="Times New Roman" w:hAnsi="Times New Roman"/>
          <w:sz w:val="22"/>
        </w:rPr>
        <w:tab/>
      </w:r>
      <w:r w:rsidRPr="005D7CC1">
        <w:rPr>
          <w:rFonts w:ascii="Times New Roman" w:hAnsi="Times New Roman"/>
          <w:sz w:val="22"/>
        </w:rPr>
        <w:tab/>
        <w:t xml:space="preserve">          </w:t>
      </w:r>
      <w:r w:rsidR="00C041F5" w:rsidRPr="005D7CC1">
        <w:rPr>
          <w:rFonts w:ascii="Times New Roman" w:hAnsi="Times New Roman"/>
          <w:sz w:val="22"/>
        </w:rPr>
        <w:tab/>
      </w:r>
      <w:r w:rsidR="00D4153F" w:rsidRPr="005D7CC1">
        <w:rPr>
          <w:rFonts w:ascii="Times New Roman" w:hAnsi="Times New Roman"/>
          <w:sz w:val="22"/>
        </w:rPr>
        <w:tab/>
      </w:r>
      <w:r w:rsidR="00C041F5" w:rsidRPr="005D7CC1">
        <w:rPr>
          <w:rFonts w:ascii="Times New Roman" w:hAnsi="Times New Roman"/>
          <w:sz w:val="22"/>
        </w:rPr>
        <w:t>Strojírenské inovační centrum, s.r.o.</w:t>
      </w:r>
    </w:p>
    <w:p w14:paraId="5F21A878" w14:textId="2A30E2A5" w:rsidR="00C041F5" w:rsidRPr="005D7CC1" w:rsidRDefault="00DB2549" w:rsidP="000871AA">
      <w:pPr>
        <w:spacing w:after="0" w:line="288" w:lineRule="auto"/>
        <w:jc w:val="both"/>
        <w:rPr>
          <w:rFonts w:ascii="Times New Roman" w:hAnsi="Times New Roman"/>
          <w:sz w:val="22"/>
        </w:rPr>
      </w:pPr>
      <w:r w:rsidRPr="005D7CC1">
        <w:rPr>
          <w:rFonts w:ascii="Times New Roman" w:hAnsi="Times New Roman"/>
          <w:sz w:val="22"/>
        </w:rPr>
        <w:t xml:space="preserve">    jednatel společnosti EDUHA, s.r.o.</w:t>
      </w:r>
      <w:r w:rsidR="00C041F5" w:rsidRPr="005D7CC1">
        <w:rPr>
          <w:rFonts w:ascii="Times New Roman" w:hAnsi="Times New Roman"/>
          <w:sz w:val="22"/>
        </w:rPr>
        <w:tab/>
      </w:r>
      <w:r w:rsidR="00C041F5" w:rsidRPr="005D7CC1">
        <w:rPr>
          <w:rFonts w:ascii="Times New Roman" w:hAnsi="Times New Roman"/>
          <w:sz w:val="22"/>
        </w:rPr>
        <w:tab/>
      </w:r>
      <w:r w:rsidR="00C041F5" w:rsidRPr="005D7CC1">
        <w:rPr>
          <w:rFonts w:ascii="Times New Roman" w:hAnsi="Times New Roman"/>
          <w:sz w:val="22"/>
        </w:rPr>
        <w:tab/>
      </w:r>
      <w:r w:rsidR="00C041F5" w:rsidRPr="005D7CC1">
        <w:rPr>
          <w:rFonts w:ascii="Times New Roman" w:hAnsi="Times New Roman"/>
          <w:sz w:val="22"/>
        </w:rPr>
        <w:tab/>
      </w:r>
      <w:r w:rsidR="00D4153F" w:rsidRPr="005D7CC1">
        <w:rPr>
          <w:rFonts w:ascii="Times New Roman" w:hAnsi="Times New Roman"/>
          <w:sz w:val="22"/>
        </w:rPr>
        <w:tab/>
      </w:r>
    </w:p>
    <w:p w14:paraId="2948FA6F" w14:textId="77777777" w:rsidR="00C041F5" w:rsidRDefault="00C041F5" w:rsidP="00C041F5">
      <w:pPr>
        <w:spacing w:line="288" w:lineRule="auto"/>
        <w:jc w:val="both"/>
        <w:rPr>
          <w:sz w:val="22"/>
        </w:rPr>
      </w:pPr>
    </w:p>
    <w:p w14:paraId="6FBC2AF2" w14:textId="77777777" w:rsidR="00C041F5" w:rsidRPr="00367E7D" w:rsidRDefault="00C041F5" w:rsidP="00C041F5">
      <w:pPr>
        <w:spacing w:line="288" w:lineRule="auto"/>
        <w:rPr>
          <w:sz w:val="22"/>
        </w:rPr>
      </w:pPr>
    </w:p>
    <w:p w14:paraId="20C86FB7" w14:textId="77777777" w:rsidR="00C041F5" w:rsidRDefault="00C041F5" w:rsidP="00C041F5">
      <w:pPr>
        <w:spacing w:line="288" w:lineRule="auto"/>
      </w:pPr>
    </w:p>
    <w:p w14:paraId="4472853D" w14:textId="77777777" w:rsidR="00FE73F8" w:rsidRPr="00C041F5" w:rsidRDefault="00FE73F8" w:rsidP="00C041F5">
      <w:pPr>
        <w:spacing w:after="0" w:line="288" w:lineRule="auto"/>
        <w:rPr>
          <w:rFonts w:ascii="Times New Roman" w:hAnsi="Times New Roman"/>
          <w:sz w:val="22"/>
        </w:rPr>
      </w:pPr>
    </w:p>
    <w:sectPr w:rsidR="00FE73F8" w:rsidRPr="00C041F5" w:rsidSect="000871AA">
      <w:headerReference w:type="default" r:id="rId10"/>
      <w:footerReference w:type="default" r:id="rId11"/>
      <w:pgSz w:w="12240" w:h="15840" w:code="1"/>
      <w:pgMar w:top="2103" w:right="1417" w:bottom="1135" w:left="1417" w:header="567" w:footer="1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E251" w14:textId="77777777" w:rsidR="003648AB" w:rsidRDefault="003648AB" w:rsidP="004C6090">
      <w:pPr>
        <w:spacing w:after="0" w:line="240" w:lineRule="auto"/>
      </w:pPr>
      <w:r>
        <w:separator/>
      </w:r>
    </w:p>
  </w:endnote>
  <w:endnote w:type="continuationSeparator" w:id="0">
    <w:p w14:paraId="311B2573" w14:textId="77777777" w:rsidR="003648AB" w:rsidRDefault="003648AB" w:rsidP="004C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xygen">
    <w:altName w:val="Oxygen"/>
    <w:charset w:val="EE"/>
    <w:family w:val="auto"/>
    <w:pitch w:val="variable"/>
    <w:sig w:usb0="A00000EF" w:usb1="4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71F" w14:textId="77777777" w:rsidR="004C6090" w:rsidRDefault="00000000" w:rsidP="004C6090">
    <w:pPr>
      <w:pStyle w:val="Zpat"/>
      <w:jc w:val="center"/>
    </w:pPr>
    <w:r>
      <w:rPr>
        <w:noProof/>
        <w:lang w:eastAsia="cs-CZ"/>
      </w:rPr>
      <w:pict w14:anchorId="34A1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65pt;margin-top:-364.5pt;width:488.95pt;height:413.85pt;z-index:-1">
          <v:imagedata r:id="rId1" o:title="sic_vodoznak" cropright="1188f"/>
        </v:shape>
      </w:pict>
    </w:r>
    <w:r>
      <w:rPr>
        <w:noProof/>
        <w:lang w:eastAsia="cs-CZ"/>
      </w:rPr>
      <w:pict w14:anchorId="3AD927D7">
        <v:shape id="_x0000_s1026" type="#_x0000_t75" style="position:absolute;left:0;text-align:left;margin-left:-73.1pt;margin-top:1.7pt;width:598.5pt;height:76.3pt;z-index:1">
          <v:imagedata r:id="rId2" o:title="sic_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A4EB" w14:textId="77777777" w:rsidR="003648AB" w:rsidRDefault="003648AB" w:rsidP="004C6090">
      <w:pPr>
        <w:spacing w:after="0" w:line="240" w:lineRule="auto"/>
      </w:pPr>
      <w:r>
        <w:separator/>
      </w:r>
    </w:p>
  </w:footnote>
  <w:footnote w:type="continuationSeparator" w:id="0">
    <w:p w14:paraId="4EBD6F71" w14:textId="77777777" w:rsidR="003648AB" w:rsidRDefault="003648AB" w:rsidP="004C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9275" w14:textId="77777777" w:rsidR="004C6090" w:rsidRDefault="00000000" w:rsidP="004C6090">
    <w:pPr>
      <w:pStyle w:val="Zhlav"/>
      <w:jc w:val="center"/>
    </w:pPr>
    <w:r>
      <w:rPr>
        <w:noProof/>
        <w:lang w:eastAsia="cs-CZ"/>
      </w:rPr>
      <w:pict w14:anchorId="46D3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35pt;margin-top:-15.5pt;width:165.75pt;height:70.5pt;z-index:2">
          <v:imagedata r:id="rId1" o:title="sic_logo_barv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7A"/>
    <w:multiLevelType w:val="hybridMultilevel"/>
    <w:tmpl w:val="227416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B503DF"/>
    <w:multiLevelType w:val="hybridMultilevel"/>
    <w:tmpl w:val="56964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DF19BF"/>
    <w:multiLevelType w:val="hybridMultilevel"/>
    <w:tmpl w:val="F0046128"/>
    <w:lvl w:ilvl="0" w:tplc="7304FDC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7F3182"/>
    <w:multiLevelType w:val="hybridMultilevel"/>
    <w:tmpl w:val="588C5188"/>
    <w:lvl w:ilvl="0" w:tplc="015EB956">
      <w:start w:val="1"/>
      <w:numFmt w:val="decimal"/>
      <w:lvlText w:val="%1."/>
      <w:lvlJc w:val="left"/>
      <w:pPr>
        <w:tabs>
          <w:tab w:val="num" w:pos="357"/>
        </w:tabs>
        <w:ind w:left="357" w:hanging="357"/>
      </w:pPr>
      <w:rPr>
        <w:rFonts w:hint="default"/>
        <w:b w:val="0"/>
        <w:i w:val="0"/>
        <w:sz w:val="21"/>
        <w:szCs w:val="21"/>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1292B59"/>
    <w:multiLevelType w:val="hybridMultilevel"/>
    <w:tmpl w:val="912EF560"/>
    <w:lvl w:ilvl="0" w:tplc="04050017">
      <w:start w:val="1"/>
      <w:numFmt w:val="lowerLetter"/>
      <w:lvlText w:val="%1)"/>
      <w:lvlJc w:val="left"/>
      <w:pPr>
        <w:ind w:left="720" w:hanging="360"/>
      </w:pPr>
    </w:lvl>
    <w:lvl w:ilvl="1" w:tplc="104A22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0237F0"/>
    <w:multiLevelType w:val="hybridMultilevel"/>
    <w:tmpl w:val="5BC2BEDA"/>
    <w:lvl w:ilvl="0" w:tplc="0DDCF07A">
      <w:start w:val="4"/>
      <w:numFmt w:val="decimal"/>
      <w:lvlText w:val="%1."/>
      <w:lvlJc w:val="left"/>
      <w:pPr>
        <w:tabs>
          <w:tab w:val="num" w:pos="357"/>
        </w:tabs>
        <w:ind w:left="357" w:hanging="357"/>
      </w:pPr>
      <w:rPr>
        <w:rFonts w:hint="default"/>
        <w:b w:val="0"/>
        <w:i w:val="0"/>
        <w:sz w:val="21"/>
        <w:szCs w:val="21"/>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860DA4"/>
    <w:multiLevelType w:val="hybridMultilevel"/>
    <w:tmpl w:val="C74AE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AD6524"/>
    <w:multiLevelType w:val="hybridMultilevel"/>
    <w:tmpl w:val="664AA77E"/>
    <w:lvl w:ilvl="0" w:tplc="183E4D5C">
      <w:start w:val="1"/>
      <w:numFmt w:val="decimal"/>
      <w:lvlText w:val="%1."/>
      <w:lvlJc w:val="left"/>
      <w:pPr>
        <w:tabs>
          <w:tab w:val="num" w:pos="357"/>
        </w:tabs>
        <w:ind w:left="357" w:hanging="357"/>
      </w:pPr>
      <w:rPr>
        <w:rFonts w:hint="default"/>
        <w:b w:val="0"/>
        <w:i w:val="0"/>
        <w:sz w:val="21"/>
        <w:szCs w:val="21"/>
        <w:u w:val="none"/>
      </w:rPr>
    </w:lvl>
    <w:lvl w:ilvl="1" w:tplc="CC50C98A">
      <w:start w:val="1"/>
      <w:numFmt w:val="bullet"/>
      <w:lvlText w:val="-"/>
      <w:lvlJc w:val="left"/>
      <w:pPr>
        <w:tabs>
          <w:tab w:val="num" w:pos="1437"/>
        </w:tabs>
        <w:ind w:left="1437" w:hanging="357"/>
      </w:pPr>
      <w:rPr>
        <w:rFonts w:hint="default"/>
        <w:b w:val="0"/>
        <w:i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3F5127"/>
    <w:multiLevelType w:val="hybridMultilevel"/>
    <w:tmpl w:val="FFE0CA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5FF1AD4"/>
    <w:multiLevelType w:val="hybridMultilevel"/>
    <w:tmpl w:val="DECE3686"/>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E990EB5"/>
    <w:multiLevelType w:val="hybridMultilevel"/>
    <w:tmpl w:val="AD368F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14678727">
    <w:abstractNumId w:val="7"/>
  </w:num>
  <w:num w:numId="2" w16cid:durableId="421031584">
    <w:abstractNumId w:val="3"/>
  </w:num>
  <w:num w:numId="3" w16cid:durableId="185410389">
    <w:abstractNumId w:val="10"/>
  </w:num>
  <w:num w:numId="4" w16cid:durableId="172500218">
    <w:abstractNumId w:val="0"/>
  </w:num>
  <w:num w:numId="5" w16cid:durableId="1461219534">
    <w:abstractNumId w:val="4"/>
  </w:num>
  <w:num w:numId="6" w16cid:durableId="1090273125">
    <w:abstractNumId w:val="8"/>
  </w:num>
  <w:num w:numId="7" w16cid:durableId="1039278156">
    <w:abstractNumId w:val="1"/>
  </w:num>
  <w:num w:numId="8" w16cid:durableId="1357775242">
    <w:abstractNumId w:val="2"/>
  </w:num>
  <w:num w:numId="9" w16cid:durableId="875044890">
    <w:abstractNumId w:val="6"/>
  </w:num>
  <w:num w:numId="10" w16cid:durableId="438767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6799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090"/>
    <w:rsid w:val="00034075"/>
    <w:rsid w:val="000724B0"/>
    <w:rsid w:val="000871AA"/>
    <w:rsid w:val="00097286"/>
    <w:rsid w:val="001D7452"/>
    <w:rsid w:val="001F1629"/>
    <w:rsid w:val="00236646"/>
    <w:rsid w:val="002B23C8"/>
    <w:rsid w:val="003648AB"/>
    <w:rsid w:val="00461E88"/>
    <w:rsid w:val="004B4AB8"/>
    <w:rsid w:val="004C5625"/>
    <w:rsid w:val="004C6090"/>
    <w:rsid w:val="005D7CC1"/>
    <w:rsid w:val="00614FF3"/>
    <w:rsid w:val="00781A08"/>
    <w:rsid w:val="00AC6E92"/>
    <w:rsid w:val="00BB554A"/>
    <w:rsid w:val="00C041F5"/>
    <w:rsid w:val="00C3038C"/>
    <w:rsid w:val="00CD2B50"/>
    <w:rsid w:val="00CD3EB2"/>
    <w:rsid w:val="00D36DB3"/>
    <w:rsid w:val="00D4153F"/>
    <w:rsid w:val="00D445F6"/>
    <w:rsid w:val="00DB2549"/>
    <w:rsid w:val="00DF172A"/>
    <w:rsid w:val="00F263E5"/>
    <w:rsid w:val="00FE7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CE399"/>
  <w15:chartTrackingRefBased/>
  <w15:docId w15:val="{DB680234-FD89-41E1-94E1-FE7F0D92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038C"/>
    <w:pPr>
      <w:spacing w:after="200" w:line="276" w:lineRule="auto"/>
    </w:pPr>
    <w:rPr>
      <w:rFonts w:ascii="Oxygen" w:hAnsi="Oxygen"/>
      <w:sz w:val="24"/>
      <w:szCs w:val="22"/>
      <w:lang w:eastAsia="en-US"/>
    </w:rPr>
  </w:style>
  <w:style w:type="paragraph" w:styleId="Nadpis1">
    <w:name w:val="heading 1"/>
    <w:basedOn w:val="Normln"/>
    <w:next w:val="Normln"/>
    <w:link w:val="Nadpis1Char"/>
    <w:uiPriority w:val="9"/>
    <w:qFormat/>
    <w:rsid w:val="004C6090"/>
    <w:pPr>
      <w:keepNext/>
      <w:keepLines/>
      <w:spacing w:before="480" w:after="0"/>
      <w:outlineLvl w:val="0"/>
    </w:pPr>
    <w:rPr>
      <w:rFonts w:eastAsia="Times New Roman"/>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09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C6090"/>
    <w:rPr>
      <w:rFonts w:ascii="Tahoma" w:hAnsi="Tahoma" w:cs="Tahoma"/>
      <w:sz w:val="16"/>
      <w:szCs w:val="16"/>
    </w:rPr>
  </w:style>
  <w:style w:type="paragraph" w:styleId="Zhlav">
    <w:name w:val="header"/>
    <w:basedOn w:val="Normln"/>
    <w:link w:val="ZhlavChar"/>
    <w:uiPriority w:val="99"/>
    <w:unhideWhenUsed/>
    <w:rsid w:val="004C60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6090"/>
  </w:style>
  <w:style w:type="paragraph" w:styleId="Zpat">
    <w:name w:val="footer"/>
    <w:basedOn w:val="Normln"/>
    <w:link w:val="ZpatChar"/>
    <w:uiPriority w:val="99"/>
    <w:unhideWhenUsed/>
    <w:rsid w:val="004C6090"/>
    <w:pPr>
      <w:tabs>
        <w:tab w:val="center" w:pos="4536"/>
        <w:tab w:val="right" w:pos="9072"/>
      </w:tabs>
      <w:spacing w:after="0" w:line="240" w:lineRule="auto"/>
    </w:pPr>
  </w:style>
  <w:style w:type="character" w:customStyle="1" w:styleId="ZpatChar">
    <w:name w:val="Zápatí Char"/>
    <w:basedOn w:val="Standardnpsmoodstavce"/>
    <w:link w:val="Zpat"/>
    <w:uiPriority w:val="99"/>
    <w:rsid w:val="004C6090"/>
  </w:style>
  <w:style w:type="character" w:customStyle="1" w:styleId="Nadpis1Char">
    <w:name w:val="Nadpis 1 Char"/>
    <w:link w:val="Nadpis1"/>
    <w:uiPriority w:val="9"/>
    <w:rsid w:val="004C6090"/>
    <w:rPr>
      <w:rFonts w:ascii="Arial" w:eastAsia="Times New Roman" w:hAnsi="Arial" w:cs="Times New Roman"/>
      <w:b/>
      <w:bCs/>
      <w:sz w:val="24"/>
      <w:szCs w:val="28"/>
    </w:rPr>
  </w:style>
  <w:style w:type="paragraph" w:styleId="Nzev">
    <w:name w:val="Title"/>
    <w:basedOn w:val="Normln"/>
    <w:next w:val="Normln"/>
    <w:link w:val="NzevChar"/>
    <w:uiPriority w:val="10"/>
    <w:qFormat/>
    <w:rsid w:val="004C6090"/>
    <w:pPr>
      <w:pBdr>
        <w:bottom w:val="single" w:sz="8" w:space="4" w:color="4F81BD"/>
      </w:pBdr>
      <w:spacing w:after="300" w:line="240" w:lineRule="auto"/>
      <w:contextualSpacing/>
    </w:pPr>
    <w:rPr>
      <w:rFonts w:eastAsia="Times New Roman"/>
      <w:caps/>
      <w:color w:val="A6A6A6"/>
      <w:spacing w:val="5"/>
      <w:kern w:val="28"/>
      <w:sz w:val="40"/>
      <w:szCs w:val="52"/>
    </w:rPr>
  </w:style>
  <w:style w:type="character" w:customStyle="1" w:styleId="NzevChar">
    <w:name w:val="Název Char"/>
    <w:link w:val="Nzev"/>
    <w:uiPriority w:val="10"/>
    <w:rsid w:val="004C6090"/>
    <w:rPr>
      <w:rFonts w:ascii="Arial" w:eastAsia="Times New Roman" w:hAnsi="Arial" w:cs="Times New Roman"/>
      <w:caps/>
      <w:color w:val="A6A6A6"/>
      <w:spacing w:val="5"/>
      <w:kern w:val="28"/>
      <w:sz w:val="40"/>
      <w:szCs w:val="52"/>
    </w:rPr>
  </w:style>
  <w:style w:type="paragraph" w:styleId="Zkladntextodsazen">
    <w:name w:val="Body Text Indent"/>
    <w:basedOn w:val="Normln"/>
    <w:link w:val="ZkladntextodsazenChar"/>
    <w:rsid w:val="00C041F5"/>
    <w:pPr>
      <w:spacing w:after="0" w:line="240" w:lineRule="auto"/>
      <w:ind w:left="283"/>
      <w:jc w:val="both"/>
    </w:pPr>
    <w:rPr>
      <w:rFonts w:ascii="Times New Roman" w:eastAsia="Times New Roman" w:hAnsi="Times New Roman"/>
      <w:szCs w:val="20"/>
      <w:lang w:eastAsia="cs-CZ"/>
    </w:rPr>
  </w:style>
  <w:style w:type="character" w:customStyle="1" w:styleId="ZkladntextodsazenChar">
    <w:name w:val="Základní text odsazený Char"/>
    <w:link w:val="Zkladntextodsazen"/>
    <w:rsid w:val="00C041F5"/>
    <w:rPr>
      <w:rFonts w:ascii="Times New Roman" w:eastAsia="Times New Roman" w:hAnsi="Times New Roman"/>
      <w:sz w:val="24"/>
    </w:rPr>
  </w:style>
  <w:style w:type="paragraph" w:styleId="Zkladntext">
    <w:name w:val="Body Text"/>
    <w:basedOn w:val="Normln"/>
    <w:link w:val="ZkladntextChar"/>
    <w:rsid w:val="00C041F5"/>
    <w:pPr>
      <w:spacing w:after="12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C041F5"/>
    <w:rPr>
      <w:rFonts w:ascii="Times New Roman" w:eastAsia="Times New Roman" w:hAnsi="Times New Roman"/>
      <w:sz w:val="24"/>
    </w:rPr>
  </w:style>
  <w:style w:type="paragraph" w:styleId="Odstavecseseznamem">
    <w:name w:val="List Paragraph"/>
    <w:basedOn w:val="Normln"/>
    <w:uiPriority w:val="34"/>
    <w:qFormat/>
    <w:rsid w:val="00C041F5"/>
    <w:pPr>
      <w:ind w:left="720"/>
      <w:contextualSpacing/>
    </w:pPr>
    <w:rPr>
      <w:rFonts w:ascii="Calibri" w:hAnsi="Calibri"/>
      <w:sz w:val="22"/>
    </w:rPr>
  </w:style>
  <w:style w:type="paragraph" w:customStyle="1" w:styleId="Text11">
    <w:name w:val="Text 1.1"/>
    <w:basedOn w:val="Normln"/>
    <w:qFormat/>
    <w:rsid w:val="00C041F5"/>
    <w:pPr>
      <w:keepNext/>
      <w:spacing w:before="120" w:after="120" w:line="240" w:lineRule="auto"/>
      <w:ind w:left="561"/>
      <w:jc w:val="both"/>
    </w:pPr>
    <w:rPr>
      <w:rFonts w:ascii="Times New Roman" w:eastAsia="Times New Roman" w:hAnsi="Times New Roman"/>
      <w:sz w:val="22"/>
      <w:szCs w:val="20"/>
    </w:rPr>
  </w:style>
  <w:style w:type="paragraph" w:customStyle="1" w:styleId="Normln1">
    <w:name w:val="Normální1"/>
    <w:basedOn w:val="Normln"/>
    <w:rsid w:val="00C041F5"/>
    <w:pPr>
      <w:widowControl w:val="0"/>
      <w:spacing w:after="0" w:line="240" w:lineRule="auto"/>
    </w:pPr>
    <w:rPr>
      <w:rFonts w:ascii="Arial" w:eastAsia="Times New Roman" w:hAnsi="Arial"/>
      <w:noProof/>
      <w:sz w:val="20"/>
      <w:szCs w:val="20"/>
      <w:lang w:eastAsia="cs-CZ"/>
    </w:rPr>
  </w:style>
  <w:style w:type="paragraph" w:customStyle="1" w:styleId="Norme1lned1">
    <w:name w:val="Normáe1lníed1"/>
    <w:basedOn w:val="Normln"/>
    <w:uiPriority w:val="99"/>
    <w:rsid w:val="00C041F5"/>
    <w:pPr>
      <w:suppressAutoHyphens/>
      <w:autoSpaceDE w:val="0"/>
      <w:autoSpaceDN w:val="0"/>
      <w:adjustRightInd w:val="0"/>
      <w:spacing w:after="0" w:line="240" w:lineRule="auto"/>
    </w:pPr>
    <w:rPr>
      <w:rFonts w:ascii="Times New Roman" w:eastAsia="Times New Roman" w:hAnsi="Times New Roman"/>
      <w:color w:val="000000"/>
      <w:szCs w:val="20"/>
      <w:lang w:eastAsia="cs-CZ"/>
    </w:rPr>
  </w:style>
  <w:style w:type="character" w:styleId="Hypertextovodkaz">
    <w:name w:val="Hyperlink"/>
    <w:uiPriority w:val="99"/>
    <w:unhideWhenUsed/>
    <w:rsid w:val="00D4153F"/>
    <w:rPr>
      <w:color w:val="0563C1"/>
      <w:u w:val="single"/>
    </w:rPr>
  </w:style>
  <w:style w:type="character" w:styleId="Nevyeenzmnka">
    <w:name w:val="Unresolved Mention"/>
    <w:uiPriority w:val="99"/>
    <w:semiHidden/>
    <w:unhideWhenUsed/>
    <w:rsid w:val="00D4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E51E40E85254FBCD439C6B69D36C3" ma:contentTypeVersion="16" ma:contentTypeDescription="Vytvoří nový dokument" ma:contentTypeScope="" ma:versionID="ce4dc494234f1dc18c6c78bd4754de1a">
  <xsd:schema xmlns:xsd="http://www.w3.org/2001/XMLSchema" xmlns:xs="http://www.w3.org/2001/XMLSchema" xmlns:p="http://schemas.microsoft.com/office/2006/metadata/properties" xmlns:ns2="1bf28eaf-cd2d-4503-b1b1-ecd3baa07436" xmlns:ns3="6eeee5e1-8f4e-4530-9738-b1de2bfecbd5" targetNamespace="http://schemas.microsoft.com/office/2006/metadata/properties" ma:root="true" ma:fieldsID="4b2856713189004a111aa760ce4b9d7b" ns2:_="" ns3:_="">
    <xsd:import namespace="1bf28eaf-cd2d-4503-b1b1-ecd3baa07436"/>
    <xsd:import namespace="6eeee5e1-8f4e-4530-9738-b1de2bfecb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28eaf-cd2d-4503-b1b1-ecd3baa07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c26ae34-ce4f-4058-808d-e730bc9a7d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ee5e1-8f4e-4530-9738-b1de2bfecbd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802be8f-c3ab-459a-81c0-2a2b2a9f3141}" ma:internalName="TaxCatchAll" ma:showField="CatchAllData" ma:web="6eeee5e1-8f4e-4530-9738-b1de2bfec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28eaf-cd2d-4503-b1b1-ecd3baa07436">
      <Terms xmlns="http://schemas.microsoft.com/office/infopath/2007/PartnerControls"/>
    </lcf76f155ced4ddcb4097134ff3c332f>
    <TaxCatchAll xmlns="6eeee5e1-8f4e-4530-9738-b1de2bfecb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9E6F1-9563-47BA-A7D9-4E58C284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28eaf-cd2d-4503-b1b1-ecd3baa07436"/>
    <ds:schemaRef ds:uri="6eeee5e1-8f4e-4530-9738-b1de2bfec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CFF00-AA79-466E-B981-F810090FB58E}">
  <ds:schemaRefs>
    <ds:schemaRef ds:uri="http://schemas.microsoft.com/office/2006/metadata/properties"/>
    <ds:schemaRef ds:uri="http://schemas.microsoft.com/office/infopath/2007/PartnerControls"/>
    <ds:schemaRef ds:uri="1bf28eaf-cd2d-4503-b1b1-ecd3baa07436"/>
    <ds:schemaRef ds:uri="6eeee5e1-8f4e-4530-9738-b1de2bfecbd5"/>
  </ds:schemaRefs>
</ds:datastoreItem>
</file>

<file path=customXml/itemProps3.xml><?xml version="1.0" encoding="utf-8"?>
<ds:datastoreItem xmlns:ds="http://schemas.openxmlformats.org/officeDocument/2006/customXml" ds:itemID="{8C026083-7752-44C7-A370-2EE99B728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1688</Words>
  <Characters>9961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cp:lastModifiedBy>Skopikova</cp:lastModifiedBy>
  <cp:revision>10</cp:revision>
  <dcterms:created xsi:type="dcterms:W3CDTF">2023-03-02T05:11:00Z</dcterms:created>
  <dcterms:modified xsi:type="dcterms:W3CDTF">2023-03-28T06:54:00Z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0x010100AA2E51E40E85254FBCD439C6B69D36C3</vt:lpwstr>
  </property>
</Properties>
</file>