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9A" w:rsidRPr="0018299A" w:rsidRDefault="0018299A" w:rsidP="0018299A">
      <w:pPr>
        <w:jc w:val="right"/>
        <w:rPr>
          <w:rFonts w:ascii="Arial" w:hAnsi="Arial" w:cs="Arial"/>
          <w:noProof/>
          <w:lang w:eastAsia="cs-CZ"/>
        </w:rPr>
      </w:pPr>
      <w:r w:rsidRPr="00F8427A">
        <w:rPr>
          <w:noProof/>
          <w:lang w:eastAsia="cs-CZ"/>
        </w:rPr>
        <w:drawing>
          <wp:anchor distT="0" distB="0" distL="0" distR="9525" simplePos="0" relativeHeight="251661312" behindDoc="0" locked="0" layoutInCell="1" allowOverlap="1" wp14:anchorId="3D308B4E" wp14:editId="0A5D06C8">
            <wp:simplePos x="0" y="0"/>
            <wp:positionH relativeFrom="column">
              <wp:posOffset>933450</wp:posOffset>
            </wp:positionH>
            <wp:positionV relativeFrom="paragraph">
              <wp:posOffset>9525</wp:posOffset>
            </wp:positionV>
            <wp:extent cx="755650" cy="523875"/>
            <wp:effectExtent l="0" t="0" r="6350" b="9525"/>
            <wp:wrapSquare wrapText="bothSides"/>
            <wp:docPr id="2" name="Obrázek 2" descr="http://www.nature.cz/intranet/management/logo_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://www.nature.cz/intranet/management/logo_na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27A"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5C20F26C" wp14:editId="77010DD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6775" cy="552450"/>
            <wp:effectExtent l="0" t="0" r="9525" b="0"/>
            <wp:wrapSquare wrapText="bothSides"/>
            <wp:docPr id="1" name="Obrázek 1" descr="http://www.nature.cz/intranet/management/logo_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://www.nature.cz/intranet/management/logo_lif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99A">
        <w:rPr>
          <w:rFonts w:ascii="Arial" w:eastAsia="Times New Roman" w:hAnsi="Arial" w:cs="Arial Unicode MS"/>
          <w:b/>
          <w:bCs/>
          <w:szCs w:val="24"/>
          <w:lang w:eastAsia="cs-CZ"/>
        </w:rPr>
        <w:t xml:space="preserve"> </w:t>
      </w:r>
      <w:r w:rsidRPr="00F8427A">
        <w:rPr>
          <w:rFonts w:ascii="Arial" w:eastAsia="Times New Roman" w:hAnsi="Arial" w:cs="Arial Unicode MS"/>
          <w:b/>
          <w:bCs/>
          <w:szCs w:val="24"/>
          <w:lang w:eastAsia="cs-CZ"/>
        </w:rPr>
        <w:t xml:space="preserve">Číslo spisu: </w:t>
      </w:r>
      <w:r w:rsidRPr="00F4442E">
        <w:rPr>
          <w:rFonts w:ascii="Arial" w:eastAsia="Times New Roman" w:hAnsi="Arial" w:cs="Arial Unicode MS"/>
          <w:b/>
          <w:bCs/>
          <w:szCs w:val="24"/>
          <w:lang w:eastAsia="cs-CZ"/>
        </w:rPr>
        <w:t xml:space="preserve">S/01048/UL/23 </w:t>
      </w:r>
      <w:r w:rsidRPr="00F4442E">
        <w:rPr>
          <w:rFonts w:ascii="Arial" w:eastAsia="Times New Roman" w:hAnsi="Arial" w:cs="Arial"/>
          <w:b/>
          <w:bCs/>
          <w:szCs w:val="24"/>
          <w:lang w:eastAsia="cs-CZ"/>
        </w:rPr>
        <w:br/>
      </w:r>
      <w:r w:rsidRPr="00F4442E">
        <w:rPr>
          <w:rFonts w:ascii="Arial" w:eastAsia="Times New Roman" w:hAnsi="Arial" w:cs="Arial Unicode MS"/>
          <w:b/>
          <w:bCs/>
          <w:szCs w:val="24"/>
          <w:lang w:eastAsia="cs-CZ"/>
        </w:rPr>
        <w:t xml:space="preserve">Číslo jednací: </w:t>
      </w:r>
      <w:r w:rsidRPr="0018299A">
        <w:rPr>
          <w:rFonts w:ascii="Arial" w:hAnsi="Arial" w:cs="Arial"/>
          <w:b/>
          <w:noProof/>
          <w:lang w:eastAsia="cs-CZ"/>
        </w:rPr>
        <w:t>01952/UL/23</w:t>
      </w:r>
    </w:p>
    <w:p w:rsidR="0018299A" w:rsidRDefault="0018299A" w:rsidP="00BE2492">
      <w:pPr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  <w:t xml:space="preserve">       D</w:t>
      </w:r>
      <w:r w:rsidR="00F91110" w:rsidRPr="00967488">
        <w:rPr>
          <w:rFonts w:ascii="Arial" w:eastAsia="Times New Roman" w:hAnsi="Arial" w:cs="Arial"/>
          <w:szCs w:val="24"/>
          <w:lang w:eastAsia="cs-CZ"/>
        </w:rPr>
        <w:t xml:space="preserve">otační titul: LIFE16 </w:t>
      </w:r>
      <w:r w:rsidRPr="00967488">
        <w:rPr>
          <w:rFonts w:ascii="Arial" w:eastAsia="Times New Roman" w:hAnsi="Arial" w:cs="Arial"/>
          <w:szCs w:val="24"/>
          <w:lang w:eastAsia="cs-CZ"/>
        </w:rPr>
        <w:t>NAT/CZ/000639</w:t>
      </w:r>
    </w:p>
    <w:p w:rsidR="00F91110" w:rsidRDefault="0018299A" w:rsidP="00BE2492">
      <w:pPr>
        <w:rPr>
          <w:rFonts w:ascii="Arial" w:eastAsia="Times New Roman" w:hAnsi="Arial" w:cs="Arial"/>
          <w:szCs w:val="24"/>
          <w:lang w:eastAsia="cs-CZ"/>
        </w:rPr>
      </w:pPr>
      <w:r w:rsidRPr="003B79EC">
        <w:rPr>
          <w:noProof/>
          <w:lang w:eastAsia="cs-CZ"/>
        </w:rPr>
        <w:drawing>
          <wp:inline distT="0" distB="0" distL="0" distR="0" wp14:anchorId="0DA01867" wp14:editId="51D4CFCE">
            <wp:extent cx="1652270" cy="325120"/>
            <wp:effectExtent l="0" t="0" r="5080" b="0"/>
            <wp:docPr id="3" name="Obrázek 3" descr="L:\_LIFE CS\LOGA\Loga MŽP\logo_mzp_m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:\_LIFE CS\LOGA\Loga MŽP\logo_mzp_ma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110" w:rsidRPr="00967488" w:rsidRDefault="00F91110" w:rsidP="00F9111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>DODATEK č. 1</w:t>
      </w:r>
    </w:p>
    <w:p w:rsidR="00F91110" w:rsidRPr="00967488" w:rsidRDefault="00F91110" w:rsidP="00F91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 xml:space="preserve">k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Dohodě</w:t>
      </w: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 xml:space="preserve"> č.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j. 01048/UL/23</w:t>
      </w: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 xml:space="preserve"> ze dne </w:t>
      </w:r>
      <w:r w:rsidRPr="008103F6">
        <w:rPr>
          <w:rFonts w:ascii="Arial" w:eastAsia="Times New Roman" w:hAnsi="Arial" w:cs="Arial"/>
          <w:b/>
          <w:bCs/>
          <w:szCs w:val="24"/>
          <w:lang w:eastAsia="cs-CZ"/>
        </w:rPr>
        <w:t>2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2</w:t>
      </w:r>
      <w:r w:rsidRPr="008103F6">
        <w:rPr>
          <w:rFonts w:ascii="Arial" w:eastAsia="Times New Roman" w:hAnsi="Arial" w:cs="Arial"/>
          <w:b/>
          <w:bCs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2</w:t>
      </w:r>
      <w:r w:rsidRPr="008103F6">
        <w:rPr>
          <w:rFonts w:ascii="Arial" w:eastAsia="Times New Roman" w:hAnsi="Arial" w:cs="Arial"/>
          <w:b/>
          <w:bCs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2023 </w:t>
      </w:r>
    </w:p>
    <w:p w:rsidR="00F91110" w:rsidRPr="00F033DF" w:rsidRDefault="00F91110" w:rsidP="00F9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Arial Unicode MS" w:hAnsi="Arial" w:cs="Arial"/>
          <w:szCs w:val="24"/>
          <w:lang w:eastAsia="cs-CZ"/>
        </w:rPr>
        <w:t>kter</w:t>
      </w:r>
      <w:r>
        <w:rPr>
          <w:rFonts w:ascii="Arial" w:eastAsia="Arial Unicode MS" w:hAnsi="Arial" w:cs="Arial"/>
          <w:szCs w:val="24"/>
          <w:lang w:eastAsia="cs-CZ"/>
        </w:rPr>
        <w:t>ý</w:t>
      </w:r>
      <w:r w:rsidRPr="00F033DF">
        <w:rPr>
          <w:rFonts w:ascii="Arial" w:eastAsia="Arial Unicode MS" w:hAnsi="Arial" w:cs="Arial"/>
          <w:szCs w:val="24"/>
          <w:lang w:eastAsia="cs-CZ"/>
        </w:rPr>
        <w:t xml:space="preserve"> uzavírají níže uvedeného dne, měsíce a roku tito účastníci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Česká republika – Agentura ochrany přírody a krajiny ČR, 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České středohoří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szCs w:val="24"/>
          <w:lang w:eastAsia="cs-CZ"/>
        </w:rPr>
        <w:t>Kontaktní adresa: Michalská 260, 41201 Litoměřice</w:t>
      </w:r>
    </w:p>
    <w:p w:rsidR="00F91110" w:rsidRDefault="00F91110" w:rsidP="00F91110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F033DF">
        <w:rPr>
          <w:rFonts w:ascii="Arial" w:eastAsia="Times New Roman" w:hAnsi="Arial" w:cs="Arial"/>
          <w:szCs w:val="24"/>
          <w:lang w:eastAsia="cs-CZ"/>
        </w:rPr>
        <w:t>IČ: 62933591</w:t>
      </w:r>
      <w:r w:rsidRPr="00F033DF">
        <w:rPr>
          <w:rFonts w:ascii="Arial" w:eastAsia="Times New Roman" w:hAnsi="Arial" w:cs="Arial"/>
          <w:szCs w:val="24"/>
          <w:lang w:eastAsia="cs-CZ"/>
        </w:rPr>
        <w:br/>
        <w:t>zastoupena: Ing. Vladislav Kopecký</w:t>
      </w:r>
      <w:r>
        <w:rPr>
          <w:rFonts w:ascii="Arial" w:eastAsia="Times New Roman" w:hAnsi="Arial" w:cs="Arial"/>
          <w:szCs w:val="24"/>
          <w:lang w:eastAsia="cs-CZ"/>
        </w:rPr>
        <w:t xml:space="preserve">, pověřený řízením </w:t>
      </w:r>
      <w:r w:rsidRPr="00F033DF">
        <w:rPr>
          <w:rFonts w:ascii="Arial" w:eastAsia="Times New Roman" w:hAnsi="Arial" w:cs="Arial"/>
          <w:szCs w:val="24"/>
          <w:lang w:eastAsia="cs-CZ"/>
        </w:rPr>
        <w:t>RP SCHKO České středohoří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szCs w:val="24"/>
          <w:lang w:eastAsia="cs-CZ"/>
        </w:rPr>
        <w:t>V rozsahu t</w:t>
      </w:r>
      <w:r>
        <w:rPr>
          <w:rFonts w:ascii="Arial" w:eastAsia="Times New Roman" w:hAnsi="Arial" w:cs="Arial"/>
          <w:szCs w:val="24"/>
          <w:lang w:eastAsia="cs-CZ"/>
        </w:rPr>
        <w:t>ohoto</w:t>
      </w:r>
      <w:r w:rsidRPr="00F033DF">
        <w:rPr>
          <w:rFonts w:ascii="Arial" w:eastAsia="Times New Roman" w:hAnsi="Arial" w:cs="Arial"/>
          <w:szCs w:val="24"/>
          <w:lang w:eastAsia="cs-CZ"/>
        </w:rPr>
        <w:t xml:space="preserve"> do</w:t>
      </w:r>
      <w:r>
        <w:rPr>
          <w:rFonts w:ascii="Arial" w:eastAsia="Times New Roman" w:hAnsi="Arial" w:cs="Arial"/>
          <w:szCs w:val="24"/>
          <w:lang w:eastAsia="cs-CZ"/>
        </w:rPr>
        <w:t>datku</w:t>
      </w:r>
      <w:r w:rsidRPr="00F033DF">
        <w:rPr>
          <w:rFonts w:ascii="Arial" w:eastAsia="Times New Roman" w:hAnsi="Arial" w:cs="Arial"/>
          <w:szCs w:val="24"/>
          <w:lang w:eastAsia="cs-CZ"/>
        </w:rPr>
        <w:t xml:space="preserve"> osoba pověřená k jednání s vlastníkem, k věcným úkonům a k provedení kontroly realizovaných managementových opatření: </w:t>
      </w:r>
      <w:r w:rsidR="00D55554" w:rsidRPr="00D55554">
        <w:rPr>
          <w:rFonts w:ascii="Arial" w:eastAsia="Times New Roman" w:hAnsi="Arial" w:cs="Arial"/>
          <w:szCs w:val="24"/>
          <w:highlight w:val="black"/>
          <w:lang w:eastAsia="cs-CZ"/>
        </w:rPr>
        <w:t>xxxxxxxxxxxxxxxxxxxxxx</w:t>
      </w:r>
    </w:p>
    <w:p w:rsidR="00F91110" w:rsidRPr="00F033DF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lang w:eastAsia="cs-CZ"/>
        </w:rPr>
        <w:t xml:space="preserve">jakožto věcně a místně příslušný orgán ochrany přírody příslušný podle ustanovení </w:t>
      </w:r>
      <w:r w:rsidRPr="00F033DF">
        <w:rPr>
          <w:rFonts w:ascii="Arial" w:eastAsia="Times New Roman" w:hAnsi="Arial" w:cs="Arial"/>
          <w:color w:val="000000"/>
          <w:lang w:eastAsia="cs-CZ"/>
        </w:rPr>
        <w:t>§ 75 odst. 1 písm. e) ve spojení s</w:t>
      </w:r>
      <w:r w:rsidRPr="00F033DF">
        <w:rPr>
          <w:rFonts w:ascii="Arial" w:eastAsia="Times New Roman" w:hAnsi="Arial" w:cs="Arial"/>
          <w:lang w:eastAsia="cs-CZ"/>
        </w:rPr>
        <w:t xml:space="preserve"> § 78 odst. 1 zákona č. 114/1992 Sb., o ochraně přírody a krajiny, v platném znění (dále jen ZOPK).</w:t>
      </w:r>
    </w:p>
    <w:p w:rsidR="00F91110" w:rsidRPr="00F033DF" w:rsidRDefault="00F91110" w:rsidP="00F9111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3DF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F91110" w:rsidRPr="00F033DF" w:rsidRDefault="00F91110" w:rsidP="00F9111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033DF">
        <w:rPr>
          <w:rFonts w:ascii="Arial" w:eastAsia="Times New Roman" w:hAnsi="Arial" w:cs="Arial"/>
          <w:lang w:eastAsia="cs-CZ"/>
        </w:rPr>
        <w:br/>
        <w:t>a</w:t>
      </w:r>
    </w:p>
    <w:p w:rsidR="00F91110" w:rsidRPr="00F033DF" w:rsidRDefault="00F91110" w:rsidP="00F9111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033DF">
        <w:rPr>
          <w:rFonts w:ascii="Arial" w:eastAsia="Times New Roman" w:hAnsi="Arial" w:cs="Arial"/>
          <w:b/>
          <w:bCs/>
          <w:lang w:eastAsia="cs-CZ"/>
        </w:rPr>
        <w:br/>
        <w:t xml:space="preserve">2. </w:t>
      </w:r>
      <w:r>
        <w:rPr>
          <w:rFonts w:ascii="Arial" w:eastAsia="Times New Roman" w:hAnsi="Arial" w:cs="Arial"/>
          <w:b/>
          <w:bCs/>
          <w:lang w:eastAsia="cs-CZ"/>
        </w:rPr>
        <w:t>Nájemce</w:t>
      </w:r>
      <w:r w:rsidRPr="00F033D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F91110" w:rsidRPr="00A42D75" w:rsidRDefault="00F91110" w:rsidP="00F91110">
      <w:pPr>
        <w:spacing w:after="0" w:line="240" w:lineRule="auto"/>
        <w:rPr>
          <w:rFonts w:ascii="Arial" w:hAnsi="Arial" w:cs="Arial"/>
        </w:rPr>
      </w:pPr>
      <w:r w:rsidRPr="00A42D75">
        <w:rPr>
          <w:rFonts w:ascii="Arial" w:hAnsi="Arial" w:cs="Arial"/>
        </w:rPr>
        <w:t>Scorzonera - spolek pro ochranu přírody</w:t>
      </w:r>
    </w:p>
    <w:p w:rsidR="00F91110" w:rsidRPr="00A42D75" w:rsidRDefault="00F91110" w:rsidP="00F91110">
      <w:pPr>
        <w:spacing w:after="0" w:line="240" w:lineRule="auto"/>
        <w:rPr>
          <w:rFonts w:ascii="Arial" w:hAnsi="Arial" w:cs="Arial"/>
        </w:rPr>
      </w:pPr>
      <w:r w:rsidRPr="00A42D75">
        <w:rPr>
          <w:rFonts w:ascii="Arial" w:hAnsi="Arial" w:cs="Arial"/>
        </w:rPr>
        <w:t>IČO: 70820171</w:t>
      </w:r>
    </w:p>
    <w:p w:rsidR="00F91110" w:rsidRPr="00A42D75" w:rsidRDefault="00F91110" w:rsidP="00F911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 sídla</w:t>
      </w:r>
      <w:r w:rsidRPr="00A42D75">
        <w:rPr>
          <w:rFonts w:ascii="Arial" w:hAnsi="Arial" w:cs="Arial"/>
        </w:rPr>
        <w:t>: Havlíčkova 204, 413 01 Roudnice nad Labem</w:t>
      </w:r>
    </w:p>
    <w:p w:rsidR="00F91110" w:rsidRPr="00A42D75" w:rsidRDefault="00F91110" w:rsidP="00F91110">
      <w:pPr>
        <w:spacing w:after="0" w:line="240" w:lineRule="auto"/>
        <w:rPr>
          <w:rFonts w:ascii="Arial" w:hAnsi="Arial" w:cs="Arial"/>
        </w:rPr>
      </w:pPr>
      <w:r w:rsidRPr="00A42D75">
        <w:rPr>
          <w:rFonts w:ascii="Arial" w:hAnsi="Arial" w:cs="Arial"/>
        </w:rPr>
        <w:t>Zastoupená: RNDr. Jan Novák, PhD., předseda</w:t>
      </w:r>
    </w:p>
    <w:p w:rsidR="00F91110" w:rsidRPr="00F91110" w:rsidRDefault="00F91110" w:rsidP="00F91110">
      <w:pPr>
        <w:spacing w:after="0" w:line="240" w:lineRule="auto"/>
        <w:rPr>
          <w:rFonts w:ascii="Arial" w:hAnsi="Arial" w:cs="Arial"/>
        </w:rPr>
      </w:pPr>
      <w:r w:rsidRPr="00BE2492">
        <w:rPr>
          <w:rFonts w:ascii="Arial" w:hAnsi="Arial" w:cs="Arial"/>
        </w:rPr>
        <w:t xml:space="preserve">Bankovní spojení: </w:t>
      </w:r>
      <w:r w:rsidR="00BE2492">
        <w:rPr>
          <w:rFonts w:ascii="Arial" w:hAnsi="Arial" w:cs="Arial"/>
        </w:rPr>
        <w:t xml:space="preserve">GE Money Bank; č. ú.: </w:t>
      </w:r>
      <w:r w:rsidR="00D55554" w:rsidRPr="00D55554">
        <w:rPr>
          <w:rFonts w:ascii="Arial" w:hAnsi="Arial" w:cs="Arial"/>
          <w:highlight w:val="black"/>
        </w:rPr>
        <w:t>xxxxxxxxxxxxxxxx</w:t>
      </w:r>
    </w:p>
    <w:p w:rsidR="00F91110" w:rsidRPr="007923F9" w:rsidRDefault="00F91110" w:rsidP="00F9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jakožto vlastník či nájemce pozemků </w:t>
      </w:r>
      <w:r w:rsidRPr="00A42D75">
        <w:rPr>
          <w:rFonts w:ascii="Arial" w:hAnsi="Arial" w:cs="Arial"/>
        </w:rPr>
        <w:t xml:space="preserve">p. č. 214/1, </w:t>
      </w:r>
      <w:r>
        <w:rPr>
          <w:rFonts w:ascii="Arial" w:hAnsi="Arial" w:cs="Arial"/>
        </w:rPr>
        <w:t xml:space="preserve">219 </w:t>
      </w:r>
      <w:r w:rsidRPr="00A42D75">
        <w:rPr>
          <w:rFonts w:ascii="Arial" w:hAnsi="Arial" w:cs="Arial"/>
        </w:rPr>
        <w:t>k. ú. Skalice u Žitenic</w:t>
      </w:r>
      <w:r>
        <w:rPr>
          <w:rFonts w:ascii="Arial" w:hAnsi="Arial" w:cs="Arial"/>
        </w:rPr>
        <w:t>,</w:t>
      </w:r>
      <w:r w:rsidRPr="00A42D75">
        <w:rPr>
          <w:rFonts w:ascii="Arial" w:hAnsi="Arial" w:cs="Arial"/>
        </w:rPr>
        <w:t xml:space="preserve"> p.</w:t>
      </w:r>
      <w:r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č. 1459/1 k. ú. Žitenice</w:t>
      </w:r>
      <w:r>
        <w:rPr>
          <w:rFonts w:ascii="Arial" w:hAnsi="Arial" w:cs="Arial"/>
        </w:rPr>
        <w:t>,</w:t>
      </w:r>
      <w:r w:rsidRPr="00A42D75">
        <w:rPr>
          <w:rFonts w:ascii="Arial" w:hAnsi="Arial" w:cs="Arial"/>
        </w:rPr>
        <w:t xml:space="preserve"> p. č. 664 k. ú. Kamýk u Litoměřic </w:t>
      </w:r>
      <w:r w:rsidRPr="007923F9">
        <w:rPr>
          <w:rFonts w:ascii="Arial" w:eastAsia="Times New Roman" w:hAnsi="Arial" w:cs="Arial Unicode MS"/>
          <w:b/>
          <w:bCs/>
          <w:szCs w:val="24"/>
          <w:lang w:eastAsia="cs-CZ"/>
        </w:rPr>
        <w:t>(dále jen ”nájemce”)</w:t>
      </w:r>
    </w:p>
    <w:p w:rsidR="00F91110" w:rsidRPr="00967488" w:rsidRDefault="00F91110" w:rsidP="00F9111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 xml:space="preserve">I. </w:t>
      </w:r>
    </w:p>
    <w:p w:rsidR="00F91110" w:rsidRDefault="00F91110" w:rsidP="00F911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Výše uvedení účastníci uzavírají tento dodatek č. 1 k </w:t>
      </w:r>
      <w:r>
        <w:rPr>
          <w:rFonts w:ascii="Arial" w:eastAsia="Times New Roman" w:hAnsi="Arial" w:cs="Arial"/>
          <w:b/>
          <w:bCs/>
          <w:lang w:eastAsia="cs-CZ"/>
        </w:rPr>
        <w:t>Dohodě o realizaci managementových opatření</w:t>
      </w:r>
      <w:r>
        <w:rPr>
          <w:rFonts w:ascii="Arial" w:eastAsia="Times New Roman" w:hAnsi="Arial" w:cs="Arial"/>
          <w:lang w:eastAsia="cs-CZ"/>
        </w:rPr>
        <w:t xml:space="preserve"> č. </w:t>
      </w:r>
      <w:r w:rsidRPr="007241A9">
        <w:rPr>
          <w:rFonts w:ascii="Arial" w:eastAsia="Times New Roman" w:hAnsi="Arial" w:cs="Arial"/>
          <w:bCs/>
          <w:szCs w:val="24"/>
          <w:lang w:eastAsia="cs-CZ"/>
        </w:rPr>
        <w:t xml:space="preserve">j. </w:t>
      </w:r>
      <w:r w:rsidRPr="00967488">
        <w:rPr>
          <w:rFonts w:ascii="Arial" w:eastAsia="Times New Roman" w:hAnsi="Arial" w:cs="Arial Unicode MS"/>
          <w:bCs/>
          <w:lang w:eastAsia="cs-CZ"/>
        </w:rPr>
        <w:t>0</w:t>
      </w:r>
      <w:r>
        <w:rPr>
          <w:rFonts w:ascii="Arial" w:eastAsia="Times New Roman" w:hAnsi="Arial" w:cs="Arial Unicode MS"/>
          <w:bCs/>
          <w:lang w:eastAsia="cs-CZ"/>
        </w:rPr>
        <w:t>1048</w:t>
      </w:r>
      <w:r w:rsidRPr="00967488">
        <w:rPr>
          <w:rFonts w:ascii="Arial" w:eastAsia="Times New Roman" w:hAnsi="Arial" w:cs="Arial Unicode MS"/>
          <w:bCs/>
          <w:lang w:eastAsia="cs-CZ"/>
        </w:rPr>
        <w:t>/UL/2</w:t>
      </w:r>
      <w:r>
        <w:rPr>
          <w:rFonts w:ascii="Arial" w:eastAsia="Times New Roman" w:hAnsi="Arial" w:cs="Arial Unicode MS"/>
          <w:bCs/>
          <w:lang w:eastAsia="cs-CZ"/>
        </w:rPr>
        <w:t>3</w:t>
      </w:r>
      <w:r>
        <w:rPr>
          <w:rFonts w:ascii="Arial" w:eastAsia="Times New Roman" w:hAnsi="Arial" w:cs="Arial"/>
          <w:bCs/>
          <w:szCs w:val="24"/>
          <w:lang w:eastAsia="cs-CZ"/>
        </w:rPr>
        <w:t>,</w:t>
      </w:r>
      <w:r w:rsidRPr="00EA4481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uzavřené dle ust. § 68 odst. 2 a § 69 odst. 3 zákona 4. 114/1992 Sb., o ochraně přírody a krajiny dne (dále jen "Dohoda").</w:t>
      </w:r>
    </w:p>
    <w:p w:rsidR="00F91110" w:rsidRDefault="00F91110" w:rsidP="00F911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>I</w:t>
      </w:r>
      <w:r>
        <w:rPr>
          <w:rFonts w:ascii="Arial" w:eastAsia="Times New Roman" w:hAnsi="Arial" w:cs="Arial"/>
          <w:b/>
          <w:bCs/>
          <w:szCs w:val="24"/>
          <w:lang w:eastAsia="cs-CZ"/>
        </w:rPr>
        <w:t>I</w:t>
      </w:r>
      <w:r w:rsidRPr="00967488">
        <w:rPr>
          <w:rFonts w:ascii="Arial" w:eastAsia="Times New Roman" w:hAnsi="Arial" w:cs="Arial"/>
          <w:b/>
          <w:bCs/>
          <w:szCs w:val="24"/>
          <w:lang w:eastAsia="cs-CZ"/>
        </w:rPr>
        <w:t>.</w:t>
      </w:r>
    </w:p>
    <w:p w:rsidR="00F91110" w:rsidRDefault="00BE2492">
      <w:pPr>
        <w:rPr>
          <w:rFonts w:ascii="Arial" w:hAnsi="Arial" w:cs="Arial"/>
        </w:rPr>
      </w:pPr>
      <w:r w:rsidRPr="00BE2492">
        <w:rPr>
          <w:rFonts w:ascii="Arial" w:hAnsi="Arial" w:cs="Arial"/>
        </w:rPr>
        <w:t xml:space="preserve">Identifikační údaje </w:t>
      </w:r>
      <w:r>
        <w:rPr>
          <w:rFonts w:ascii="Arial" w:hAnsi="Arial" w:cs="Arial"/>
        </w:rPr>
        <w:t>„nájemce“ se mění takto:</w:t>
      </w:r>
    </w:p>
    <w:p w:rsidR="00BE2492" w:rsidRDefault="00550E39" w:rsidP="00550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E2492">
        <w:rPr>
          <w:rFonts w:ascii="Arial" w:hAnsi="Arial" w:cs="Arial"/>
        </w:rPr>
        <w:t>Bankovní spojení</w:t>
      </w:r>
      <w:r>
        <w:rPr>
          <w:rFonts w:ascii="Arial" w:hAnsi="Arial" w:cs="Arial"/>
        </w:rPr>
        <w:t xml:space="preserve">: GE Money Bank; č. ú.: </w:t>
      </w:r>
      <w:r w:rsidR="00D55554" w:rsidRPr="00D55554">
        <w:rPr>
          <w:rFonts w:ascii="Arial" w:hAnsi="Arial" w:cs="Arial"/>
          <w:highlight w:val="black"/>
        </w:rPr>
        <w:t>xxxxxxxxxxxxxxxxx</w:t>
      </w:r>
      <w:r>
        <w:rPr>
          <w:rFonts w:ascii="Arial" w:hAnsi="Arial" w:cs="Arial"/>
        </w:rPr>
        <w:t>“</w:t>
      </w:r>
      <w:r w:rsidR="00BE2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nahrazuje textem „Bankovní spojení: </w:t>
      </w:r>
      <w:r w:rsidR="00BE2492">
        <w:rPr>
          <w:rFonts w:ascii="Arial" w:hAnsi="Arial" w:cs="Arial"/>
        </w:rPr>
        <w:t xml:space="preserve">Fio banka; č. ú.: </w:t>
      </w:r>
      <w:r w:rsidR="00D55554" w:rsidRPr="00D55554">
        <w:rPr>
          <w:rFonts w:ascii="Arial" w:hAnsi="Arial" w:cs="Arial"/>
          <w:highlight w:val="black"/>
        </w:rPr>
        <w:t>xxxxxxxxxxxxxxx</w:t>
      </w:r>
      <w:bookmarkStart w:id="0" w:name="_GoBack"/>
      <w:bookmarkEnd w:id="0"/>
      <w:r>
        <w:rPr>
          <w:rFonts w:ascii="Arial" w:hAnsi="Arial" w:cs="Arial"/>
        </w:rPr>
        <w:t>“.</w:t>
      </w:r>
    </w:p>
    <w:p w:rsidR="007F7117" w:rsidRPr="007F7117" w:rsidRDefault="007F7117" w:rsidP="007F7117">
      <w:pPr>
        <w:jc w:val="center"/>
        <w:rPr>
          <w:rFonts w:ascii="Arial" w:hAnsi="Arial" w:cs="Arial"/>
          <w:b/>
        </w:rPr>
      </w:pPr>
      <w:r w:rsidRPr="007F7117">
        <w:rPr>
          <w:rFonts w:ascii="Arial" w:hAnsi="Arial" w:cs="Arial"/>
          <w:b/>
        </w:rPr>
        <w:t>III.</w:t>
      </w:r>
    </w:p>
    <w:p w:rsidR="007F7117" w:rsidRDefault="007F7117" w:rsidP="007F71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>
        <w:rPr>
          <w:rFonts w:ascii="Arial" w:hAnsi="Arial" w:cs="Arial"/>
        </w:rPr>
        <w:tab/>
        <w:t>Ostatní ustanovení Dohody zůstávají beze změny.</w:t>
      </w:r>
    </w:p>
    <w:p w:rsidR="007F7117" w:rsidRDefault="007F7117" w:rsidP="007F7117">
      <w:pPr>
        <w:ind w:left="708" w:hanging="708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hAnsi="Arial" w:cs="Arial"/>
        </w:rPr>
        <w:lastRenderedPageBreak/>
        <w:t>3.2</w:t>
      </w:r>
      <w:r>
        <w:rPr>
          <w:rFonts w:ascii="Arial" w:hAnsi="Arial" w:cs="Arial"/>
        </w:rPr>
        <w:tab/>
      </w:r>
      <w:r w:rsidRPr="00967488">
        <w:rPr>
          <w:rFonts w:ascii="Arial" w:eastAsia="Times New Roman" w:hAnsi="Arial" w:cs="Arial"/>
          <w:szCs w:val="24"/>
          <w:lang w:eastAsia="cs-CZ"/>
        </w:rPr>
        <w:t>Smluvní strany berou na vědomí, že tento Dodatek může podléhat povinnosti jeho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:rsidR="007F7117" w:rsidRDefault="007F7117" w:rsidP="007F7117">
      <w:pPr>
        <w:ind w:left="705" w:hanging="705"/>
        <w:jc w:val="both"/>
        <w:rPr>
          <w:rFonts w:ascii="Arial" w:eastAsia="Times New Roman" w:hAnsi="Arial" w:cs="Arial"/>
          <w:szCs w:val="24"/>
          <w:lang w:eastAsia="cs-CZ"/>
        </w:rPr>
      </w:pPr>
      <w:r w:rsidRPr="00967488">
        <w:rPr>
          <w:rFonts w:ascii="Arial" w:eastAsia="Times New Roman" w:hAnsi="Arial" w:cs="Arial"/>
          <w:szCs w:val="24"/>
          <w:lang w:eastAsia="cs-CZ"/>
        </w:rPr>
        <w:t>3</w:t>
      </w:r>
      <w:r>
        <w:rPr>
          <w:rFonts w:ascii="Arial" w:eastAsia="Times New Roman" w:hAnsi="Arial" w:cs="Arial"/>
          <w:szCs w:val="24"/>
          <w:lang w:eastAsia="cs-CZ"/>
        </w:rPr>
        <w:t>.3</w:t>
      </w:r>
      <w:r w:rsidRPr="00967488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ab/>
      </w:r>
      <w:r w:rsidRPr="00967488">
        <w:rPr>
          <w:rFonts w:ascii="Arial" w:eastAsia="Times New Roman" w:hAnsi="Arial" w:cs="Arial"/>
          <w:szCs w:val="24"/>
          <w:lang w:eastAsia="cs-CZ"/>
        </w:rPr>
        <w:t>Tento Dodatek nabývá platnosti dnem podpisu oprávněným zástupcem poslední smluvní strany. Tento Dodatek nabývá účinnosti dnem podpisu oprávněným zástupcem poslední smluvní strany. Podléhá-li však tento Dodatek povinnosti uveřejnění prostřednictvím registru smluv podle zákona o registru smluv, nenabude účinnosti dříve, než dnem jeho uveřejnění. Smluvní strany se budou vzájemně o nabytí účinnosti Dodatku neprodleně informovat.</w:t>
      </w:r>
    </w:p>
    <w:p w:rsidR="007F7117" w:rsidRDefault="00115EB4" w:rsidP="007F7117">
      <w:pPr>
        <w:ind w:left="705" w:hanging="705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3.</w:t>
      </w:r>
      <w:r w:rsidR="007F7117" w:rsidRPr="00967488">
        <w:rPr>
          <w:rFonts w:ascii="Arial" w:eastAsia="Times New Roman" w:hAnsi="Arial" w:cs="Arial"/>
          <w:szCs w:val="24"/>
          <w:lang w:eastAsia="cs-CZ"/>
        </w:rPr>
        <w:t>4</w:t>
      </w:r>
      <w:r w:rsidR="007F7117">
        <w:rPr>
          <w:rFonts w:ascii="Arial" w:eastAsia="Times New Roman" w:hAnsi="Arial" w:cs="Arial"/>
          <w:szCs w:val="24"/>
          <w:lang w:eastAsia="cs-CZ"/>
        </w:rPr>
        <w:tab/>
      </w:r>
      <w:r w:rsidR="007F7117" w:rsidRPr="00967488">
        <w:rPr>
          <w:rFonts w:ascii="Arial" w:eastAsia="Times New Roman" w:hAnsi="Arial" w:cs="Arial"/>
          <w:szCs w:val="24"/>
          <w:lang w:eastAsia="cs-CZ"/>
        </w:rPr>
        <w:t xml:space="preserve">Dodatek je vyhotoven ve </w:t>
      </w:r>
      <w:r w:rsidR="007F7117">
        <w:rPr>
          <w:rFonts w:ascii="Arial" w:eastAsia="Times New Roman" w:hAnsi="Arial" w:cs="Arial"/>
          <w:szCs w:val="24"/>
          <w:lang w:eastAsia="cs-CZ"/>
        </w:rPr>
        <w:t>dvou</w:t>
      </w:r>
      <w:r w:rsidR="007F7117" w:rsidRPr="00967488">
        <w:rPr>
          <w:rFonts w:ascii="Arial" w:eastAsia="Times New Roman" w:hAnsi="Arial" w:cs="Arial"/>
          <w:szCs w:val="24"/>
          <w:lang w:eastAsia="cs-CZ"/>
        </w:rPr>
        <w:t xml:space="preserve"> stejnopisech, z nichž každý má platnost originálu. </w:t>
      </w:r>
      <w:r w:rsidR="007F7117">
        <w:rPr>
          <w:rFonts w:ascii="Arial" w:eastAsia="Times New Roman" w:hAnsi="Arial" w:cs="Arial"/>
          <w:szCs w:val="24"/>
          <w:lang w:eastAsia="cs-CZ"/>
        </w:rPr>
        <w:t>Jeden</w:t>
      </w:r>
      <w:r w:rsidR="007F7117" w:rsidRPr="00967488">
        <w:rPr>
          <w:rFonts w:ascii="Arial" w:eastAsia="Times New Roman" w:hAnsi="Arial" w:cs="Arial"/>
          <w:szCs w:val="24"/>
          <w:lang w:eastAsia="cs-CZ"/>
        </w:rPr>
        <w:t xml:space="preserve"> stejnopis obdrží </w:t>
      </w:r>
      <w:r w:rsidR="007F7117">
        <w:rPr>
          <w:rFonts w:ascii="Arial" w:eastAsia="Times New Roman" w:hAnsi="Arial" w:cs="Arial"/>
          <w:szCs w:val="24"/>
          <w:lang w:eastAsia="cs-CZ"/>
        </w:rPr>
        <w:t>AOPK ČR</w:t>
      </w:r>
      <w:r w:rsidR="007F7117" w:rsidRPr="00967488">
        <w:rPr>
          <w:rFonts w:ascii="Arial" w:eastAsia="Times New Roman" w:hAnsi="Arial" w:cs="Arial"/>
          <w:szCs w:val="24"/>
          <w:lang w:eastAsia="cs-CZ"/>
        </w:rPr>
        <w:t xml:space="preserve">, jeden stejnopis obdrží </w:t>
      </w:r>
      <w:r w:rsidR="007F7117">
        <w:rPr>
          <w:rFonts w:ascii="Arial" w:eastAsia="Times New Roman" w:hAnsi="Arial" w:cs="Arial"/>
          <w:szCs w:val="24"/>
          <w:lang w:eastAsia="cs-CZ"/>
        </w:rPr>
        <w:t>vlastník</w:t>
      </w:r>
      <w:r w:rsidR="007F7117" w:rsidRPr="00967488">
        <w:rPr>
          <w:rFonts w:ascii="Arial" w:eastAsia="Times New Roman" w:hAnsi="Arial" w:cs="Arial"/>
          <w:szCs w:val="24"/>
          <w:lang w:eastAsia="cs-CZ"/>
        </w:rPr>
        <w:t>.</w:t>
      </w:r>
    </w:p>
    <w:p w:rsidR="007F7117" w:rsidRDefault="007F7117" w:rsidP="007F7117">
      <w:pPr>
        <w:rPr>
          <w:rFonts w:ascii="Arial" w:hAnsi="Arial" w:cs="Arial"/>
        </w:rPr>
      </w:pPr>
    </w:p>
    <w:p w:rsidR="007F7117" w:rsidRDefault="007F7117" w:rsidP="007F7117">
      <w:pPr>
        <w:rPr>
          <w:rFonts w:ascii="Arial" w:hAnsi="Arial" w:cs="Arial"/>
        </w:rPr>
      </w:pPr>
    </w:p>
    <w:tbl>
      <w:tblPr>
        <w:tblW w:w="9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540"/>
        <w:gridCol w:w="2182"/>
        <w:gridCol w:w="240"/>
        <w:gridCol w:w="2025"/>
        <w:gridCol w:w="540"/>
        <w:gridCol w:w="2040"/>
        <w:gridCol w:w="240"/>
      </w:tblGrid>
      <w:tr w:rsidR="007F7117" w:rsidRPr="007923F9" w:rsidTr="002E6207">
        <w:trPr>
          <w:trHeight w:val="915"/>
          <w:jc w:val="center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23F9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23F9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23F9">
              <w:rPr>
                <w:rFonts w:ascii="Arial" w:eastAsia="Times New Roman" w:hAnsi="Arial" w:cs="Arial"/>
                <w:szCs w:val="24"/>
                <w:lang w:eastAsia="cs-CZ"/>
              </w:rPr>
              <w:t>V 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23F9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  <w:proofErr w:type="gramEnd"/>
          </w:p>
        </w:tc>
      </w:tr>
      <w:tr w:rsidR="007F7117" w:rsidRPr="007923F9" w:rsidTr="002E6207">
        <w:trPr>
          <w:gridAfter w:val="1"/>
          <w:wAfter w:w="240" w:type="dxa"/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Pr="007923F9" w:rsidRDefault="007F7117" w:rsidP="002E62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3F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117" w:rsidRPr="007923F9" w:rsidRDefault="007F7117" w:rsidP="002E62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23F9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Nájemce:</w:t>
            </w:r>
          </w:p>
        </w:tc>
      </w:tr>
      <w:tr w:rsidR="00550E39" w:rsidRPr="007923F9" w:rsidTr="002E6207">
        <w:trPr>
          <w:gridAfter w:val="1"/>
          <w:wAfter w:w="240" w:type="dxa"/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E39" w:rsidRPr="007923F9" w:rsidRDefault="00550E39" w:rsidP="002E6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0E39" w:rsidRPr="007923F9" w:rsidRDefault="00550E39" w:rsidP="002E6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</w:p>
        </w:tc>
      </w:tr>
      <w:tr w:rsidR="007F7117" w:rsidRPr="004A4707" w:rsidTr="002E6207">
        <w:trPr>
          <w:gridAfter w:val="1"/>
          <w:wAfter w:w="240" w:type="dxa"/>
          <w:trHeight w:val="1375"/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283EB7">
              <w:rPr>
                <w:rFonts w:ascii="Arial" w:eastAsia="Times New Roman" w:hAnsi="Arial" w:cs="Arial"/>
                <w:szCs w:val="24"/>
                <w:lang w:eastAsia="cs-CZ"/>
              </w:rPr>
              <w:t xml:space="preserve">Ing. 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Vladislav Kopecký</w:t>
            </w:r>
            <w:r w:rsidRPr="00283EB7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r w:rsidRPr="00283EB7">
              <w:rPr>
                <w:rFonts w:ascii="Arial" w:eastAsia="Times New Roman" w:hAnsi="Arial" w:cs="Arial"/>
                <w:szCs w:val="24"/>
                <w:lang w:eastAsia="cs-CZ"/>
              </w:rPr>
              <w:br/>
            </w:r>
            <w:r w:rsidRPr="00E14E73">
              <w:rPr>
                <w:rFonts w:ascii="Arial" w:eastAsia="Times New Roman" w:hAnsi="Arial" w:cs="Arial"/>
                <w:lang w:eastAsia="cs-CZ"/>
              </w:rPr>
              <w:t xml:space="preserve">pověřený řízením </w:t>
            </w:r>
            <w:r w:rsidRPr="00E14E73">
              <w:rPr>
                <w:rFonts w:ascii="Arial" w:eastAsia="Times New Roman" w:hAnsi="Arial" w:cs="Arial"/>
                <w:szCs w:val="24"/>
                <w:lang w:eastAsia="cs-CZ"/>
              </w:rPr>
              <w:t>RP SCHKO České středohoří</w:t>
            </w:r>
          </w:p>
          <w:p w:rsidR="007F7117" w:rsidRPr="007923F9" w:rsidRDefault="007F7117" w:rsidP="002E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F7117" w:rsidRDefault="007F7117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RNDr. Jan Novák, PhD.</w:t>
            </w:r>
          </w:p>
          <w:p w:rsidR="007F7117" w:rsidRDefault="00550E39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A4707">
              <w:rPr>
                <w:rFonts w:ascii="Arial" w:eastAsia="Times New Roman" w:hAnsi="Arial" w:cs="Arial"/>
                <w:lang w:eastAsia="cs-CZ"/>
              </w:rPr>
              <w:t>P</w:t>
            </w:r>
            <w:r w:rsidR="007F7117" w:rsidRPr="004A4707">
              <w:rPr>
                <w:rFonts w:ascii="Arial" w:eastAsia="Times New Roman" w:hAnsi="Arial" w:cs="Arial"/>
                <w:lang w:eastAsia="cs-CZ"/>
              </w:rPr>
              <w:t>ředseda</w:t>
            </w:r>
          </w:p>
          <w:p w:rsidR="00550E39" w:rsidRPr="004A4707" w:rsidRDefault="00550E39" w:rsidP="002E62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7F7117" w:rsidRPr="00BE2492" w:rsidRDefault="007F7117" w:rsidP="007F7117">
      <w:pPr>
        <w:rPr>
          <w:rFonts w:ascii="Arial" w:hAnsi="Arial" w:cs="Arial"/>
        </w:rPr>
      </w:pPr>
    </w:p>
    <w:sectPr w:rsidR="007F7117" w:rsidRPr="00BE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10"/>
    <w:rsid w:val="00115EB4"/>
    <w:rsid w:val="0018299A"/>
    <w:rsid w:val="00360AD1"/>
    <w:rsid w:val="00501546"/>
    <w:rsid w:val="00550E39"/>
    <w:rsid w:val="00760031"/>
    <w:rsid w:val="007F7117"/>
    <w:rsid w:val="009318CF"/>
    <w:rsid w:val="00BB5A41"/>
    <w:rsid w:val="00BE2492"/>
    <w:rsid w:val="00D55554"/>
    <w:rsid w:val="00F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CD75-1843-473E-AFC4-F8C49F5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3</cp:revision>
  <dcterms:created xsi:type="dcterms:W3CDTF">2023-03-20T07:46:00Z</dcterms:created>
  <dcterms:modified xsi:type="dcterms:W3CDTF">2023-03-28T05:19:00Z</dcterms:modified>
</cp:coreProperties>
</file>