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3C" w:rsidRDefault="00895EF3">
      <w:pPr>
        <w:pStyle w:val="Zkladntext60"/>
      </w:pPr>
      <w:r>
        <w:rPr>
          <w:rStyle w:val="Zkladntext6"/>
        </w:rPr>
        <w:t>1</w:t>
      </w:r>
    </w:p>
    <w:p w:rsidR="000E463C" w:rsidRDefault="00895EF3">
      <w:pPr>
        <w:pStyle w:val="Nadpis20"/>
        <w:keepNext/>
        <w:keepLines/>
      </w:pPr>
      <w:bookmarkStart w:id="0" w:name="bookmark0"/>
      <w:r>
        <w:rPr>
          <w:rStyle w:val="Nadpis2"/>
          <w:b/>
          <w:bCs/>
        </w:rPr>
        <w:t>Smlouva o vypořádání závazků</w:t>
      </w:r>
      <w:bookmarkEnd w:id="0"/>
    </w:p>
    <w:p w:rsidR="000E463C" w:rsidRDefault="00895EF3">
      <w:pPr>
        <w:pStyle w:val="Zkladntext20"/>
        <w:spacing w:after="640"/>
        <w:jc w:val="center"/>
      </w:pPr>
      <w:r>
        <w:rPr>
          <w:rStyle w:val="Zkladntext2"/>
        </w:rPr>
        <w:t>uzavřená dle § 1746 odst. 2 zákona č. 89/2012 Sb., občanský zákoník, v platném znění, mezi</w:t>
      </w:r>
      <w:r>
        <w:rPr>
          <w:rStyle w:val="Zkladntext2"/>
        </w:rPr>
        <w:br/>
        <w:t>těmito smluvními stranami:</w:t>
      </w:r>
    </w:p>
    <w:p w:rsidR="000E463C" w:rsidRDefault="00895EF3">
      <w:pPr>
        <w:pStyle w:val="Nadpis40"/>
        <w:keepNext/>
        <w:keepLines/>
        <w:numPr>
          <w:ilvl w:val="0"/>
          <w:numId w:val="1"/>
        </w:numPr>
        <w:tabs>
          <w:tab w:val="left" w:pos="344"/>
        </w:tabs>
        <w:spacing w:after="0"/>
        <w:jc w:val="left"/>
      </w:pPr>
      <w:bookmarkStart w:id="1" w:name="bookmark2"/>
      <w:r>
        <w:rPr>
          <w:rStyle w:val="Nadpis4"/>
          <w:b/>
          <w:bCs/>
        </w:rPr>
        <w:t>Dětský domov se školou, SVP a ZŠ, Praha 2, Jana Masaryka 16</w:t>
      </w:r>
      <w:bookmarkEnd w:id="1"/>
    </w:p>
    <w:p w:rsidR="000E463C" w:rsidRDefault="00895EF3">
      <w:pPr>
        <w:pStyle w:val="Zkladntext20"/>
        <w:spacing w:after="0"/>
      </w:pPr>
      <w:r>
        <w:rPr>
          <w:rStyle w:val="Zkladntext2"/>
        </w:rPr>
        <w:t>se sídlem: Jana Masaryka 16/64, 120 00 Praha 2</w:t>
      </w:r>
    </w:p>
    <w:p w:rsidR="000E463C" w:rsidRDefault="00895EF3">
      <w:pPr>
        <w:pStyle w:val="Zkladntext20"/>
        <w:spacing w:after="0"/>
      </w:pPr>
      <w:r>
        <w:rPr>
          <w:rStyle w:val="Zkladntext2"/>
        </w:rPr>
        <w:t>IČ:65993381</w:t>
      </w:r>
    </w:p>
    <w:p w:rsidR="000E463C" w:rsidRDefault="005F385E">
      <w:pPr>
        <w:pStyle w:val="Zkladntext20"/>
        <w:spacing w:after="0"/>
      </w:pPr>
      <w:r>
        <w:rPr>
          <w:rStyle w:val="Zkladntext2"/>
        </w:rPr>
        <w:t>zastoupený PhDr. Janem S</w:t>
      </w:r>
      <w:r w:rsidR="00895EF3">
        <w:rPr>
          <w:rStyle w:val="Zkladntext2"/>
        </w:rPr>
        <w:t>molkou, ředitelem DDŠ Praha 2</w:t>
      </w:r>
    </w:p>
    <w:p w:rsidR="000E463C" w:rsidRDefault="00895EF3">
      <w:pPr>
        <w:pStyle w:val="Zkladntext20"/>
      </w:pPr>
      <w:r>
        <w:rPr>
          <w:rStyle w:val="Zkladntext2"/>
        </w:rPr>
        <w:t>(dále jen objednatel nebo smluvní strana)</w:t>
      </w:r>
    </w:p>
    <w:p w:rsidR="000E463C" w:rsidRDefault="00895EF3">
      <w:pPr>
        <w:pStyle w:val="Zkladntext20"/>
        <w:ind w:left="1520"/>
      </w:pPr>
      <w:r>
        <w:rPr>
          <w:rStyle w:val="Zkladntext2"/>
          <w:b/>
          <w:bCs/>
        </w:rPr>
        <w:t>a</w:t>
      </w:r>
    </w:p>
    <w:p w:rsidR="000E463C" w:rsidRDefault="00895EF3">
      <w:pPr>
        <w:pStyle w:val="Nadpis40"/>
        <w:keepNext/>
        <w:keepLines/>
        <w:numPr>
          <w:ilvl w:val="0"/>
          <w:numId w:val="1"/>
        </w:numPr>
        <w:tabs>
          <w:tab w:val="left" w:pos="363"/>
        </w:tabs>
        <w:spacing w:after="0"/>
        <w:jc w:val="left"/>
      </w:pPr>
      <w:bookmarkStart w:id="2" w:name="bookmark4"/>
      <w:r>
        <w:rPr>
          <w:rStyle w:val="Nadpis4"/>
          <w:b/>
          <w:bCs/>
        </w:rPr>
        <w:t xml:space="preserve">Naděžda </w:t>
      </w:r>
      <w:proofErr w:type="spellStart"/>
      <w:r w:rsidR="005F385E">
        <w:rPr>
          <w:rStyle w:val="Nadpis4"/>
          <w:b/>
          <w:bCs/>
        </w:rPr>
        <w:t>Š</w:t>
      </w:r>
      <w:r>
        <w:rPr>
          <w:rStyle w:val="Nadpis4"/>
          <w:b/>
          <w:bCs/>
        </w:rPr>
        <w:t>vábenická</w:t>
      </w:r>
      <w:bookmarkEnd w:id="2"/>
      <w:proofErr w:type="spellEnd"/>
    </w:p>
    <w:p w:rsidR="000E463C" w:rsidRDefault="00895EF3">
      <w:pPr>
        <w:pStyle w:val="Zkladntext20"/>
        <w:spacing w:after="0"/>
      </w:pPr>
      <w:r>
        <w:rPr>
          <w:rStyle w:val="Zkladntext2"/>
        </w:rPr>
        <w:t>se sídlem: Praha 4, Mladenovova 3239</w:t>
      </w:r>
    </w:p>
    <w:p w:rsidR="000E463C" w:rsidRDefault="00895EF3">
      <w:pPr>
        <w:pStyle w:val="Zkladntext20"/>
        <w:spacing w:after="0"/>
      </w:pPr>
      <w:r>
        <w:rPr>
          <w:rStyle w:val="Zkladntext2"/>
        </w:rPr>
        <w:t>zastoupena:</w:t>
      </w:r>
    </w:p>
    <w:p w:rsidR="000E463C" w:rsidRDefault="00895EF3">
      <w:pPr>
        <w:pStyle w:val="Zkladntext20"/>
        <w:spacing w:after="0"/>
      </w:pPr>
      <w:r>
        <w:rPr>
          <w:rStyle w:val="Zkladntext2"/>
        </w:rPr>
        <w:t>IČ: 66015197</w:t>
      </w:r>
    </w:p>
    <w:p w:rsidR="000E463C" w:rsidRDefault="00895EF3">
      <w:pPr>
        <w:pStyle w:val="Zkladntext20"/>
        <w:spacing w:after="540"/>
      </w:pPr>
      <w:r>
        <w:rPr>
          <w:rStyle w:val="Zkladntext2"/>
        </w:rPr>
        <w:t>(dále jen poskytovatel nebo smluvní strana)</w:t>
      </w:r>
    </w:p>
    <w:p w:rsidR="000E463C" w:rsidRDefault="000E463C">
      <w:pPr>
        <w:pStyle w:val="Nadpis40"/>
        <w:keepNext/>
        <w:keepLines/>
        <w:numPr>
          <w:ilvl w:val="0"/>
          <w:numId w:val="2"/>
        </w:numPr>
      </w:pPr>
      <w:bookmarkStart w:id="3" w:name="bookmark6"/>
      <w:bookmarkEnd w:id="3"/>
    </w:p>
    <w:p w:rsidR="000E463C" w:rsidRDefault="00895EF3">
      <w:pPr>
        <w:pStyle w:val="Nadpis40"/>
        <w:keepNext/>
        <w:keepLines/>
      </w:pPr>
      <w:r>
        <w:rPr>
          <w:rStyle w:val="Nadpis4"/>
          <w:b/>
          <w:bCs/>
        </w:rPr>
        <w:t>Popis skutkového stavu</w:t>
      </w:r>
    </w:p>
    <w:p w:rsidR="000E463C" w:rsidRDefault="00895EF3">
      <w:pPr>
        <w:pStyle w:val="Zkladntext20"/>
        <w:numPr>
          <w:ilvl w:val="0"/>
          <w:numId w:val="3"/>
        </w:numPr>
        <w:tabs>
          <w:tab w:val="left" w:pos="363"/>
        </w:tabs>
        <w:jc w:val="both"/>
      </w:pPr>
      <w:r>
        <w:rPr>
          <w:rStyle w:val="Zkladntext2"/>
        </w:rPr>
        <w:t>Smluvní strany uzavřely dne 25. 02. 2020 dodatek ke smlouvě ze dne 02. 01. 2014, jejímž předmětem je vedení účetnictví organizace a související služby. Dodatkem se navyšuje paušální měsíční platba za služby. Tato smlouva byla uzavřena v souladu s výsledkem zadávacího řízení na výběr dodavatele.</w:t>
      </w:r>
    </w:p>
    <w:p w:rsidR="000E463C" w:rsidRDefault="00895EF3">
      <w:pPr>
        <w:pStyle w:val="Zkladntext20"/>
        <w:numPr>
          <w:ilvl w:val="0"/>
          <w:numId w:val="3"/>
        </w:numPr>
        <w:tabs>
          <w:tab w:val="left" w:pos="354"/>
        </w:tabs>
        <w:jc w:val="both"/>
      </w:pPr>
      <w:r>
        <w:rPr>
          <w:rStyle w:val="Zkladntext2"/>
        </w:rPr>
        <w:t>Objednatel je povinným subjektem pro zveřejňování v registru smluv podle § 2, odst. 1, zákona č. 340/2015 Sb.</w:t>
      </w:r>
    </w:p>
    <w:p w:rsidR="000E463C" w:rsidRDefault="00895EF3">
      <w:pPr>
        <w:pStyle w:val="Zkladntext20"/>
        <w:numPr>
          <w:ilvl w:val="0"/>
          <w:numId w:val="3"/>
        </w:numPr>
        <w:tabs>
          <w:tab w:val="left" w:pos="354"/>
        </w:tabs>
        <w:jc w:val="both"/>
      </w:pPr>
      <w:r>
        <w:rPr>
          <w:rStyle w:val="Zkladntext2"/>
        </w:rPr>
        <w:t>Obě smluvní strany shodně konstatují, že do okamžiku sjednání této smlouvy nedošlo k řádnému uveřejnění smlouvy uvedené v odst. 1 tohoto článku v Registru smluv, a že jsou si vědomy právních následků s tím spojených.</w:t>
      </w:r>
    </w:p>
    <w:p w:rsidR="000E463C" w:rsidRDefault="00895EF3">
      <w:pPr>
        <w:pStyle w:val="Zkladntext20"/>
        <w:numPr>
          <w:ilvl w:val="0"/>
          <w:numId w:val="3"/>
        </w:numPr>
        <w:tabs>
          <w:tab w:val="left" w:pos="358"/>
        </w:tabs>
        <w:jc w:val="both"/>
      </w:pPr>
      <w:r>
        <w:rPr>
          <w:rStyle w:val="Zkladntext2"/>
        </w:rPr>
        <w:t>V zájmu úpravy vzájemných práv a povinností vyplývajících z původně sjednané smlouvy, s ohledem na skutečnost, že obě strany jednaly s vědomím závaznosti sjednané smlouvy a v souladu s jejím obsahem plnily, co si vzájemně ujednaly, a ve snaze napravit závadný stav vzniklý v důsledku neuveřejněné smlouvy v registru smluv, sjednávají smluvní strany tuto novou smlouvu ve znění, jak je dále uvedeno.</w:t>
      </w:r>
    </w:p>
    <w:p w:rsidR="000E463C" w:rsidRDefault="000E463C">
      <w:pPr>
        <w:pStyle w:val="Zkladntext20"/>
        <w:numPr>
          <w:ilvl w:val="0"/>
          <w:numId w:val="2"/>
        </w:numPr>
        <w:jc w:val="center"/>
      </w:pPr>
    </w:p>
    <w:p w:rsidR="000E463C" w:rsidRDefault="00895EF3">
      <w:pPr>
        <w:pStyle w:val="Nadpis40"/>
        <w:keepNext/>
        <w:keepLines/>
      </w:pPr>
      <w:bookmarkStart w:id="4" w:name="bookmark9"/>
      <w:r>
        <w:rPr>
          <w:rStyle w:val="Nadpis4"/>
          <w:b/>
          <w:bCs/>
        </w:rPr>
        <w:t>Práva a závazky smluvních stran</w:t>
      </w:r>
      <w:bookmarkEnd w:id="4"/>
    </w:p>
    <w:p w:rsidR="000E463C" w:rsidRDefault="00895EF3">
      <w:pPr>
        <w:pStyle w:val="Zkladntext20"/>
        <w:numPr>
          <w:ilvl w:val="0"/>
          <w:numId w:val="4"/>
        </w:numPr>
        <w:tabs>
          <w:tab w:val="left" w:pos="363"/>
        </w:tabs>
        <w:jc w:val="both"/>
      </w:pPr>
      <w:r>
        <w:rPr>
          <w:rStyle w:val="Zkladntext2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  <w:r>
        <w:br w:type="page"/>
      </w:r>
    </w:p>
    <w:p w:rsidR="000E463C" w:rsidRDefault="00895EF3">
      <w:pPr>
        <w:pStyle w:val="Zkladntext20"/>
        <w:tabs>
          <w:tab w:val="left" w:pos="361"/>
        </w:tabs>
        <w:jc w:val="both"/>
      </w:pPr>
      <w:r>
        <w:rPr>
          <w:rStyle w:val="Zkladntext2"/>
        </w:rPr>
        <w:lastRenderedPageBreak/>
        <w:t>2.</w:t>
      </w:r>
      <w:r>
        <w:rPr>
          <w:rStyle w:val="Zkladntext2"/>
        </w:rPr>
        <w:tab/>
        <w:t>Smluvní strany prohlašují, že veškerá vzájemně poskytnutá plnění na základě původně sjednané smlouvy považují zaplnění dle této smlouvy a že v souvislosti se vzájemně poskytnutým plněním nebudou vzájemně vznášet vůči druhé smluvní straně nároky z titulu bezdůvodného obohacení.</w:t>
      </w:r>
    </w:p>
    <w:p w:rsidR="000E463C" w:rsidRDefault="00895EF3">
      <w:pPr>
        <w:pStyle w:val="Zkladntext20"/>
        <w:tabs>
          <w:tab w:val="left" w:pos="361"/>
        </w:tabs>
        <w:jc w:val="both"/>
      </w:pPr>
      <w:r>
        <w:rPr>
          <w:rStyle w:val="Zkladntext2"/>
        </w:rPr>
        <w:t>3.</w:t>
      </w:r>
      <w:r>
        <w:rPr>
          <w:rStyle w:val="Zkladntext2"/>
        </w:rPr>
        <w:tab/>
        <w:t>Smluvní strany prohlašují, že veškerá budoucí plnění z této smlouvy, která mají být od okamžiku jejího uveřejnění v RS plněna v souladu s obsahem vzájemných závazků vyjádřeným v příloze této smlouvy, budou plněna podle sjednaných podmínek.</w:t>
      </w:r>
    </w:p>
    <w:p w:rsidR="000E463C" w:rsidRDefault="00895EF3">
      <w:pPr>
        <w:pStyle w:val="Zkladntext20"/>
        <w:tabs>
          <w:tab w:val="left" w:pos="361"/>
        </w:tabs>
        <w:jc w:val="both"/>
      </w:pPr>
      <w:r>
        <w:rPr>
          <w:rStyle w:val="Zkladntext2"/>
        </w:rPr>
        <w:t>4.</w:t>
      </w:r>
      <w:r>
        <w:rPr>
          <w:rStyle w:val="Zkladntext2"/>
        </w:rPr>
        <w:tab/>
        <w:t>Objednatel se tímto zavazuje druhé smluvní straně k neprodlenému zveřejnění této smlouvy a její kompletní přílohy v registru smluv souladu s ustanovením § 5 zákona č. 340/2015 Sb.</w:t>
      </w:r>
    </w:p>
    <w:p w:rsidR="000E463C" w:rsidRDefault="000E463C">
      <w:pPr>
        <w:pStyle w:val="Zkladntext20"/>
        <w:numPr>
          <w:ilvl w:val="0"/>
          <w:numId w:val="5"/>
        </w:numPr>
        <w:jc w:val="center"/>
      </w:pPr>
    </w:p>
    <w:p w:rsidR="000E463C" w:rsidRDefault="00895EF3">
      <w:pPr>
        <w:pStyle w:val="Nadpis40"/>
        <w:keepNext/>
        <w:keepLines/>
      </w:pPr>
      <w:bookmarkStart w:id="5" w:name="bookmark11"/>
      <w:r>
        <w:rPr>
          <w:rStyle w:val="Nadpis4"/>
          <w:b/>
          <w:bCs/>
        </w:rPr>
        <w:t>Závěrečné ustanovení</w:t>
      </w:r>
      <w:bookmarkEnd w:id="5"/>
    </w:p>
    <w:p w:rsidR="000E463C" w:rsidRDefault="00895EF3">
      <w:pPr>
        <w:pStyle w:val="Zkladntext20"/>
        <w:numPr>
          <w:ilvl w:val="0"/>
          <w:numId w:val="6"/>
        </w:numPr>
        <w:tabs>
          <w:tab w:val="left" w:pos="774"/>
        </w:tabs>
      </w:pPr>
      <w:r>
        <w:rPr>
          <w:rStyle w:val="Zkladntext2"/>
        </w:rPr>
        <w:t>Tato smlouva o vypořádání závazků nabývá účinnosti dnem uveřejnění v registru smluv.</w:t>
      </w:r>
    </w:p>
    <w:p w:rsidR="000E463C" w:rsidRDefault="00895EF3">
      <w:pPr>
        <w:pStyle w:val="Zkladntext20"/>
        <w:numPr>
          <w:ilvl w:val="0"/>
          <w:numId w:val="6"/>
        </w:numPr>
        <w:tabs>
          <w:tab w:val="left" w:pos="361"/>
        </w:tabs>
        <w:spacing w:after="540"/>
        <w:jc w:val="both"/>
      </w:pPr>
      <w:r>
        <w:rPr>
          <w:rStyle w:val="Zkladntext2"/>
        </w:rPr>
        <w:t>Tato smlouva o vypořádání závazků je vyhotovena ve dvou stejnopisech, každý s hodnotou originálu, přičemž každá ze smluvních stran obdrží jeden stejnopis.</w:t>
      </w:r>
    </w:p>
    <w:p w:rsidR="000E463C" w:rsidRDefault="00895EF3">
      <w:pPr>
        <w:pStyle w:val="Zkladntext20"/>
        <w:spacing w:after="0"/>
        <w:jc w:val="both"/>
      </w:pPr>
      <w:r>
        <w:rPr>
          <w:rStyle w:val="Zkladntext2"/>
        </w:rPr>
        <w:t>Příloha č. 1 - Smlouva ze dne 02. 01.2014</w:t>
      </w:r>
    </w:p>
    <w:p w:rsidR="000E463C" w:rsidRDefault="00895EF3">
      <w:pPr>
        <w:pStyle w:val="Zkladntext20"/>
        <w:jc w:val="both"/>
      </w:pPr>
      <w:r>
        <w:rPr>
          <w:rStyle w:val="Zkladntext2"/>
        </w:rPr>
        <w:t>Příloha č. 2 - Dodatek č. 01/2020 ze dne 25. 02. 2020.</w:t>
      </w:r>
    </w:p>
    <w:p w:rsidR="000E463C" w:rsidRDefault="00895EF3">
      <w:pPr>
        <w:spacing w:line="1" w:lineRule="exact"/>
        <w:sectPr w:rsidR="000E463C">
          <w:pgSz w:w="11900" w:h="16840"/>
          <w:pgMar w:top="428" w:right="1342" w:bottom="1299" w:left="1428" w:header="0" w:footer="871" w:gutter="0"/>
          <w:pgNumType w:start="1"/>
          <w:cols w:space="720"/>
          <w:noEndnote/>
          <w:docGrid w:linePitch="360"/>
        </w:sectPr>
      </w:pPr>
      <w:bookmarkStart w:id="6" w:name="_GoBack"/>
      <w:bookmarkEnd w:id="6"/>
      <w:r>
        <w:rPr>
          <w:noProof/>
          <w:lang w:bidi="ar-SA"/>
        </w:rPr>
        <w:drawing>
          <wp:anchor distT="386715" distB="295275" distL="0" distR="0" simplePos="0" relativeHeight="125829378" behindDoc="0" locked="0" layoutInCell="1" allowOverlap="1">
            <wp:simplePos x="0" y="0"/>
            <wp:positionH relativeFrom="page">
              <wp:posOffset>646430</wp:posOffset>
            </wp:positionH>
            <wp:positionV relativeFrom="paragraph">
              <wp:posOffset>386715</wp:posOffset>
            </wp:positionV>
            <wp:extent cx="2536190" cy="187769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3619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2367915</wp:posOffset>
                </wp:positionV>
                <wp:extent cx="1652270" cy="1892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463C" w:rsidRDefault="00895EF3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 xml:space="preserve">PhDr. Jan </w:t>
                            </w:r>
                            <w:r w:rsidR="00BE4E7D">
                              <w:rPr>
                                <w:rStyle w:val="Zkladntext2"/>
                              </w:rPr>
                              <w:t>S</w:t>
                            </w:r>
                            <w:r>
                              <w:rPr>
                                <w:rStyle w:val="Zkladntext2"/>
                              </w:rPr>
                              <w:t>molka -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0.6pt;margin-top:186.45pt;width:130.1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" filled="f" stroked="f">
                <v:textbox inset="0,0,0,0">
                  <w:txbxContent>
                    <w:p w:rsidR="000E463C" w:rsidRDefault="00895EF3">
                      <w:pPr>
                        <w:pStyle w:val="Zkladntext20"/>
                        <w:spacing w:after="0"/>
                      </w:pPr>
                      <w:r>
                        <w:rPr>
                          <w:rStyle w:val="Zkladntext2"/>
                        </w:rPr>
                        <w:t xml:space="preserve">PhDr. Jan </w:t>
                      </w:r>
                      <w:r w:rsidR="00BE4E7D">
                        <w:rPr>
                          <w:rStyle w:val="Zkladntext2"/>
                        </w:rPr>
                        <w:t>S</w:t>
                      </w:r>
                      <w:r>
                        <w:rPr>
                          <w:rStyle w:val="Zkladntext2"/>
                        </w:rPr>
                        <w:t>molka - ředitel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68300" distB="8890" distL="0" distR="0" simplePos="0" relativeHeight="125829379" behindDoc="0" locked="0" layoutInCell="1" allowOverlap="1">
            <wp:simplePos x="0" y="0"/>
            <wp:positionH relativeFrom="page">
              <wp:posOffset>3779520</wp:posOffset>
            </wp:positionH>
            <wp:positionV relativeFrom="paragraph">
              <wp:posOffset>368300</wp:posOffset>
            </wp:positionV>
            <wp:extent cx="3194050" cy="218249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19405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63C" w:rsidRDefault="00895EF3">
      <w:pPr>
        <w:pStyle w:val="Zkladntext40"/>
      </w:pPr>
      <w:r>
        <w:rPr>
          <w:rStyle w:val="Zkladntext4"/>
          <w:sz w:val="42"/>
          <w:szCs w:val="42"/>
        </w:rPr>
        <w:lastRenderedPageBreak/>
        <w:t>Smlouva o vedení účetnictví</w:t>
      </w:r>
      <w:r>
        <w:rPr>
          <w:rStyle w:val="Zkladntext4"/>
          <w:sz w:val="42"/>
          <w:szCs w:val="42"/>
        </w:rPr>
        <w:br/>
      </w:r>
      <w:r>
        <w:rPr>
          <w:rStyle w:val="Zkladntext4"/>
          <w:b/>
          <w:bCs/>
        </w:rPr>
        <w:t>uzavřená níže uvedeného dne, měsíce a roku</w:t>
      </w:r>
      <w:r>
        <w:rPr>
          <w:rStyle w:val="Zkladntext4"/>
          <w:b/>
          <w:bCs/>
        </w:rPr>
        <w:br/>
        <w:t>mezi smluvními stranami, kterými jsou:</w:t>
      </w:r>
    </w:p>
    <w:p w:rsidR="000E463C" w:rsidRDefault="00895EF3">
      <w:pPr>
        <w:pStyle w:val="Nadpis40"/>
        <w:keepNext/>
        <w:keepLines/>
        <w:spacing w:after="0"/>
        <w:jc w:val="left"/>
      </w:pPr>
      <w:bookmarkStart w:id="7" w:name="bookmark13"/>
      <w:r>
        <w:rPr>
          <w:rStyle w:val="Nadpis4"/>
          <w:rFonts w:ascii="Arial Narrow" w:eastAsia="Arial Narrow" w:hAnsi="Arial Narrow" w:cs="Arial Narrow"/>
          <w:b/>
          <w:bCs/>
        </w:rPr>
        <w:t>Dětský domov se školou, SVP a ZŠ, Praha 2, Jana Masaryka 16</w:t>
      </w:r>
      <w:bookmarkEnd w:id="7"/>
    </w:p>
    <w:p w:rsidR="000E463C" w:rsidRDefault="00895EF3">
      <w:pPr>
        <w:pStyle w:val="Zkladntext1"/>
      </w:pPr>
      <w:r>
        <w:rPr>
          <w:rStyle w:val="Zkladntext"/>
        </w:rPr>
        <w:t>se sídlem v Praze 2, Jana Masaryka 16/64</w:t>
      </w:r>
    </w:p>
    <w:p w:rsidR="000E463C" w:rsidRDefault="00895EF3">
      <w:pPr>
        <w:pStyle w:val="Zkladntext1"/>
      </w:pPr>
      <w:r>
        <w:rPr>
          <w:rStyle w:val="Zkladntext"/>
        </w:rPr>
        <w:t>IČ: 65 99 33 81</w:t>
      </w:r>
    </w:p>
    <w:p w:rsidR="000E463C" w:rsidRDefault="00895EF3">
      <w:pPr>
        <w:pStyle w:val="Zkladntext1"/>
        <w:spacing w:line="233" w:lineRule="auto"/>
      </w:pPr>
      <w:r>
        <w:rPr>
          <w:rStyle w:val="Zkladntext"/>
        </w:rPr>
        <w:t>za</w:t>
      </w:r>
      <w:r w:rsidR="00BE4E7D">
        <w:rPr>
          <w:rStyle w:val="Zkladntext"/>
        </w:rPr>
        <w:t>stoupený ředitelem PhDr. Janem S</w:t>
      </w:r>
      <w:r>
        <w:rPr>
          <w:rStyle w:val="Zkladntext"/>
        </w:rPr>
        <w:t>molkou</w:t>
      </w:r>
    </w:p>
    <w:p w:rsidR="000E463C" w:rsidRDefault="00895EF3">
      <w:pPr>
        <w:pStyle w:val="Zkladntext1"/>
      </w:pPr>
      <w:r>
        <w:rPr>
          <w:rStyle w:val="Zkladntext"/>
        </w:rPr>
        <w:t>tel.: 222 520 293, 603 733 768</w:t>
      </w:r>
    </w:p>
    <w:p w:rsidR="000E463C" w:rsidRDefault="00895EF3">
      <w:pPr>
        <w:pStyle w:val="Zkladntext1"/>
      </w:pPr>
      <w:r>
        <w:rPr>
          <w:rStyle w:val="Zkladntext"/>
        </w:rPr>
        <w:t>bankovní spojení: 636041/0100</w:t>
      </w:r>
    </w:p>
    <w:p w:rsidR="000E463C" w:rsidRDefault="00895EF3">
      <w:pPr>
        <w:pStyle w:val="Zkladntext1"/>
        <w:spacing w:after="260"/>
      </w:pPr>
      <w:r>
        <w:rPr>
          <w:rStyle w:val="Zkladntext"/>
        </w:rPr>
        <w:t>jako objednatel na straně jedné (dále jen “objednatel”)</w:t>
      </w:r>
    </w:p>
    <w:p w:rsidR="000E463C" w:rsidRDefault="00895EF3">
      <w:pPr>
        <w:pStyle w:val="Zkladntext1"/>
        <w:spacing w:after="260"/>
      </w:pPr>
      <w:r>
        <w:rPr>
          <w:rStyle w:val="Zkladntext"/>
          <w:b/>
          <w:bCs/>
        </w:rPr>
        <w:t>a</w:t>
      </w:r>
    </w:p>
    <w:p w:rsidR="000E463C" w:rsidRDefault="00BE4E7D">
      <w:pPr>
        <w:pStyle w:val="Nadpis40"/>
        <w:keepNext/>
        <w:keepLines/>
        <w:spacing w:after="0"/>
        <w:jc w:val="left"/>
      </w:pPr>
      <w:bookmarkStart w:id="8" w:name="bookmark15"/>
      <w:r>
        <w:rPr>
          <w:rStyle w:val="Nadpis4"/>
          <w:rFonts w:ascii="Arial Narrow" w:eastAsia="Arial Narrow" w:hAnsi="Arial Narrow" w:cs="Arial Narrow"/>
          <w:b/>
          <w:bCs/>
        </w:rPr>
        <w:t xml:space="preserve">Naděžda </w:t>
      </w:r>
      <w:proofErr w:type="spellStart"/>
      <w:r>
        <w:rPr>
          <w:rStyle w:val="Nadpis4"/>
          <w:rFonts w:ascii="Arial Narrow" w:eastAsia="Arial Narrow" w:hAnsi="Arial Narrow" w:cs="Arial Narrow"/>
          <w:b/>
          <w:bCs/>
        </w:rPr>
        <w:t>Švá</w:t>
      </w:r>
      <w:r w:rsidR="00895EF3">
        <w:rPr>
          <w:rStyle w:val="Nadpis4"/>
          <w:rFonts w:ascii="Arial Narrow" w:eastAsia="Arial Narrow" w:hAnsi="Arial Narrow" w:cs="Arial Narrow"/>
          <w:b/>
          <w:bCs/>
        </w:rPr>
        <w:t>benická</w:t>
      </w:r>
      <w:bookmarkEnd w:id="8"/>
      <w:proofErr w:type="spellEnd"/>
    </w:p>
    <w:p w:rsidR="000E463C" w:rsidRDefault="00895EF3">
      <w:pPr>
        <w:pStyle w:val="Zkladntext1"/>
        <w:spacing w:line="233" w:lineRule="auto"/>
      </w:pPr>
      <w:r>
        <w:rPr>
          <w:rStyle w:val="Zkladntext"/>
        </w:rPr>
        <w:t>sídlem Praha 4, Mladenovova 3239</w:t>
      </w:r>
    </w:p>
    <w:p w:rsidR="000E463C" w:rsidRDefault="00895EF3">
      <w:pPr>
        <w:pStyle w:val="Zkladntext1"/>
      </w:pPr>
      <w:r>
        <w:rPr>
          <w:rStyle w:val="Zkladntext"/>
        </w:rPr>
        <w:t>IČ:66015197</w:t>
      </w:r>
    </w:p>
    <w:p w:rsidR="000E463C" w:rsidRDefault="00895EF3">
      <w:pPr>
        <w:pStyle w:val="Zkladntext1"/>
      </w:pPr>
      <w:r>
        <w:rPr>
          <w:rStyle w:val="Zkladntext"/>
        </w:rPr>
        <w:t>tel.: 604 860 187</w:t>
      </w:r>
    </w:p>
    <w:p w:rsidR="000E463C" w:rsidRDefault="00895EF3">
      <w:pPr>
        <w:pStyle w:val="Zkladntext1"/>
        <w:spacing w:line="233" w:lineRule="auto"/>
      </w:pPr>
      <w:r>
        <w:rPr>
          <w:rStyle w:val="Zkladntext"/>
        </w:rPr>
        <w:t>bankovní spojení: 0629367053/0800</w:t>
      </w:r>
    </w:p>
    <w:p w:rsidR="000E463C" w:rsidRDefault="00895EF3">
      <w:pPr>
        <w:pStyle w:val="Zkladntext1"/>
        <w:spacing w:after="1080"/>
      </w:pPr>
      <w:r>
        <w:rPr>
          <w:rStyle w:val="Zkladntext"/>
        </w:rPr>
        <w:t>jako poskytovatel na straně druhé (dále jen “poskytovatel")</w:t>
      </w:r>
    </w:p>
    <w:p w:rsidR="000E463C" w:rsidRDefault="00895EF3">
      <w:pPr>
        <w:pStyle w:val="Nadpis40"/>
        <w:keepNext/>
        <w:keepLines/>
        <w:spacing w:after="820"/>
      </w:pPr>
      <w:bookmarkStart w:id="9" w:name="bookmark17"/>
      <w:r>
        <w:rPr>
          <w:rStyle w:val="Nadpis4"/>
          <w:rFonts w:ascii="Arial Narrow" w:eastAsia="Arial Narrow" w:hAnsi="Arial Narrow" w:cs="Arial Narrow"/>
          <w:b/>
          <w:bCs/>
        </w:rPr>
        <w:t>takto:</w:t>
      </w:r>
      <w:bookmarkEnd w:id="9"/>
    </w:p>
    <w:p w:rsidR="000E463C" w:rsidRDefault="00895EF3">
      <w:pPr>
        <w:pStyle w:val="Zkladntext1"/>
      </w:pPr>
      <w:r>
        <w:rPr>
          <w:rStyle w:val="Zkladntext"/>
        </w:rPr>
        <w:t xml:space="preserve">Poskytovatel se zavazuje pro objednatele vést jeho účetnictví v rozsahu stanoveném zákony a dalšími aplikovatelnými právními předpisy České republiky, zejména dle zákona č. 563/1991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>, o účetnictví.</w:t>
      </w:r>
    </w:p>
    <w:p w:rsidR="000E463C" w:rsidRDefault="00895EF3">
      <w:pPr>
        <w:pStyle w:val="Zkladntext1"/>
        <w:spacing w:after="1080"/>
      </w:pPr>
      <w:r>
        <w:rPr>
          <w:rStyle w:val="Zkladntext"/>
        </w:rPr>
        <w:t>Objednatel se zavazuje za vedení účetnictví realizované na základě této smlouvy platit poskytovateli odměnu.</w:t>
      </w:r>
    </w:p>
    <w:p w:rsidR="000E463C" w:rsidRDefault="000E463C">
      <w:pPr>
        <w:pStyle w:val="Nadpis40"/>
        <w:keepNext/>
        <w:keepLines/>
        <w:numPr>
          <w:ilvl w:val="0"/>
          <w:numId w:val="7"/>
        </w:numPr>
      </w:pPr>
      <w:bookmarkStart w:id="10" w:name="bookmark19"/>
      <w:bookmarkEnd w:id="10"/>
    </w:p>
    <w:p w:rsidR="000E463C" w:rsidRDefault="00895EF3">
      <w:pPr>
        <w:pStyle w:val="Zkladntext1"/>
        <w:numPr>
          <w:ilvl w:val="0"/>
          <w:numId w:val="8"/>
        </w:numPr>
        <w:tabs>
          <w:tab w:val="left" w:pos="320"/>
        </w:tabs>
        <w:ind w:left="300" w:hanging="300"/>
      </w:pPr>
      <w:r>
        <w:rPr>
          <w:rStyle w:val="Zkladntext"/>
        </w:rPr>
        <w:t>Činnosti spojené svedením účetnictví budou poskytovatelem realizovány průběžně na základě operativní dohody s objednatelem v tomto rozsahu:</w:t>
      </w:r>
    </w:p>
    <w:p w:rsidR="000E463C" w:rsidRDefault="00895EF3">
      <w:pPr>
        <w:pStyle w:val="Zkladntext1"/>
        <w:numPr>
          <w:ilvl w:val="0"/>
          <w:numId w:val="9"/>
        </w:numPr>
        <w:tabs>
          <w:tab w:val="left" w:pos="735"/>
        </w:tabs>
        <w:ind w:firstLine="380"/>
      </w:pPr>
      <w:r>
        <w:rPr>
          <w:rStyle w:val="Zkladntext"/>
        </w:rPr>
        <w:t>zajišťování účetních prací podle přílohy č. 1,</w:t>
      </w:r>
    </w:p>
    <w:p w:rsidR="000E463C" w:rsidRDefault="00895EF3">
      <w:pPr>
        <w:pStyle w:val="Zkladntext1"/>
        <w:numPr>
          <w:ilvl w:val="0"/>
          <w:numId w:val="9"/>
        </w:numPr>
        <w:tabs>
          <w:tab w:val="left" w:pos="735"/>
        </w:tabs>
        <w:ind w:firstLine="380"/>
      </w:pPr>
      <w:r>
        <w:rPr>
          <w:rStyle w:val="Zkladntext"/>
        </w:rPr>
        <w:t>zhotovení a předání závěrky běžného měsíce a rekapitulace do 15. dne následujícího měsíce</w:t>
      </w:r>
    </w:p>
    <w:p w:rsidR="000E463C" w:rsidRDefault="00895EF3">
      <w:pPr>
        <w:pStyle w:val="Zkladntext1"/>
        <w:numPr>
          <w:ilvl w:val="0"/>
          <w:numId w:val="9"/>
        </w:numPr>
        <w:tabs>
          <w:tab w:val="left" w:pos="735"/>
        </w:tabs>
        <w:ind w:firstLine="380"/>
      </w:pPr>
      <w:r>
        <w:rPr>
          <w:rStyle w:val="Zkladntext"/>
        </w:rPr>
        <w:t>předání čtvrtletní a roční závěrky do termínu určeného zřizovatelem (dále jen MŠMT)</w:t>
      </w:r>
    </w:p>
    <w:p w:rsidR="000E463C" w:rsidRDefault="00895EF3">
      <w:pPr>
        <w:pStyle w:val="Zkladntext1"/>
        <w:numPr>
          <w:ilvl w:val="0"/>
          <w:numId w:val="9"/>
        </w:numPr>
        <w:tabs>
          <w:tab w:val="left" w:pos="735"/>
        </w:tabs>
        <w:ind w:left="740" w:hanging="360"/>
        <w:jc w:val="both"/>
      </w:pPr>
      <w:r>
        <w:rPr>
          <w:rStyle w:val="Zkladntext"/>
        </w:rPr>
        <w:t>zpracovávání dokladů mimo budovu objednatele v kanceláři poskytovatele na adrese uvedené shora s použitím poskytnutého programového vybavení GORDIC, které je majetkem objednatele</w:t>
      </w:r>
    </w:p>
    <w:p w:rsidR="000E463C" w:rsidRDefault="00895EF3">
      <w:pPr>
        <w:pStyle w:val="Zkladntext1"/>
        <w:numPr>
          <w:ilvl w:val="0"/>
          <w:numId w:val="9"/>
        </w:numPr>
        <w:tabs>
          <w:tab w:val="left" w:pos="735"/>
        </w:tabs>
        <w:ind w:firstLine="380"/>
        <w:sectPr w:rsidR="000E463C">
          <w:footerReference w:type="default" r:id="rId10"/>
          <w:pgSz w:w="11900" w:h="16840"/>
          <w:pgMar w:top="1573" w:right="763" w:bottom="1584" w:left="1129" w:header="1145" w:footer="3" w:gutter="0"/>
          <w:pgNumType w:fmt="lowerRoman" w:start="1"/>
          <w:cols w:space="720"/>
          <w:noEndnote/>
          <w:docGrid w:linePitch="360"/>
        </w:sectPr>
      </w:pPr>
      <w:r>
        <w:rPr>
          <w:rStyle w:val="Zkladntext"/>
        </w:rPr>
        <w:t>spolupráce s vedením objednatele při sestavování a úpravách rozpočtu.</w:t>
      </w:r>
    </w:p>
    <w:p w:rsidR="000E463C" w:rsidRDefault="00895EF3">
      <w:pPr>
        <w:pStyle w:val="Zkladntext1"/>
        <w:numPr>
          <w:ilvl w:val="0"/>
          <w:numId w:val="8"/>
        </w:numPr>
        <w:tabs>
          <w:tab w:val="left" w:pos="278"/>
        </w:tabs>
        <w:ind w:left="280" w:hanging="280"/>
        <w:jc w:val="both"/>
      </w:pPr>
      <w:r>
        <w:rPr>
          <w:rStyle w:val="Zkladntext"/>
        </w:rPr>
        <w:lastRenderedPageBreak/>
        <w:t xml:space="preserve">Objednatel je povinen poskytnout poskytovateli veškeré informace a podklady potřebné k </w:t>
      </w:r>
      <w:proofErr w:type="gramStart"/>
      <w:r>
        <w:rPr>
          <w:rStyle w:val="Zkladntext"/>
        </w:rPr>
        <w:t>vedeni</w:t>
      </w:r>
      <w:proofErr w:type="gramEnd"/>
      <w:r>
        <w:rPr>
          <w:rStyle w:val="Zkladntext"/>
        </w:rPr>
        <w:t xml:space="preserve"> účetnictví a tyto </w:t>
      </w:r>
      <w:r>
        <w:rPr>
          <w:rStyle w:val="Zkladntext"/>
        </w:rPr>
        <w:lastRenderedPageBreak/>
        <w:t>materiály na žádost poskytovatele doplnit či upřesnit, umožnit poskytovateli kontakt se svými zaměstnanci či jinými osobami a přístup k jiným podkladům a skutečnostem, to vše v rozsahu nutném či užitečném pro řádné vedení účetnictví. Objednatel je povinen zejména dodávat poskytovateli všechny následující účetní doklady a podklady, včetně těchto náležitosti:</w:t>
      </w:r>
    </w:p>
    <w:p w:rsidR="000E463C" w:rsidRDefault="00895EF3">
      <w:pPr>
        <w:pStyle w:val="Zkladntext1"/>
        <w:numPr>
          <w:ilvl w:val="0"/>
          <w:numId w:val="10"/>
        </w:numPr>
        <w:tabs>
          <w:tab w:val="left" w:pos="663"/>
        </w:tabs>
        <w:ind w:firstLine="300"/>
        <w:jc w:val="both"/>
      </w:pPr>
      <w:r>
        <w:rPr>
          <w:rStyle w:val="Zkladntext"/>
        </w:rPr>
        <w:t>KDF - kniha došlých faktur - měsíční</w:t>
      </w:r>
    </w:p>
    <w:p w:rsidR="000E463C" w:rsidRDefault="00895EF3">
      <w:pPr>
        <w:pStyle w:val="Zkladntext1"/>
        <w:numPr>
          <w:ilvl w:val="0"/>
          <w:numId w:val="10"/>
        </w:numPr>
        <w:tabs>
          <w:tab w:val="left" w:pos="663"/>
        </w:tabs>
        <w:ind w:firstLine="300"/>
        <w:jc w:val="both"/>
      </w:pPr>
      <w:r>
        <w:rPr>
          <w:rStyle w:val="Zkladntext"/>
        </w:rPr>
        <w:t>FAKTURY - musí obsahovat veškeré náležitosti dle zákona o účetnictví:</w:t>
      </w:r>
    </w:p>
    <w:p w:rsidR="000E463C" w:rsidRDefault="00895EF3">
      <w:pPr>
        <w:pStyle w:val="Zkladntext1"/>
        <w:numPr>
          <w:ilvl w:val="0"/>
          <w:numId w:val="11"/>
        </w:numPr>
        <w:tabs>
          <w:tab w:val="left" w:pos="2011"/>
        </w:tabs>
        <w:ind w:left="1680"/>
        <w:jc w:val="both"/>
      </w:pPr>
      <w:r>
        <w:rPr>
          <w:rStyle w:val="Zkladntext"/>
        </w:rPr>
        <w:t>číslo faktury, částku Kč, obsah,</w:t>
      </w:r>
    </w:p>
    <w:p w:rsidR="000E463C" w:rsidRDefault="00895EF3">
      <w:pPr>
        <w:pStyle w:val="Zkladntext1"/>
        <w:numPr>
          <w:ilvl w:val="0"/>
          <w:numId w:val="11"/>
        </w:numPr>
        <w:tabs>
          <w:tab w:val="left" w:pos="2011"/>
        </w:tabs>
        <w:ind w:left="2040" w:hanging="360"/>
        <w:jc w:val="both"/>
      </w:pPr>
      <w:r>
        <w:rPr>
          <w:rStyle w:val="Zkladntext"/>
        </w:rPr>
        <w:t>v případě nákupu nových předmětů bude přiložena karta o zařazení nově pořízeného předmětu (určí skupinu, kam byl předmět zařazen),</w:t>
      </w:r>
    </w:p>
    <w:p w:rsidR="000E463C" w:rsidRDefault="00895EF3">
      <w:pPr>
        <w:pStyle w:val="Zkladntext1"/>
        <w:numPr>
          <w:ilvl w:val="0"/>
          <w:numId w:val="11"/>
        </w:numPr>
        <w:tabs>
          <w:tab w:val="left" w:pos="2011"/>
        </w:tabs>
        <w:ind w:left="2040" w:hanging="360"/>
        <w:jc w:val="both"/>
      </w:pPr>
      <w:r>
        <w:rPr>
          <w:rStyle w:val="Zkladntext"/>
        </w:rPr>
        <w:t>ke každé nově vzniklé faktuře bude připojena objednávka, vždy s podpisem ředitele (příkazce) a košilka řádně vyplněná a podepsaná dle dodaného vzoru,</w:t>
      </w:r>
    </w:p>
    <w:p w:rsidR="000E463C" w:rsidRDefault="00895EF3">
      <w:pPr>
        <w:pStyle w:val="Zkladntext1"/>
        <w:numPr>
          <w:ilvl w:val="0"/>
          <w:numId w:val="12"/>
        </w:numPr>
        <w:tabs>
          <w:tab w:val="left" w:pos="663"/>
        </w:tabs>
        <w:ind w:firstLine="300"/>
        <w:jc w:val="both"/>
      </w:pPr>
      <w:r>
        <w:rPr>
          <w:rStyle w:val="Zkladntext"/>
        </w:rPr>
        <w:t>příkaz k úhradě potvrzený bankou,</w:t>
      </w:r>
    </w:p>
    <w:p w:rsidR="000E463C" w:rsidRDefault="00895EF3">
      <w:pPr>
        <w:pStyle w:val="Zkladntext1"/>
        <w:numPr>
          <w:ilvl w:val="0"/>
          <w:numId w:val="12"/>
        </w:numPr>
        <w:tabs>
          <w:tab w:val="left" w:pos="700"/>
        </w:tabs>
        <w:ind w:left="740" w:hanging="380"/>
        <w:jc w:val="both"/>
      </w:pPr>
      <w:r>
        <w:rPr>
          <w:rStyle w:val="Zkladntext"/>
        </w:rPr>
        <w:t>výpisy všech bankovních účtů - u plateb, které nemají doklad, vyplnit na výpise čeho se týkají např. nájemní smlouva, pojistné, ošetřovně,</w:t>
      </w:r>
    </w:p>
    <w:p w:rsidR="000E463C" w:rsidRDefault="00895EF3">
      <w:pPr>
        <w:pStyle w:val="Zkladntext1"/>
        <w:numPr>
          <w:ilvl w:val="0"/>
          <w:numId w:val="12"/>
        </w:numPr>
        <w:tabs>
          <w:tab w:val="left" w:pos="700"/>
        </w:tabs>
        <w:ind w:left="740" w:hanging="380"/>
        <w:jc w:val="both"/>
      </w:pPr>
      <w:r>
        <w:rPr>
          <w:rStyle w:val="Zkladntext"/>
        </w:rPr>
        <w:t>pokladní kniha s výdajovými a příjmovými doklady, každý výdajový doklad bude před předáním podepsán všemi zúčastněnými dle vnitřní směrnice o vnitřním kontrolním systému,</w:t>
      </w:r>
    </w:p>
    <w:p w:rsidR="000E463C" w:rsidRDefault="00895EF3">
      <w:pPr>
        <w:pStyle w:val="Zkladntext1"/>
        <w:numPr>
          <w:ilvl w:val="0"/>
          <w:numId w:val="12"/>
        </w:numPr>
        <w:tabs>
          <w:tab w:val="left" w:pos="700"/>
        </w:tabs>
        <w:ind w:left="300" w:firstLine="60"/>
      </w:pPr>
      <w:r>
        <w:rPr>
          <w:rStyle w:val="Zkladntext"/>
        </w:rPr>
        <w:t>mzdové sestavy dle paragrafů organizace stanovené MŠMT + rekapitulace pro předpis mezd, - inventarizace, vyúčtování záloh a jiné vnitřní doklady dle potřeb organizace.</w:t>
      </w:r>
    </w:p>
    <w:p w:rsidR="000E463C" w:rsidRDefault="00895EF3">
      <w:pPr>
        <w:pStyle w:val="Zkladntext1"/>
        <w:spacing w:after="260"/>
        <w:ind w:left="300" w:firstLine="60"/>
        <w:jc w:val="both"/>
      </w:pPr>
      <w:r>
        <w:rPr>
          <w:rStyle w:val="Zkladntext"/>
        </w:rPr>
        <w:t>Tyto doklady a podklady je objednatel povinen předávat poskytovateli prostřednictvím svého zaměstnance Ing. Františka Soudila a to po předchozí telefonické dohodě nejpozději vždy do 5. dne následujícího měsíce. Pokud jde o výsledky inventarizace, ty je objednatel povinen předat poskytovateli nejpozději do 5. dne následujícího roku. Objednatel nese plnou odpovědnost v případě nekompletně připravených dokladů a podkladů či jejich opožděné předáni poskytovateli za případnou škodu, která by mu tímto vznikla.</w:t>
      </w:r>
    </w:p>
    <w:p w:rsidR="000E463C" w:rsidRDefault="00895EF3">
      <w:pPr>
        <w:pStyle w:val="Zkladntext1"/>
        <w:ind w:left="300" w:hanging="300"/>
        <w:jc w:val="both"/>
      </w:pPr>
      <w:r>
        <w:rPr>
          <w:rStyle w:val="Zkladntext"/>
        </w:rPr>
        <w:t>3. Poskytovatel je povinen účetnictví vést v zadaném rozsahu v souladu s aplikovatelnými právními předpisy, s vynaložením všech svých odborných schopností tak, aby co nejlépe vyhovovalo zákonným požadavkům a potřebám objednatele. Pokud by pokyny objednatele mohly narušit řádné vedení účetnictví, je poskytovatel povinen objednatele na tuto skutečnost upozornit; pokud objednatel na svých pokynech i nadále trvá, jsou pro poskytovatele závazné na základě písemného nařízení.</w:t>
      </w:r>
    </w:p>
    <w:p w:rsidR="000E463C" w:rsidRDefault="00895EF3">
      <w:pPr>
        <w:pStyle w:val="Zkladntext1"/>
        <w:spacing w:after="1100"/>
        <w:ind w:left="300" w:firstLine="60"/>
        <w:jc w:val="both"/>
      </w:pPr>
      <w:r>
        <w:rPr>
          <w:rStyle w:val="Zkladntext"/>
        </w:rPr>
        <w:t>Poskytovatel je oprávněn odmítnout provedení takových úkonů či služeb, které by byly v rozporu s platnými právními předpisy.</w:t>
      </w:r>
    </w:p>
    <w:p w:rsidR="000E463C" w:rsidRDefault="000E463C">
      <w:pPr>
        <w:pStyle w:val="Nadpis40"/>
        <w:keepNext/>
        <w:keepLines/>
        <w:numPr>
          <w:ilvl w:val="0"/>
          <w:numId w:val="13"/>
        </w:numPr>
      </w:pPr>
      <w:bookmarkStart w:id="11" w:name="bookmark21"/>
      <w:bookmarkEnd w:id="11"/>
    </w:p>
    <w:p w:rsidR="000E463C" w:rsidRDefault="00895EF3">
      <w:pPr>
        <w:pStyle w:val="Zkladntext1"/>
        <w:numPr>
          <w:ilvl w:val="0"/>
          <w:numId w:val="14"/>
        </w:numPr>
        <w:tabs>
          <w:tab w:val="left" w:pos="274"/>
        </w:tabs>
        <w:spacing w:after="260"/>
        <w:ind w:left="300" w:hanging="300"/>
        <w:jc w:val="both"/>
      </w:pPr>
      <w:r>
        <w:rPr>
          <w:rStyle w:val="Zkladntext"/>
        </w:rPr>
        <w:t xml:space="preserve">Odměna za vedení účetnictví se sjednává na Kč 10 000,00 měsíčně (slovy </w:t>
      </w:r>
      <w:proofErr w:type="spellStart"/>
      <w:proofErr w:type="gramStart"/>
      <w:r>
        <w:rPr>
          <w:rStyle w:val="Zkladntext"/>
        </w:rPr>
        <w:t>desettisíckorunčeských</w:t>
      </w:r>
      <w:proofErr w:type="spellEnd"/>
      <w:r>
        <w:rPr>
          <w:rStyle w:val="Zkladntext"/>
        </w:rPr>
        <w:t>).Objednatel</w:t>
      </w:r>
      <w:proofErr w:type="gramEnd"/>
      <w:r>
        <w:rPr>
          <w:rStyle w:val="Zkladntext"/>
        </w:rPr>
        <w:t xml:space="preserve"> není plátcem DPH.</w:t>
      </w:r>
    </w:p>
    <w:p w:rsidR="000E463C" w:rsidRDefault="00895EF3">
      <w:pPr>
        <w:pStyle w:val="Zkladntext1"/>
        <w:numPr>
          <w:ilvl w:val="0"/>
          <w:numId w:val="14"/>
        </w:numPr>
        <w:tabs>
          <w:tab w:val="left" w:pos="283"/>
        </w:tabs>
        <w:spacing w:after="260"/>
        <w:ind w:left="300" w:hanging="300"/>
        <w:jc w:val="both"/>
        <w:sectPr w:rsidR="000E463C">
          <w:footerReference w:type="default" r:id="rId11"/>
          <w:type w:val="continuous"/>
          <w:pgSz w:w="11900" w:h="16840"/>
          <w:pgMar w:top="1573" w:right="763" w:bottom="1584" w:left="1129" w:header="1145" w:footer="3" w:gutter="0"/>
          <w:cols w:space="720"/>
          <w:noEndnote/>
          <w:docGrid w:linePitch="360"/>
        </w:sectPr>
      </w:pPr>
      <w:r>
        <w:rPr>
          <w:rStyle w:val="Zkladntext"/>
        </w:rPr>
        <w:t>Odměna za vedení účetnictví je splatná na základě vystavené faktury poskytovatelem, a to do pěti dnů. Odměna je splatná převodem na bankovní účet poskytovatele uvedený v záhlaví této smlouvy, pokud se strany nedohodnou jinak. Poskytovatel předá objednateli řádný daňový doklad se všemi zákonem stanovenými náležitostmi.</w:t>
      </w:r>
    </w:p>
    <w:p w:rsidR="000E463C" w:rsidRDefault="000E463C">
      <w:pPr>
        <w:pStyle w:val="Nadpis40"/>
        <w:keepNext/>
        <w:keepLines/>
        <w:numPr>
          <w:ilvl w:val="0"/>
          <w:numId w:val="15"/>
        </w:numPr>
        <w:spacing w:after="900"/>
      </w:pPr>
      <w:bookmarkStart w:id="12" w:name="bookmark23"/>
      <w:bookmarkEnd w:id="12"/>
    </w:p>
    <w:p w:rsidR="000E463C" w:rsidRDefault="00895EF3">
      <w:pPr>
        <w:pStyle w:val="Zkladntext1"/>
        <w:numPr>
          <w:ilvl w:val="0"/>
          <w:numId w:val="16"/>
        </w:numPr>
        <w:tabs>
          <w:tab w:val="left" w:pos="341"/>
        </w:tabs>
        <w:spacing w:after="80" w:line="269" w:lineRule="exact"/>
        <w:ind w:left="320" w:hanging="320"/>
      </w:pPr>
      <w:r>
        <w:rPr>
          <w:rStyle w:val="Zkladntext"/>
        </w:rPr>
        <w:t>Tuto smlouvu lze změnit pouze číslovanými dodatky podepsaným oprávněnými zástupci obou smluvních stran.</w:t>
      </w:r>
    </w:p>
    <w:p w:rsidR="000E463C" w:rsidRDefault="00895EF3">
      <w:pPr>
        <w:pStyle w:val="Zkladntext1"/>
        <w:numPr>
          <w:ilvl w:val="0"/>
          <w:numId w:val="16"/>
        </w:numPr>
        <w:tabs>
          <w:tab w:val="left" w:pos="341"/>
        </w:tabs>
        <w:spacing w:after="40" w:line="269" w:lineRule="exact"/>
      </w:pPr>
      <w:r>
        <w:rPr>
          <w:rStyle w:val="Zkladntext"/>
        </w:rPr>
        <w:t xml:space="preserve">Tato smlouva se uzavírá na dobu neurčitou, a to ode dne </w:t>
      </w:r>
      <w:proofErr w:type="gramStart"/>
      <w:r>
        <w:rPr>
          <w:rStyle w:val="Zkladntext"/>
        </w:rPr>
        <w:t>01.01.2014</w:t>
      </w:r>
      <w:proofErr w:type="gramEnd"/>
    </w:p>
    <w:p w:rsidR="000E463C" w:rsidRDefault="00895EF3">
      <w:pPr>
        <w:pStyle w:val="Zkladntext1"/>
        <w:numPr>
          <w:ilvl w:val="0"/>
          <w:numId w:val="16"/>
        </w:numPr>
        <w:tabs>
          <w:tab w:val="left" w:pos="341"/>
        </w:tabs>
        <w:spacing w:after="40" w:line="269" w:lineRule="exact"/>
        <w:ind w:left="320" w:hanging="320"/>
      </w:pPr>
      <w:r>
        <w:rPr>
          <w:rStyle w:val="Zkladntext"/>
        </w:rPr>
        <w:t xml:space="preserve">Objednatel i poskytovatel mohou tuto smlouvu vypovědět bez </w:t>
      </w:r>
      <w:proofErr w:type="gramStart"/>
      <w:r>
        <w:rPr>
          <w:rStyle w:val="Zkladntext"/>
        </w:rPr>
        <w:t>udáni</w:t>
      </w:r>
      <w:proofErr w:type="gramEnd"/>
      <w:r>
        <w:rPr>
          <w:rStyle w:val="Zkladntext"/>
        </w:rPr>
        <w:t xml:space="preserve"> důvodu písemnou formou. Výpovědní </w:t>
      </w:r>
      <w:proofErr w:type="spellStart"/>
      <w:r>
        <w:rPr>
          <w:rStyle w:val="Zkladntext"/>
        </w:rPr>
        <w:t>Ihůta</w:t>
      </w:r>
      <w:proofErr w:type="spellEnd"/>
      <w:r>
        <w:rPr>
          <w:rStyle w:val="Zkladntext"/>
        </w:rPr>
        <w:t xml:space="preserve"> činí 1 měsíc, počíná běžet 1. dne následujícího měsíce po jejím doručení.</w:t>
      </w:r>
    </w:p>
    <w:p w:rsidR="000E463C" w:rsidRDefault="00895EF3">
      <w:pPr>
        <w:pStyle w:val="Zkladntext1"/>
        <w:numPr>
          <w:ilvl w:val="0"/>
          <w:numId w:val="16"/>
        </w:numPr>
        <w:tabs>
          <w:tab w:val="left" w:pos="341"/>
        </w:tabs>
        <w:spacing w:after="40" w:line="269" w:lineRule="exact"/>
        <w:ind w:left="320" w:hanging="320"/>
      </w:pPr>
      <w:r>
        <w:rPr>
          <w:rStyle w:val="Zkladntext"/>
        </w:rPr>
        <w:t>Poskytovatel v souvislosti s ukončením této smlouvy zajistí kompletní předání účetní i archivní evidence tak, aby nový poskytovatel vedení účetnictví mohl plynule navázat a pokračovat ve vedení účetní agendy DDŠ.</w:t>
      </w:r>
    </w:p>
    <w:p w:rsidR="000E463C" w:rsidRDefault="00895EF3">
      <w:pPr>
        <w:pStyle w:val="Zkladntext1"/>
        <w:numPr>
          <w:ilvl w:val="0"/>
          <w:numId w:val="16"/>
        </w:numPr>
        <w:tabs>
          <w:tab w:val="left" w:pos="341"/>
        </w:tabs>
        <w:spacing w:after="40" w:line="269" w:lineRule="exact"/>
        <w:ind w:left="320" w:hanging="320"/>
      </w:pPr>
      <w:r>
        <w:rPr>
          <w:rStyle w:val="Zkladntext"/>
        </w:rPr>
        <w:t>Tato smlouva je vyhotovena ve dvou vyhotoveních, z nichž každá smluvní strana obdrží po jednom exempláři.</w:t>
      </w:r>
    </w:p>
    <w:p w:rsidR="000E463C" w:rsidRDefault="00895EF3">
      <w:pPr>
        <w:pStyle w:val="Zkladntext1"/>
        <w:numPr>
          <w:ilvl w:val="0"/>
          <w:numId w:val="16"/>
        </w:numPr>
        <w:tabs>
          <w:tab w:val="left" w:pos="341"/>
        </w:tabs>
        <w:spacing w:after="40" w:line="269" w:lineRule="exact"/>
        <w:ind w:left="320" w:hanging="320"/>
      </w:pPr>
      <w:r>
        <w:rPr>
          <w:rStyle w:val="Zkladntext"/>
        </w:rPr>
        <w:t>Pokud nebylo v této smlouvě ujednáno jinak, řídí se právní vztahy z ní vyplývající a vznikající platným právním řádem ČR.</w:t>
      </w:r>
    </w:p>
    <w:p w:rsidR="000E463C" w:rsidRDefault="00895EF3">
      <w:pPr>
        <w:pStyle w:val="Zkladntext1"/>
        <w:numPr>
          <w:ilvl w:val="0"/>
          <w:numId w:val="16"/>
        </w:numPr>
        <w:tabs>
          <w:tab w:val="left" w:pos="341"/>
        </w:tabs>
        <w:spacing w:after="40" w:line="269" w:lineRule="exact"/>
      </w:pPr>
      <w:r>
        <w:rPr>
          <w:rStyle w:val="Zkladntext"/>
        </w:rPr>
        <w:t>Tato smlouva nabývá účinnosti podpisem obou smluvních stran.</w:t>
      </w:r>
    </w:p>
    <w:p w:rsidR="000E463C" w:rsidRDefault="00895EF3">
      <w:pPr>
        <w:pStyle w:val="Zkladntext1"/>
        <w:numPr>
          <w:ilvl w:val="0"/>
          <w:numId w:val="16"/>
        </w:numPr>
        <w:tabs>
          <w:tab w:val="left" w:pos="341"/>
        </w:tabs>
        <w:spacing w:after="40" w:line="269" w:lineRule="exact"/>
        <w:ind w:left="320" w:hanging="320"/>
      </w:pPr>
      <w:r>
        <w:rPr>
          <w:rStyle w:val="Zkladntext"/>
        </w:rPr>
        <w:t>Oprávnění zástupci smluvních stran prohlašují, že si smlouvu přečetli a její text odpovídá pravé a svobodné vůli smluvních stran. Na důkaz toho připojují své podpisy.</w:t>
      </w:r>
    </w:p>
    <w:p w:rsidR="000E463C" w:rsidRDefault="00895EF3">
      <w:pPr>
        <w:spacing w:line="1" w:lineRule="exact"/>
        <w:sectPr w:rsidR="000E463C">
          <w:footerReference w:type="default" r:id="rId12"/>
          <w:pgSz w:w="11900" w:h="16840"/>
          <w:pgMar w:top="1573" w:right="763" w:bottom="1584" w:left="1129" w:header="1145" w:footer="3" w:gutter="0"/>
          <w:pgNumType w:start="5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01600" distB="0" distL="0" distR="0" simplePos="0" relativeHeight="125829380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101600</wp:posOffset>
            </wp:positionV>
            <wp:extent cx="2609215" cy="182880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092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75590" distB="240665" distL="0" distR="0" simplePos="0" relativeHeight="125829381" behindDoc="0" locked="0" layoutInCell="1" allowOverlap="1">
            <wp:simplePos x="0" y="0"/>
            <wp:positionH relativeFrom="page">
              <wp:posOffset>5240020</wp:posOffset>
            </wp:positionH>
            <wp:positionV relativeFrom="paragraph">
              <wp:posOffset>275590</wp:posOffset>
            </wp:positionV>
            <wp:extent cx="2023745" cy="141414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02374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1308735</wp:posOffset>
                </wp:positionV>
                <wp:extent cx="615950" cy="19177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463C" w:rsidRDefault="00895EF3">
                            <w:pPr>
                              <w:pStyle w:val="Titulekobrzku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itulekobrzku"/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50.5pt;margin-top:103.05pt;width:48.5pt;height:15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12"/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463C" w:rsidRDefault="00895EF3">
      <w:pPr>
        <w:pStyle w:val="Nadpis30"/>
        <w:keepNext/>
        <w:keepLines/>
        <w:spacing w:after="1100"/>
      </w:pPr>
      <w:bookmarkStart w:id="13" w:name="bookmark25"/>
      <w:r>
        <w:rPr>
          <w:rStyle w:val="Nadpis3"/>
          <w:i/>
          <w:iCs/>
        </w:rPr>
        <w:lastRenderedPageBreak/>
        <w:t>Příloha č. 1</w:t>
      </w:r>
      <w:bookmarkEnd w:id="13"/>
    </w:p>
    <w:p w:rsidR="000E463C" w:rsidRDefault="00895EF3">
      <w:pPr>
        <w:pStyle w:val="Nadpis30"/>
        <w:keepNext/>
        <w:keepLines/>
        <w:spacing w:after="360"/>
      </w:pPr>
      <w:bookmarkStart w:id="14" w:name="bookmark27"/>
      <w:r>
        <w:rPr>
          <w:rStyle w:val="Nadpis3"/>
          <w:i/>
          <w:iCs/>
        </w:rPr>
        <w:t>ROZSAH PRACÍ ZHOTOVITELE</w:t>
      </w:r>
      <w:bookmarkEnd w:id="14"/>
    </w:p>
    <w:p w:rsidR="000E463C" w:rsidRDefault="00895EF3">
      <w:pPr>
        <w:pStyle w:val="Zkladntext1"/>
        <w:numPr>
          <w:ilvl w:val="0"/>
          <w:numId w:val="17"/>
        </w:numPr>
        <w:tabs>
          <w:tab w:val="left" w:pos="615"/>
        </w:tabs>
        <w:spacing w:after="260"/>
        <w:ind w:left="560" w:hanging="340"/>
      </w:pPr>
      <w:r>
        <w:rPr>
          <w:rStyle w:val="Zkladntext"/>
        </w:rPr>
        <w:t>vede podvojné účetnictví příspěvkové organizace na vlastním PC v poskytnutém účetním programu GORDIC, který je majetkem objednavatele a uzavírá je každý měsíc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615"/>
        </w:tabs>
        <w:spacing w:after="260"/>
        <w:ind w:left="560" w:hanging="340"/>
      </w:pPr>
      <w:r>
        <w:rPr>
          <w:rStyle w:val="Zkladntext"/>
        </w:rPr>
        <w:t xml:space="preserve">k jednotlivým bankovním výpisům s </w:t>
      </w:r>
      <w:proofErr w:type="gramStart"/>
      <w:r>
        <w:rPr>
          <w:rStyle w:val="Zkladntext"/>
        </w:rPr>
        <w:t>originál</w:t>
      </w:r>
      <w:proofErr w:type="gramEnd"/>
      <w:r>
        <w:rPr>
          <w:rStyle w:val="Zkladntext"/>
        </w:rPr>
        <w:t xml:space="preserve"> prvotními doklady, týkajících se jednotlivých plateb přiloží tiskopis pro předkontaci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554"/>
        </w:tabs>
        <w:spacing w:after="260"/>
        <w:ind w:firstLine="200"/>
      </w:pPr>
      <w:r>
        <w:rPr>
          <w:rStyle w:val="Zkladntext"/>
        </w:rPr>
        <w:t>doklady chronologicky seřadí dle číselníku účetních dokladů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558"/>
        </w:tabs>
        <w:spacing w:after="260"/>
        <w:ind w:firstLine="200"/>
      </w:pPr>
      <w:r>
        <w:rPr>
          <w:rStyle w:val="Zkladntext"/>
        </w:rPr>
        <w:t>k fakturám s košilkami též přiloží tiskopis pro předkontaci a zaúčtuje dle účtové osnovy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615"/>
        </w:tabs>
        <w:spacing w:after="260"/>
        <w:ind w:left="560" w:hanging="340"/>
      </w:pPr>
      <w:r>
        <w:rPr>
          <w:rStyle w:val="Zkladntext"/>
        </w:rPr>
        <w:t>ostatní doklady zaúčtuje podle příloh dodaných organizací (rekapitulace mezd, pokladní deník, finanční účty, odpisy investic a další dle pokynů zřizovatele) a doloží tiskopis pro předkontaci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554"/>
        </w:tabs>
        <w:spacing w:after="260"/>
        <w:ind w:firstLine="200"/>
      </w:pPr>
      <w:r>
        <w:rPr>
          <w:rStyle w:val="Zkladntext"/>
        </w:rPr>
        <w:t>zaúčtované doklady převede do účetního programu GORDIC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615"/>
        </w:tabs>
        <w:spacing w:after="260"/>
        <w:ind w:left="560" w:hanging="340"/>
      </w:pPr>
      <w:r>
        <w:rPr>
          <w:rStyle w:val="Zkladntext"/>
        </w:rPr>
        <w:t>zpracuje tiskové sestavy: pořízení dat v daném měsíci tj. deník, hlavní účetní knihu, sestavy dle potřeb organizace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615"/>
        </w:tabs>
        <w:spacing w:after="260"/>
        <w:ind w:left="560" w:hanging="340"/>
      </w:pPr>
      <w:r>
        <w:rPr>
          <w:rStyle w:val="Zkladntext"/>
        </w:rPr>
        <w:t>po konzultaci s objednatelem provede předkontaci schváleného rozpočtu na aktuální rok a převede do programu GORDIC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615"/>
        </w:tabs>
        <w:spacing w:after="260" w:line="226" w:lineRule="auto"/>
        <w:ind w:left="560" w:hanging="340"/>
      </w:pPr>
      <w:r>
        <w:rPr>
          <w:rStyle w:val="Zkladntext"/>
        </w:rPr>
        <w:t>dále dle podkladů z MŠMT - rozpočtové opatření - provede úpravu rozpočtu opět po konzultaci s objednavatelem</w:t>
      </w:r>
    </w:p>
    <w:p w:rsidR="000E463C" w:rsidRDefault="00895EF3">
      <w:pPr>
        <w:pStyle w:val="Zkladntext1"/>
        <w:numPr>
          <w:ilvl w:val="0"/>
          <w:numId w:val="17"/>
        </w:numPr>
        <w:tabs>
          <w:tab w:val="left" w:pos="670"/>
        </w:tabs>
        <w:spacing w:after="260"/>
        <w:ind w:left="560" w:hanging="340"/>
        <w:sectPr w:rsidR="000E463C">
          <w:footerReference w:type="default" r:id="rId15"/>
          <w:pgSz w:w="11900" w:h="16840"/>
          <w:pgMar w:top="1641" w:right="669" w:bottom="1641" w:left="1270" w:header="1213" w:footer="3" w:gutter="0"/>
          <w:pgNumType w:start="4"/>
          <w:cols w:space="720"/>
          <w:noEndnote/>
          <w:docGrid w:linePitch="360"/>
        </w:sectPr>
      </w:pPr>
      <w:r>
        <w:rPr>
          <w:rStyle w:val="Zkladntext"/>
        </w:rPr>
        <w:t>na konci kalendářního (účetního) roku provede účetní závěrku a předá objednavateli veškeré tiskové výstupy s ní spojené</w:t>
      </w:r>
    </w:p>
    <w:p w:rsidR="000E463C" w:rsidRDefault="00895EF3">
      <w:pPr>
        <w:pStyle w:val="Nadpis10"/>
        <w:keepNext/>
        <w:keepLines/>
      </w:pPr>
      <w:bookmarkStart w:id="15" w:name="bookmark29"/>
      <w:r>
        <w:rPr>
          <w:rStyle w:val="Nadpis1"/>
          <w:b/>
          <w:bCs/>
        </w:rPr>
        <w:lastRenderedPageBreak/>
        <w:t>Dodatek č. 01/2020</w:t>
      </w:r>
      <w:bookmarkEnd w:id="15"/>
    </w:p>
    <w:p w:rsidR="000E463C" w:rsidRDefault="00895EF3">
      <w:pPr>
        <w:pStyle w:val="Zkladntext30"/>
        <w:spacing w:after="1120"/>
        <w:rPr>
          <w:sz w:val="24"/>
          <w:szCs w:val="24"/>
        </w:rPr>
      </w:pPr>
      <w:r>
        <w:rPr>
          <w:rStyle w:val="Zkladntext3"/>
          <w:sz w:val="24"/>
          <w:szCs w:val="24"/>
        </w:rPr>
        <w:t xml:space="preserve">ke smlouvě uzavřené dne </w:t>
      </w:r>
      <w:proofErr w:type="gramStart"/>
      <w:r>
        <w:rPr>
          <w:rStyle w:val="Zkladntext3"/>
          <w:sz w:val="24"/>
          <w:szCs w:val="24"/>
        </w:rPr>
        <w:t>02.01.2014</w:t>
      </w:r>
      <w:proofErr w:type="gramEnd"/>
    </w:p>
    <w:p w:rsidR="000E463C" w:rsidRDefault="00895EF3">
      <w:pPr>
        <w:pStyle w:val="Zkladntext30"/>
        <w:spacing w:after="540"/>
      </w:pPr>
      <w:r>
        <w:rPr>
          <w:rStyle w:val="Zkladntext3"/>
        </w:rPr>
        <w:t>Tímto dodatkem č. 01/2020 se po vzájemné dohodě mezi Dětským domovem se školou, SVP a ZŠ,</w:t>
      </w:r>
      <w:r>
        <w:rPr>
          <w:rStyle w:val="Zkladntext3"/>
        </w:rPr>
        <w:br/>
        <w:t>Praha 2, Jana Masaryka 16 zas</w:t>
      </w:r>
      <w:r w:rsidR="00BE4E7D">
        <w:rPr>
          <w:rStyle w:val="Zkladntext3"/>
        </w:rPr>
        <w:t>toupeným ředitelem PhDr. Janem S</w:t>
      </w:r>
      <w:r>
        <w:rPr>
          <w:rStyle w:val="Zkladntext3"/>
        </w:rPr>
        <w:t>molkou</w:t>
      </w:r>
      <w:r>
        <w:rPr>
          <w:rStyle w:val="Zkladntext3"/>
        </w:rPr>
        <w:br/>
        <w:t>a zpraco</w:t>
      </w:r>
      <w:r w:rsidR="00BE4E7D">
        <w:rPr>
          <w:rStyle w:val="Zkladntext3"/>
        </w:rPr>
        <w:t xml:space="preserve">vatelkou účetnictví Naděždou </w:t>
      </w:r>
      <w:proofErr w:type="spellStart"/>
      <w:r w:rsidR="00BE4E7D">
        <w:rPr>
          <w:rStyle w:val="Zkladntext3"/>
        </w:rPr>
        <w:t>Švá</w:t>
      </w:r>
      <w:r>
        <w:rPr>
          <w:rStyle w:val="Zkladntext3"/>
        </w:rPr>
        <w:t>benickou</w:t>
      </w:r>
      <w:proofErr w:type="spellEnd"/>
    </w:p>
    <w:p w:rsidR="000E463C" w:rsidRDefault="00895EF3">
      <w:pPr>
        <w:pStyle w:val="Zkladntext30"/>
        <w:ind w:left="3080"/>
        <w:jc w:val="left"/>
      </w:pPr>
      <w:r>
        <w:rPr>
          <w:rStyle w:val="Zkladntext3"/>
        </w:rPr>
        <w:t>upravuje článek III. O ceně takto:</w:t>
      </w:r>
    </w:p>
    <w:p w:rsidR="000E463C" w:rsidRDefault="00895EF3">
      <w:pPr>
        <w:pStyle w:val="Zkladntext30"/>
        <w:ind w:left="2040"/>
        <w:jc w:val="left"/>
      </w:pPr>
      <w:r>
        <w:rPr>
          <w:rStyle w:val="Zkladntext3"/>
        </w:rPr>
        <w:t xml:space="preserve">s účinností od </w:t>
      </w:r>
      <w:proofErr w:type="gramStart"/>
      <w:r>
        <w:rPr>
          <w:rStyle w:val="Zkladntext3"/>
        </w:rPr>
        <w:t>01.03.2020</w:t>
      </w:r>
      <w:proofErr w:type="gramEnd"/>
      <w:r>
        <w:rPr>
          <w:rStyle w:val="Zkladntext3"/>
        </w:rPr>
        <w:t xml:space="preserve"> namísto 10 000,00 Kč za měsíc</w:t>
      </w:r>
    </w:p>
    <w:p w:rsidR="000E463C" w:rsidRDefault="00895EF3">
      <w:pPr>
        <w:pStyle w:val="Zkladntext30"/>
        <w:sectPr w:rsidR="000E463C">
          <w:footerReference w:type="default" r:id="rId16"/>
          <w:pgSz w:w="11900" w:h="16840"/>
          <w:pgMar w:top="2709" w:right="901" w:bottom="4279" w:left="1038" w:header="2281" w:footer="3851" w:gutter="0"/>
          <w:pgNumType w:start="7"/>
          <w:cols w:space="720"/>
          <w:noEndnote/>
          <w:docGrid w:linePitch="360"/>
        </w:sectPr>
      </w:pPr>
      <w:r>
        <w:rPr>
          <w:rStyle w:val="Zkladntext3"/>
        </w:rPr>
        <w:t>bude zpracovatelce za vedení účetnictví vyplácená odměna ve výši 12 000,00 Kč</w:t>
      </w:r>
      <w:r>
        <w:rPr>
          <w:rStyle w:val="Zkladntext3"/>
        </w:rPr>
        <w:br/>
        <w:t>(slovy dvanáct tisíc korun českých)</w:t>
      </w:r>
    </w:p>
    <w:p w:rsidR="000E463C" w:rsidRDefault="000E463C">
      <w:pPr>
        <w:spacing w:line="240" w:lineRule="exact"/>
        <w:rPr>
          <w:sz w:val="19"/>
          <w:szCs w:val="19"/>
        </w:rPr>
      </w:pPr>
    </w:p>
    <w:p w:rsidR="000E463C" w:rsidRDefault="000E463C">
      <w:pPr>
        <w:spacing w:line="240" w:lineRule="exact"/>
        <w:rPr>
          <w:sz w:val="19"/>
          <w:szCs w:val="19"/>
        </w:rPr>
      </w:pPr>
    </w:p>
    <w:p w:rsidR="000E463C" w:rsidRDefault="000E463C">
      <w:pPr>
        <w:spacing w:line="240" w:lineRule="exact"/>
        <w:rPr>
          <w:sz w:val="19"/>
          <w:szCs w:val="19"/>
        </w:rPr>
      </w:pPr>
    </w:p>
    <w:p w:rsidR="000E463C" w:rsidRDefault="000E463C">
      <w:pPr>
        <w:spacing w:line="240" w:lineRule="exact"/>
        <w:rPr>
          <w:sz w:val="19"/>
          <w:szCs w:val="19"/>
        </w:rPr>
      </w:pPr>
    </w:p>
    <w:p w:rsidR="000E463C" w:rsidRDefault="000E463C">
      <w:pPr>
        <w:spacing w:line="240" w:lineRule="exact"/>
        <w:rPr>
          <w:sz w:val="19"/>
          <w:szCs w:val="19"/>
        </w:rPr>
      </w:pPr>
    </w:p>
    <w:p w:rsidR="000E463C" w:rsidRDefault="000E463C">
      <w:pPr>
        <w:spacing w:line="240" w:lineRule="exact"/>
        <w:rPr>
          <w:sz w:val="19"/>
          <w:szCs w:val="19"/>
        </w:rPr>
      </w:pPr>
    </w:p>
    <w:p w:rsidR="000E463C" w:rsidRDefault="000E463C">
      <w:pPr>
        <w:spacing w:line="240" w:lineRule="exact"/>
        <w:rPr>
          <w:sz w:val="19"/>
          <w:szCs w:val="19"/>
        </w:rPr>
      </w:pPr>
    </w:p>
    <w:p w:rsidR="000E463C" w:rsidRDefault="000E463C">
      <w:pPr>
        <w:spacing w:before="79" w:after="79" w:line="240" w:lineRule="exact"/>
        <w:rPr>
          <w:sz w:val="19"/>
          <w:szCs w:val="19"/>
        </w:rPr>
      </w:pPr>
    </w:p>
    <w:p w:rsidR="000E463C" w:rsidRDefault="000E463C">
      <w:pPr>
        <w:spacing w:line="1" w:lineRule="exact"/>
        <w:sectPr w:rsidR="000E463C">
          <w:type w:val="continuous"/>
          <w:pgSz w:w="11900" w:h="16840"/>
          <w:pgMar w:top="2709" w:right="0" w:bottom="2709" w:left="0" w:header="0" w:footer="3" w:gutter="0"/>
          <w:cols w:space="720"/>
          <w:noEndnote/>
          <w:docGrid w:linePitch="360"/>
        </w:sectPr>
      </w:pPr>
    </w:p>
    <w:p w:rsidR="000E463C" w:rsidRDefault="00895EF3">
      <w:pPr>
        <w:pStyle w:val="Zkladntext30"/>
        <w:framePr w:w="2155" w:h="288" w:wrap="none" w:vAnchor="text" w:hAnchor="page" w:x="4563" w:y="21"/>
        <w:jc w:val="left"/>
      </w:pPr>
      <w:r>
        <w:rPr>
          <w:rStyle w:val="Zkladntext3"/>
        </w:rPr>
        <w:t xml:space="preserve">V Praze dne </w:t>
      </w:r>
      <w:proofErr w:type="gramStart"/>
      <w:r>
        <w:rPr>
          <w:rStyle w:val="Zkladntext3"/>
        </w:rPr>
        <w:t>25.02.2020</w:t>
      </w:r>
      <w:proofErr w:type="gramEnd"/>
    </w:p>
    <w:p w:rsidR="000E463C" w:rsidRDefault="00895EF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501015</wp:posOffset>
            </wp:positionH>
            <wp:positionV relativeFrom="paragraph">
              <wp:posOffset>295910</wp:posOffset>
            </wp:positionV>
            <wp:extent cx="1688465" cy="142049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68846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4606290</wp:posOffset>
            </wp:positionH>
            <wp:positionV relativeFrom="paragraph">
              <wp:posOffset>45720</wp:posOffset>
            </wp:positionV>
            <wp:extent cx="1755775" cy="182880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7557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63C" w:rsidRDefault="000E463C">
      <w:pPr>
        <w:spacing w:line="360" w:lineRule="exact"/>
      </w:pPr>
    </w:p>
    <w:p w:rsidR="000E463C" w:rsidRDefault="000E463C">
      <w:pPr>
        <w:spacing w:line="360" w:lineRule="exact"/>
      </w:pPr>
    </w:p>
    <w:p w:rsidR="000E463C" w:rsidRDefault="000E463C">
      <w:pPr>
        <w:spacing w:line="360" w:lineRule="exact"/>
      </w:pPr>
    </w:p>
    <w:p w:rsidR="000E463C" w:rsidRDefault="000E463C">
      <w:pPr>
        <w:spacing w:line="360" w:lineRule="exact"/>
      </w:pPr>
    </w:p>
    <w:p w:rsidR="000E463C" w:rsidRDefault="000E463C">
      <w:pPr>
        <w:spacing w:line="360" w:lineRule="exact"/>
      </w:pPr>
    </w:p>
    <w:p w:rsidR="000E463C" w:rsidRDefault="000E463C">
      <w:pPr>
        <w:spacing w:line="360" w:lineRule="exact"/>
      </w:pPr>
    </w:p>
    <w:p w:rsidR="000E463C" w:rsidRDefault="000E463C">
      <w:pPr>
        <w:spacing w:after="431" w:line="1" w:lineRule="exact"/>
      </w:pPr>
    </w:p>
    <w:p w:rsidR="000E463C" w:rsidRDefault="000E463C">
      <w:pPr>
        <w:spacing w:line="1" w:lineRule="exact"/>
      </w:pPr>
    </w:p>
    <w:sectPr w:rsidR="000E463C">
      <w:type w:val="continuous"/>
      <w:pgSz w:w="11900" w:h="16840"/>
      <w:pgMar w:top="2709" w:right="1867" w:bottom="2709" w:left="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E3" w:rsidRDefault="00DF3EE3">
      <w:r>
        <w:separator/>
      </w:r>
    </w:p>
  </w:endnote>
  <w:endnote w:type="continuationSeparator" w:id="0">
    <w:p w:rsidR="00DF3EE3" w:rsidRDefault="00D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3C" w:rsidRDefault="00895E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3887470</wp:posOffset>
              </wp:positionH>
              <wp:positionV relativeFrom="page">
                <wp:posOffset>10034270</wp:posOffset>
              </wp:positionV>
              <wp:extent cx="2413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63C" w:rsidRDefault="00895EF3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E7D" w:rsidRPr="00BE4E7D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06.1pt;margin-top:790.1pt;width:1.9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H1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" filled="f" stroked="f">
              <v:textbox style="mso-fit-shape-to-text:t" inset="0,0,0,0">
                <w:txbxContent>
                  <w:p w:rsidR="000E463C" w:rsidRDefault="00895EF3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E7D" w:rsidRPr="00BE4E7D">
                      <w:rPr>
                        <w:rStyle w:val="Zhlavnebozpat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i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3C" w:rsidRDefault="00895E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3878580</wp:posOffset>
              </wp:positionH>
              <wp:positionV relativeFrom="page">
                <wp:posOffset>10235565</wp:posOffset>
              </wp:positionV>
              <wp:extent cx="5461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63C" w:rsidRDefault="00895EF3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E7D" w:rsidRPr="00BE4E7D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05.4pt;margin-top:805.95pt;width:4.3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" filled="f" stroked="f">
              <v:textbox style="mso-fit-shape-to-text:t" inset="0,0,0,0">
                <w:txbxContent>
                  <w:p w:rsidR="000E463C" w:rsidRDefault="00895EF3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E7D" w:rsidRPr="00BE4E7D">
                      <w:rPr>
                        <w:rStyle w:val="Zhlavnebozpat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3C" w:rsidRDefault="00895E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3856355</wp:posOffset>
              </wp:positionH>
              <wp:positionV relativeFrom="page">
                <wp:posOffset>10045065</wp:posOffset>
              </wp:positionV>
              <wp:extent cx="4889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63C" w:rsidRDefault="00895EF3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03.65000000000003pt;margin-top:790.95000000000005pt;width:3.8500000000000001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2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3C" w:rsidRDefault="00895E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3856990</wp:posOffset>
              </wp:positionH>
              <wp:positionV relativeFrom="page">
                <wp:posOffset>10103485</wp:posOffset>
              </wp:positionV>
              <wp:extent cx="48895" cy="882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63C" w:rsidRDefault="00895EF3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E7D" w:rsidRPr="00BE4E7D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303.7pt;margin-top:795.55pt;width:3.85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" filled="f" stroked="f">
              <v:textbox style="mso-fit-shape-to-text:t" inset="0,0,0,0">
                <w:txbxContent>
                  <w:p w:rsidR="000E463C" w:rsidRDefault="00895EF3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E7D" w:rsidRPr="00BE4E7D">
                      <w:rPr>
                        <w:rStyle w:val="Zhlavnebozpat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3C" w:rsidRDefault="000E4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E3" w:rsidRDefault="00DF3EE3"/>
  </w:footnote>
  <w:footnote w:type="continuationSeparator" w:id="0">
    <w:p w:rsidR="00DF3EE3" w:rsidRDefault="00DF3E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B5F"/>
    <w:multiLevelType w:val="multilevel"/>
    <w:tmpl w:val="3AD8D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B586E"/>
    <w:multiLevelType w:val="multilevel"/>
    <w:tmpl w:val="54C2E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868CC"/>
    <w:multiLevelType w:val="multilevel"/>
    <w:tmpl w:val="422A9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91C77"/>
    <w:multiLevelType w:val="multilevel"/>
    <w:tmpl w:val="719015F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36E4D"/>
    <w:multiLevelType w:val="multilevel"/>
    <w:tmpl w:val="AE1CD9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96AEC"/>
    <w:multiLevelType w:val="multilevel"/>
    <w:tmpl w:val="75D4BEEA"/>
    <w:lvl w:ilvl="0">
      <w:start w:val="3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4C06DE"/>
    <w:multiLevelType w:val="multilevel"/>
    <w:tmpl w:val="3836F13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F2DFA"/>
    <w:multiLevelType w:val="multilevel"/>
    <w:tmpl w:val="2A60F07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C60DA"/>
    <w:multiLevelType w:val="multilevel"/>
    <w:tmpl w:val="9C8E9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16AA5"/>
    <w:multiLevelType w:val="multilevel"/>
    <w:tmpl w:val="2714801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23CFC"/>
    <w:multiLevelType w:val="multilevel"/>
    <w:tmpl w:val="B218C5E8"/>
    <w:lvl w:ilvl="0">
      <w:start w:val="4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E40498"/>
    <w:multiLevelType w:val="multilevel"/>
    <w:tmpl w:val="B1DAA66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F13F1"/>
    <w:multiLevelType w:val="multilevel"/>
    <w:tmpl w:val="707A692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8A757E"/>
    <w:multiLevelType w:val="multilevel"/>
    <w:tmpl w:val="6102F394"/>
    <w:lvl w:ilvl="0">
      <w:start w:val="1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E00E61"/>
    <w:multiLevelType w:val="multilevel"/>
    <w:tmpl w:val="A2AC1B3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6736A"/>
    <w:multiLevelType w:val="multilevel"/>
    <w:tmpl w:val="F544B9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663BBE"/>
    <w:multiLevelType w:val="multilevel"/>
    <w:tmpl w:val="2C866A4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5"/>
  </w:num>
  <w:num w:numId="14">
    <w:abstractNumId w:val="9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E463C"/>
    <w:rsid w:val="000E463C"/>
    <w:rsid w:val="005F385E"/>
    <w:rsid w:val="00895EF3"/>
    <w:rsid w:val="00BE4E7D"/>
    <w:rsid w:val="00D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pacing w:after="720"/>
      <w:ind w:hanging="820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Nadpis40">
    <w:name w:val="Nadpis #4"/>
    <w:basedOn w:val="Normln"/>
    <w:link w:val="Nadpis4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080" w:line="211" w:lineRule="auto"/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 Narrow" w:eastAsia="Arial Narrow" w:hAnsi="Arial Narrow" w:cs="Arial Narrow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730"/>
      <w:ind w:firstLine="200"/>
      <w:outlineLvl w:val="2"/>
    </w:pPr>
    <w:rPr>
      <w:rFonts w:ascii="Arial Narrow" w:eastAsia="Arial Narrow" w:hAnsi="Arial Narrow" w:cs="Arial Narrow"/>
      <w:i/>
      <w:iCs/>
      <w:sz w:val="32"/>
      <w:szCs w:val="32"/>
    </w:rPr>
  </w:style>
  <w:style w:type="paragraph" w:customStyle="1" w:styleId="Nadpis10">
    <w:name w:val="Nadpis #1"/>
    <w:basedOn w:val="Normln"/>
    <w:link w:val="Nadpis1"/>
    <w:pPr>
      <w:spacing w:after="18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pacing w:after="720"/>
      <w:ind w:hanging="820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Nadpis40">
    <w:name w:val="Nadpis #4"/>
    <w:basedOn w:val="Normln"/>
    <w:link w:val="Nadpis4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080" w:line="211" w:lineRule="auto"/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 Narrow" w:eastAsia="Arial Narrow" w:hAnsi="Arial Narrow" w:cs="Arial Narrow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730"/>
      <w:ind w:firstLine="200"/>
      <w:outlineLvl w:val="2"/>
    </w:pPr>
    <w:rPr>
      <w:rFonts w:ascii="Arial Narrow" w:eastAsia="Arial Narrow" w:hAnsi="Arial Narrow" w:cs="Arial Narrow"/>
      <w:i/>
      <w:iCs/>
      <w:sz w:val="32"/>
      <w:szCs w:val="32"/>
    </w:rPr>
  </w:style>
  <w:style w:type="paragraph" w:customStyle="1" w:styleId="Nadpis10">
    <w:name w:val="Nadpis #1"/>
    <w:basedOn w:val="Normln"/>
    <w:link w:val="Nadpis1"/>
    <w:pPr>
      <w:spacing w:after="18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1456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4</cp:revision>
  <dcterms:created xsi:type="dcterms:W3CDTF">2023-03-27T12:30:00Z</dcterms:created>
  <dcterms:modified xsi:type="dcterms:W3CDTF">2023-03-27T12:33:00Z</dcterms:modified>
</cp:coreProperties>
</file>