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4DDD" w14:textId="77777777" w:rsidR="004A5CE7" w:rsidRPr="00004B2D" w:rsidRDefault="004A5CE7" w:rsidP="00503091">
      <w:pPr>
        <w:keepNext/>
        <w:numPr>
          <w:ilvl w:val="0"/>
          <w:numId w:val="0"/>
        </w:numPr>
        <w:jc w:val="center"/>
        <w:rPr>
          <w:rFonts w:cs="Arial"/>
          <w:color w:val="000000" w:themeColor="text1"/>
          <w:sz w:val="28"/>
          <w:szCs w:val="28"/>
        </w:rPr>
      </w:pPr>
      <w:r w:rsidRPr="00004B2D">
        <w:rPr>
          <w:rFonts w:cs="Arial"/>
          <w:color w:val="000000" w:themeColor="text1"/>
          <w:sz w:val="28"/>
          <w:szCs w:val="28"/>
        </w:rPr>
        <w:t>SERVISNÍ SMLOUVA</w:t>
      </w:r>
    </w:p>
    <w:p w14:paraId="675104C1" w14:textId="5BC89B6D" w:rsidR="00FF226E" w:rsidRPr="00004B2D" w:rsidRDefault="004A5CE7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000000" w:themeColor="text1"/>
          <w:sz w:val="22"/>
          <w:szCs w:val="22"/>
        </w:rPr>
      </w:pPr>
      <w:r w:rsidRPr="00004B2D">
        <w:rPr>
          <w:b w:val="0"/>
          <w:bCs/>
          <w:color w:val="000000" w:themeColor="text1"/>
          <w:sz w:val="22"/>
          <w:szCs w:val="22"/>
        </w:rPr>
        <w:t xml:space="preserve">registrační číslo </w:t>
      </w:r>
      <w:r w:rsidR="00924C8B" w:rsidRPr="00004B2D">
        <w:rPr>
          <w:b w:val="0"/>
          <w:bCs/>
          <w:color w:val="000000" w:themeColor="text1"/>
          <w:sz w:val="22"/>
          <w:szCs w:val="22"/>
        </w:rPr>
        <w:t xml:space="preserve">poskytovatele </w:t>
      </w:r>
      <w:r w:rsidR="00E55AA3">
        <w:rPr>
          <w:b w:val="0"/>
          <w:bCs/>
          <w:color w:val="000000" w:themeColor="text1"/>
          <w:sz w:val="22"/>
          <w:szCs w:val="22"/>
        </w:rPr>
        <w:t>220/09/03</w:t>
      </w:r>
    </w:p>
    <w:p w14:paraId="2A30486A" w14:textId="77777777" w:rsidR="00924C8B" w:rsidRPr="00004B2D" w:rsidRDefault="00924C8B" w:rsidP="00503091">
      <w:pPr>
        <w:keepNext/>
        <w:numPr>
          <w:ilvl w:val="0"/>
          <w:numId w:val="0"/>
        </w:numPr>
        <w:jc w:val="center"/>
        <w:rPr>
          <w:rFonts w:cs="Arial"/>
          <w:b w:val="0"/>
          <w:color w:val="000000" w:themeColor="text1"/>
          <w:sz w:val="24"/>
          <w:szCs w:val="24"/>
        </w:rPr>
      </w:pPr>
    </w:p>
    <w:p w14:paraId="1956DE5B" w14:textId="77777777" w:rsidR="00A8176C" w:rsidRPr="00004B2D" w:rsidRDefault="00A8176C" w:rsidP="00924C8B">
      <w:pPr>
        <w:keepNext/>
        <w:widowControl w:val="0"/>
        <w:numPr>
          <w:ilvl w:val="0"/>
          <w:numId w:val="0"/>
        </w:numPr>
        <w:rPr>
          <w:rFonts w:cs="Arial"/>
          <w:b w:val="0"/>
          <w:color w:val="000000" w:themeColor="text1"/>
        </w:rPr>
      </w:pPr>
    </w:p>
    <w:p w14:paraId="349D065A" w14:textId="77777777" w:rsidR="008956B7" w:rsidRPr="00BF331B" w:rsidRDefault="008956B7" w:rsidP="00BF331B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color w:val="auto"/>
          <w:sz w:val="20"/>
        </w:rPr>
      </w:pPr>
      <w:bookmarkStart w:id="0" w:name="čl_I"/>
      <w:bookmarkEnd w:id="0"/>
    </w:p>
    <w:p w14:paraId="07097481" w14:textId="77777777" w:rsidR="00FF226E" w:rsidRPr="00004B2D" w:rsidRDefault="00FF226E" w:rsidP="008956B7">
      <w:pPr>
        <w:pStyle w:val="Nadpis2"/>
        <w:numPr>
          <w:ilvl w:val="0"/>
          <w:numId w:val="0"/>
        </w:numPr>
        <w:rPr>
          <w:rFonts w:ascii="Arial" w:hAnsi="Arial" w:cs="Arial"/>
          <w:color w:val="000000" w:themeColor="text1"/>
          <w:sz w:val="20"/>
        </w:rPr>
      </w:pPr>
      <w:r w:rsidRPr="00004B2D">
        <w:rPr>
          <w:rFonts w:ascii="Arial" w:hAnsi="Arial" w:cs="Arial"/>
          <w:color w:val="000000" w:themeColor="text1"/>
          <w:sz w:val="20"/>
        </w:rPr>
        <w:t>Smluvní strany</w:t>
      </w:r>
    </w:p>
    <w:p w14:paraId="10C7291F" w14:textId="77777777" w:rsidR="0085461E" w:rsidRPr="00004B2D" w:rsidRDefault="00924C8B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Tato Servisní smlouva (dále jen „smlouva“) byla uzavřena níže uvedeného dne, měsíce a roku mezi těmito smluvními stranami:</w:t>
      </w:r>
    </w:p>
    <w:p w14:paraId="43813CD7" w14:textId="77777777" w:rsidR="009A487B" w:rsidRPr="00004B2D" w:rsidRDefault="009A487B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color w:val="000000" w:themeColor="text1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F2931" w:rsidRPr="00004B2D" w14:paraId="372255DC" w14:textId="77777777" w:rsidTr="00566DBE">
        <w:tc>
          <w:tcPr>
            <w:tcW w:w="2590" w:type="dxa"/>
          </w:tcPr>
          <w:p w14:paraId="5007CEE2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color w:val="000000" w:themeColor="text1"/>
              </w:rPr>
            </w:pPr>
            <w:r w:rsidRPr="00004B2D">
              <w:rPr>
                <w:rFonts w:cs="Arial"/>
                <w:color w:val="000000" w:themeColor="text1"/>
              </w:rPr>
              <w:t>Obchodní firma:</w:t>
            </w:r>
          </w:p>
        </w:tc>
        <w:tc>
          <w:tcPr>
            <w:tcW w:w="6660" w:type="dxa"/>
          </w:tcPr>
          <w:p w14:paraId="56989894" w14:textId="74B3B0BA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color w:val="000000" w:themeColor="text1"/>
              </w:rPr>
            </w:pPr>
            <w:r w:rsidRPr="007827B7">
              <w:t>Správa a údržba silnic Pardubického kraje</w:t>
            </w:r>
          </w:p>
        </w:tc>
      </w:tr>
      <w:tr w:rsidR="00CF2931" w:rsidRPr="00004B2D" w14:paraId="2FD39DDA" w14:textId="77777777" w:rsidTr="00566DBE">
        <w:tc>
          <w:tcPr>
            <w:tcW w:w="2590" w:type="dxa"/>
          </w:tcPr>
          <w:p w14:paraId="3B44A892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</w:p>
        </w:tc>
        <w:tc>
          <w:tcPr>
            <w:tcW w:w="6660" w:type="dxa"/>
          </w:tcPr>
          <w:p w14:paraId="5403C619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</w:p>
        </w:tc>
      </w:tr>
      <w:tr w:rsidR="00CF2931" w:rsidRPr="00004B2D" w14:paraId="3C731C42" w14:textId="77777777" w:rsidTr="00566DBE">
        <w:tc>
          <w:tcPr>
            <w:tcW w:w="2590" w:type="dxa"/>
          </w:tcPr>
          <w:p w14:paraId="645B75D5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Statutární orgán:</w:t>
            </w:r>
          </w:p>
        </w:tc>
        <w:tc>
          <w:tcPr>
            <w:tcW w:w="6660" w:type="dxa"/>
          </w:tcPr>
          <w:p w14:paraId="23C44AB7" w14:textId="251425D1" w:rsidR="00CF2931" w:rsidRPr="00CF2931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bCs/>
                <w:color w:val="000000" w:themeColor="text1"/>
              </w:rPr>
            </w:pPr>
            <w:r w:rsidRPr="00CF2931">
              <w:rPr>
                <w:b w:val="0"/>
                <w:bCs/>
              </w:rPr>
              <w:t>Ing. Miroslav Němec</w:t>
            </w:r>
          </w:p>
        </w:tc>
      </w:tr>
      <w:tr w:rsidR="00CF2931" w:rsidRPr="00004B2D" w14:paraId="7C84A48E" w14:textId="77777777" w:rsidTr="00566DBE">
        <w:tc>
          <w:tcPr>
            <w:tcW w:w="2590" w:type="dxa"/>
          </w:tcPr>
          <w:p w14:paraId="270FD849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Funkce:</w:t>
            </w:r>
          </w:p>
        </w:tc>
        <w:tc>
          <w:tcPr>
            <w:tcW w:w="6660" w:type="dxa"/>
          </w:tcPr>
          <w:p w14:paraId="25E926DD" w14:textId="1AD1B565" w:rsidR="00CF2931" w:rsidRPr="00CF2931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bCs/>
                <w:color w:val="000000" w:themeColor="text1"/>
              </w:rPr>
            </w:pPr>
            <w:r w:rsidRPr="00CF2931">
              <w:rPr>
                <w:b w:val="0"/>
                <w:bCs/>
              </w:rPr>
              <w:t xml:space="preserve">ředitel </w:t>
            </w:r>
          </w:p>
        </w:tc>
      </w:tr>
      <w:tr w:rsidR="00CF2931" w:rsidRPr="00004B2D" w14:paraId="06677F22" w14:textId="77777777" w:rsidTr="00566DBE">
        <w:tc>
          <w:tcPr>
            <w:tcW w:w="2590" w:type="dxa"/>
          </w:tcPr>
          <w:p w14:paraId="07A9C53D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Sídlo:</w:t>
            </w:r>
          </w:p>
        </w:tc>
        <w:tc>
          <w:tcPr>
            <w:tcW w:w="6660" w:type="dxa"/>
          </w:tcPr>
          <w:p w14:paraId="17006D22" w14:textId="01D782D3" w:rsidR="00CF2931" w:rsidRPr="00CF2931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bCs/>
                <w:color w:val="000000" w:themeColor="text1"/>
              </w:rPr>
            </w:pPr>
            <w:r w:rsidRPr="00CF2931">
              <w:rPr>
                <w:b w:val="0"/>
                <w:bCs/>
              </w:rPr>
              <w:t>Doubravice 98, 533 53 Pardubice</w:t>
            </w:r>
          </w:p>
        </w:tc>
      </w:tr>
      <w:tr w:rsidR="00CF2931" w:rsidRPr="00004B2D" w14:paraId="4D55CAE9" w14:textId="77777777" w:rsidTr="00566DBE">
        <w:tc>
          <w:tcPr>
            <w:tcW w:w="2590" w:type="dxa"/>
          </w:tcPr>
          <w:p w14:paraId="4B84DD4B" w14:textId="77777777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IČ:</w:t>
            </w:r>
          </w:p>
        </w:tc>
        <w:tc>
          <w:tcPr>
            <w:tcW w:w="6660" w:type="dxa"/>
          </w:tcPr>
          <w:p w14:paraId="432A6AF3" w14:textId="1816B038" w:rsidR="00CF2931" w:rsidRPr="00CF2931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bCs/>
                <w:color w:val="000000" w:themeColor="text1"/>
              </w:rPr>
            </w:pPr>
            <w:r w:rsidRPr="00CF2931">
              <w:rPr>
                <w:b w:val="0"/>
                <w:bCs/>
              </w:rPr>
              <w:t>00085031</w:t>
            </w:r>
          </w:p>
        </w:tc>
      </w:tr>
      <w:tr w:rsidR="00CF2931" w:rsidRPr="00004B2D" w14:paraId="616F973D" w14:textId="77777777" w:rsidTr="00566DBE">
        <w:tc>
          <w:tcPr>
            <w:tcW w:w="2590" w:type="dxa"/>
          </w:tcPr>
          <w:p w14:paraId="6F56364A" w14:textId="102B5614" w:rsidR="00CF2931" w:rsidRPr="00004B2D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Spisová značka</w:t>
            </w:r>
            <w:r w:rsidRPr="00004B2D">
              <w:rPr>
                <w:b w:val="0"/>
                <w:color w:val="000000" w:themeColor="text1"/>
              </w:rPr>
              <w:t>:</w:t>
            </w:r>
          </w:p>
        </w:tc>
        <w:tc>
          <w:tcPr>
            <w:tcW w:w="6660" w:type="dxa"/>
          </w:tcPr>
          <w:p w14:paraId="596DB96E" w14:textId="0EF11E97" w:rsidR="00CF2931" w:rsidRPr="00CF2931" w:rsidRDefault="00CF2931" w:rsidP="00CF293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bCs/>
                <w:color w:val="000000" w:themeColor="text1"/>
              </w:rPr>
            </w:pPr>
            <w:r w:rsidRPr="00CF2931">
              <w:rPr>
                <w:b w:val="0"/>
                <w:bCs/>
              </w:rPr>
              <w:t>Pr 162 vedená u Krajského soudu v Hradci Králové</w:t>
            </w:r>
          </w:p>
        </w:tc>
      </w:tr>
    </w:tbl>
    <w:p w14:paraId="51A8C250" w14:textId="77777777" w:rsidR="00566DBE" w:rsidRPr="00004B2D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  <w:color w:val="000000" w:themeColor="text1"/>
        </w:rPr>
      </w:pPr>
    </w:p>
    <w:p w14:paraId="52336342" w14:textId="77777777" w:rsidR="0009648F" w:rsidRPr="00004B2D" w:rsidRDefault="00566DBE" w:rsidP="00503091">
      <w:pPr>
        <w:keepNext/>
        <w:widowControl w:val="0"/>
        <w:numPr>
          <w:ilvl w:val="0"/>
          <w:numId w:val="0"/>
        </w:numPr>
        <w:spacing w:before="60" w:after="60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(</w:t>
      </w:r>
      <w:r w:rsidR="002C65AE" w:rsidRPr="00004B2D">
        <w:rPr>
          <w:rFonts w:cs="Arial"/>
          <w:b w:val="0"/>
          <w:color w:val="000000" w:themeColor="text1"/>
        </w:rPr>
        <w:t>dále jen "</w:t>
      </w:r>
      <w:r w:rsidR="003A5EC1" w:rsidRPr="00004B2D">
        <w:rPr>
          <w:rFonts w:cs="Arial"/>
          <w:b w:val="0"/>
          <w:color w:val="000000" w:themeColor="text1"/>
        </w:rPr>
        <w:t>o</w:t>
      </w:r>
      <w:r w:rsidR="002C65AE" w:rsidRPr="00004B2D">
        <w:rPr>
          <w:rFonts w:cs="Arial"/>
          <w:b w:val="0"/>
          <w:color w:val="000000" w:themeColor="text1"/>
        </w:rPr>
        <w:t>bjednatel"</w:t>
      </w:r>
      <w:r w:rsidRPr="00004B2D">
        <w:rPr>
          <w:rFonts w:cs="Arial"/>
          <w:b w:val="0"/>
          <w:color w:val="000000" w:themeColor="text1"/>
        </w:rPr>
        <w:t>)</w:t>
      </w:r>
    </w:p>
    <w:p w14:paraId="1873BFE8" w14:textId="77777777" w:rsidR="00566DBE" w:rsidRPr="00004B2D" w:rsidRDefault="00566DBE" w:rsidP="00503091">
      <w:pPr>
        <w:pStyle w:val="MEZERA6B"/>
        <w:keepNext/>
        <w:ind w:left="426" w:hanging="426"/>
        <w:rPr>
          <w:rFonts w:ascii="Arial" w:hAnsi="Arial" w:cs="Arial"/>
          <w:color w:val="000000" w:themeColor="text1"/>
          <w:sz w:val="20"/>
        </w:rPr>
      </w:pPr>
      <w:r w:rsidRPr="00004B2D">
        <w:rPr>
          <w:rFonts w:ascii="Arial" w:hAnsi="Arial" w:cs="Arial"/>
          <w:color w:val="000000" w:themeColor="text1"/>
          <w:sz w:val="20"/>
        </w:rPr>
        <w:t>a</w:t>
      </w:r>
    </w:p>
    <w:p w14:paraId="2B95F475" w14:textId="77777777" w:rsidR="00566DBE" w:rsidRPr="00004B2D" w:rsidRDefault="00566DBE" w:rsidP="00503091">
      <w:pPr>
        <w:pStyle w:val="HLAVICKA"/>
        <w:keepNext/>
        <w:ind w:left="426" w:hanging="426"/>
        <w:jc w:val="center"/>
        <w:rPr>
          <w:rFonts w:ascii="Arial" w:hAnsi="Arial" w:cs="Arial"/>
          <w:color w:val="000000" w:themeColor="text1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04B2D" w:rsidRPr="00004B2D" w14:paraId="4B7084B8" w14:textId="77777777" w:rsidTr="00714223">
        <w:tc>
          <w:tcPr>
            <w:tcW w:w="2590" w:type="dxa"/>
          </w:tcPr>
          <w:p w14:paraId="32D009CA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color w:val="000000" w:themeColor="text1"/>
              </w:rPr>
            </w:pPr>
            <w:r w:rsidRPr="00004B2D">
              <w:rPr>
                <w:color w:val="000000" w:themeColor="text1"/>
              </w:rPr>
              <w:t>Obchodní firma:</w:t>
            </w:r>
          </w:p>
        </w:tc>
        <w:tc>
          <w:tcPr>
            <w:tcW w:w="6660" w:type="dxa"/>
          </w:tcPr>
          <w:p w14:paraId="721469B0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color w:val="000000" w:themeColor="text1"/>
              </w:rPr>
            </w:pPr>
            <w:r w:rsidRPr="00004B2D">
              <w:rPr>
                <w:color w:val="000000" w:themeColor="text1"/>
              </w:rPr>
              <w:t>EXON s. r. o.</w:t>
            </w:r>
          </w:p>
          <w:p w14:paraId="142786F1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426"/>
              <w:rPr>
                <w:color w:val="000000" w:themeColor="text1"/>
              </w:rPr>
            </w:pPr>
          </w:p>
        </w:tc>
      </w:tr>
      <w:tr w:rsidR="00004B2D" w:rsidRPr="00004B2D" w14:paraId="3409FE26" w14:textId="77777777" w:rsidTr="00714223">
        <w:tc>
          <w:tcPr>
            <w:tcW w:w="2590" w:type="dxa"/>
          </w:tcPr>
          <w:p w14:paraId="36A07763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Statutární orgán:</w:t>
            </w:r>
          </w:p>
        </w:tc>
        <w:tc>
          <w:tcPr>
            <w:tcW w:w="6660" w:type="dxa"/>
          </w:tcPr>
          <w:p w14:paraId="4510E40F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Ing. Radek Chramosta</w:t>
            </w:r>
          </w:p>
        </w:tc>
      </w:tr>
      <w:tr w:rsidR="00004B2D" w:rsidRPr="00004B2D" w14:paraId="0DD12BD2" w14:textId="77777777" w:rsidTr="00714223">
        <w:tc>
          <w:tcPr>
            <w:tcW w:w="2590" w:type="dxa"/>
          </w:tcPr>
          <w:p w14:paraId="7E67C474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Funkce:</w:t>
            </w:r>
          </w:p>
        </w:tc>
        <w:tc>
          <w:tcPr>
            <w:tcW w:w="6660" w:type="dxa"/>
          </w:tcPr>
          <w:p w14:paraId="6DE88F5F" w14:textId="77777777" w:rsidR="00566DBE" w:rsidRPr="00004B2D" w:rsidRDefault="00866DE8" w:rsidP="00866DE8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jednatel</w:t>
            </w:r>
          </w:p>
        </w:tc>
      </w:tr>
      <w:tr w:rsidR="00004B2D" w:rsidRPr="00004B2D" w14:paraId="33254186" w14:textId="77777777" w:rsidTr="00714223">
        <w:tc>
          <w:tcPr>
            <w:tcW w:w="2590" w:type="dxa"/>
          </w:tcPr>
          <w:p w14:paraId="2C8AD7F4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Sídlo:</w:t>
            </w:r>
          </w:p>
        </w:tc>
        <w:tc>
          <w:tcPr>
            <w:tcW w:w="6660" w:type="dxa"/>
          </w:tcPr>
          <w:p w14:paraId="658B7C1D" w14:textId="77777777" w:rsidR="00566DBE" w:rsidRPr="00004B2D" w:rsidRDefault="00866DE8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Vrážská 73/10, Radotín, 153 00 Praha 5</w:t>
            </w:r>
          </w:p>
        </w:tc>
      </w:tr>
      <w:tr w:rsidR="00004B2D" w:rsidRPr="00004B2D" w14:paraId="62479BFD" w14:textId="77777777" w:rsidTr="00714223">
        <w:tc>
          <w:tcPr>
            <w:tcW w:w="2590" w:type="dxa"/>
          </w:tcPr>
          <w:p w14:paraId="374F751E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IČ:</w:t>
            </w:r>
          </w:p>
        </w:tc>
        <w:tc>
          <w:tcPr>
            <w:tcW w:w="6660" w:type="dxa"/>
          </w:tcPr>
          <w:p w14:paraId="7E4CC5A7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bCs/>
                <w:color w:val="000000" w:themeColor="text1"/>
              </w:rPr>
              <w:t>26376326</w:t>
            </w:r>
          </w:p>
        </w:tc>
      </w:tr>
      <w:tr w:rsidR="00004B2D" w:rsidRPr="00004B2D" w14:paraId="62F87A0A" w14:textId="77777777" w:rsidTr="00714223">
        <w:tc>
          <w:tcPr>
            <w:tcW w:w="2590" w:type="dxa"/>
          </w:tcPr>
          <w:p w14:paraId="703830B8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DIČ:</w:t>
            </w:r>
          </w:p>
        </w:tc>
        <w:tc>
          <w:tcPr>
            <w:tcW w:w="6660" w:type="dxa"/>
          </w:tcPr>
          <w:p w14:paraId="36B1EDB1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bCs/>
                <w:color w:val="000000" w:themeColor="text1"/>
              </w:rPr>
              <w:t>CZ26376326</w:t>
            </w:r>
          </w:p>
        </w:tc>
      </w:tr>
      <w:tr w:rsidR="00004B2D" w:rsidRPr="00004B2D" w14:paraId="13EB7BD0" w14:textId="77777777" w:rsidTr="00714223">
        <w:tc>
          <w:tcPr>
            <w:tcW w:w="2590" w:type="dxa"/>
          </w:tcPr>
          <w:p w14:paraId="716EAA32" w14:textId="77777777" w:rsidR="00566DBE" w:rsidRPr="00004B2D" w:rsidRDefault="00566DBE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Registrace:</w:t>
            </w:r>
          </w:p>
        </w:tc>
        <w:tc>
          <w:tcPr>
            <w:tcW w:w="6660" w:type="dxa"/>
          </w:tcPr>
          <w:p w14:paraId="3D8434D4" w14:textId="77777777" w:rsidR="00566DBE" w:rsidRPr="00004B2D" w:rsidRDefault="00866DE8" w:rsidP="00503091">
            <w:pPr>
              <w:keepNext/>
              <w:numPr>
                <w:ilvl w:val="0"/>
                <w:numId w:val="0"/>
              </w:numPr>
              <w:ind w:left="720" w:hanging="720"/>
              <w:rPr>
                <w:b w:val="0"/>
                <w:color w:val="000000" w:themeColor="text1"/>
              </w:rPr>
            </w:pPr>
            <w:r w:rsidRPr="00004B2D">
              <w:rPr>
                <w:b w:val="0"/>
                <w:color w:val="000000" w:themeColor="text1"/>
              </w:rPr>
              <w:t>Městský soud v Praze, spisová značka C 257152</w:t>
            </w:r>
          </w:p>
        </w:tc>
      </w:tr>
    </w:tbl>
    <w:p w14:paraId="4BF9A963" w14:textId="77777777" w:rsidR="00566DBE" w:rsidRPr="00004B2D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  <w:color w:val="000000" w:themeColor="text1"/>
        </w:rPr>
      </w:pPr>
    </w:p>
    <w:p w14:paraId="43E4181A" w14:textId="77777777" w:rsidR="008F4C52" w:rsidRPr="00004B2D" w:rsidRDefault="00566DBE" w:rsidP="00503091">
      <w:pPr>
        <w:keepNext/>
        <w:widowControl w:val="0"/>
        <w:numPr>
          <w:ilvl w:val="0"/>
          <w:numId w:val="0"/>
        </w:numPr>
        <w:spacing w:line="360" w:lineRule="auto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(</w:t>
      </w:r>
      <w:r w:rsidR="00554EEF" w:rsidRPr="00004B2D">
        <w:rPr>
          <w:rFonts w:cs="Arial"/>
          <w:b w:val="0"/>
          <w:color w:val="000000" w:themeColor="text1"/>
        </w:rPr>
        <w:t>dále jen "</w:t>
      </w:r>
      <w:r w:rsidR="003A5EC1" w:rsidRPr="00004B2D">
        <w:rPr>
          <w:rFonts w:cs="Arial"/>
          <w:b w:val="0"/>
          <w:color w:val="000000" w:themeColor="text1"/>
        </w:rPr>
        <w:t>p</w:t>
      </w:r>
      <w:r w:rsidR="00FF226E" w:rsidRPr="00004B2D">
        <w:rPr>
          <w:rFonts w:cs="Arial"/>
          <w:b w:val="0"/>
          <w:color w:val="000000" w:themeColor="text1"/>
        </w:rPr>
        <w:t>oskytovatel"</w:t>
      </w:r>
      <w:r w:rsidRPr="00004B2D">
        <w:rPr>
          <w:rFonts w:cs="Arial"/>
          <w:b w:val="0"/>
          <w:color w:val="000000" w:themeColor="text1"/>
        </w:rPr>
        <w:t>)</w:t>
      </w:r>
    </w:p>
    <w:p w14:paraId="207D6ED2" w14:textId="77777777" w:rsidR="00541865" w:rsidRPr="00004B2D" w:rsidRDefault="009A487B" w:rsidP="00503091">
      <w:pPr>
        <w:keepNext/>
        <w:widowControl w:val="0"/>
        <w:numPr>
          <w:ilvl w:val="0"/>
          <w:numId w:val="0"/>
        </w:numPr>
        <w:rPr>
          <w:rFonts w:cs="Arial"/>
          <w:b w:val="0"/>
          <w:bCs/>
          <w:color w:val="000000" w:themeColor="text1"/>
        </w:rPr>
      </w:pPr>
      <w:bookmarkStart w:id="1" w:name="_Ref144716690"/>
      <w:r w:rsidRPr="00004B2D">
        <w:rPr>
          <w:rFonts w:cs="Arial"/>
          <w:b w:val="0"/>
          <w:bCs/>
          <w:color w:val="000000" w:themeColor="text1"/>
        </w:rPr>
        <w:t>(objednatel a poskytovatel dále jednotlivě též jen „smluvní strana nebo společně „smluvní strany“)</w:t>
      </w:r>
    </w:p>
    <w:p w14:paraId="07112BCF" w14:textId="77777777" w:rsidR="00566DBE" w:rsidRPr="00CF6FA1" w:rsidRDefault="00566DBE" w:rsidP="00503091">
      <w:pPr>
        <w:keepNext/>
        <w:widowControl w:val="0"/>
        <w:numPr>
          <w:ilvl w:val="0"/>
          <w:numId w:val="0"/>
        </w:numPr>
        <w:rPr>
          <w:rFonts w:cs="Arial"/>
          <w:bCs/>
          <w:color w:val="auto"/>
        </w:rPr>
      </w:pPr>
    </w:p>
    <w:p w14:paraId="38CA5C8C" w14:textId="77777777" w:rsidR="008956B7" w:rsidRPr="00BF331B" w:rsidRDefault="008956B7" w:rsidP="00BF331B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color w:val="auto"/>
          <w:sz w:val="20"/>
        </w:rPr>
      </w:pPr>
      <w:bookmarkStart w:id="2" w:name="čl_II"/>
      <w:bookmarkEnd w:id="2"/>
    </w:p>
    <w:p w14:paraId="464D311D" w14:textId="77777777" w:rsidR="00905D3A" w:rsidRPr="00CF6FA1" w:rsidRDefault="00905D3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color w:val="auto"/>
          <w:sz w:val="20"/>
        </w:rPr>
      </w:pPr>
      <w:r w:rsidRPr="00CF6FA1">
        <w:rPr>
          <w:rFonts w:ascii="Arial" w:hAnsi="Arial" w:cs="Arial"/>
          <w:color w:val="auto"/>
          <w:sz w:val="20"/>
        </w:rPr>
        <w:t>Účel smlouvy</w:t>
      </w:r>
    </w:p>
    <w:p w14:paraId="1A61FF9A" w14:textId="7B0D9412" w:rsidR="00A02FC5" w:rsidRPr="00E55AA3" w:rsidRDefault="00A02FC5" w:rsidP="0095601F">
      <w:pPr>
        <w:pStyle w:val="Odstavecseseznamem"/>
        <w:keepNext/>
        <w:widowControl w:val="0"/>
        <w:numPr>
          <w:ilvl w:val="0"/>
          <w:numId w:val="29"/>
        </w:numPr>
        <w:jc w:val="both"/>
        <w:rPr>
          <w:b w:val="0"/>
          <w:color w:val="000000" w:themeColor="text1"/>
        </w:rPr>
      </w:pPr>
      <w:bookmarkStart w:id="3" w:name="odst_II_1"/>
      <w:bookmarkEnd w:id="3"/>
      <w:r w:rsidRPr="00E55AA3">
        <w:rPr>
          <w:b w:val="0"/>
          <w:color w:val="000000" w:themeColor="text1"/>
        </w:rPr>
        <w:t>Poskytovatel v prostředí objednatele</w:t>
      </w:r>
      <w:r w:rsidR="00B07B98" w:rsidRPr="00E55AA3">
        <w:rPr>
          <w:b w:val="0"/>
          <w:color w:val="000000" w:themeColor="text1"/>
        </w:rPr>
        <w:t>,</w:t>
      </w:r>
      <w:r w:rsidRPr="00E55AA3">
        <w:rPr>
          <w:b w:val="0"/>
          <w:color w:val="000000" w:themeColor="text1"/>
        </w:rPr>
        <w:t xml:space="preserve"> na základě </w:t>
      </w:r>
      <w:r w:rsidR="00B07B98" w:rsidRPr="00E55AA3">
        <w:rPr>
          <w:rFonts w:cs="Arial"/>
          <w:b w:val="0"/>
          <w:color w:val="000000" w:themeColor="text1"/>
        </w:rPr>
        <w:t xml:space="preserve">Smlouvy o dílo mezi objednatelem a poskytovatelem, registrační číslo </w:t>
      </w:r>
      <w:r w:rsidR="00D238F4" w:rsidRPr="00E55AA3">
        <w:rPr>
          <w:rFonts w:cs="Arial"/>
          <w:b w:val="0"/>
          <w:color w:val="000000" w:themeColor="text1"/>
        </w:rPr>
        <w:t>2</w:t>
      </w:r>
      <w:r w:rsidR="00CF2931" w:rsidRPr="00E55AA3">
        <w:rPr>
          <w:rFonts w:cs="Arial"/>
          <w:b w:val="0"/>
          <w:color w:val="000000" w:themeColor="text1"/>
        </w:rPr>
        <w:t>20</w:t>
      </w:r>
      <w:r w:rsidR="00D238F4" w:rsidRPr="00E55AA3">
        <w:rPr>
          <w:rFonts w:cs="Arial"/>
          <w:b w:val="0"/>
          <w:color w:val="000000" w:themeColor="text1"/>
        </w:rPr>
        <w:t>/</w:t>
      </w:r>
      <w:r w:rsidR="00E55AA3" w:rsidRPr="00E55AA3">
        <w:rPr>
          <w:rFonts w:cs="Arial"/>
          <w:b w:val="0"/>
          <w:color w:val="000000" w:themeColor="text1"/>
        </w:rPr>
        <w:t>09/01</w:t>
      </w:r>
      <w:r w:rsidR="00B07B98" w:rsidRPr="00E55AA3">
        <w:rPr>
          <w:rFonts w:cs="Arial"/>
          <w:b w:val="0"/>
          <w:color w:val="000000" w:themeColor="text1"/>
        </w:rPr>
        <w:t xml:space="preserve">, implementoval </w:t>
      </w:r>
      <w:r w:rsidR="00686ADA" w:rsidRPr="00E55AA3">
        <w:rPr>
          <w:rFonts w:cs="Arial"/>
          <w:b w:val="0"/>
          <w:color w:val="000000" w:themeColor="text1"/>
        </w:rPr>
        <w:t xml:space="preserve">informační systém </w:t>
      </w:r>
      <w:r w:rsidR="00CF2931" w:rsidRPr="00E55AA3">
        <w:rPr>
          <w:rFonts w:cs="Arial"/>
          <w:b w:val="0"/>
          <w:color w:val="000000" w:themeColor="text1"/>
        </w:rPr>
        <w:t>„</w:t>
      </w:r>
      <w:r w:rsidR="00CF2931" w:rsidRPr="00E55AA3">
        <w:rPr>
          <w:color w:val="000000" w:themeColor="text1"/>
        </w:rPr>
        <w:t>Vytěžování a správa příchozích faktur v DMS ELO pro Správu a údržbu silnic Pardubického kraje - pilotní řešení“</w:t>
      </w:r>
      <w:r w:rsidR="00CF2931" w:rsidRPr="00E55AA3">
        <w:rPr>
          <w:rFonts w:cs="Arial"/>
          <w:b w:val="0"/>
          <w:color w:val="000000" w:themeColor="text1"/>
        </w:rPr>
        <w:t xml:space="preserve"> </w:t>
      </w:r>
      <w:r w:rsidR="00B07B98" w:rsidRPr="00E55AA3">
        <w:rPr>
          <w:rFonts w:cs="Arial"/>
          <w:b w:val="0"/>
          <w:color w:val="000000" w:themeColor="text1"/>
        </w:rPr>
        <w:t>(dále jen „</w:t>
      </w:r>
      <w:r w:rsidR="00686ADA" w:rsidRPr="00E55AA3">
        <w:rPr>
          <w:rFonts w:cs="Arial"/>
          <w:b w:val="0"/>
          <w:color w:val="000000" w:themeColor="text1"/>
        </w:rPr>
        <w:t>IS</w:t>
      </w:r>
      <w:r w:rsidR="00B07B98" w:rsidRPr="00E55AA3">
        <w:rPr>
          <w:rFonts w:cs="Arial"/>
          <w:b w:val="0"/>
          <w:color w:val="000000" w:themeColor="text1"/>
        </w:rPr>
        <w:t>“).</w:t>
      </w:r>
    </w:p>
    <w:p w14:paraId="19C32CEC" w14:textId="77777777" w:rsidR="00905D3A" w:rsidRPr="00CF6FA1" w:rsidRDefault="00905D3A" w:rsidP="0095601F">
      <w:pPr>
        <w:pStyle w:val="Odstavecseseznamem"/>
        <w:keepNext/>
        <w:widowControl w:val="0"/>
        <w:numPr>
          <w:ilvl w:val="0"/>
          <w:numId w:val="29"/>
        </w:numPr>
        <w:jc w:val="both"/>
        <w:rPr>
          <w:b w:val="0"/>
          <w:color w:val="auto"/>
        </w:rPr>
      </w:pPr>
      <w:bookmarkStart w:id="4" w:name="odst_II_2"/>
      <w:bookmarkEnd w:id="4"/>
      <w:r w:rsidRPr="00CF6FA1">
        <w:rPr>
          <w:rFonts w:cs="Arial"/>
          <w:b w:val="0"/>
          <w:color w:val="auto"/>
        </w:rPr>
        <w:t>Ú</w:t>
      </w:r>
      <w:r w:rsidRPr="00CF6FA1">
        <w:rPr>
          <w:b w:val="0"/>
          <w:color w:val="auto"/>
        </w:rPr>
        <w:t xml:space="preserve">čelem této smlouvy je vymezení přesných podmínek </w:t>
      </w:r>
      <w:r w:rsidR="00B07B98" w:rsidRPr="00CF6FA1">
        <w:rPr>
          <w:b w:val="0"/>
          <w:color w:val="auto"/>
        </w:rPr>
        <w:t xml:space="preserve">k </w:t>
      </w:r>
      <w:r w:rsidRPr="00CF6FA1">
        <w:rPr>
          <w:b w:val="0"/>
          <w:color w:val="auto"/>
        </w:rPr>
        <w:t xml:space="preserve">zajištění provozuschopnosti, bezproblémového chodu a dalšího rozvoje </w:t>
      </w:r>
      <w:r w:rsidR="00686ADA" w:rsidRPr="00CF6FA1">
        <w:rPr>
          <w:b w:val="0"/>
          <w:color w:val="auto"/>
        </w:rPr>
        <w:t>IS</w:t>
      </w:r>
      <w:r w:rsidRPr="00CF6FA1">
        <w:rPr>
          <w:b w:val="0"/>
          <w:color w:val="auto"/>
        </w:rPr>
        <w:t>.</w:t>
      </w:r>
    </w:p>
    <w:p w14:paraId="6F9F2915" w14:textId="77777777" w:rsidR="00905D3A" w:rsidRPr="00CF6FA1" w:rsidRDefault="00905D3A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  <w:color w:val="auto"/>
        </w:rPr>
      </w:pPr>
    </w:p>
    <w:p w14:paraId="47F7F22E" w14:textId="77777777" w:rsidR="008956B7" w:rsidRPr="00CF6FA1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color w:val="auto"/>
          <w:sz w:val="20"/>
        </w:rPr>
      </w:pPr>
      <w:bookmarkStart w:id="5" w:name="čl_III"/>
      <w:bookmarkEnd w:id="5"/>
    </w:p>
    <w:p w14:paraId="0E12A9C1" w14:textId="77777777" w:rsidR="00905D3A" w:rsidRPr="00905D3A" w:rsidRDefault="001F13D1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 smlouvy</w:t>
      </w:r>
    </w:p>
    <w:p w14:paraId="7D06F8D2" w14:textId="77777777" w:rsidR="00AB6E77" w:rsidRPr="005A4A76" w:rsidRDefault="00FF226E" w:rsidP="0095601F">
      <w:pPr>
        <w:pStyle w:val="Odstavecseseznamem"/>
        <w:keepNext/>
        <w:widowControl w:val="0"/>
        <w:numPr>
          <w:ilvl w:val="0"/>
          <w:numId w:val="43"/>
        </w:numPr>
        <w:jc w:val="both"/>
        <w:rPr>
          <w:rFonts w:cs="Arial"/>
          <w:b w:val="0"/>
          <w:color w:val="auto"/>
        </w:rPr>
      </w:pPr>
      <w:bookmarkStart w:id="6" w:name="odst_III_1"/>
      <w:bookmarkEnd w:id="6"/>
      <w:r w:rsidRPr="005A4A76">
        <w:rPr>
          <w:rFonts w:cs="Arial"/>
          <w:b w:val="0"/>
          <w:color w:val="auto"/>
        </w:rPr>
        <w:t>P</w:t>
      </w:r>
      <w:r w:rsidR="0009648F" w:rsidRPr="005A4A76">
        <w:rPr>
          <w:rFonts w:cs="Arial"/>
          <w:b w:val="0"/>
          <w:color w:val="auto"/>
        </w:rPr>
        <w:t xml:space="preserve">ředmětem </w:t>
      </w:r>
      <w:r w:rsidR="009B6566" w:rsidRPr="005A4A76">
        <w:rPr>
          <w:rFonts w:cs="Arial"/>
          <w:b w:val="0"/>
          <w:color w:val="auto"/>
        </w:rPr>
        <w:t xml:space="preserve">této </w:t>
      </w:r>
      <w:r w:rsidR="00B07B98" w:rsidRPr="005A4A76">
        <w:rPr>
          <w:rFonts w:cs="Arial"/>
          <w:b w:val="0"/>
          <w:color w:val="auto"/>
        </w:rPr>
        <w:t>s</w:t>
      </w:r>
      <w:r w:rsidR="0009648F" w:rsidRPr="005A4A76">
        <w:rPr>
          <w:rFonts w:cs="Arial"/>
          <w:b w:val="0"/>
          <w:color w:val="auto"/>
        </w:rPr>
        <w:t>mlouvy</w:t>
      </w:r>
      <w:r w:rsidR="005A4A76">
        <w:rPr>
          <w:rFonts w:cs="Arial"/>
          <w:b w:val="0"/>
          <w:color w:val="auto"/>
        </w:rPr>
        <w:t>,</w:t>
      </w:r>
      <w:r w:rsidR="005A4A76" w:rsidRPr="005A4A76">
        <w:rPr>
          <w:rFonts w:cs="Arial"/>
          <w:b w:val="0"/>
          <w:color w:val="auto"/>
        </w:rPr>
        <w:t xml:space="preserve"> uzavřené dle § 1746 odst. 2 zákona č. 89/2012 Sb., občanského zákoníku</w:t>
      </w:r>
      <w:r w:rsidR="005A4A76">
        <w:rPr>
          <w:rFonts w:cs="Arial"/>
          <w:b w:val="0"/>
          <w:color w:val="auto"/>
        </w:rPr>
        <w:t>,</w:t>
      </w:r>
      <w:r w:rsidR="005A4A76" w:rsidRPr="005A4A76">
        <w:rPr>
          <w:rFonts w:cs="Arial"/>
          <w:b w:val="0"/>
          <w:color w:val="auto"/>
        </w:rPr>
        <w:t xml:space="preserve"> </w:t>
      </w:r>
      <w:r w:rsidR="009B6566" w:rsidRPr="005A4A76">
        <w:rPr>
          <w:rFonts w:cs="Arial"/>
          <w:b w:val="0"/>
          <w:color w:val="auto"/>
        </w:rPr>
        <w:t xml:space="preserve">je závazek </w:t>
      </w:r>
      <w:r w:rsidR="003A5EC1" w:rsidRPr="005A4A76">
        <w:rPr>
          <w:rFonts w:cs="Arial"/>
          <w:b w:val="0"/>
          <w:color w:val="auto"/>
        </w:rPr>
        <w:t xml:space="preserve">poskytovatele spočívající v </w:t>
      </w:r>
      <w:r w:rsidRPr="005A4A76">
        <w:rPr>
          <w:rFonts w:cs="Arial"/>
          <w:b w:val="0"/>
          <w:color w:val="auto"/>
        </w:rPr>
        <w:t>poskyt</w:t>
      </w:r>
      <w:r w:rsidR="00787AE4" w:rsidRPr="005A4A76">
        <w:rPr>
          <w:rFonts w:cs="Arial"/>
          <w:b w:val="0"/>
          <w:color w:val="auto"/>
        </w:rPr>
        <w:t>n</w:t>
      </w:r>
      <w:r w:rsidR="003A5EC1" w:rsidRPr="005A4A76">
        <w:rPr>
          <w:rFonts w:cs="Arial"/>
          <w:b w:val="0"/>
          <w:color w:val="auto"/>
        </w:rPr>
        <w:t>utí</w:t>
      </w:r>
      <w:r w:rsidR="008F4C52" w:rsidRPr="005A4A76">
        <w:rPr>
          <w:rFonts w:cs="Arial"/>
          <w:b w:val="0"/>
          <w:color w:val="auto"/>
        </w:rPr>
        <w:t xml:space="preserve"> </w:t>
      </w:r>
      <w:r w:rsidR="003A5EC1" w:rsidRPr="005A4A76">
        <w:rPr>
          <w:rFonts w:cs="Arial"/>
          <w:b w:val="0"/>
          <w:color w:val="auto"/>
        </w:rPr>
        <w:t>o</w:t>
      </w:r>
      <w:r w:rsidR="008F4C52" w:rsidRPr="005A4A76">
        <w:rPr>
          <w:rFonts w:cs="Arial"/>
          <w:b w:val="0"/>
          <w:color w:val="auto"/>
        </w:rPr>
        <w:t xml:space="preserve">bjednateli </w:t>
      </w:r>
      <w:r w:rsidR="007C7E2A" w:rsidRPr="005A4A76">
        <w:rPr>
          <w:rFonts w:cs="Arial"/>
          <w:b w:val="0"/>
          <w:color w:val="auto"/>
        </w:rPr>
        <w:t>plnění</w:t>
      </w:r>
      <w:r w:rsidR="00B07B98" w:rsidRPr="005A4A76">
        <w:rPr>
          <w:rFonts w:cs="Arial"/>
          <w:b w:val="0"/>
          <w:color w:val="auto"/>
        </w:rPr>
        <w:t xml:space="preserve">, kterým je </w:t>
      </w:r>
      <w:r w:rsidR="004464CD" w:rsidRPr="005A4A76">
        <w:rPr>
          <w:rFonts w:cs="Arial"/>
          <w:b w:val="0"/>
          <w:color w:val="auto"/>
        </w:rPr>
        <w:lastRenderedPageBreak/>
        <w:t>„</w:t>
      </w:r>
      <w:r w:rsidR="00B07B98" w:rsidRPr="005A4A76">
        <w:rPr>
          <w:rFonts w:cs="Arial"/>
          <w:b w:val="0"/>
          <w:color w:val="auto"/>
        </w:rPr>
        <w:t>Z</w:t>
      </w:r>
      <w:r w:rsidR="00967403" w:rsidRPr="005A4A76">
        <w:rPr>
          <w:rFonts w:cs="Arial"/>
          <w:b w:val="0"/>
          <w:color w:val="auto"/>
        </w:rPr>
        <w:t>ákaznick</w:t>
      </w:r>
      <w:r w:rsidR="00B07B98" w:rsidRPr="005A4A76">
        <w:rPr>
          <w:rFonts w:cs="Arial"/>
          <w:b w:val="0"/>
          <w:color w:val="auto"/>
        </w:rPr>
        <w:t>á</w:t>
      </w:r>
      <w:r w:rsidR="00967403" w:rsidRPr="005A4A76">
        <w:rPr>
          <w:rFonts w:cs="Arial"/>
          <w:b w:val="0"/>
          <w:color w:val="auto"/>
        </w:rPr>
        <w:t xml:space="preserve"> a servisní</w:t>
      </w:r>
      <w:r w:rsidR="00A26B0E" w:rsidRPr="005A4A76">
        <w:rPr>
          <w:rFonts w:cs="Arial"/>
          <w:b w:val="0"/>
          <w:color w:val="auto"/>
        </w:rPr>
        <w:t xml:space="preserve"> </w:t>
      </w:r>
      <w:r w:rsidR="00967403" w:rsidRPr="005A4A76">
        <w:rPr>
          <w:rFonts w:cs="Arial"/>
          <w:b w:val="0"/>
          <w:color w:val="auto"/>
        </w:rPr>
        <w:t>podpor</w:t>
      </w:r>
      <w:r w:rsidR="00B07B98" w:rsidRPr="005A4A76">
        <w:rPr>
          <w:rFonts w:cs="Arial"/>
          <w:b w:val="0"/>
          <w:color w:val="auto"/>
        </w:rPr>
        <w:t xml:space="preserve">a </w:t>
      </w:r>
      <w:r w:rsidR="00686ADA" w:rsidRPr="005A4A76">
        <w:rPr>
          <w:rFonts w:cs="Arial"/>
          <w:b w:val="0"/>
          <w:color w:val="auto"/>
        </w:rPr>
        <w:t>IS</w:t>
      </w:r>
      <w:r w:rsidR="00B07B98" w:rsidRPr="005A4A76">
        <w:rPr>
          <w:rFonts w:cs="Arial"/>
          <w:b w:val="0"/>
          <w:color w:val="auto"/>
        </w:rPr>
        <w:t xml:space="preserve">“, </w:t>
      </w:r>
      <w:r w:rsidR="007B0E1F" w:rsidRPr="005A4A76">
        <w:rPr>
          <w:rFonts w:cs="Arial"/>
          <w:b w:val="0"/>
          <w:color w:val="auto"/>
        </w:rPr>
        <w:t>obsahuj</w:t>
      </w:r>
      <w:r w:rsidR="00BB5085" w:rsidRPr="005A4A76">
        <w:rPr>
          <w:rFonts w:cs="Arial"/>
          <w:b w:val="0"/>
          <w:color w:val="auto"/>
        </w:rPr>
        <w:t>ící</w:t>
      </w:r>
      <w:r w:rsidR="007B0E1F" w:rsidRPr="005A4A76">
        <w:rPr>
          <w:rFonts w:cs="Arial"/>
          <w:b w:val="0"/>
          <w:color w:val="auto"/>
        </w:rPr>
        <w:t xml:space="preserve"> </w:t>
      </w:r>
      <w:r w:rsidR="006351CD" w:rsidRPr="005A4A76">
        <w:rPr>
          <w:rFonts w:cs="Arial"/>
          <w:b w:val="0"/>
          <w:color w:val="auto"/>
        </w:rPr>
        <w:t>služby</w:t>
      </w:r>
      <w:bookmarkEnd w:id="1"/>
      <w:r w:rsidR="006351CD" w:rsidRPr="005A4A76">
        <w:rPr>
          <w:rFonts w:cs="Arial"/>
          <w:b w:val="0"/>
          <w:color w:val="auto"/>
        </w:rPr>
        <w:t>:</w:t>
      </w:r>
    </w:p>
    <w:p w14:paraId="0F849AD6" w14:textId="77777777" w:rsidR="0049649C" w:rsidRDefault="0049649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7" w:name="bod_III_1_a"/>
      <w:bookmarkStart w:id="8" w:name="_Ref100047882"/>
      <w:bookmarkEnd w:id="7"/>
      <w:r>
        <w:rPr>
          <w:i w:val="0"/>
        </w:rPr>
        <w:t>Provozní dohled</w:t>
      </w:r>
      <w:r w:rsidR="0054098C">
        <w:rPr>
          <w:i w:val="0"/>
        </w:rPr>
        <w:t>,</w:t>
      </w:r>
    </w:p>
    <w:p w14:paraId="6D34B1AC" w14:textId="77777777" w:rsidR="0049649C" w:rsidRDefault="0049649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9" w:name="bod_III_1_b"/>
      <w:bookmarkEnd w:id="9"/>
      <w:r>
        <w:rPr>
          <w:i w:val="0"/>
        </w:rPr>
        <w:t xml:space="preserve">Aktualizace a rozvoj </w:t>
      </w:r>
      <w:r w:rsidR="00686ADA">
        <w:rPr>
          <w:i w:val="0"/>
        </w:rPr>
        <w:t>IS</w:t>
      </w:r>
      <w:r w:rsidR="0054098C">
        <w:rPr>
          <w:i w:val="0"/>
        </w:rPr>
        <w:t>,</w:t>
      </w:r>
    </w:p>
    <w:p w14:paraId="1990FA97" w14:textId="77777777" w:rsidR="0049649C" w:rsidRDefault="0049649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10" w:name="bod_III_1_c"/>
      <w:bookmarkEnd w:id="10"/>
      <w:r>
        <w:rPr>
          <w:i w:val="0"/>
        </w:rPr>
        <w:t>Hotline</w:t>
      </w:r>
      <w:r w:rsidR="0054098C">
        <w:rPr>
          <w:i w:val="0"/>
        </w:rPr>
        <w:t>,</w:t>
      </w:r>
    </w:p>
    <w:p w14:paraId="69EA23EE" w14:textId="331B8C15" w:rsidR="005A4A76" w:rsidRDefault="0049649C" w:rsidP="004D3D56">
      <w:pPr>
        <w:pStyle w:val="Nadpis1"/>
        <w:widowControl w:val="0"/>
        <w:numPr>
          <w:ilvl w:val="0"/>
          <w:numId w:val="16"/>
        </w:numPr>
        <w:rPr>
          <w:i w:val="0"/>
        </w:rPr>
      </w:pPr>
      <w:bookmarkStart w:id="11" w:name="bod_III_1_d"/>
      <w:bookmarkEnd w:id="11"/>
      <w:r>
        <w:rPr>
          <w:i w:val="0"/>
        </w:rPr>
        <w:t xml:space="preserve">Servis </w:t>
      </w:r>
      <w:r w:rsidR="00686ADA">
        <w:rPr>
          <w:i w:val="0"/>
        </w:rPr>
        <w:t>IS</w:t>
      </w:r>
    </w:p>
    <w:p w14:paraId="38559855" w14:textId="77777777" w:rsidR="006301FA" w:rsidRPr="00252001" w:rsidRDefault="006301FA" w:rsidP="006301FA">
      <w:pPr>
        <w:pStyle w:val="Odstavecseseznamem"/>
        <w:numPr>
          <w:ilvl w:val="0"/>
          <w:numId w:val="16"/>
        </w:numPr>
        <w:rPr>
          <w:b w:val="0"/>
          <w:bCs/>
        </w:rPr>
      </w:pPr>
      <w:r w:rsidRPr="00252001">
        <w:rPr>
          <w:b w:val="0"/>
          <w:bCs/>
        </w:rPr>
        <w:t>Školení</w:t>
      </w:r>
    </w:p>
    <w:p w14:paraId="56972A1C" w14:textId="77777777" w:rsidR="000665F4" w:rsidRPr="007B0E1F" w:rsidRDefault="007B0E1F" w:rsidP="00503091">
      <w:pPr>
        <w:keepNext/>
        <w:widowControl w:val="0"/>
        <w:numPr>
          <w:ilvl w:val="0"/>
          <w:numId w:val="0"/>
        </w:numPr>
        <w:ind w:left="720" w:hanging="12"/>
        <w:rPr>
          <w:b w:val="0"/>
        </w:rPr>
      </w:pPr>
      <w:r>
        <w:rPr>
          <w:b w:val="0"/>
        </w:rPr>
        <w:t>včetně p</w:t>
      </w:r>
      <w:r w:rsidR="000665F4" w:rsidRPr="007B0E1F">
        <w:rPr>
          <w:b w:val="0"/>
        </w:rPr>
        <w:t>ohotovost</w:t>
      </w:r>
      <w:r>
        <w:rPr>
          <w:b w:val="0"/>
        </w:rPr>
        <w:t>i</w:t>
      </w:r>
      <w:r w:rsidR="000665F4" w:rsidRPr="007B0E1F">
        <w:rPr>
          <w:b w:val="0"/>
        </w:rPr>
        <w:t xml:space="preserve"> poskytovatele k poskytnutí </w:t>
      </w:r>
      <w:r>
        <w:rPr>
          <w:b w:val="0"/>
        </w:rPr>
        <w:t>těchto</w:t>
      </w:r>
      <w:r w:rsidR="000665F4" w:rsidRPr="007B0E1F">
        <w:rPr>
          <w:b w:val="0"/>
        </w:rPr>
        <w:t xml:space="preserve"> služeb.</w:t>
      </w:r>
    </w:p>
    <w:p w14:paraId="00375CC7" w14:textId="77777777" w:rsidR="00363A24" w:rsidRDefault="001F13D1" w:rsidP="00503091">
      <w:pPr>
        <w:keepNext/>
        <w:widowControl w:val="0"/>
        <w:numPr>
          <w:ilvl w:val="0"/>
          <w:numId w:val="0"/>
        </w:numPr>
        <w:ind w:left="1428" w:hanging="720"/>
        <w:rPr>
          <w:b w:val="0"/>
        </w:rPr>
      </w:pPr>
      <w:r>
        <w:rPr>
          <w:b w:val="0"/>
        </w:rPr>
        <w:t>Jednotlivé</w:t>
      </w:r>
      <w:r w:rsidR="0049649C" w:rsidRPr="0049649C">
        <w:rPr>
          <w:b w:val="0"/>
        </w:rPr>
        <w:t xml:space="preserve"> služb</w:t>
      </w:r>
      <w:r>
        <w:rPr>
          <w:b w:val="0"/>
        </w:rPr>
        <w:t>y</w:t>
      </w:r>
      <w:r w:rsidR="0049649C" w:rsidRPr="0049649C">
        <w:rPr>
          <w:b w:val="0"/>
        </w:rPr>
        <w:t xml:space="preserve"> a podmínky pro jejich poskytnutí</w:t>
      </w:r>
      <w:r w:rsidR="0049649C">
        <w:rPr>
          <w:b w:val="0"/>
        </w:rPr>
        <w:t xml:space="preserve"> jsou</w:t>
      </w:r>
      <w:r w:rsidR="00E55527">
        <w:rPr>
          <w:b w:val="0"/>
        </w:rPr>
        <w:t xml:space="preserve"> definován</w:t>
      </w:r>
      <w:r w:rsidR="0049649C">
        <w:rPr>
          <w:b w:val="0"/>
        </w:rPr>
        <w:t>y</w:t>
      </w:r>
      <w:r w:rsidR="00E55527">
        <w:rPr>
          <w:b w:val="0"/>
        </w:rPr>
        <w:t xml:space="preserve"> v příloze č. 1 této smlouvy.</w:t>
      </w:r>
    </w:p>
    <w:p w14:paraId="66EEE148" w14:textId="77777777" w:rsidR="005A4A76" w:rsidRDefault="005A4A76" w:rsidP="0095601F">
      <w:pPr>
        <w:pStyle w:val="Odstavecseseznamem"/>
        <w:keepNext/>
        <w:widowControl w:val="0"/>
        <w:numPr>
          <w:ilvl w:val="0"/>
          <w:numId w:val="43"/>
        </w:numPr>
        <w:rPr>
          <w:b w:val="0"/>
        </w:rPr>
      </w:pPr>
      <w:r>
        <w:rPr>
          <w:b w:val="0"/>
        </w:rPr>
        <w:t>Objednatel se zavazuje platit poskytovateli za poskytování plnění dle této smlouvy</w:t>
      </w:r>
    </w:p>
    <w:p w14:paraId="754580B0" w14:textId="77777777" w:rsidR="000C6E5F" w:rsidRDefault="000C6E5F" w:rsidP="00503091">
      <w:pPr>
        <w:keepNext/>
        <w:widowControl w:val="0"/>
        <w:numPr>
          <w:ilvl w:val="0"/>
          <w:numId w:val="0"/>
        </w:numPr>
        <w:ind w:left="1428" w:hanging="720"/>
        <w:rPr>
          <w:b w:val="0"/>
        </w:rPr>
      </w:pPr>
    </w:p>
    <w:p w14:paraId="0666DFFE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12" w:name="čl_IV"/>
      <w:bookmarkEnd w:id="12"/>
    </w:p>
    <w:p w14:paraId="33ABD716" w14:textId="77777777" w:rsidR="00A438E6" w:rsidRPr="00A438E6" w:rsidRDefault="00A438E6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zástupci smluvních stran</w:t>
      </w:r>
    </w:p>
    <w:p w14:paraId="6267293A" w14:textId="77777777" w:rsidR="005A4A76" w:rsidRDefault="00D30FD4" w:rsidP="0095601F">
      <w:pPr>
        <w:pStyle w:val="Odstavecseseznamem"/>
        <w:keepNext/>
        <w:widowControl w:val="0"/>
        <w:numPr>
          <w:ilvl w:val="0"/>
          <w:numId w:val="31"/>
        </w:numPr>
        <w:jc w:val="both"/>
        <w:rPr>
          <w:b w:val="0"/>
        </w:rPr>
      </w:pPr>
      <w:bookmarkStart w:id="13" w:name="odst_IV_1"/>
      <w:bookmarkEnd w:id="13"/>
      <w:r w:rsidRPr="001876C9">
        <w:rPr>
          <w:b w:val="0"/>
        </w:rPr>
        <w:t>Oprávněn</w:t>
      </w:r>
      <w:r w:rsidR="00934DF7" w:rsidRPr="001876C9">
        <w:rPr>
          <w:b w:val="0"/>
        </w:rPr>
        <w:t>í</w:t>
      </w:r>
      <w:r w:rsidRPr="001876C9">
        <w:rPr>
          <w:b w:val="0"/>
        </w:rPr>
        <w:t xml:space="preserve"> zástupci </w:t>
      </w:r>
      <w:r w:rsidR="003A0C14" w:rsidRPr="001876C9">
        <w:rPr>
          <w:b w:val="0"/>
        </w:rPr>
        <w:t>o</w:t>
      </w:r>
      <w:r w:rsidRPr="001876C9">
        <w:rPr>
          <w:b w:val="0"/>
        </w:rPr>
        <w:t>bjednatele.</w:t>
      </w:r>
    </w:p>
    <w:p w14:paraId="2AA585CA" w14:textId="77777777" w:rsidR="00AF3E11" w:rsidRPr="0078559A" w:rsidRDefault="00895BF8" w:rsidP="005A4A76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1876C9">
        <w:rPr>
          <w:b w:val="0"/>
        </w:rPr>
        <w:t xml:space="preserve">Ke komunikaci s oprávněnými </w:t>
      </w:r>
      <w:r w:rsidRPr="0078559A">
        <w:rPr>
          <w:b w:val="0"/>
        </w:rPr>
        <w:t xml:space="preserve">zástupci </w:t>
      </w:r>
      <w:r w:rsidR="003A0C14" w:rsidRPr="0078559A">
        <w:rPr>
          <w:b w:val="0"/>
        </w:rPr>
        <w:t>p</w:t>
      </w:r>
      <w:r w:rsidRPr="0078559A">
        <w:rPr>
          <w:b w:val="0"/>
        </w:rPr>
        <w:t xml:space="preserve">oskytovatele, zvláště k uplatňování požadavků a upřesnění na plnění </w:t>
      </w:r>
      <w:r w:rsidR="003A0C14" w:rsidRPr="0078559A">
        <w:rPr>
          <w:b w:val="0"/>
        </w:rPr>
        <w:t xml:space="preserve">služeb </w:t>
      </w:r>
      <w:r w:rsidRPr="0078559A">
        <w:rPr>
          <w:b w:val="0"/>
        </w:rPr>
        <w:t xml:space="preserve">zákaznické a servisní podpory v rozsahu stanoveném touto smlouvou, akceptaci jednotlivých plnění a schvalování výkazů práce </w:t>
      </w:r>
      <w:r w:rsidR="003A0C14" w:rsidRPr="0078559A">
        <w:rPr>
          <w:b w:val="0"/>
        </w:rPr>
        <w:t>p</w:t>
      </w:r>
      <w:r w:rsidRPr="0078559A">
        <w:rPr>
          <w:b w:val="0"/>
        </w:rPr>
        <w:t>oskytovatele</w:t>
      </w:r>
      <w:r w:rsidR="003A0C14" w:rsidRPr="0078559A">
        <w:rPr>
          <w:b w:val="0"/>
        </w:rPr>
        <w:t>,</w:t>
      </w:r>
      <w:r w:rsidRPr="0078559A">
        <w:rPr>
          <w:b w:val="0"/>
        </w:rPr>
        <w:t xml:space="preserve"> jsou </w:t>
      </w:r>
      <w:r w:rsidR="003A0C14" w:rsidRPr="0078559A">
        <w:rPr>
          <w:b w:val="0"/>
        </w:rPr>
        <w:t>o</w:t>
      </w:r>
      <w:r w:rsidRPr="0078559A">
        <w:rPr>
          <w:b w:val="0"/>
        </w:rPr>
        <w:t>bjednatele</w:t>
      </w:r>
      <w:r w:rsidR="003A0C14" w:rsidRPr="0078559A">
        <w:rPr>
          <w:b w:val="0"/>
        </w:rPr>
        <w:t>m</w:t>
      </w:r>
      <w:r w:rsidRPr="0078559A">
        <w:rPr>
          <w:b w:val="0"/>
        </w:rPr>
        <w:t xml:space="preserve"> stanoveny tyto osoby:</w:t>
      </w:r>
      <w:r w:rsidR="00D763D6" w:rsidRPr="0078559A">
        <w:rPr>
          <w:b w:val="0"/>
        </w:rPr>
        <w:t xml:space="preserve"> </w:t>
      </w:r>
      <w:r w:rsidR="00AF3E11" w:rsidRPr="0078559A">
        <w:rPr>
          <w:b w:val="0"/>
        </w:rPr>
        <w:tab/>
      </w:r>
    </w:p>
    <w:p w14:paraId="2B0A698E" w14:textId="77777777" w:rsidR="00AF3E11" w:rsidRPr="0078559A" w:rsidRDefault="000C6E5F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r w:rsidRPr="0078559A">
        <w:rPr>
          <w:b w:val="0"/>
        </w:rPr>
        <w:t>…</w:t>
      </w:r>
      <w:r w:rsidR="00AF3E11" w:rsidRPr="0078559A">
        <w:rPr>
          <w:b w:val="0"/>
        </w:rPr>
        <w:t>,</w:t>
      </w:r>
      <w:r w:rsidR="00AF3E11" w:rsidRPr="0078559A">
        <w:rPr>
          <w:b w:val="0"/>
        </w:rPr>
        <w:tab/>
        <w:t xml:space="preserve">email </w:t>
      </w:r>
      <w:r w:rsidRPr="0078559A">
        <w:rPr>
          <w:b w:val="0"/>
        </w:rPr>
        <w:t>…</w:t>
      </w:r>
      <w:r w:rsidR="00AF3E11" w:rsidRPr="0078559A">
        <w:rPr>
          <w:b w:val="0"/>
        </w:rPr>
        <w:t>,</w:t>
      </w:r>
      <w:r w:rsidR="00AF3E11" w:rsidRPr="0078559A">
        <w:rPr>
          <w:b w:val="0"/>
        </w:rPr>
        <w:tab/>
        <w:t>mobilní telefon +420 </w:t>
      </w:r>
      <w:r w:rsidRPr="0078559A">
        <w:rPr>
          <w:b w:val="0"/>
        </w:rPr>
        <w:t>… … …</w:t>
      </w:r>
      <w:r w:rsidR="00AF3E11" w:rsidRPr="0078559A">
        <w:rPr>
          <w:b w:val="0"/>
        </w:rPr>
        <w:t xml:space="preserve"> </w:t>
      </w:r>
    </w:p>
    <w:p w14:paraId="498037E3" w14:textId="77777777" w:rsidR="00895BF8" w:rsidRPr="0078559A" w:rsidRDefault="000C6E5F" w:rsidP="00503091">
      <w:pPr>
        <w:keepNext/>
        <w:widowControl w:val="0"/>
        <w:numPr>
          <w:ilvl w:val="0"/>
          <w:numId w:val="0"/>
        </w:numPr>
        <w:ind w:left="720" w:firstLine="696"/>
        <w:rPr>
          <w:b w:val="0"/>
        </w:rPr>
      </w:pPr>
      <w:r w:rsidRPr="0078559A">
        <w:rPr>
          <w:b w:val="0"/>
        </w:rPr>
        <w:t>…,</w:t>
      </w:r>
      <w:r w:rsidRPr="0078559A">
        <w:rPr>
          <w:b w:val="0"/>
        </w:rPr>
        <w:tab/>
        <w:t>email …,</w:t>
      </w:r>
      <w:r w:rsidRPr="0078559A">
        <w:rPr>
          <w:b w:val="0"/>
        </w:rPr>
        <w:tab/>
        <w:t>mobilní telefon +420 … … …</w:t>
      </w:r>
      <w:r w:rsidR="00AF3E11" w:rsidRPr="0078559A">
        <w:rPr>
          <w:b w:val="0"/>
        </w:rPr>
        <w:t>.</w:t>
      </w:r>
    </w:p>
    <w:p w14:paraId="56ECEE5C" w14:textId="77777777" w:rsidR="00973D8D" w:rsidRPr="0078559A" w:rsidRDefault="00AF6747" w:rsidP="0095601F">
      <w:pPr>
        <w:pStyle w:val="Odstavecseseznamem"/>
        <w:keepNext/>
        <w:widowControl w:val="0"/>
        <w:numPr>
          <w:ilvl w:val="0"/>
          <w:numId w:val="31"/>
        </w:numPr>
        <w:jc w:val="both"/>
        <w:rPr>
          <w:b w:val="0"/>
        </w:rPr>
      </w:pPr>
      <w:bookmarkStart w:id="14" w:name="odst_IV_2"/>
      <w:bookmarkEnd w:id="14"/>
      <w:r w:rsidRPr="0078559A">
        <w:rPr>
          <w:b w:val="0"/>
        </w:rPr>
        <w:t>Oprávnění zástupci poskytovatele.</w:t>
      </w:r>
    </w:p>
    <w:p w14:paraId="5A8112AA" w14:textId="77777777" w:rsidR="00AF6747" w:rsidRPr="00231263" w:rsidRDefault="00AF6747" w:rsidP="00973D8D">
      <w:pPr>
        <w:pStyle w:val="Odstavecseseznamem"/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78559A">
        <w:rPr>
          <w:b w:val="0"/>
        </w:rPr>
        <w:t>Ke komunikaci s oprávněnými zástupci objednatele, zvláště k řeš</w:t>
      </w:r>
      <w:r w:rsidR="00686ADA" w:rsidRPr="0078559A">
        <w:rPr>
          <w:b w:val="0"/>
        </w:rPr>
        <w:t>ení jejich požadavků a upřesnění</w:t>
      </w:r>
      <w:r w:rsidRPr="0078559A">
        <w:rPr>
          <w:b w:val="0"/>
        </w:rPr>
        <w:t xml:space="preserve"> na plnění služeb zákaznické a servisní podpory v rozsahu stanoveném </w:t>
      </w:r>
      <w:r w:rsidRPr="00231263">
        <w:rPr>
          <w:b w:val="0"/>
        </w:rPr>
        <w:t>touto smlouvou, jsou poskytovatelem stanoveny tyto osoby:</w:t>
      </w:r>
    </w:p>
    <w:p w14:paraId="4F624D2A" w14:textId="3D48D779" w:rsidR="00E100E0" w:rsidRPr="009773CE" w:rsidRDefault="00E100E0" w:rsidP="00E100E0">
      <w:pPr>
        <w:keepNext/>
        <w:widowControl w:val="0"/>
        <w:numPr>
          <w:ilvl w:val="0"/>
          <w:numId w:val="0"/>
        </w:numPr>
        <w:ind w:left="708"/>
        <w:rPr>
          <w:b w:val="0"/>
          <w:highlight w:val="black"/>
        </w:rPr>
      </w:pPr>
      <w:r w:rsidRPr="009773CE">
        <w:rPr>
          <w:bCs/>
          <w:highlight w:val="black"/>
        </w:rPr>
        <w:t>Ing. Miroslav Svoboda</w:t>
      </w:r>
      <w:r w:rsidRPr="009773CE">
        <w:rPr>
          <w:b w:val="0"/>
          <w:highlight w:val="black"/>
        </w:rPr>
        <w:t>,</w:t>
      </w:r>
      <w:r w:rsidRPr="009773CE">
        <w:rPr>
          <w:bCs/>
          <w:highlight w:val="black"/>
        </w:rPr>
        <w:t xml:space="preserve"> </w:t>
      </w:r>
      <w:r w:rsidRPr="009773CE">
        <w:rPr>
          <w:b w:val="0"/>
          <w:highlight w:val="black"/>
        </w:rPr>
        <w:t>email,</w:t>
      </w:r>
      <w:r w:rsidRPr="009773CE">
        <w:rPr>
          <w:b w:val="0"/>
          <w:highlight w:val="black"/>
        </w:rPr>
        <w:tab/>
        <w:t>mobilní telefon +420 731 134 792</w:t>
      </w:r>
    </w:p>
    <w:p w14:paraId="24B5FC65" w14:textId="2E7F0C02" w:rsidR="00AF3E11" w:rsidRPr="00231263" w:rsidRDefault="00E100E0" w:rsidP="00231263">
      <w:pPr>
        <w:keepNext/>
        <w:widowControl w:val="0"/>
        <w:numPr>
          <w:ilvl w:val="0"/>
          <w:numId w:val="0"/>
        </w:numPr>
        <w:ind w:left="720" w:hanging="12"/>
        <w:rPr>
          <w:b w:val="0"/>
        </w:rPr>
      </w:pPr>
      <w:r w:rsidRPr="009773CE">
        <w:rPr>
          <w:bCs/>
          <w:highlight w:val="black"/>
        </w:rPr>
        <w:t xml:space="preserve">Ing. </w:t>
      </w:r>
      <w:r w:rsidR="00AF6747" w:rsidRPr="009773CE">
        <w:rPr>
          <w:bCs/>
          <w:highlight w:val="black"/>
        </w:rPr>
        <w:t>Petr Straka</w:t>
      </w:r>
      <w:r w:rsidR="00AF6747" w:rsidRPr="009773CE">
        <w:rPr>
          <w:b w:val="0"/>
          <w:highlight w:val="black"/>
        </w:rPr>
        <w:t xml:space="preserve">, </w:t>
      </w:r>
      <w:proofErr w:type="gramStart"/>
      <w:r w:rsidR="00AF3E11" w:rsidRPr="009773CE">
        <w:rPr>
          <w:b w:val="0"/>
          <w:highlight w:val="black"/>
        </w:rPr>
        <w:tab/>
      </w:r>
      <w:r w:rsidRPr="009773CE">
        <w:rPr>
          <w:b w:val="0"/>
          <w:highlight w:val="black"/>
        </w:rPr>
        <w:t xml:space="preserve">  </w:t>
      </w:r>
      <w:r w:rsidR="00AF6747" w:rsidRPr="009773CE">
        <w:rPr>
          <w:b w:val="0"/>
          <w:highlight w:val="black"/>
        </w:rPr>
        <w:t>email</w:t>
      </w:r>
      <w:proofErr w:type="gramEnd"/>
      <w:r w:rsidR="00AF6747" w:rsidRPr="009773CE">
        <w:rPr>
          <w:b w:val="0"/>
          <w:highlight w:val="black"/>
        </w:rPr>
        <w:t xml:space="preserve">, </w:t>
      </w:r>
      <w:r w:rsidR="00AF3E11" w:rsidRPr="009773CE">
        <w:rPr>
          <w:b w:val="0"/>
          <w:highlight w:val="black"/>
        </w:rPr>
        <w:tab/>
      </w:r>
      <w:r w:rsidR="00AF3E11" w:rsidRPr="009773CE">
        <w:rPr>
          <w:b w:val="0"/>
          <w:highlight w:val="black"/>
        </w:rPr>
        <w:tab/>
      </w:r>
      <w:r w:rsidR="00AF6747" w:rsidRPr="009773CE">
        <w:rPr>
          <w:b w:val="0"/>
          <w:highlight w:val="black"/>
        </w:rPr>
        <w:t>mobilní telefon +420 776 293</w:t>
      </w:r>
      <w:r w:rsidR="00AF3E11" w:rsidRPr="009773CE">
        <w:rPr>
          <w:b w:val="0"/>
          <w:highlight w:val="black"/>
        </w:rPr>
        <w:t> </w:t>
      </w:r>
      <w:r w:rsidR="00AF6747" w:rsidRPr="009773CE">
        <w:rPr>
          <w:b w:val="0"/>
          <w:highlight w:val="black"/>
        </w:rPr>
        <w:t>397</w:t>
      </w:r>
      <w:r w:rsidR="00AF6747" w:rsidRPr="00231263">
        <w:rPr>
          <w:b w:val="0"/>
        </w:rPr>
        <w:t xml:space="preserve"> </w:t>
      </w:r>
    </w:p>
    <w:p w14:paraId="4A6C8011" w14:textId="77777777" w:rsidR="00693FE7" w:rsidRPr="0078559A" w:rsidRDefault="00693FE7" w:rsidP="0095601F">
      <w:pPr>
        <w:pStyle w:val="Odstavecseseznamem"/>
        <w:keepNext/>
        <w:widowControl w:val="0"/>
        <w:numPr>
          <w:ilvl w:val="0"/>
          <w:numId w:val="31"/>
        </w:numPr>
        <w:jc w:val="both"/>
        <w:rPr>
          <w:b w:val="0"/>
        </w:rPr>
      </w:pPr>
      <w:bookmarkStart w:id="15" w:name="odst_IV_3"/>
      <w:bookmarkEnd w:id="15"/>
      <w:r w:rsidRPr="0078559A">
        <w:rPr>
          <w:b w:val="0"/>
        </w:rPr>
        <w:t xml:space="preserve">Oprávnění zástupci obou smluvních stran </w:t>
      </w:r>
      <w:r w:rsidR="00736D7D" w:rsidRPr="0078559A">
        <w:rPr>
          <w:b w:val="0"/>
        </w:rPr>
        <w:t>na prvním jednání dohodnou způsob průkazného vedení záznamů o provedených plněních, jejich akceptac</w:t>
      </w:r>
      <w:r w:rsidR="00686ADA" w:rsidRPr="0078559A">
        <w:rPr>
          <w:b w:val="0"/>
        </w:rPr>
        <w:t>i</w:t>
      </w:r>
      <w:r w:rsidR="00736D7D" w:rsidRPr="0078559A">
        <w:rPr>
          <w:b w:val="0"/>
        </w:rPr>
        <w:t xml:space="preserve"> a evidenc</w:t>
      </w:r>
      <w:r w:rsidR="00686ADA" w:rsidRPr="0078559A">
        <w:rPr>
          <w:b w:val="0"/>
        </w:rPr>
        <w:t>i</w:t>
      </w:r>
      <w:r w:rsidR="00736D7D" w:rsidRPr="0078559A">
        <w:rPr>
          <w:b w:val="0"/>
        </w:rPr>
        <w:t xml:space="preserve"> odpracovaných hodin poskytovatele.</w:t>
      </w:r>
    </w:p>
    <w:p w14:paraId="3F79DAED" w14:textId="0663A743" w:rsidR="00AF6747" w:rsidRPr="0078559A" w:rsidRDefault="00AF6747" w:rsidP="0095601F">
      <w:pPr>
        <w:pStyle w:val="Odstavecseseznamem"/>
        <w:keepNext/>
        <w:widowControl w:val="0"/>
        <w:numPr>
          <w:ilvl w:val="0"/>
          <w:numId w:val="31"/>
        </w:numPr>
        <w:jc w:val="both"/>
        <w:rPr>
          <w:b w:val="0"/>
        </w:rPr>
      </w:pPr>
      <w:bookmarkStart w:id="16" w:name="odst_IV_4"/>
      <w:bookmarkEnd w:id="16"/>
      <w:r w:rsidRPr="0078559A">
        <w:rPr>
          <w:b w:val="0"/>
        </w:rPr>
        <w:t>Oprávnění zástupci obou smluvních stran mohou být v případě potřeby změněni, tato změna bude bez zbytečného odkladu oznámena druhé smluvní straně.</w:t>
      </w:r>
    </w:p>
    <w:p w14:paraId="04A3AD78" w14:textId="77777777" w:rsidR="00595162" w:rsidRPr="0032226B" w:rsidRDefault="00595162" w:rsidP="00595162">
      <w:pPr>
        <w:pStyle w:val="Odstavecseseznamem"/>
        <w:keepNext/>
        <w:widowControl w:val="0"/>
        <w:numPr>
          <w:ilvl w:val="0"/>
          <w:numId w:val="31"/>
        </w:numPr>
        <w:jc w:val="both"/>
        <w:rPr>
          <w:b w:val="0"/>
          <w:color w:val="000000" w:themeColor="text1"/>
        </w:rPr>
      </w:pPr>
      <w:r w:rsidRPr="0032226B">
        <w:rPr>
          <w:color w:val="000000" w:themeColor="text1"/>
        </w:rPr>
        <w:t>Help-desk</w:t>
      </w:r>
    </w:p>
    <w:p w14:paraId="16428680" w14:textId="28A6713F" w:rsidR="00595162" w:rsidRPr="0032226B" w:rsidRDefault="00595162" w:rsidP="00595162">
      <w:pPr>
        <w:pStyle w:val="Odstavecseseznamem"/>
        <w:keepNext/>
        <w:widowControl w:val="0"/>
        <w:numPr>
          <w:ilvl w:val="1"/>
          <w:numId w:val="31"/>
        </w:numPr>
        <w:ind w:left="1134"/>
        <w:jc w:val="both"/>
        <w:rPr>
          <w:b w:val="0"/>
          <w:color w:val="000000" w:themeColor="text1"/>
        </w:rPr>
      </w:pPr>
      <w:r w:rsidRPr="0032226B">
        <w:rPr>
          <w:b w:val="0"/>
          <w:color w:val="000000" w:themeColor="text1"/>
        </w:rPr>
        <w:t xml:space="preserve">Help-desk je komunikační kanál mezi poskytovatelem a objednatelem a spočívá ve zpřístupnění webovské aplikace umožňující komfortní oznámení požadavku nebo vady objednatelem a jeho následné informování poskytovatelem o nabídce či návrhu realizace požadavku nebo o způsobu řešení a vyřešení vady. Služba je poskytovaná nepřetržitě na adrese </w:t>
      </w:r>
      <w:hyperlink r:id="rId8" w:history="1">
        <w:r w:rsidRPr="00595162">
          <w:rPr>
            <w:rStyle w:val="Hypertextovodkaz"/>
            <w:b w:val="0"/>
            <w:bCs/>
            <w:color w:val="auto"/>
            <w:u w:val="none"/>
          </w:rPr>
          <w:t>www.exon.cz/</w:t>
        </w:r>
      </w:hyperlink>
      <w:r w:rsidRPr="00595162">
        <w:rPr>
          <w:b w:val="0"/>
          <w:bCs/>
          <w:color w:val="auto"/>
        </w:rPr>
        <w:t>helpdesk.</w:t>
      </w:r>
    </w:p>
    <w:p w14:paraId="112E8EEE" w14:textId="77777777" w:rsidR="00595162" w:rsidRPr="0032226B" w:rsidRDefault="00595162" w:rsidP="00595162">
      <w:pPr>
        <w:pStyle w:val="Odstavecseseznamem"/>
        <w:keepNext/>
        <w:widowControl w:val="0"/>
        <w:numPr>
          <w:ilvl w:val="1"/>
          <w:numId w:val="31"/>
        </w:numPr>
        <w:ind w:left="1134"/>
        <w:jc w:val="both"/>
        <w:rPr>
          <w:b w:val="0"/>
          <w:color w:val="000000" w:themeColor="text1"/>
        </w:rPr>
      </w:pPr>
      <w:r w:rsidRPr="0032226B">
        <w:rPr>
          <w:b w:val="0"/>
          <w:color w:val="000000" w:themeColor="text1"/>
        </w:rPr>
        <w:t>Poskytovatel se zavazuje mít službu Help-desk obsazenou konzultanty s odpovídajícími znalostmi.</w:t>
      </w:r>
    </w:p>
    <w:p w14:paraId="422DFD4E" w14:textId="77777777" w:rsidR="00595162" w:rsidRPr="0032226B" w:rsidRDefault="00595162" w:rsidP="00595162">
      <w:pPr>
        <w:keepNext/>
        <w:widowControl w:val="0"/>
        <w:numPr>
          <w:ilvl w:val="1"/>
          <w:numId w:val="31"/>
        </w:numPr>
        <w:ind w:left="1134"/>
        <w:jc w:val="both"/>
        <w:rPr>
          <w:b w:val="0"/>
          <w:color w:val="000000" w:themeColor="text1"/>
        </w:rPr>
      </w:pPr>
      <w:r w:rsidRPr="0032226B">
        <w:rPr>
          <w:b w:val="0"/>
          <w:color w:val="000000" w:themeColor="text1"/>
        </w:rPr>
        <w:t xml:space="preserve">Objednatel je povinen oznámení požadavku/ů nebo vady provádět prostřednictvím služby Help-desk a zavazuje se dodržovat postupy stanovené poskytovatelem v rámci této služby, se kterými byl seznámen. </w:t>
      </w:r>
    </w:p>
    <w:p w14:paraId="40D08C44" w14:textId="77777777" w:rsidR="003A0C14" w:rsidRPr="00AF3E11" w:rsidRDefault="003A0C14" w:rsidP="00503091">
      <w:pPr>
        <w:keepNext/>
        <w:widowControl w:val="0"/>
        <w:numPr>
          <w:ilvl w:val="0"/>
          <w:numId w:val="0"/>
        </w:numPr>
        <w:rPr>
          <w:b w:val="0"/>
        </w:rPr>
      </w:pPr>
    </w:p>
    <w:p w14:paraId="1BA1E233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17" w:name="čl_V"/>
      <w:bookmarkEnd w:id="17"/>
    </w:p>
    <w:p w14:paraId="2C6F7BAC" w14:textId="77777777" w:rsidR="00FF226E" w:rsidRPr="00881AAA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Čas, místo a způsob plnění</w:t>
      </w:r>
      <w:bookmarkEnd w:id="8"/>
    </w:p>
    <w:p w14:paraId="4BE8315A" w14:textId="77777777" w:rsidR="00FF226E" w:rsidRPr="001876C9" w:rsidRDefault="00FF226E" w:rsidP="0095601F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18" w:name="odst_V_1"/>
      <w:bookmarkEnd w:id="18"/>
      <w:r w:rsidRPr="001876C9">
        <w:rPr>
          <w:rFonts w:cs="Arial"/>
          <w:b w:val="0"/>
          <w:color w:val="auto"/>
        </w:rPr>
        <w:t>Místem pln</w:t>
      </w:r>
      <w:r w:rsidR="005C7C5F" w:rsidRPr="001876C9">
        <w:rPr>
          <w:rFonts w:cs="Arial"/>
          <w:b w:val="0"/>
          <w:color w:val="auto"/>
        </w:rPr>
        <w:t>ění j</w:t>
      </w:r>
      <w:r w:rsidR="00686ADA" w:rsidRPr="001876C9">
        <w:rPr>
          <w:rFonts w:cs="Arial"/>
          <w:b w:val="0"/>
          <w:color w:val="auto"/>
        </w:rPr>
        <w:t>sou</w:t>
      </w:r>
      <w:r w:rsidR="005C7C5F" w:rsidRPr="001876C9">
        <w:rPr>
          <w:rFonts w:cs="Arial"/>
          <w:b w:val="0"/>
          <w:color w:val="auto"/>
        </w:rPr>
        <w:t xml:space="preserve"> </w:t>
      </w:r>
      <w:r w:rsidR="00686ADA" w:rsidRPr="001876C9">
        <w:rPr>
          <w:rFonts w:cs="Arial"/>
          <w:b w:val="0"/>
          <w:color w:val="auto"/>
        </w:rPr>
        <w:t xml:space="preserve">sídlo a jednotlivá </w:t>
      </w:r>
      <w:r w:rsidR="008F4C52" w:rsidRPr="001876C9">
        <w:rPr>
          <w:rFonts w:cs="Arial"/>
          <w:b w:val="0"/>
          <w:color w:val="auto"/>
        </w:rPr>
        <w:t xml:space="preserve">pracoviště </w:t>
      </w:r>
      <w:r w:rsidR="00D23757" w:rsidRPr="001876C9">
        <w:rPr>
          <w:rFonts w:cs="Arial"/>
          <w:b w:val="0"/>
          <w:color w:val="auto"/>
        </w:rPr>
        <w:t xml:space="preserve">objednatele </w:t>
      </w:r>
      <w:r w:rsidR="005C7C5F" w:rsidRPr="001876C9">
        <w:rPr>
          <w:rFonts w:cs="Arial"/>
          <w:b w:val="0"/>
          <w:color w:val="auto"/>
        </w:rPr>
        <w:t xml:space="preserve">a </w:t>
      </w:r>
      <w:r w:rsidR="00686ADA" w:rsidRPr="001876C9">
        <w:rPr>
          <w:rFonts w:cs="Arial"/>
          <w:b w:val="0"/>
          <w:color w:val="auto"/>
        </w:rPr>
        <w:t xml:space="preserve">sídlo a </w:t>
      </w:r>
      <w:r w:rsidR="00BB5085" w:rsidRPr="001876C9">
        <w:rPr>
          <w:rFonts w:cs="Arial"/>
          <w:b w:val="0"/>
          <w:color w:val="auto"/>
        </w:rPr>
        <w:t xml:space="preserve">jednotlivé </w:t>
      </w:r>
      <w:r w:rsidR="008F4C52" w:rsidRPr="001876C9">
        <w:rPr>
          <w:rFonts w:cs="Arial"/>
          <w:b w:val="0"/>
          <w:color w:val="auto"/>
        </w:rPr>
        <w:t xml:space="preserve">provozovny </w:t>
      </w:r>
      <w:r w:rsidR="003A0C14" w:rsidRPr="001876C9">
        <w:rPr>
          <w:rFonts w:cs="Arial"/>
          <w:b w:val="0"/>
          <w:color w:val="auto"/>
        </w:rPr>
        <w:t>p</w:t>
      </w:r>
      <w:r w:rsidR="005C7C5F" w:rsidRPr="001876C9">
        <w:rPr>
          <w:rFonts w:cs="Arial"/>
          <w:b w:val="0"/>
          <w:color w:val="auto"/>
        </w:rPr>
        <w:t>oskytovatele.</w:t>
      </w:r>
    </w:p>
    <w:p w14:paraId="25BA288E" w14:textId="77777777" w:rsidR="00503C02" w:rsidRPr="001876C9" w:rsidRDefault="00FF226E" w:rsidP="0095601F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19" w:name="odst_V_2"/>
      <w:bookmarkEnd w:id="19"/>
      <w:r w:rsidRPr="001876C9">
        <w:rPr>
          <w:rFonts w:cs="Arial"/>
          <w:b w:val="0"/>
          <w:color w:val="auto"/>
        </w:rPr>
        <w:t xml:space="preserve">Výše uvedené ustanovení nebrání, aby </w:t>
      </w:r>
      <w:r w:rsidR="003A0C14" w:rsidRPr="001876C9">
        <w:rPr>
          <w:rFonts w:cs="Arial"/>
          <w:b w:val="0"/>
          <w:color w:val="auto"/>
        </w:rPr>
        <w:t>p</w:t>
      </w:r>
      <w:r w:rsidRPr="001876C9">
        <w:rPr>
          <w:rFonts w:cs="Arial"/>
          <w:b w:val="0"/>
          <w:color w:val="auto"/>
        </w:rPr>
        <w:t xml:space="preserve">oskytovatel prováděl </w:t>
      </w:r>
      <w:r w:rsidR="00304C8B" w:rsidRPr="001876C9">
        <w:rPr>
          <w:rFonts w:cs="Arial"/>
          <w:b w:val="0"/>
          <w:color w:val="auto"/>
        </w:rPr>
        <w:t xml:space="preserve">se souhlasem </w:t>
      </w:r>
      <w:r w:rsidR="003A0C14" w:rsidRPr="001876C9">
        <w:rPr>
          <w:rFonts w:cs="Arial"/>
          <w:b w:val="0"/>
          <w:color w:val="auto"/>
        </w:rPr>
        <w:t>o</w:t>
      </w:r>
      <w:r w:rsidR="00304C8B" w:rsidRPr="001876C9">
        <w:rPr>
          <w:rFonts w:cs="Arial"/>
          <w:b w:val="0"/>
          <w:color w:val="auto"/>
        </w:rPr>
        <w:t xml:space="preserve">bjednatele </w:t>
      </w:r>
      <w:r w:rsidRPr="001876C9">
        <w:rPr>
          <w:rFonts w:cs="Arial"/>
          <w:b w:val="0"/>
          <w:color w:val="auto"/>
        </w:rPr>
        <w:t xml:space="preserve">jednotlivá plnění mimo </w:t>
      </w:r>
      <w:r w:rsidR="008F187F" w:rsidRPr="001876C9">
        <w:rPr>
          <w:rFonts w:cs="Arial"/>
          <w:b w:val="0"/>
          <w:color w:val="auto"/>
        </w:rPr>
        <w:t xml:space="preserve">sídlo a </w:t>
      </w:r>
      <w:r w:rsidR="008F4C52" w:rsidRPr="001876C9">
        <w:rPr>
          <w:rFonts w:cs="Arial"/>
          <w:b w:val="0"/>
          <w:color w:val="auto"/>
        </w:rPr>
        <w:t>pracoviště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bjednatele</w:t>
      </w:r>
      <w:r w:rsidR="00797B97" w:rsidRPr="001876C9">
        <w:rPr>
          <w:rFonts w:cs="Arial"/>
          <w:b w:val="0"/>
          <w:color w:val="auto"/>
        </w:rPr>
        <w:t xml:space="preserve"> nebo vzdáleným přístupem</w:t>
      </w:r>
      <w:r w:rsidRPr="001876C9">
        <w:rPr>
          <w:rFonts w:cs="Arial"/>
          <w:b w:val="0"/>
          <w:color w:val="auto"/>
        </w:rPr>
        <w:t xml:space="preserve"> s tím, že za předání a </w:t>
      </w:r>
      <w:r w:rsidRPr="001876C9">
        <w:rPr>
          <w:rFonts w:cs="Arial"/>
          <w:b w:val="0"/>
          <w:color w:val="auto"/>
        </w:rPr>
        <w:lastRenderedPageBreak/>
        <w:t xml:space="preserve">převzetí se považuje </w:t>
      </w:r>
      <w:r w:rsidR="00686ADA" w:rsidRPr="001876C9">
        <w:rPr>
          <w:rFonts w:cs="Arial"/>
          <w:b w:val="0"/>
          <w:color w:val="auto"/>
        </w:rPr>
        <w:t>sídlo</w:t>
      </w:r>
      <w:r w:rsidRPr="001876C9">
        <w:rPr>
          <w:rFonts w:cs="Arial"/>
          <w:b w:val="0"/>
          <w:color w:val="auto"/>
        </w:rPr>
        <w:t xml:space="preserve"> </w:t>
      </w:r>
      <w:r w:rsidR="003A0C14" w:rsidRPr="001876C9">
        <w:rPr>
          <w:rFonts w:cs="Arial"/>
          <w:b w:val="0"/>
          <w:color w:val="auto"/>
        </w:rPr>
        <w:t>o</w:t>
      </w:r>
      <w:r w:rsidRPr="001876C9">
        <w:rPr>
          <w:rFonts w:cs="Arial"/>
          <w:b w:val="0"/>
          <w:color w:val="auto"/>
        </w:rPr>
        <w:t>bjednatel</w:t>
      </w:r>
      <w:r w:rsidR="008F4C52" w:rsidRPr="001876C9">
        <w:rPr>
          <w:rFonts w:cs="Arial"/>
          <w:b w:val="0"/>
          <w:color w:val="auto"/>
        </w:rPr>
        <w:t>e</w:t>
      </w:r>
      <w:r w:rsidRPr="001876C9">
        <w:rPr>
          <w:rFonts w:cs="Arial"/>
          <w:b w:val="0"/>
          <w:color w:val="auto"/>
        </w:rPr>
        <w:t>.</w:t>
      </w:r>
    </w:p>
    <w:p w14:paraId="71B2A7C6" w14:textId="77777777" w:rsidR="00503C02" w:rsidRPr="001876C9" w:rsidRDefault="00503C02" w:rsidP="0095601F">
      <w:pPr>
        <w:pStyle w:val="Odstavecseseznamem"/>
        <w:keepNext/>
        <w:widowControl w:val="0"/>
        <w:numPr>
          <w:ilvl w:val="0"/>
          <w:numId w:val="32"/>
        </w:numPr>
        <w:jc w:val="both"/>
        <w:rPr>
          <w:rFonts w:cs="Arial"/>
          <w:b w:val="0"/>
          <w:color w:val="auto"/>
        </w:rPr>
      </w:pPr>
      <w:bookmarkStart w:id="20" w:name="odst_V_3"/>
      <w:bookmarkEnd w:id="20"/>
      <w:r w:rsidRPr="001876C9">
        <w:rPr>
          <w:rFonts w:cs="Arial"/>
          <w:b w:val="0"/>
          <w:color w:val="auto"/>
        </w:rPr>
        <w:t xml:space="preserve">Smlouva se uzavírá na dobu </w:t>
      </w:r>
      <w:r w:rsidR="00AE2F88" w:rsidRPr="001876C9">
        <w:rPr>
          <w:rFonts w:cs="Arial"/>
          <w:b w:val="0"/>
          <w:color w:val="auto"/>
        </w:rPr>
        <w:t>ne</w:t>
      </w:r>
      <w:r w:rsidRPr="001876C9">
        <w:rPr>
          <w:rFonts w:cs="Arial"/>
          <w:b w:val="0"/>
          <w:color w:val="auto"/>
        </w:rPr>
        <w:t>určitou</w:t>
      </w:r>
      <w:r w:rsidR="00AE2F88" w:rsidRPr="001876C9">
        <w:rPr>
          <w:rFonts w:cs="Arial"/>
          <w:b w:val="0"/>
          <w:color w:val="auto"/>
        </w:rPr>
        <w:t>.</w:t>
      </w:r>
    </w:p>
    <w:p w14:paraId="6DDB4F1D" w14:textId="77777777" w:rsidR="00431F16" w:rsidRDefault="00431F16" w:rsidP="00503091">
      <w:pPr>
        <w:keepNext/>
        <w:widowControl w:val="0"/>
        <w:numPr>
          <w:ilvl w:val="0"/>
          <w:numId w:val="0"/>
        </w:numPr>
        <w:rPr>
          <w:rFonts w:cs="Arial"/>
          <w:bCs/>
        </w:rPr>
      </w:pPr>
    </w:p>
    <w:p w14:paraId="1176F2DD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21" w:name="čl_VI"/>
      <w:bookmarkEnd w:id="21"/>
    </w:p>
    <w:p w14:paraId="1B4FCE58" w14:textId="77777777" w:rsidR="006351CD" w:rsidRPr="005B7CEE" w:rsidRDefault="00673858" w:rsidP="006E181F">
      <w:pPr>
        <w:pStyle w:val="Nadpis2"/>
        <w:widowControl w:val="0"/>
        <w:numPr>
          <w:ilvl w:val="0"/>
          <w:numId w:val="0"/>
        </w:numPr>
        <w:ind w:left="288" w:firstLine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Servisní období</w:t>
      </w:r>
    </w:p>
    <w:p w14:paraId="5FABD970" w14:textId="109690C3" w:rsidR="001332D9" w:rsidRPr="001876C9" w:rsidRDefault="001332D9" w:rsidP="0095601F">
      <w:pPr>
        <w:pStyle w:val="Odstavecseseznamem"/>
        <w:keepNext/>
        <w:widowControl w:val="0"/>
        <w:numPr>
          <w:ilvl w:val="0"/>
          <w:numId w:val="33"/>
        </w:numPr>
        <w:rPr>
          <w:rFonts w:cs="Arial"/>
          <w:b w:val="0"/>
        </w:rPr>
      </w:pPr>
      <w:bookmarkStart w:id="22" w:name="odst_VI_1"/>
      <w:bookmarkEnd w:id="22"/>
      <w:r w:rsidRPr="001876C9">
        <w:rPr>
          <w:rFonts w:cs="Arial"/>
          <w:b w:val="0"/>
        </w:rPr>
        <w:t xml:space="preserve">Smluvní strany se dohodly </w:t>
      </w:r>
      <w:r w:rsidRPr="0078559A">
        <w:rPr>
          <w:rFonts w:cs="Arial"/>
          <w:b w:val="0"/>
        </w:rPr>
        <w:t xml:space="preserve">na </w:t>
      </w:r>
      <w:r w:rsidR="00231263">
        <w:rPr>
          <w:rFonts w:cs="Arial"/>
          <w:b w:val="0"/>
        </w:rPr>
        <w:t>ročním</w:t>
      </w:r>
      <w:r w:rsidR="00BB780C" w:rsidRPr="0078559A">
        <w:rPr>
          <w:rFonts w:cs="Arial"/>
          <w:b w:val="0"/>
        </w:rPr>
        <w:t xml:space="preserve"> </w:t>
      </w:r>
      <w:r w:rsidRPr="0078559A">
        <w:rPr>
          <w:rFonts w:cs="Arial"/>
          <w:b w:val="0"/>
        </w:rPr>
        <w:t>servisním</w:t>
      </w:r>
      <w:r w:rsidRPr="001876C9">
        <w:rPr>
          <w:rFonts w:cs="Arial"/>
          <w:b w:val="0"/>
        </w:rPr>
        <w:t xml:space="preserve"> období.</w:t>
      </w:r>
    </w:p>
    <w:p w14:paraId="5EC184DD" w14:textId="23CF4A42" w:rsidR="001332D9" w:rsidRDefault="001332D9" w:rsidP="0095601F">
      <w:pPr>
        <w:pStyle w:val="Odstavecseseznamem"/>
        <w:keepNext/>
        <w:widowControl w:val="0"/>
        <w:numPr>
          <w:ilvl w:val="0"/>
          <w:numId w:val="33"/>
        </w:numPr>
        <w:rPr>
          <w:rFonts w:cs="Arial"/>
          <w:b w:val="0"/>
        </w:rPr>
      </w:pPr>
      <w:bookmarkStart w:id="23" w:name="odst_VI_2"/>
      <w:bookmarkEnd w:id="23"/>
      <w:r w:rsidRPr="001876C9">
        <w:rPr>
          <w:rFonts w:cs="Arial"/>
          <w:b w:val="0"/>
        </w:rPr>
        <w:t xml:space="preserve">Specifikace prvního servisní období: </w:t>
      </w:r>
      <w:r w:rsidR="00231263">
        <w:rPr>
          <w:rFonts w:cs="Arial"/>
          <w:b w:val="0"/>
        </w:rPr>
        <w:t>1.3.</w:t>
      </w:r>
      <w:r w:rsidRPr="0078559A">
        <w:rPr>
          <w:rFonts w:cs="Arial"/>
          <w:b w:val="0"/>
        </w:rPr>
        <w:t xml:space="preserve"> – </w:t>
      </w:r>
      <w:r w:rsidR="00231263">
        <w:rPr>
          <w:rFonts w:cs="Arial"/>
          <w:b w:val="0"/>
        </w:rPr>
        <w:t>28.2.</w:t>
      </w:r>
      <w:r w:rsidRPr="001876C9">
        <w:rPr>
          <w:rFonts w:cs="Arial"/>
          <w:b w:val="0"/>
        </w:rPr>
        <w:t xml:space="preserve"> včetně.</w:t>
      </w:r>
    </w:p>
    <w:p w14:paraId="4112F0B2" w14:textId="77777777" w:rsidR="00EC482C" w:rsidRDefault="00EC482C" w:rsidP="00EC482C">
      <w:pPr>
        <w:pStyle w:val="Odstavecseseznamem"/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</w:p>
    <w:p w14:paraId="0EA8B169" w14:textId="77777777" w:rsidR="00EC482C" w:rsidRPr="00EC482C" w:rsidRDefault="00EC482C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</w:p>
    <w:p w14:paraId="78AACD53" w14:textId="77777777" w:rsidR="00EC482C" w:rsidRPr="00E55AA3" w:rsidRDefault="00EC482C" w:rsidP="00EC482C">
      <w:pPr>
        <w:pStyle w:val="Nadpis2"/>
        <w:widowControl w:val="0"/>
        <w:numPr>
          <w:ilvl w:val="0"/>
          <w:numId w:val="0"/>
        </w:numPr>
        <w:ind w:firstLine="709"/>
        <w:rPr>
          <w:rFonts w:ascii="Arial" w:hAnsi="Arial" w:cs="Arial"/>
          <w:color w:val="000000" w:themeColor="text1"/>
          <w:sz w:val="20"/>
        </w:rPr>
      </w:pPr>
      <w:r w:rsidRPr="00E55AA3">
        <w:rPr>
          <w:rFonts w:ascii="Arial" w:hAnsi="Arial" w:cs="Arial"/>
          <w:color w:val="000000" w:themeColor="text1"/>
          <w:sz w:val="20"/>
        </w:rPr>
        <w:t>Plnění</w:t>
      </w:r>
    </w:p>
    <w:p w14:paraId="4B93F498" w14:textId="21081DBE" w:rsidR="00EC482C" w:rsidRPr="00E55AA3" w:rsidRDefault="00EC482C" w:rsidP="0095601F">
      <w:pPr>
        <w:pStyle w:val="Odstavecseseznamem"/>
        <w:keepNext/>
        <w:widowControl w:val="0"/>
        <w:numPr>
          <w:ilvl w:val="0"/>
          <w:numId w:val="45"/>
        </w:numPr>
        <w:rPr>
          <w:rFonts w:cs="Arial"/>
          <w:b w:val="0"/>
          <w:color w:val="000000" w:themeColor="text1"/>
        </w:rPr>
      </w:pPr>
      <w:bookmarkStart w:id="24" w:name="odst_VI_3"/>
      <w:bookmarkEnd w:id="24"/>
      <w:r w:rsidRPr="00E55AA3">
        <w:rPr>
          <w:rFonts w:cs="Arial"/>
          <w:b w:val="0"/>
          <w:color w:val="000000" w:themeColor="text1"/>
        </w:rPr>
        <w:t xml:space="preserve">Smluvní strany se dohodly na plnění v rozsahu </w:t>
      </w:r>
      <w:r w:rsidR="003A0FBC" w:rsidRPr="00E55AA3">
        <w:rPr>
          <w:rFonts w:cs="Arial"/>
          <w:b w:val="0"/>
          <w:color w:val="000000" w:themeColor="text1"/>
        </w:rPr>
        <w:t xml:space="preserve">služby Provozní dohled dle odst. III. 1. bod a). Ostatní služby dle odst. III.1. bodů b) až </w:t>
      </w:r>
      <w:r w:rsidR="00012B43">
        <w:rPr>
          <w:rFonts w:cs="Arial"/>
          <w:b w:val="0"/>
          <w:color w:val="000000" w:themeColor="text1"/>
        </w:rPr>
        <w:t>e</w:t>
      </w:r>
      <w:r w:rsidR="003A0FBC" w:rsidRPr="00E55AA3">
        <w:rPr>
          <w:rFonts w:cs="Arial"/>
          <w:b w:val="0"/>
          <w:color w:val="000000" w:themeColor="text1"/>
        </w:rPr>
        <w:t xml:space="preserve">) budou čerpány </w:t>
      </w:r>
      <w:r w:rsidR="009666EE" w:rsidRPr="00E55AA3">
        <w:rPr>
          <w:rFonts w:cs="Arial"/>
          <w:b w:val="0"/>
          <w:color w:val="000000" w:themeColor="text1"/>
        </w:rPr>
        <w:t>dle domluvy smluvních stran.</w:t>
      </w:r>
    </w:p>
    <w:p w14:paraId="7E89D5F3" w14:textId="77777777" w:rsidR="00E01AFC" w:rsidRPr="00E55AA3" w:rsidRDefault="00E01AFC" w:rsidP="00E01AFC">
      <w:pPr>
        <w:keepNext/>
        <w:widowControl w:val="0"/>
        <w:numPr>
          <w:ilvl w:val="0"/>
          <w:numId w:val="0"/>
        </w:numPr>
        <w:tabs>
          <w:tab w:val="left" w:pos="3930"/>
        </w:tabs>
        <w:ind w:left="720"/>
        <w:rPr>
          <w:rFonts w:cs="Arial"/>
          <w:b w:val="0"/>
          <w:color w:val="000000" w:themeColor="text1"/>
        </w:rPr>
      </w:pPr>
      <w:bookmarkStart w:id="25" w:name="čl_VII"/>
      <w:bookmarkEnd w:id="25"/>
    </w:p>
    <w:p w14:paraId="08E1CEDB" w14:textId="77777777" w:rsidR="008956B7" w:rsidRPr="00E55AA3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0"/>
        </w:rPr>
      </w:pPr>
    </w:p>
    <w:p w14:paraId="59C95989" w14:textId="77777777" w:rsidR="00985E65" w:rsidRPr="00E55AA3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color w:val="000000" w:themeColor="text1"/>
          <w:sz w:val="20"/>
        </w:rPr>
      </w:pPr>
      <w:r w:rsidRPr="00E55AA3">
        <w:rPr>
          <w:rFonts w:ascii="Arial" w:hAnsi="Arial" w:cs="Arial"/>
          <w:color w:val="000000" w:themeColor="text1"/>
          <w:sz w:val="20"/>
        </w:rPr>
        <w:t>Cena plnění a platební podmínky</w:t>
      </w:r>
    </w:p>
    <w:p w14:paraId="1C7CBC88" w14:textId="77777777" w:rsidR="00587575" w:rsidRPr="00E55AA3" w:rsidRDefault="00BB5085" w:rsidP="0095601F">
      <w:pPr>
        <w:pStyle w:val="Odstavecseseznamem"/>
        <w:keepNext/>
        <w:widowControl w:val="0"/>
        <w:numPr>
          <w:ilvl w:val="0"/>
          <w:numId w:val="34"/>
        </w:numPr>
        <w:jc w:val="both"/>
        <w:rPr>
          <w:b w:val="0"/>
          <w:color w:val="000000" w:themeColor="text1"/>
        </w:rPr>
      </w:pPr>
      <w:bookmarkStart w:id="26" w:name="odst_VII_1"/>
      <w:bookmarkEnd w:id="26"/>
      <w:r w:rsidRPr="00E55AA3">
        <w:rPr>
          <w:b w:val="0"/>
          <w:color w:val="000000" w:themeColor="text1"/>
        </w:rPr>
        <w:t xml:space="preserve">Smluvní strany se dohodly na </w:t>
      </w:r>
      <w:r w:rsidR="005B7CEE" w:rsidRPr="00E55AA3">
        <w:rPr>
          <w:b w:val="0"/>
          <w:color w:val="000000" w:themeColor="text1"/>
        </w:rPr>
        <w:t>následujících</w:t>
      </w:r>
      <w:r w:rsidR="001F32D1" w:rsidRPr="00E55AA3">
        <w:rPr>
          <w:b w:val="0"/>
          <w:color w:val="000000" w:themeColor="text1"/>
        </w:rPr>
        <w:t xml:space="preserve"> </w:t>
      </w:r>
      <w:r w:rsidR="00A1085C" w:rsidRPr="00E55AA3">
        <w:rPr>
          <w:b w:val="0"/>
          <w:color w:val="000000" w:themeColor="text1"/>
        </w:rPr>
        <w:t>cen</w:t>
      </w:r>
      <w:r w:rsidRPr="00E55AA3">
        <w:rPr>
          <w:b w:val="0"/>
          <w:color w:val="000000" w:themeColor="text1"/>
        </w:rPr>
        <w:t>ách</w:t>
      </w:r>
      <w:r w:rsidR="00A1085C" w:rsidRPr="00E55AA3">
        <w:rPr>
          <w:b w:val="0"/>
          <w:color w:val="000000" w:themeColor="text1"/>
        </w:rPr>
        <w:t xml:space="preserve"> plnění</w:t>
      </w:r>
      <w:r w:rsidR="005765B4" w:rsidRPr="00E55AA3">
        <w:rPr>
          <w:b w:val="0"/>
          <w:color w:val="000000" w:themeColor="text1"/>
        </w:rPr>
        <w:t>:</w:t>
      </w:r>
    </w:p>
    <w:p w14:paraId="78596620" w14:textId="77777777" w:rsidR="00FD3B00" w:rsidRPr="00E55AA3" w:rsidRDefault="00FD3B00" w:rsidP="00595162">
      <w:pPr>
        <w:numPr>
          <w:ilvl w:val="0"/>
          <w:numId w:val="0"/>
        </w:numPr>
        <w:ind w:left="720" w:hanging="720"/>
        <w:rPr>
          <w:b w:val="0"/>
          <w:color w:val="000000" w:themeColor="text1"/>
        </w:rPr>
      </w:pPr>
    </w:p>
    <w:p w14:paraId="7F596604" w14:textId="68B664C8" w:rsidR="00117B5C" w:rsidRPr="00BE0700" w:rsidRDefault="00117B5C" w:rsidP="00117B5C">
      <w:pPr>
        <w:pStyle w:val="Odstavecseseznamem"/>
        <w:keepNext/>
        <w:widowControl w:val="0"/>
        <w:numPr>
          <w:ilvl w:val="0"/>
          <w:numId w:val="17"/>
        </w:numPr>
        <w:jc w:val="both"/>
        <w:rPr>
          <w:b w:val="0"/>
        </w:rPr>
      </w:pPr>
      <w:r w:rsidRPr="00B708C5">
        <w:rPr>
          <w:b w:val="0"/>
          <w:color w:val="000000" w:themeColor="text1"/>
        </w:rPr>
        <w:t xml:space="preserve">Plnění služeb dle odst. VII. 1. </w:t>
      </w:r>
      <w:r w:rsidRPr="00BE0700">
        <w:rPr>
          <w:b w:val="0"/>
        </w:rPr>
        <w:t xml:space="preserve">ve výši přepočtené na celé servisní období formou paušálního poplatku, pro přepočet se použije cena za 1 rok ve </w:t>
      </w:r>
      <w:r w:rsidRPr="00231263">
        <w:rPr>
          <w:b w:val="0"/>
        </w:rPr>
        <w:t>výši 2</w:t>
      </w:r>
      <w:r w:rsidR="00CE55C8">
        <w:rPr>
          <w:b w:val="0"/>
        </w:rPr>
        <w:t>0</w:t>
      </w:r>
      <w:r w:rsidRPr="00231263">
        <w:rPr>
          <w:b w:val="0"/>
        </w:rPr>
        <w:t xml:space="preserve"> % z</w:t>
      </w:r>
      <w:r w:rsidRPr="00385264">
        <w:rPr>
          <w:b w:val="0"/>
        </w:rPr>
        <w:t> ceny IS</w:t>
      </w:r>
      <w:r w:rsidR="00415BEE">
        <w:rPr>
          <w:b w:val="0"/>
        </w:rPr>
        <w:t xml:space="preserve">. </w:t>
      </w:r>
      <w:r w:rsidRPr="00385264">
        <w:rPr>
          <w:b w:val="0"/>
        </w:rPr>
        <w:t>V případě rozšíření IS (objednávkou, smlouvou) se pro výpočet</w:t>
      </w:r>
      <w:r>
        <w:rPr>
          <w:b w:val="0"/>
        </w:rPr>
        <w:t xml:space="preserve"> použije aktuální cena IS. </w:t>
      </w:r>
      <w:r w:rsidR="00415BEE" w:rsidRPr="00415BEE">
        <w:rPr>
          <w:b w:val="0"/>
        </w:rPr>
        <w:t>Aktuální cen</w:t>
      </w:r>
      <w:r w:rsidR="00415BEE">
        <w:rPr>
          <w:b w:val="0"/>
        </w:rPr>
        <w:t>ou</w:t>
      </w:r>
      <w:r w:rsidR="00415BEE" w:rsidRPr="00415BEE">
        <w:rPr>
          <w:b w:val="0"/>
        </w:rPr>
        <w:t xml:space="preserve"> je cena původního IS zvýšená o případnou cenu rozšíření IS prostřednictví objednávky nebo smlouvy, s tím, že od této ceny je odečtena případná cena licencí a SW maintenance</w:t>
      </w:r>
      <w:r w:rsidR="00415BEE" w:rsidRPr="00385264">
        <w:rPr>
          <w:b w:val="0"/>
        </w:rPr>
        <w:t xml:space="preserve">. </w:t>
      </w:r>
      <w:r>
        <w:rPr>
          <w:b w:val="0"/>
        </w:rPr>
        <w:t>Dopočet paušálního poplatku pro změnou zatížené servisní období proběhne bezodkladně po změně rozsahu IS.</w:t>
      </w:r>
    </w:p>
    <w:p w14:paraId="5CA46CFD" w14:textId="67E69FA5" w:rsidR="00595162" w:rsidRPr="0078559A" w:rsidRDefault="00595162" w:rsidP="00595162">
      <w:pPr>
        <w:pStyle w:val="Odstavecseseznamem"/>
        <w:numPr>
          <w:ilvl w:val="0"/>
          <w:numId w:val="17"/>
        </w:numPr>
        <w:jc w:val="both"/>
        <w:rPr>
          <w:b w:val="0"/>
          <w:color w:val="000000" w:themeColor="text1"/>
        </w:rPr>
      </w:pPr>
      <w:r w:rsidRPr="0078559A">
        <w:rPr>
          <w:b w:val="0"/>
          <w:color w:val="000000" w:themeColor="text1"/>
        </w:rPr>
        <w:t xml:space="preserve">Plnění služeb dle odst. III.1. bodů b) až </w:t>
      </w:r>
      <w:r w:rsidR="00012B43">
        <w:rPr>
          <w:b w:val="0"/>
          <w:color w:val="000000" w:themeColor="text1"/>
        </w:rPr>
        <w:t>e</w:t>
      </w:r>
      <w:r w:rsidRPr="0078559A">
        <w:rPr>
          <w:b w:val="0"/>
          <w:color w:val="000000" w:themeColor="text1"/>
        </w:rPr>
        <w:t>) bude naceněno na základě objednávky. Cena bude vyúčtována dle skutečně odvedené práce</w:t>
      </w:r>
      <w:r w:rsidR="00415BEE">
        <w:rPr>
          <w:b w:val="0"/>
          <w:color w:val="000000" w:themeColor="text1"/>
        </w:rPr>
        <w:t>,</w:t>
      </w:r>
      <w:r w:rsidRPr="0078559A">
        <w:rPr>
          <w:b w:val="0"/>
          <w:color w:val="000000" w:themeColor="text1"/>
        </w:rPr>
        <w:t xml:space="preserve"> a to na základě akceptačního protokolu schváleného oprávněným zástupcem objednatele, pokud nebylo smluvními stranami dohodnuto jinak.</w:t>
      </w:r>
      <w:bookmarkStart w:id="27" w:name="bod_VII_1_c"/>
      <w:bookmarkEnd w:id="27"/>
    </w:p>
    <w:p w14:paraId="41F6B117" w14:textId="45BC6904" w:rsidR="00595162" w:rsidRPr="0078559A" w:rsidRDefault="005765B4" w:rsidP="00595162">
      <w:pPr>
        <w:pStyle w:val="Odstavecseseznamem"/>
        <w:numPr>
          <w:ilvl w:val="0"/>
          <w:numId w:val="17"/>
        </w:numPr>
        <w:jc w:val="both"/>
        <w:rPr>
          <w:b w:val="0"/>
          <w:color w:val="000000" w:themeColor="text1"/>
        </w:rPr>
      </w:pPr>
      <w:r w:rsidRPr="0078559A">
        <w:rPr>
          <w:b w:val="0"/>
          <w:color w:val="000000" w:themeColor="text1"/>
        </w:rPr>
        <w:t xml:space="preserve">Cestovné </w:t>
      </w:r>
      <w:r w:rsidR="001F13D1" w:rsidRPr="0078559A">
        <w:rPr>
          <w:b w:val="0"/>
          <w:color w:val="000000" w:themeColor="text1"/>
        </w:rPr>
        <w:t xml:space="preserve">ve výši </w:t>
      </w:r>
      <w:r w:rsidR="00FF47F1" w:rsidRPr="0078559A">
        <w:rPr>
          <w:b w:val="0"/>
          <w:color w:val="000000" w:themeColor="text1"/>
        </w:rPr>
        <w:t>1</w:t>
      </w:r>
      <w:r w:rsidR="00231263">
        <w:rPr>
          <w:b w:val="0"/>
          <w:color w:val="000000" w:themeColor="text1"/>
        </w:rPr>
        <w:t>5</w:t>
      </w:r>
      <w:r w:rsidR="00FF47F1" w:rsidRPr="0078559A">
        <w:rPr>
          <w:b w:val="0"/>
          <w:color w:val="000000" w:themeColor="text1"/>
        </w:rPr>
        <w:t xml:space="preserve"> </w:t>
      </w:r>
      <w:r w:rsidR="001F13D1" w:rsidRPr="0078559A">
        <w:rPr>
          <w:b w:val="0"/>
          <w:color w:val="000000" w:themeColor="text1"/>
        </w:rPr>
        <w:t>Kč</w:t>
      </w:r>
      <w:r w:rsidR="006B4B6C" w:rsidRPr="0078559A">
        <w:rPr>
          <w:color w:val="000000" w:themeColor="text1"/>
        </w:rPr>
        <w:t xml:space="preserve"> </w:t>
      </w:r>
      <w:r w:rsidR="006B4B6C" w:rsidRPr="0078559A">
        <w:rPr>
          <w:b w:val="0"/>
          <w:color w:val="000000" w:themeColor="text1"/>
        </w:rPr>
        <w:t xml:space="preserve">za 1 </w:t>
      </w:r>
      <w:r w:rsidR="001F13D1" w:rsidRPr="0078559A">
        <w:rPr>
          <w:b w:val="0"/>
          <w:color w:val="000000" w:themeColor="text1"/>
        </w:rPr>
        <w:t xml:space="preserve">km </w:t>
      </w:r>
      <w:r w:rsidRPr="0078559A">
        <w:rPr>
          <w:b w:val="0"/>
          <w:color w:val="000000" w:themeColor="text1"/>
        </w:rPr>
        <w:t xml:space="preserve">a </w:t>
      </w:r>
      <w:r w:rsidR="001F13D1" w:rsidRPr="0078559A">
        <w:rPr>
          <w:b w:val="0"/>
          <w:color w:val="000000" w:themeColor="text1"/>
        </w:rPr>
        <w:t xml:space="preserve">případné </w:t>
      </w:r>
      <w:r w:rsidRPr="0078559A">
        <w:rPr>
          <w:b w:val="0"/>
          <w:color w:val="000000" w:themeColor="text1"/>
        </w:rPr>
        <w:t xml:space="preserve">ubytovací náklady </w:t>
      </w:r>
      <w:r w:rsidR="00713FAF" w:rsidRPr="0078559A">
        <w:rPr>
          <w:b w:val="0"/>
          <w:color w:val="000000" w:themeColor="text1"/>
        </w:rPr>
        <w:t xml:space="preserve">poskytovatele </w:t>
      </w:r>
      <w:r w:rsidR="003A0C14" w:rsidRPr="0078559A">
        <w:rPr>
          <w:b w:val="0"/>
          <w:color w:val="000000" w:themeColor="text1"/>
        </w:rPr>
        <w:t xml:space="preserve">ve výši </w:t>
      </w:r>
      <w:r w:rsidRPr="0078559A">
        <w:rPr>
          <w:b w:val="0"/>
          <w:color w:val="000000" w:themeColor="text1"/>
        </w:rPr>
        <w:t>prokazatelně spojené s</w:t>
      </w:r>
      <w:r w:rsidR="00F603F3" w:rsidRPr="0078559A">
        <w:rPr>
          <w:b w:val="0"/>
          <w:color w:val="000000" w:themeColor="text1"/>
        </w:rPr>
        <w:t> </w:t>
      </w:r>
      <w:r w:rsidRPr="0078559A">
        <w:rPr>
          <w:b w:val="0"/>
          <w:color w:val="000000" w:themeColor="text1"/>
        </w:rPr>
        <w:t>plněním</w:t>
      </w:r>
      <w:r w:rsidR="001F13D1" w:rsidRPr="0078559A">
        <w:rPr>
          <w:b w:val="0"/>
          <w:color w:val="000000" w:themeColor="text1"/>
        </w:rPr>
        <w:t xml:space="preserve"> této smlouvy.</w:t>
      </w:r>
      <w:bookmarkStart w:id="28" w:name="bod_VII_1_d"/>
      <w:bookmarkEnd w:id="28"/>
    </w:p>
    <w:p w14:paraId="64DF2658" w14:textId="76CD6DB5" w:rsidR="00F603F3" w:rsidRPr="0078559A" w:rsidRDefault="00713FAF" w:rsidP="00595162">
      <w:pPr>
        <w:pStyle w:val="Odstavecseseznamem"/>
        <w:numPr>
          <w:ilvl w:val="0"/>
          <w:numId w:val="17"/>
        </w:numPr>
        <w:jc w:val="both"/>
        <w:rPr>
          <w:b w:val="0"/>
          <w:color w:val="00B0F0"/>
        </w:rPr>
      </w:pPr>
      <w:r w:rsidRPr="0078559A">
        <w:rPr>
          <w:b w:val="0"/>
          <w:color w:val="000000" w:themeColor="text1"/>
        </w:rPr>
        <w:t xml:space="preserve">Fakturaci nákladů </w:t>
      </w:r>
      <w:r w:rsidRPr="0078559A">
        <w:rPr>
          <w:b w:val="0"/>
        </w:rPr>
        <w:t xml:space="preserve">dle </w:t>
      </w:r>
      <w:r w:rsidR="00F25E61" w:rsidRPr="0078559A">
        <w:rPr>
          <w:b w:val="0"/>
        </w:rPr>
        <w:t>odst.</w:t>
      </w:r>
      <w:r w:rsidR="000C797F" w:rsidRPr="0078559A">
        <w:rPr>
          <w:b w:val="0"/>
        </w:rPr>
        <w:t xml:space="preserve"> VI</w:t>
      </w:r>
      <w:r w:rsidR="009666EE" w:rsidRPr="0078559A">
        <w:rPr>
          <w:b w:val="0"/>
        </w:rPr>
        <w:t>I</w:t>
      </w:r>
      <w:r w:rsidR="000C797F" w:rsidRPr="0078559A">
        <w:rPr>
          <w:b w:val="0"/>
        </w:rPr>
        <w:t>I. 1. bod c)</w:t>
      </w:r>
      <w:r w:rsidR="00F25E61" w:rsidRPr="0078559A">
        <w:rPr>
          <w:b w:val="0"/>
        </w:rPr>
        <w:t xml:space="preserve"> </w:t>
      </w:r>
      <w:r w:rsidRPr="0078559A">
        <w:rPr>
          <w:b w:val="0"/>
        </w:rPr>
        <w:t>poskytovatel nebude uplatňovat v případě plnění pomocí vzdáleného přístupu k</w:t>
      </w:r>
      <w:r w:rsidR="009666EE" w:rsidRPr="0078559A">
        <w:rPr>
          <w:b w:val="0"/>
        </w:rPr>
        <w:t> </w:t>
      </w:r>
      <w:r w:rsidR="00686ADA" w:rsidRPr="0078559A">
        <w:rPr>
          <w:b w:val="0"/>
        </w:rPr>
        <w:t>IS</w:t>
      </w:r>
      <w:r w:rsidR="009666EE" w:rsidRPr="0078559A">
        <w:rPr>
          <w:b w:val="0"/>
        </w:rPr>
        <w:t>.</w:t>
      </w:r>
    </w:p>
    <w:p w14:paraId="5FCEF3E7" w14:textId="77777777" w:rsidR="00AB6E77" w:rsidRPr="0078559A" w:rsidRDefault="00AB6E77" w:rsidP="0095601F">
      <w:pPr>
        <w:pStyle w:val="Odstavecseseznamem"/>
        <w:keepNext/>
        <w:numPr>
          <w:ilvl w:val="0"/>
          <w:numId w:val="34"/>
        </w:numPr>
        <w:jc w:val="both"/>
        <w:rPr>
          <w:b w:val="0"/>
        </w:rPr>
      </w:pPr>
      <w:bookmarkStart w:id="29" w:name="odst_VII_2"/>
      <w:bookmarkEnd w:id="29"/>
      <w:r w:rsidRPr="0078559A">
        <w:rPr>
          <w:b w:val="0"/>
        </w:rPr>
        <w:t>Platební podmínky:</w:t>
      </w:r>
    </w:p>
    <w:p w14:paraId="216FE160" w14:textId="77777777" w:rsidR="00AB6E77" w:rsidRPr="0078559A" w:rsidRDefault="00AB6E77" w:rsidP="00BA05E0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0" w:name="bod_VII_2_a"/>
      <w:bookmarkEnd w:id="30"/>
      <w:r w:rsidRPr="0078559A">
        <w:rPr>
          <w:rFonts w:cs="Arial"/>
          <w:b w:val="0"/>
        </w:rPr>
        <w:t xml:space="preserve">K zaplacení sjednané ceny </w:t>
      </w:r>
      <w:r w:rsidR="002E0BE0" w:rsidRPr="0078559A">
        <w:rPr>
          <w:rFonts w:cs="Arial"/>
          <w:b w:val="0"/>
        </w:rPr>
        <w:t xml:space="preserve">plnění </w:t>
      </w:r>
      <w:r w:rsidR="003A0C14" w:rsidRPr="0078559A">
        <w:rPr>
          <w:rFonts w:cs="Arial"/>
          <w:b w:val="0"/>
        </w:rPr>
        <w:t>vystaví poskytovatel</w:t>
      </w:r>
      <w:r w:rsidRPr="0078559A">
        <w:rPr>
          <w:rFonts w:cs="Arial"/>
          <w:b w:val="0"/>
        </w:rPr>
        <w:t xml:space="preserve"> </w:t>
      </w:r>
      <w:r w:rsidR="00D23757" w:rsidRPr="0078559A">
        <w:rPr>
          <w:rFonts w:cs="Arial"/>
          <w:b w:val="0"/>
        </w:rPr>
        <w:t>fakturu</w:t>
      </w:r>
      <w:r w:rsidRPr="0078559A">
        <w:rPr>
          <w:rFonts w:cs="Arial"/>
          <w:b w:val="0"/>
        </w:rPr>
        <w:t xml:space="preserve"> se splatností </w:t>
      </w:r>
      <w:r w:rsidR="00F25E61" w:rsidRPr="0078559A">
        <w:rPr>
          <w:rFonts w:cs="Arial"/>
          <w:b w:val="0"/>
        </w:rPr>
        <w:t>15</w:t>
      </w:r>
      <w:r w:rsidR="00AD5AA0" w:rsidRPr="0078559A">
        <w:rPr>
          <w:rFonts w:cs="Arial"/>
          <w:b w:val="0"/>
        </w:rPr>
        <w:t xml:space="preserve"> </w:t>
      </w:r>
      <w:r w:rsidRPr="0078559A">
        <w:rPr>
          <w:rFonts w:cs="Arial"/>
          <w:b w:val="0"/>
        </w:rPr>
        <w:t>dní od data jej</w:t>
      </w:r>
      <w:r w:rsidR="0049649C" w:rsidRPr="0078559A">
        <w:rPr>
          <w:rFonts w:cs="Arial"/>
          <w:b w:val="0"/>
        </w:rPr>
        <w:t>ího</w:t>
      </w:r>
      <w:r w:rsidR="00860537" w:rsidRPr="0078559A">
        <w:rPr>
          <w:rFonts w:cs="Arial"/>
          <w:b w:val="0"/>
        </w:rPr>
        <w:t xml:space="preserve"> doručení o</w:t>
      </w:r>
      <w:r w:rsidR="002E0BE0" w:rsidRPr="0078559A">
        <w:rPr>
          <w:rFonts w:cs="Arial"/>
          <w:b w:val="0"/>
        </w:rPr>
        <w:t>bjednateli.</w:t>
      </w:r>
    </w:p>
    <w:p w14:paraId="5C25EE66" w14:textId="15877C06" w:rsidR="00AB6E77" w:rsidRPr="0078559A" w:rsidRDefault="00AB6E77" w:rsidP="00BA05E0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1" w:name="bod_VII_2_b"/>
      <w:bookmarkEnd w:id="31"/>
      <w:r w:rsidRPr="0078559A">
        <w:rPr>
          <w:rFonts w:cs="Arial"/>
          <w:b w:val="0"/>
        </w:rPr>
        <w:t xml:space="preserve">Fakturace </w:t>
      </w:r>
      <w:r w:rsidR="007E771F" w:rsidRPr="0078559A">
        <w:rPr>
          <w:rFonts w:cs="Arial"/>
          <w:b w:val="0"/>
        </w:rPr>
        <w:t xml:space="preserve">paušálního poplatku </w:t>
      </w:r>
      <w:r w:rsidRPr="0078559A">
        <w:rPr>
          <w:rFonts w:cs="Arial"/>
          <w:b w:val="0"/>
        </w:rPr>
        <w:t xml:space="preserve">dle </w:t>
      </w:r>
      <w:r w:rsidR="00F25E61" w:rsidRPr="0078559A">
        <w:rPr>
          <w:rFonts w:cs="Arial"/>
          <w:b w:val="0"/>
        </w:rPr>
        <w:t>odst.</w:t>
      </w:r>
      <w:r w:rsidR="004378CE" w:rsidRPr="0078559A">
        <w:rPr>
          <w:rFonts w:cs="Arial"/>
          <w:b w:val="0"/>
        </w:rPr>
        <w:t xml:space="preserve"> VI</w:t>
      </w:r>
      <w:r w:rsidR="009666EE" w:rsidRPr="0078559A">
        <w:rPr>
          <w:rFonts w:cs="Arial"/>
          <w:b w:val="0"/>
        </w:rPr>
        <w:t>I</w:t>
      </w:r>
      <w:r w:rsidR="004378CE" w:rsidRPr="0078559A">
        <w:rPr>
          <w:rFonts w:cs="Arial"/>
          <w:b w:val="0"/>
        </w:rPr>
        <w:t>I. 1. bod a)</w:t>
      </w:r>
      <w:r w:rsidR="00F25E61" w:rsidRPr="0078559A">
        <w:rPr>
          <w:rFonts w:cs="Arial"/>
          <w:b w:val="0"/>
        </w:rPr>
        <w:t xml:space="preserve"> </w:t>
      </w:r>
      <w:r w:rsidRPr="0078559A">
        <w:rPr>
          <w:rFonts w:cs="Arial"/>
          <w:b w:val="0"/>
        </w:rPr>
        <w:t>proběhne na začátku servisního období</w:t>
      </w:r>
      <w:r w:rsidR="002E0BE0" w:rsidRPr="0078559A">
        <w:rPr>
          <w:rFonts w:cs="Arial"/>
          <w:b w:val="0"/>
        </w:rPr>
        <w:t>.</w:t>
      </w:r>
    </w:p>
    <w:p w14:paraId="3637A6AE" w14:textId="77777777" w:rsidR="00AB6E77" w:rsidRPr="0078559A" w:rsidRDefault="00F603F3" w:rsidP="00BA05E0">
      <w:pPr>
        <w:pStyle w:val="Odstavecseseznamem"/>
        <w:keepNext/>
        <w:widowControl w:val="0"/>
        <w:numPr>
          <w:ilvl w:val="0"/>
          <w:numId w:val="18"/>
        </w:numPr>
        <w:jc w:val="both"/>
        <w:rPr>
          <w:rFonts w:cs="Arial"/>
          <w:b w:val="0"/>
        </w:rPr>
      </w:pPr>
      <w:bookmarkStart w:id="32" w:name="bod_VII_2_c"/>
      <w:bookmarkEnd w:id="32"/>
      <w:r w:rsidRPr="0078559A">
        <w:rPr>
          <w:rFonts w:cs="Arial"/>
          <w:b w:val="0"/>
        </w:rPr>
        <w:t>Fakturace</w:t>
      </w:r>
      <w:r w:rsidR="007E771F" w:rsidRPr="0078559A">
        <w:rPr>
          <w:rFonts w:cs="Arial"/>
          <w:b w:val="0"/>
        </w:rPr>
        <w:t xml:space="preserve"> </w:t>
      </w:r>
      <w:r w:rsidRPr="0078559A">
        <w:rPr>
          <w:rFonts w:cs="Arial"/>
          <w:b w:val="0"/>
        </w:rPr>
        <w:t xml:space="preserve">dle </w:t>
      </w:r>
      <w:r w:rsidR="00F25E61" w:rsidRPr="0078559A">
        <w:rPr>
          <w:rFonts w:cs="Arial"/>
          <w:b w:val="0"/>
        </w:rPr>
        <w:t>odst.</w:t>
      </w:r>
      <w:r w:rsidR="004378CE" w:rsidRPr="0078559A">
        <w:rPr>
          <w:rFonts w:cs="Arial"/>
          <w:b w:val="0"/>
        </w:rPr>
        <w:t xml:space="preserve"> VI</w:t>
      </w:r>
      <w:r w:rsidR="009666EE" w:rsidRPr="0078559A">
        <w:rPr>
          <w:rFonts w:cs="Arial"/>
          <w:b w:val="0"/>
        </w:rPr>
        <w:t>I</w:t>
      </w:r>
      <w:r w:rsidR="004378CE" w:rsidRPr="0078559A">
        <w:rPr>
          <w:rFonts w:cs="Arial"/>
          <w:b w:val="0"/>
        </w:rPr>
        <w:t xml:space="preserve">I. 1. bodů </w:t>
      </w:r>
      <w:r w:rsidR="004378CE" w:rsidRPr="0078559A">
        <w:rPr>
          <w:rFonts w:cs="Arial"/>
          <w:b w:val="0"/>
          <w:color w:val="000000" w:themeColor="text1"/>
        </w:rPr>
        <w:t>b) a c) p</w:t>
      </w:r>
      <w:r w:rsidR="00AB6E77" w:rsidRPr="0078559A">
        <w:rPr>
          <w:rFonts w:cs="Arial"/>
          <w:b w:val="0"/>
          <w:color w:val="000000" w:themeColor="text1"/>
        </w:rPr>
        <w:t>roběhne do 1</w:t>
      </w:r>
      <w:r w:rsidR="00F25E61" w:rsidRPr="0078559A">
        <w:rPr>
          <w:rFonts w:cs="Arial"/>
          <w:b w:val="0"/>
          <w:color w:val="000000" w:themeColor="text1"/>
        </w:rPr>
        <w:t>5</w:t>
      </w:r>
      <w:r w:rsidR="00AB6E77" w:rsidRPr="0078559A">
        <w:rPr>
          <w:rFonts w:cs="Arial"/>
          <w:b w:val="0"/>
          <w:color w:val="000000" w:themeColor="text1"/>
        </w:rPr>
        <w:t xml:space="preserve"> dn</w:t>
      </w:r>
      <w:r w:rsidR="00503091" w:rsidRPr="0078559A">
        <w:rPr>
          <w:rFonts w:cs="Arial"/>
          <w:b w:val="0"/>
          <w:color w:val="000000" w:themeColor="text1"/>
        </w:rPr>
        <w:t>í</w:t>
      </w:r>
      <w:r w:rsidR="00C63F52" w:rsidRPr="0078559A">
        <w:rPr>
          <w:rFonts w:cs="Arial"/>
          <w:b w:val="0"/>
          <w:color w:val="000000" w:themeColor="text1"/>
        </w:rPr>
        <w:t xml:space="preserve"> od akceptace výkazu</w:t>
      </w:r>
      <w:r w:rsidR="00AB6E77" w:rsidRPr="0078559A">
        <w:rPr>
          <w:rFonts w:cs="Arial"/>
          <w:b w:val="0"/>
          <w:color w:val="000000" w:themeColor="text1"/>
        </w:rPr>
        <w:t xml:space="preserve"> práce odsouhlaseného </w:t>
      </w:r>
      <w:r w:rsidR="003A0C14" w:rsidRPr="0078559A">
        <w:rPr>
          <w:rFonts w:cs="Arial"/>
          <w:b w:val="0"/>
          <w:color w:val="000000" w:themeColor="text1"/>
        </w:rPr>
        <w:t xml:space="preserve">oprávněným zástupcem </w:t>
      </w:r>
      <w:r w:rsidR="00092D31" w:rsidRPr="0078559A">
        <w:rPr>
          <w:rFonts w:cs="Arial"/>
          <w:b w:val="0"/>
          <w:color w:val="000000" w:themeColor="text1"/>
        </w:rPr>
        <w:t>o</w:t>
      </w:r>
      <w:r w:rsidR="003A0C14" w:rsidRPr="0078559A">
        <w:rPr>
          <w:rFonts w:cs="Arial"/>
          <w:b w:val="0"/>
          <w:color w:val="000000" w:themeColor="text1"/>
        </w:rPr>
        <w:t>bjednatele</w:t>
      </w:r>
      <w:r w:rsidR="00AB6E77" w:rsidRPr="0078559A">
        <w:rPr>
          <w:rFonts w:cs="Arial"/>
          <w:b w:val="0"/>
        </w:rPr>
        <w:t>.</w:t>
      </w:r>
    </w:p>
    <w:p w14:paraId="10024312" w14:textId="77777777" w:rsidR="00FF226E" w:rsidRPr="001876C9" w:rsidRDefault="00F66D43" w:rsidP="0095601F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</w:rPr>
      </w:pPr>
      <w:bookmarkStart w:id="33" w:name="odst_VII_3"/>
      <w:bookmarkEnd w:id="33"/>
      <w:r w:rsidRPr="0078559A">
        <w:rPr>
          <w:rFonts w:cs="Arial"/>
          <w:b w:val="0"/>
        </w:rPr>
        <w:t>Všechny ceny jsou uvedeny bez</w:t>
      </w:r>
      <w:r w:rsidRPr="001876C9">
        <w:rPr>
          <w:rFonts w:cs="Arial"/>
          <w:b w:val="0"/>
        </w:rPr>
        <w:t xml:space="preserve"> DPH, n</w:t>
      </w:r>
      <w:r w:rsidR="00FF226E" w:rsidRPr="001876C9">
        <w:rPr>
          <w:rFonts w:cs="Arial"/>
          <w:b w:val="0"/>
        </w:rPr>
        <w:t xml:space="preserve">a </w:t>
      </w:r>
      <w:r w:rsidR="001B652C" w:rsidRPr="001876C9">
        <w:rPr>
          <w:rFonts w:cs="Arial"/>
          <w:b w:val="0"/>
        </w:rPr>
        <w:t xml:space="preserve">fakturách </w:t>
      </w:r>
      <w:r w:rsidR="00FF226E" w:rsidRPr="001876C9">
        <w:rPr>
          <w:rFonts w:cs="Arial"/>
          <w:b w:val="0"/>
        </w:rPr>
        <w:t>bude k ceně připočteno DPH v</w:t>
      </w:r>
      <w:r w:rsidRPr="001876C9">
        <w:rPr>
          <w:rFonts w:cs="Arial"/>
          <w:b w:val="0"/>
        </w:rPr>
        <w:t xml:space="preserve"> aktuální </w:t>
      </w:r>
      <w:r w:rsidR="00FF226E" w:rsidRPr="001876C9">
        <w:rPr>
          <w:rFonts w:cs="Arial"/>
          <w:b w:val="0"/>
        </w:rPr>
        <w:t>zákonné výši.</w:t>
      </w:r>
    </w:p>
    <w:p w14:paraId="2B4D87F0" w14:textId="77777777" w:rsidR="006301FA" w:rsidRPr="001876C9" w:rsidRDefault="006301FA" w:rsidP="006301FA">
      <w:pPr>
        <w:pStyle w:val="Odstavecseseznamem"/>
        <w:keepNext/>
        <w:widowControl w:val="0"/>
        <w:numPr>
          <w:ilvl w:val="0"/>
          <w:numId w:val="34"/>
        </w:numPr>
        <w:jc w:val="both"/>
        <w:rPr>
          <w:rFonts w:cs="Arial"/>
          <w:b w:val="0"/>
        </w:rPr>
      </w:pPr>
      <w:r w:rsidRPr="00385264">
        <w:rPr>
          <w:rFonts w:cs="Arial"/>
          <w:b w:val="0"/>
        </w:rPr>
        <w:t>Za účelem kompenzace inflace mohou být (z rozhodnutí Zhotovitele) veškeré ceny, jak jsou stanoveny ve Smlouvě, 1x ročně zvýšeny na základě oficiálně vyhlášeného indexu inflace Českým statistickým úřadem</w:t>
      </w:r>
      <w:r>
        <w:rPr>
          <w:rFonts w:cs="Arial"/>
          <w:b w:val="0"/>
        </w:rPr>
        <w:t>.</w:t>
      </w:r>
    </w:p>
    <w:p w14:paraId="41D3C58F" w14:textId="77777777" w:rsidR="00FF226E" w:rsidRPr="00747F45" w:rsidRDefault="00FF226E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744EC561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34" w:name="čl_VIII"/>
      <w:bookmarkEnd w:id="34"/>
    </w:p>
    <w:p w14:paraId="0CF7108E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Povinnosti poskytovatele</w:t>
      </w:r>
    </w:p>
    <w:p w14:paraId="7D42C3DD" w14:textId="77777777" w:rsidR="00FF226E" w:rsidRPr="006E181F" w:rsidRDefault="00FF226E" w:rsidP="0095601F">
      <w:pPr>
        <w:pStyle w:val="Odstavecseseznamem"/>
        <w:keepNext/>
        <w:widowControl w:val="0"/>
        <w:numPr>
          <w:ilvl w:val="0"/>
          <w:numId w:val="35"/>
        </w:numPr>
        <w:jc w:val="both"/>
        <w:rPr>
          <w:rFonts w:cs="Arial"/>
          <w:b w:val="0"/>
        </w:rPr>
      </w:pPr>
      <w:bookmarkStart w:id="35" w:name="odst_VIII_1"/>
      <w:bookmarkEnd w:id="35"/>
      <w:r w:rsidRPr="006E181F">
        <w:rPr>
          <w:rFonts w:cs="Arial"/>
          <w:b w:val="0"/>
        </w:rPr>
        <w:t>Poskytovatel je povinen při plnění předmětu plnění postupovat s odbornou péčí s přihlédnutím k obecným standardům v oboru.</w:t>
      </w:r>
    </w:p>
    <w:p w14:paraId="239B40E6" w14:textId="5CF571D3" w:rsidR="00415BEE" w:rsidRPr="00415BEE" w:rsidRDefault="00FF226E" w:rsidP="00415BEE">
      <w:pPr>
        <w:pStyle w:val="Odstavecseseznamem"/>
        <w:keepNext/>
        <w:widowControl w:val="0"/>
        <w:numPr>
          <w:ilvl w:val="0"/>
          <w:numId w:val="35"/>
        </w:numPr>
        <w:jc w:val="both"/>
        <w:rPr>
          <w:rFonts w:cs="Arial"/>
          <w:b w:val="0"/>
        </w:rPr>
      </w:pPr>
      <w:bookmarkStart w:id="36" w:name="odst_VIII_2"/>
      <w:bookmarkEnd w:id="36"/>
      <w:r w:rsidRPr="006E181F">
        <w:rPr>
          <w:rFonts w:cs="Arial"/>
          <w:b w:val="0"/>
        </w:rPr>
        <w:t xml:space="preserve">Poskytovatel je povinen </w:t>
      </w:r>
      <w:r w:rsidR="00CA4A46" w:rsidRPr="006E181F">
        <w:rPr>
          <w:rFonts w:cs="Arial"/>
          <w:b w:val="0"/>
        </w:rPr>
        <w:t>vykonávat</w:t>
      </w:r>
      <w:r w:rsidRPr="006E181F">
        <w:rPr>
          <w:rFonts w:cs="Arial"/>
          <w:b w:val="0"/>
        </w:rPr>
        <w:t xml:space="preserve"> </w:t>
      </w:r>
      <w:r w:rsidR="00CA4A46" w:rsidRPr="006E181F">
        <w:rPr>
          <w:rFonts w:cs="Arial"/>
          <w:b w:val="0"/>
        </w:rPr>
        <w:t>sjednané služby</w:t>
      </w:r>
      <w:r w:rsidRPr="006E181F">
        <w:rPr>
          <w:rFonts w:cs="Arial"/>
          <w:b w:val="0"/>
        </w:rPr>
        <w:t xml:space="preserve"> řádně, v dohodnutém termínu a v nejvyšší kvalitě.</w:t>
      </w:r>
    </w:p>
    <w:p w14:paraId="75B91714" w14:textId="6C88B75D" w:rsidR="00810FD9" w:rsidRPr="006E181F" w:rsidRDefault="00FF226E" w:rsidP="0095601F">
      <w:pPr>
        <w:pStyle w:val="Odstavecseseznamem"/>
        <w:keepNext/>
        <w:widowControl w:val="0"/>
        <w:numPr>
          <w:ilvl w:val="0"/>
          <w:numId w:val="35"/>
        </w:numPr>
        <w:jc w:val="both"/>
        <w:rPr>
          <w:rFonts w:cs="Arial"/>
          <w:b w:val="0"/>
        </w:rPr>
      </w:pPr>
      <w:bookmarkStart w:id="37" w:name="odst_VIII_3"/>
      <w:bookmarkStart w:id="38" w:name="_Ref100047977"/>
      <w:bookmarkEnd w:id="37"/>
      <w:r w:rsidRPr="006E181F">
        <w:rPr>
          <w:rFonts w:cs="Arial"/>
          <w:b w:val="0"/>
        </w:rPr>
        <w:t xml:space="preserve">Poskytovatel je povinen zachovat mlčenlivost (nesdělit bez předešlého písemného svolení </w:t>
      </w:r>
      <w:r w:rsidR="00092D31" w:rsidRPr="006E181F">
        <w:rPr>
          <w:rFonts w:cs="Arial"/>
          <w:b w:val="0"/>
        </w:rPr>
        <w:lastRenderedPageBreak/>
        <w:t>o</w:t>
      </w:r>
      <w:r w:rsidRPr="006E181F">
        <w:rPr>
          <w:rFonts w:cs="Arial"/>
          <w:b w:val="0"/>
        </w:rPr>
        <w:t>bjednatele třetí straně informace) o skutečnostech, které se v souvislosti s plněním předmětu</w:t>
      </w:r>
      <w:r w:rsidR="0026794E" w:rsidRPr="006E181F">
        <w:rPr>
          <w:rFonts w:cs="Arial"/>
          <w:b w:val="0"/>
        </w:rPr>
        <w:t xml:space="preserve"> této</w:t>
      </w:r>
      <w:r w:rsidRPr="006E181F">
        <w:rPr>
          <w:rFonts w:cs="Arial"/>
          <w:b w:val="0"/>
        </w:rPr>
        <w:t xml:space="preserve">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 xml:space="preserve">mlouvy o </w:t>
      </w:r>
      <w:r w:rsidR="00092D31" w:rsidRPr="006E181F">
        <w:rPr>
          <w:rFonts w:cs="Arial"/>
          <w:b w:val="0"/>
        </w:rPr>
        <w:t>o</w:t>
      </w:r>
      <w:r w:rsidRPr="006E181F">
        <w:rPr>
          <w:rFonts w:cs="Arial"/>
          <w:b w:val="0"/>
        </w:rPr>
        <w:t>bjednateli dozvěděl a které nejsou současně prokazatelně veřejně známé.</w:t>
      </w:r>
      <w:bookmarkEnd w:id="38"/>
    </w:p>
    <w:p w14:paraId="58B75F30" w14:textId="77777777" w:rsidR="00FB5066" w:rsidRPr="005D7CE0" w:rsidRDefault="00FB506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0DCB9745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39" w:name="čl_IX"/>
      <w:bookmarkEnd w:id="39"/>
    </w:p>
    <w:p w14:paraId="5676FBF2" w14:textId="77777777" w:rsidR="00160C8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810FD9">
        <w:rPr>
          <w:rFonts w:ascii="Arial" w:hAnsi="Arial" w:cs="Arial"/>
          <w:sz w:val="20"/>
        </w:rPr>
        <w:t>Povinnosti objednatele</w:t>
      </w:r>
    </w:p>
    <w:p w14:paraId="2DAC5080" w14:textId="77777777" w:rsidR="00160C8E" w:rsidRPr="006E181F" w:rsidRDefault="00160C8E" w:rsidP="0095601F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40" w:name="odst_IX_1"/>
      <w:bookmarkEnd w:id="40"/>
      <w:r w:rsidRPr="006E181F">
        <w:rPr>
          <w:rFonts w:cs="Arial"/>
          <w:b w:val="0"/>
        </w:rPr>
        <w:t xml:space="preserve">Objednatel je povinen při plnění předmětu plnění poskytnout </w:t>
      </w:r>
      <w:r w:rsidRPr="00004B2D">
        <w:rPr>
          <w:rFonts w:cs="Arial"/>
          <w:b w:val="0"/>
        </w:rPr>
        <w:t>náležitou součinnost</w:t>
      </w:r>
      <w:r w:rsidR="00043426" w:rsidRPr="00004B2D">
        <w:rPr>
          <w:rFonts w:cs="Arial"/>
          <w:b w:val="0"/>
        </w:rPr>
        <w:t>,</w:t>
      </w:r>
      <w:r w:rsidR="00043426" w:rsidRPr="00004B2D">
        <w:t xml:space="preserve"> </w:t>
      </w:r>
      <w:r w:rsidR="00043426" w:rsidRPr="00004B2D">
        <w:rPr>
          <w:b w:val="0"/>
        </w:rPr>
        <w:t xml:space="preserve">zejména je povinen zajistit </w:t>
      </w:r>
      <w:r w:rsidR="008935C9" w:rsidRPr="00004B2D">
        <w:rPr>
          <w:b w:val="0"/>
        </w:rPr>
        <w:t xml:space="preserve">přístup </w:t>
      </w:r>
      <w:r w:rsidR="00631927" w:rsidRPr="00004B2D">
        <w:rPr>
          <w:b w:val="0"/>
        </w:rPr>
        <w:t>k</w:t>
      </w:r>
      <w:r w:rsidR="0034144F" w:rsidRPr="00004B2D">
        <w:rPr>
          <w:b w:val="0"/>
        </w:rPr>
        <w:t> </w:t>
      </w:r>
      <w:r w:rsidR="00686ADA" w:rsidRPr="00004B2D">
        <w:rPr>
          <w:b w:val="0"/>
        </w:rPr>
        <w:t>IS</w:t>
      </w:r>
      <w:r w:rsidR="0034144F" w:rsidRPr="00004B2D">
        <w:rPr>
          <w:b w:val="0"/>
        </w:rPr>
        <w:t xml:space="preserve"> (včetně vzdáleného přístupu)</w:t>
      </w:r>
      <w:r w:rsidR="00004B2D" w:rsidRPr="00004B2D">
        <w:rPr>
          <w:b w:val="0"/>
        </w:rPr>
        <w:t xml:space="preserve"> a</w:t>
      </w:r>
      <w:r w:rsidR="00631927" w:rsidRPr="00004B2D">
        <w:rPr>
          <w:b w:val="0"/>
        </w:rPr>
        <w:t xml:space="preserve"> </w:t>
      </w:r>
      <w:r w:rsidR="00043426" w:rsidRPr="00004B2D">
        <w:rPr>
          <w:b w:val="0"/>
        </w:rPr>
        <w:t>nezbytnou s</w:t>
      </w:r>
      <w:r w:rsidR="00631927" w:rsidRPr="00004B2D">
        <w:rPr>
          <w:b w:val="0"/>
        </w:rPr>
        <w:t>oučinnost</w:t>
      </w:r>
      <w:r w:rsidR="00043426" w:rsidRPr="006E181F">
        <w:rPr>
          <w:b w:val="0"/>
        </w:rPr>
        <w:t xml:space="preserve"> pracovníků jednotlivých pracovišť </w:t>
      </w:r>
      <w:r w:rsidR="00092D31" w:rsidRPr="006E181F">
        <w:rPr>
          <w:b w:val="0"/>
        </w:rPr>
        <w:t>o</w:t>
      </w:r>
      <w:r w:rsidR="00043426" w:rsidRPr="006E181F">
        <w:rPr>
          <w:b w:val="0"/>
        </w:rPr>
        <w:t>bjednatele</w:t>
      </w:r>
      <w:r w:rsidR="00004B2D">
        <w:rPr>
          <w:b w:val="0"/>
        </w:rPr>
        <w:t xml:space="preserve">. </w:t>
      </w:r>
    </w:p>
    <w:p w14:paraId="46991352" w14:textId="77777777" w:rsidR="00FF226E" w:rsidRDefault="00FF226E" w:rsidP="0095601F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41" w:name="odst_IX_2"/>
      <w:bookmarkEnd w:id="41"/>
      <w:r w:rsidRPr="006E181F">
        <w:rPr>
          <w:rFonts w:cs="Arial"/>
          <w:b w:val="0"/>
        </w:rPr>
        <w:t>Objednatel je povinen zaplatit dohodnutou cenu.</w:t>
      </w:r>
    </w:p>
    <w:p w14:paraId="7986FBF0" w14:textId="77777777" w:rsidR="00004B2D" w:rsidRDefault="00004B2D" w:rsidP="0095601F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Objednatel je povinen poskytovatele řádně informovat o všech důležitých skutečnostech týkajících se IS.</w:t>
      </w:r>
    </w:p>
    <w:p w14:paraId="4A7C2D82" w14:textId="77777777" w:rsidR="00004B2D" w:rsidRPr="006E181F" w:rsidRDefault="00004B2D" w:rsidP="0095601F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r>
        <w:rPr>
          <w:rFonts w:cs="Arial"/>
          <w:b w:val="0"/>
        </w:rPr>
        <w:t>Objednatel je povinen na svůj náklad zajistit spolupráci a součinnost třetích stran (např. dodavatelů SW propojených s IS).</w:t>
      </w:r>
    </w:p>
    <w:p w14:paraId="18EAAFDE" w14:textId="77777777" w:rsidR="00FF226E" w:rsidRPr="006E181F" w:rsidRDefault="00FF226E" w:rsidP="0095601F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42" w:name="odst_IX_3"/>
      <w:bookmarkStart w:id="43" w:name="_Ref100047981"/>
      <w:bookmarkEnd w:id="42"/>
      <w:r w:rsidRPr="006E181F">
        <w:rPr>
          <w:rFonts w:cs="Arial"/>
          <w:b w:val="0"/>
        </w:rPr>
        <w:t xml:space="preserve">Objednatel je povinen zachovat mlčenlivost (nesdělit bez předešlého písemného svolení </w:t>
      </w:r>
      <w:r w:rsidR="00092D31" w:rsidRPr="006E181F">
        <w:rPr>
          <w:rFonts w:cs="Arial"/>
          <w:b w:val="0"/>
        </w:rPr>
        <w:t>p</w:t>
      </w:r>
      <w:r w:rsidR="006F66B3" w:rsidRPr="006E181F">
        <w:rPr>
          <w:rFonts w:cs="Arial"/>
          <w:b w:val="0"/>
        </w:rPr>
        <w:t>oskytovatel</w:t>
      </w:r>
      <w:r w:rsidRPr="006E181F">
        <w:rPr>
          <w:rFonts w:cs="Arial"/>
          <w:b w:val="0"/>
        </w:rPr>
        <w:t xml:space="preserve">e třetí straně informace) o skutečnostech, které se v souvislosti </w:t>
      </w:r>
      <w:r w:rsidRPr="006E181F">
        <w:rPr>
          <w:rFonts w:cs="Arial"/>
          <w:b w:val="0"/>
          <w:color w:val="auto"/>
        </w:rPr>
        <w:t xml:space="preserve">s plněním předmětu smlouvy o </w:t>
      </w:r>
      <w:r w:rsidR="00092D31" w:rsidRPr="006E181F">
        <w:rPr>
          <w:rFonts w:cs="Arial"/>
          <w:b w:val="0"/>
          <w:color w:val="auto"/>
        </w:rPr>
        <w:t>p</w:t>
      </w:r>
      <w:r w:rsidR="004B0905" w:rsidRPr="006E181F">
        <w:rPr>
          <w:rFonts w:cs="Arial"/>
          <w:b w:val="0"/>
          <w:color w:val="auto"/>
        </w:rPr>
        <w:t>oskyt</w:t>
      </w:r>
      <w:r w:rsidR="00DE4B75" w:rsidRPr="006E181F">
        <w:rPr>
          <w:rFonts w:cs="Arial"/>
          <w:b w:val="0"/>
          <w:color w:val="auto"/>
        </w:rPr>
        <w:t>o</w:t>
      </w:r>
      <w:r w:rsidR="004B0905" w:rsidRPr="006E181F">
        <w:rPr>
          <w:rFonts w:cs="Arial"/>
          <w:b w:val="0"/>
          <w:color w:val="auto"/>
        </w:rPr>
        <w:t>vateli</w:t>
      </w:r>
      <w:r w:rsidRPr="006E181F">
        <w:rPr>
          <w:rFonts w:cs="Arial"/>
          <w:b w:val="0"/>
          <w:color w:val="auto"/>
        </w:rPr>
        <w:t xml:space="preserve"> dozvěděl a které nejsou současně prokazatelně veřejně z</w:t>
      </w:r>
      <w:bookmarkEnd w:id="43"/>
      <w:r w:rsidRPr="006E181F">
        <w:rPr>
          <w:rFonts w:cs="Arial"/>
          <w:b w:val="0"/>
          <w:color w:val="auto"/>
        </w:rPr>
        <w:t>námé.</w:t>
      </w:r>
    </w:p>
    <w:p w14:paraId="7E6990BE" w14:textId="09ADA80F" w:rsidR="00FF226E" w:rsidRPr="006E181F" w:rsidRDefault="00920711" w:rsidP="0095601F">
      <w:pPr>
        <w:pStyle w:val="Odstavecseseznamem"/>
        <w:keepNext/>
        <w:widowControl w:val="0"/>
        <w:numPr>
          <w:ilvl w:val="0"/>
          <w:numId w:val="36"/>
        </w:numPr>
        <w:jc w:val="both"/>
        <w:rPr>
          <w:rFonts w:cs="Arial"/>
          <w:b w:val="0"/>
        </w:rPr>
      </w:pPr>
      <w:bookmarkStart w:id="44" w:name="odst_IX_4"/>
      <w:bookmarkEnd w:id="44"/>
      <w:r w:rsidRPr="006E181F">
        <w:rPr>
          <w:rFonts w:cs="Arial"/>
          <w:b w:val="0"/>
          <w:bCs/>
        </w:rPr>
        <w:t>Objednatel se zavazuje, že ve smyslu zákona č.13</w:t>
      </w:r>
      <w:r w:rsidR="00D962C9">
        <w:rPr>
          <w:rFonts w:cs="Arial"/>
          <w:b w:val="0"/>
          <w:bCs/>
        </w:rPr>
        <w:t>4</w:t>
      </w:r>
      <w:r w:rsidRPr="006E181F">
        <w:rPr>
          <w:rFonts w:cs="Arial"/>
          <w:b w:val="0"/>
          <w:bCs/>
        </w:rPr>
        <w:t>/20</w:t>
      </w:r>
      <w:r w:rsidR="00D962C9">
        <w:rPr>
          <w:rFonts w:cs="Arial"/>
          <w:b w:val="0"/>
          <w:bCs/>
        </w:rPr>
        <w:t>1</w:t>
      </w:r>
      <w:r w:rsidRPr="006E181F">
        <w:rPr>
          <w:rFonts w:cs="Arial"/>
          <w:b w:val="0"/>
          <w:bCs/>
        </w:rPr>
        <w:t>6 Sb., o veřejných zakázkách v aktuálním znění</w:t>
      </w:r>
      <w:r w:rsidR="001A617B" w:rsidRPr="006E181F">
        <w:rPr>
          <w:rFonts w:cs="Arial"/>
          <w:b w:val="0"/>
          <w:bCs/>
        </w:rPr>
        <w:t>,</w:t>
      </w:r>
      <w:r w:rsidRPr="006E181F">
        <w:rPr>
          <w:rFonts w:cs="Arial"/>
          <w:b w:val="0"/>
          <w:bCs/>
        </w:rPr>
        <w:t xml:space="preserve"> poskytne </w:t>
      </w:r>
      <w:r w:rsidR="00092D31" w:rsidRPr="006E181F">
        <w:rPr>
          <w:rFonts w:cs="Arial"/>
          <w:b w:val="0"/>
          <w:bCs/>
        </w:rPr>
        <w:t>p</w:t>
      </w:r>
      <w:r w:rsidRPr="006E181F">
        <w:rPr>
          <w:rFonts w:cs="Arial"/>
          <w:b w:val="0"/>
          <w:bCs/>
        </w:rPr>
        <w:t xml:space="preserve">oskytovateli na jeho vyžádání "Osvědčení k prokázání technických kvalifikačních předpokladů" </w:t>
      </w:r>
      <w:r w:rsidR="0049649C" w:rsidRPr="006E181F">
        <w:rPr>
          <w:rFonts w:cs="Arial"/>
          <w:b w:val="0"/>
          <w:bCs/>
        </w:rPr>
        <w:t>vztahující se k předmětu této smlouvy</w:t>
      </w:r>
      <w:r w:rsidR="00415BEE">
        <w:rPr>
          <w:rFonts w:cs="Arial"/>
          <w:b w:val="0"/>
          <w:bCs/>
        </w:rPr>
        <w:t>,</w:t>
      </w:r>
      <w:r w:rsidR="0049649C" w:rsidRPr="006E181F">
        <w:rPr>
          <w:rFonts w:cs="Arial"/>
          <w:b w:val="0"/>
          <w:bCs/>
        </w:rPr>
        <w:t xml:space="preserve"> a to </w:t>
      </w:r>
      <w:r w:rsidRPr="006E181F">
        <w:rPr>
          <w:rFonts w:cs="Arial"/>
          <w:b w:val="0"/>
          <w:bCs/>
        </w:rPr>
        <w:t xml:space="preserve">ve formě požadované </w:t>
      </w:r>
      <w:r w:rsidR="00092D31" w:rsidRPr="006E181F">
        <w:rPr>
          <w:rFonts w:cs="Arial"/>
          <w:b w:val="0"/>
          <w:bCs/>
        </w:rPr>
        <w:t>poskytovatelem</w:t>
      </w:r>
      <w:r w:rsidRPr="006E181F">
        <w:rPr>
          <w:rFonts w:cs="Arial"/>
          <w:b w:val="0"/>
          <w:bCs/>
        </w:rPr>
        <w:t>.</w:t>
      </w:r>
    </w:p>
    <w:p w14:paraId="32E2B299" w14:textId="77777777" w:rsidR="00E822EC" w:rsidRDefault="00E822E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3DEA6EE0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45" w:name="čl_X"/>
      <w:bookmarkEnd w:id="45"/>
    </w:p>
    <w:p w14:paraId="65AC524D" w14:textId="77777777" w:rsidR="00BA05E0" w:rsidRPr="008122AD" w:rsidRDefault="00BA05E0" w:rsidP="00BA05E0">
      <w:pPr>
        <w:pStyle w:val="Nadpis2"/>
        <w:widowControl w:val="0"/>
        <w:numPr>
          <w:ilvl w:val="0"/>
          <w:numId w:val="0"/>
        </w:numPr>
        <w:ind w:left="720"/>
        <w:rPr>
          <w:rFonts w:ascii="Arial" w:hAnsi="Arial" w:cs="Arial"/>
          <w:sz w:val="20"/>
        </w:rPr>
      </w:pPr>
      <w:r w:rsidRPr="00BA05E0">
        <w:rPr>
          <w:rFonts w:ascii="Arial" w:hAnsi="Arial" w:cs="Arial"/>
          <w:sz w:val="20"/>
        </w:rPr>
        <w:t>Odpovědnost za vady / Záruka za jakost</w:t>
      </w:r>
    </w:p>
    <w:p w14:paraId="1EDE4664" w14:textId="77777777" w:rsidR="00BA05E0" w:rsidRPr="00BA05E0" w:rsidRDefault="00BA05E0" w:rsidP="00BA05E0">
      <w:pPr>
        <w:keepNext/>
        <w:numPr>
          <w:ilvl w:val="0"/>
          <w:numId w:val="0"/>
        </w:numPr>
        <w:tabs>
          <w:tab w:val="left" w:pos="708"/>
        </w:tabs>
        <w:ind w:left="708"/>
        <w:jc w:val="center"/>
        <w:rPr>
          <w:rFonts w:cs="Arial"/>
          <w:b w:val="0"/>
          <w:bCs/>
        </w:rPr>
      </w:pPr>
      <w:r w:rsidRPr="00BA05E0">
        <w:rPr>
          <w:rFonts w:cs="Arial"/>
          <w:b w:val="0"/>
          <w:bCs/>
        </w:rPr>
        <w:t>(dále jen „záruka“)</w:t>
      </w:r>
    </w:p>
    <w:p w14:paraId="503F2BD1" w14:textId="77777777" w:rsidR="00BA05E0" w:rsidRPr="00BA05E0" w:rsidRDefault="00BA05E0" w:rsidP="0095601F">
      <w:pPr>
        <w:pStyle w:val="Odstavecseseznamem"/>
        <w:keepNext/>
        <w:widowControl w:val="0"/>
        <w:numPr>
          <w:ilvl w:val="0"/>
          <w:numId w:val="40"/>
        </w:numPr>
        <w:tabs>
          <w:tab w:val="left" w:pos="708"/>
        </w:tabs>
        <w:jc w:val="both"/>
        <w:rPr>
          <w:rFonts w:cs="Arial"/>
          <w:b w:val="0"/>
          <w:bCs/>
        </w:rPr>
      </w:pPr>
      <w:r w:rsidRPr="00BA05E0">
        <w:rPr>
          <w:rFonts w:cs="Arial"/>
          <w:b w:val="0"/>
          <w:bCs/>
        </w:rPr>
        <w:t>Smluvní strany prohlašují, že předmět plnění je považován za bezvadný, okamžikem jeho předání a oboustranné písemné akceptace. Poskytovatel, s ohledem na charakter předmětu plnění, neposkytuje objednateli právo ze záruky.</w:t>
      </w:r>
    </w:p>
    <w:p w14:paraId="4085632C" w14:textId="77777777" w:rsidR="00493AC8" w:rsidRPr="00493AC8" w:rsidRDefault="00493AC8" w:rsidP="00503091">
      <w:pPr>
        <w:keepNext/>
        <w:widowControl w:val="0"/>
        <w:numPr>
          <w:ilvl w:val="0"/>
          <w:numId w:val="0"/>
        </w:numPr>
        <w:ind w:left="720"/>
        <w:rPr>
          <w:rFonts w:cs="Arial"/>
          <w:b w:val="0"/>
        </w:rPr>
      </w:pPr>
      <w:bookmarkStart w:id="46" w:name="čl_XI"/>
      <w:bookmarkEnd w:id="46"/>
    </w:p>
    <w:p w14:paraId="583A568A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</w:p>
    <w:p w14:paraId="5116D7E1" w14:textId="77777777" w:rsidR="00FF226E" w:rsidRPr="00B10B10" w:rsidRDefault="00546A0A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Sankce</w:t>
      </w:r>
    </w:p>
    <w:p w14:paraId="7464B438" w14:textId="0740D199" w:rsidR="00A438E6" w:rsidRPr="0078559A" w:rsidRDefault="00FF226E" w:rsidP="0095601F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47" w:name="odst_XI_1"/>
      <w:bookmarkEnd w:id="47"/>
      <w:r w:rsidRPr="0078559A">
        <w:rPr>
          <w:rFonts w:cs="Arial"/>
          <w:b w:val="0"/>
        </w:rPr>
        <w:t xml:space="preserve">Pokud </w:t>
      </w:r>
      <w:r w:rsidR="00092D31" w:rsidRPr="0078559A">
        <w:rPr>
          <w:rFonts w:cs="Arial"/>
          <w:b w:val="0"/>
        </w:rPr>
        <w:t>p</w:t>
      </w:r>
      <w:r w:rsidRPr="0078559A">
        <w:rPr>
          <w:rFonts w:cs="Arial"/>
          <w:b w:val="0"/>
        </w:rPr>
        <w:t>oskytovatel nesplní své povinnosti (</w:t>
      </w:r>
      <w:r w:rsidR="00A438E6" w:rsidRPr="0078559A">
        <w:rPr>
          <w:rFonts w:cs="Arial"/>
          <w:b w:val="0"/>
        </w:rPr>
        <w:t>neposkytne</w:t>
      </w:r>
      <w:r w:rsidR="00CA214B" w:rsidRPr="0078559A">
        <w:rPr>
          <w:rFonts w:cs="Arial"/>
          <w:b w:val="0"/>
        </w:rPr>
        <w:t xml:space="preserve"> požadovanou službu</w:t>
      </w:r>
      <w:r w:rsidRPr="0078559A">
        <w:rPr>
          <w:rFonts w:cs="Arial"/>
          <w:b w:val="0"/>
        </w:rPr>
        <w:t>) v</w:t>
      </w:r>
      <w:r w:rsidR="00CA214B" w:rsidRPr="0078559A">
        <w:rPr>
          <w:rFonts w:cs="Arial"/>
          <w:b w:val="0"/>
        </w:rPr>
        <w:t>e</w:t>
      </w:r>
      <w:r w:rsidRPr="0078559A">
        <w:rPr>
          <w:rFonts w:cs="Arial"/>
          <w:b w:val="0"/>
        </w:rPr>
        <w:t> </w:t>
      </w:r>
      <w:r w:rsidR="00CA214B" w:rsidRPr="0078559A">
        <w:rPr>
          <w:rFonts w:cs="Arial"/>
          <w:b w:val="0"/>
        </w:rPr>
        <w:t xml:space="preserve">sjednaném </w:t>
      </w:r>
      <w:r w:rsidR="00C51344" w:rsidRPr="0078559A">
        <w:rPr>
          <w:rFonts w:cs="Arial"/>
          <w:b w:val="0"/>
        </w:rPr>
        <w:t xml:space="preserve">(garantovaném) </w:t>
      </w:r>
      <w:r w:rsidRPr="0078559A">
        <w:rPr>
          <w:rFonts w:cs="Arial"/>
          <w:b w:val="0"/>
        </w:rPr>
        <w:t xml:space="preserve">termínu, </w:t>
      </w:r>
      <w:r w:rsidR="00C9629C" w:rsidRPr="0078559A">
        <w:rPr>
          <w:rFonts w:cs="Arial"/>
          <w:b w:val="0"/>
        </w:rPr>
        <w:t>je objednatel oprávněn požadovat od poskytovatele</w:t>
      </w:r>
      <w:r w:rsidR="00415BEE">
        <w:rPr>
          <w:rFonts w:cs="Arial"/>
          <w:b w:val="0"/>
        </w:rPr>
        <w:t xml:space="preserve"> </w:t>
      </w:r>
      <w:r w:rsidR="00713CDF" w:rsidRPr="0078559A">
        <w:rPr>
          <w:rFonts w:cs="Arial"/>
          <w:b w:val="0"/>
        </w:rPr>
        <w:t>smluvní pokutu</w:t>
      </w:r>
      <w:r w:rsidR="00C9629C" w:rsidRPr="0078559A">
        <w:rPr>
          <w:rFonts w:cs="Arial"/>
          <w:b w:val="0"/>
        </w:rPr>
        <w:t xml:space="preserve"> </w:t>
      </w:r>
      <w:r w:rsidR="002A2A35" w:rsidRPr="0078559A">
        <w:rPr>
          <w:rFonts w:cs="Arial"/>
          <w:b w:val="0"/>
        </w:rPr>
        <w:t>ve</w:t>
      </w:r>
      <w:r w:rsidR="00713CDF" w:rsidRPr="0078559A">
        <w:rPr>
          <w:rFonts w:cs="Arial"/>
          <w:b w:val="0"/>
        </w:rPr>
        <w:t> </w:t>
      </w:r>
      <w:r w:rsidR="002A2A35" w:rsidRPr="0078559A">
        <w:rPr>
          <w:rFonts w:cs="Arial"/>
          <w:b w:val="0"/>
        </w:rPr>
        <w:t xml:space="preserve">výši </w:t>
      </w:r>
      <w:r w:rsidRPr="0078559A">
        <w:rPr>
          <w:rFonts w:cs="Arial"/>
          <w:b w:val="0"/>
        </w:rPr>
        <w:t>0,</w:t>
      </w:r>
      <w:r w:rsidR="009D0F72" w:rsidRPr="0078559A">
        <w:rPr>
          <w:rFonts w:cs="Arial"/>
          <w:b w:val="0"/>
        </w:rPr>
        <w:t>0</w:t>
      </w:r>
      <w:r w:rsidR="0061642A" w:rsidRPr="0078559A">
        <w:rPr>
          <w:rFonts w:cs="Arial"/>
          <w:b w:val="0"/>
        </w:rPr>
        <w:t>1</w:t>
      </w:r>
      <w:r w:rsidR="00415BEE">
        <w:rPr>
          <w:rFonts w:cs="Arial"/>
          <w:b w:val="0"/>
        </w:rPr>
        <w:t xml:space="preserve"> </w:t>
      </w:r>
      <w:r w:rsidRPr="0078559A">
        <w:rPr>
          <w:rFonts w:cs="Arial"/>
          <w:b w:val="0"/>
        </w:rPr>
        <w:t xml:space="preserve">% </w:t>
      </w:r>
      <w:r w:rsidR="002A2A35" w:rsidRPr="0078559A">
        <w:rPr>
          <w:rFonts w:cs="Arial"/>
          <w:b w:val="0"/>
        </w:rPr>
        <w:t xml:space="preserve">z ceny plnění </w:t>
      </w:r>
      <w:r w:rsidR="00A438E6" w:rsidRPr="0078559A">
        <w:rPr>
          <w:rFonts w:cs="Arial"/>
          <w:b w:val="0"/>
        </w:rPr>
        <w:t xml:space="preserve">odpovídající poskytnuté službě </w:t>
      </w:r>
      <w:r w:rsidRPr="0078559A">
        <w:rPr>
          <w:rFonts w:cs="Arial"/>
          <w:b w:val="0"/>
        </w:rPr>
        <w:t>za každ</w:t>
      </w:r>
      <w:r w:rsidR="00A438E6" w:rsidRPr="0078559A">
        <w:rPr>
          <w:rFonts w:cs="Arial"/>
          <w:b w:val="0"/>
        </w:rPr>
        <w:t xml:space="preserve">ou započatou hodinu (každý </w:t>
      </w:r>
      <w:r w:rsidR="009D0F72" w:rsidRPr="0078559A">
        <w:rPr>
          <w:rFonts w:cs="Arial"/>
          <w:b w:val="0"/>
        </w:rPr>
        <w:t>započat</w:t>
      </w:r>
      <w:r w:rsidR="002A2A35" w:rsidRPr="0078559A">
        <w:rPr>
          <w:rFonts w:cs="Arial"/>
          <w:b w:val="0"/>
        </w:rPr>
        <w:t>ý</w:t>
      </w:r>
      <w:r w:rsidR="009D0F72" w:rsidRPr="0078559A">
        <w:rPr>
          <w:rFonts w:cs="Arial"/>
          <w:b w:val="0"/>
        </w:rPr>
        <w:t xml:space="preserve"> </w:t>
      </w:r>
      <w:r w:rsidR="002A2A35" w:rsidRPr="0078559A">
        <w:rPr>
          <w:rFonts w:cs="Arial"/>
          <w:b w:val="0"/>
        </w:rPr>
        <w:t>den</w:t>
      </w:r>
      <w:r w:rsidR="00A438E6" w:rsidRPr="0078559A">
        <w:rPr>
          <w:rFonts w:cs="Arial"/>
          <w:b w:val="0"/>
        </w:rPr>
        <w:t>)</w:t>
      </w:r>
      <w:r w:rsidRPr="0078559A">
        <w:rPr>
          <w:rFonts w:cs="Arial"/>
          <w:b w:val="0"/>
        </w:rPr>
        <w:t xml:space="preserve"> prodlení</w:t>
      </w:r>
      <w:r w:rsidR="00A438E6" w:rsidRPr="0078559A">
        <w:rPr>
          <w:rFonts w:cs="Arial"/>
          <w:b w:val="0"/>
        </w:rPr>
        <w:t>, podle toho</w:t>
      </w:r>
      <w:r w:rsidR="00415BEE">
        <w:rPr>
          <w:rFonts w:cs="Arial"/>
          <w:b w:val="0"/>
        </w:rPr>
        <w:t>,</w:t>
      </w:r>
      <w:r w:rsidR="00A438E6" w:rsidRPr="0078559A">
        <w:rPr>
          <w:rFonts w:cs="Arial"/>
          <w:b w:val="0"/>
        </w:rPr>
        <w:t xml:space="preserve"> zda se jedná o závazek poskytnutí služby v hodinách nebo </w:t>
      </w:r>
      <w:r w:rsidR="001B652C" w:rsidRPr="0078559A">
        <w:rPr>
          <w:rFonts w:cs="Arial"/>
          <w:b w:val="0"/>
        </w:rPr>
        <w:t xml:space="preserve">ve </w:t>
      </w:r>
      <w:r w:rsidR="00A438E6" w:rsidRPr="0078559A">
        <w:rPr>
          <w:rFonts w:cs="Arial"/>
          <w:b w:val="0"/>
        </w:rPr>
        <w:t>dnech</w:t>
      </w:r>
      <w:r w:rsidRPr="0078559A">
        <w:rPr>
          <w:rFonts w:cs="Arial"/>
          <w:b w:val="0"/>
        </w:rPr>
        <w:t xml:space="preserve">. </w:t>
      </w:r>
    </w:p>
    <w:p w14:paraId="5662AE3F" w14:textId="77777777" w:rsidR="00A438E6" w:rsidRPr="0078559A" w:rsidRDefault="00FF226E" w:rsidP="0095601F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48" w:name="odst_XI_2"/>
      <w:bookmarkEnd w:id="48"/>
      <w:r w:rsidRPr="0078559A">
        <w:rPr>
          <w:rFonts w:cs="Arial"/>
          <w:b w:val="0"/>
        </w:rPr>
        <w:t xml:space="preserve">Poskytovatel neodpovídá za jakékoliv opožděné poskytnutí či neposkytnutí </w:t>
      </w:r>
      <w:r w:rsidR="00CA214B" w:rsidRPr="0078559A">
        <w:rPr>
          <w:rFonts w:cs="Arial"/>
          <w:b w:val="0"/>
        </w:rPr>
        <w:t xml:space="preserve">služby </w:t>
      </w:r>
      <w:r w:rsidRPr="0078559A">
        <w:rPr>
          <w:rFonts w:cs="Arial"/>
          <w:b w:val="0"/>
        </w:rPr>
        <w:t>v rámci této smlouvy, pokud toto bude zaviněno okolnostmi vylučujícími odpovědnost.</w:t>
      </w:r>
    </w:p>
    <w:p w14:paraId="22C381ED" w14:textId="77777777" w:rsidR="00FF226E" w:rsidRPr="0078559A" w:rsidRDefault="00FF226E" w:rsidP="0095601F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49" w:name="odst_XI_3"/>
      <w:bookmarkEnd w:id="49"/>
      <w:r w:rsidRPr="0078559A">
        <w:rPr>
          <w:rFonts w:cs="Arial"/>
          <w:b w:val="0"/>
          <w:color w:val="auto"/>
        </w:rPr>
        <w:t xml:space="preserve">Po dobu nesoučinnosti objednatele není </w:t>
      </w:r>
      <w:r w:rsidR="001915FF" w:rsidRPr="0078559A">
        <w:rPr>
          <w:rFonts w:cs="Arial"/>
          <w:b w:val="0"/>
          <w:color w:val="auto"/>
        </w:rPr>
        <w:t>poskytovatel</w:t>
      </w:r>
      <w:r w:rsidRPr="0078559A">
        <w:rPr>
          <w:rFonts w:cs="Arial"/>
          <w:b w:val="0"/>
          <w:color w:val="auto"/>
        </w:rPr>
        <w:t xml:space="preserve"> v prodlení.</w:t>
      </w:r>
      <w:r w:rsidR="00265A63" w:rsidRPr="0078559A">
        <w:rPr>
          <w:rFonts w:cs="Arial"/>
          <w:b w:val="0"/>
          <w:color w:val="auto"/>
        </w:rPr>
        <w:t xml:space="preserve"> O tuto dobu se posouvá termín </w:t>
      </w:r>
      <w:r w:rsidR="008B6544" w:rsidRPr="0078559A">
        <w:rPr>
          <w:rFonts w:cs="Arial"/>
          <w:b w:val="0"/>
          <w:color w:val="auto"/>
        </w:rPr>
        <w:t>plnění</w:t>
      </w:r>
      <w:r w:rsidR="00F655DF" w:rsidRPr="0078559A">
        <w:rPr>
          <w:rFonts w:cs="Arial"/>
          <w:b w:val="0"/>
          <w:color w:val="auto"/>
        </w:rPr>
        <w:t xml:space="preserve"> nebo poskytnutí služby</w:t>
      </w:r>
      <w:r w:rsidR="00265A63" w:rsidRPr="0078559A">
        <w:rPr>
          <w:rFonts w:cs="Arial"/>
          <w:b w:val="0"/>
          <w:color w:val="auto"/>
        </w:rPr>
        <w:t>.</w:t>
      </w:r>
    </w:p>
    <w:p w14:paraId="415C2F2C" w14:textId="25BE0E8C" w:rsidR="00FF226E" w:rsidRPr="0078559A" w:rsidRDefault="00FF226E" w:rsidP="0095601F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50" w:name="odst_XI_4"/>
      <w:bookmarkEnd w:id="50"/>
      <w:r w:rsidRPr="0078559A">
        <w:rPr>
          <w:rFonts w:cs="Arial"/>
          <w:b w:val="0"/>
        </w:rPr>
        <w:t xml:space="preserve">Pokud </w:t>
      </w:r>
      <w:r w:rsidR="00092D31" w:rsidRPr="0078559A">
        <w:rPr>
          <w:rFonts w:cs="Arial"/>
          <w:b w:val="0"/>
        </w:rPr>
        <w:t>o</w:t>
      </w:r>
      <w:r w:rsidRPr="0078559A">
        <w:rPr>
          <w:rFonts w:cs="Arial"/>
          <w:b w:val="0"/>
        </w:rPr>
        <w:t>bjednatel nezaplatí cenu plnění v termínu dohodnutém v</w:t>
      </w:r>
      <w:r w:rsidR="00121FED" w:rsidRPr="0078559A">
        <w:rPr>
          <w:rFonts w:cs="Arial"/>
          <w:b w:val="0"/>
        </w:rPr>
        <w:t> </w:t>
      </w:r>
      <w:r w:rsidR="00EC107D" w:rsidRPr="0078559A">
        <w:rPr>
          <w:rFonts w:cs="Arial"/>
          <w:b w:val="0"/>
        </w:rPr>
        <w:t>čl</w:t>
      </w:r>
      <w:r w:rsidR="00121FED" w:rsidRPr="0078559A">
        <w:rPr>
          <w:rFonts w:cs="Arial"/>
          <w:b w:val="0"/>
        </w:rPr>
        <w:t>.</w:t>
      </w:r>
      <w:r w:rsidR="004378CE" w:rsidRPr="0078559A">
        <w:rPr>
          <w:rFonts w:cs="Arial"/>
          <w:b w:val="0"/>
        </w:rPr>
        <w:t xml:space="preserve"> VI</w:t>
      </w:r>
      <w:r w:rsidR="00004B2D" w:rsidRPr="0078559A">
        <w:rPr>
          <w:rFonts w:cs="Arial"/>
          <w:b w:val="0"/>
        </w:rPr>
        <w:t>I</w:t>
      </w:r>
      <w:r w:rsidR="004378CE" w:rsidRPr="0078559A">
        <w:rPr>
          <w:rFonts w:cs="Arial"/>
          <w:b w:val="0"/>
        </w:rPr>
        <w:t>I.</w:t>
      </w:r>
      <w:r w:rsidRPr="0078559A">
        <w:rPr>
          <w:rFonts w:cs="Arial"/>
          <w:b w:val="0"/>
        </w:rPr>
        <w:t xml:space="preserve"> této </w:t>
      </w:r>
      <w:r w:rsidR="00092D31" w:rsidRPr="0078559A">
        <w:rPr>
          <w:rFonts w:cs="Arial"/>
          <w:b w:val="0"/>
        </w:rPr>
        <w:t>s</w:t>
      </w:r>
      <w:r w:rsidRPr="0078559A">
        <w:rPr>
          <w:rFonts w:cs="Arial"/>
          <w:b w:val="0"/>
        </w:rPr>
        <w:t>mlouvy</w:t>
      </w:r>
      <w:r w:rsidR="002A2A35" w:rsidRPr="0078559A">
        <w:rPr>
          <w:rFonts w:cs="Arial"/>
          <w:b w:val="0"/>
        </w:rPr>
        <w:t>,</w:t>
      </w:r>
      <w:r w:rsidRPr="0078559A">
        <w:rPr>
          <w:rFonts w:cs="Arial"/>
          <w:b w:val="0"/>
        </w:rPr>
        <w:t xml:space="preserve"> </w:t>
      </w:r>
      <w:r w:rsidR="00C9629C" w:rsidRPr="0078559A">
        <w:rPr>
          <w:rFonts w:cs="Arial"/>
          <w:b w:val="0"/>
        </w:rPr>
        <w:t>je</w:t>
      </w:r>
      <w:r w:rsidRPr="0078559A">
        <w:rPr>
          <w:rFonts w:cs="Arial"/>
          <w:b w:val="0"/>
        </w:rPr>
        <w:t xml:space="preserve"> </w:t>
      </w:r>
      <w:r w:rsidR="00092D31" w:rsidRPr="0078559A">
        <w:rPr>
          <w:rFonts w:cs="Arial"/>
          <w:b w:val="0"/>
        </w:rPr>
        <w:t>p</w:t>
      </w:r>
      <w:r w:rsidR="002A2A35" w:rsidRPr="0078559A">
        <w:rPr>
          <w:rFonts w:cs="Arial"/>
          <w:b w:val="0"/>
        </w:rPr>
        <w:t xml:space="preserve">oskytovatel </w:t>
      </w:r>
      <w:r w:rsidR="00C9629C" w:rsidRPr="0078559A">
        <w:rPr>
          <w:rFonts w:cs="Arial"/>
          <w:b w:val="0"/>
        </w:rPr>
        <w:t>oprávněn požadovat od objednatele</w:t>
      </w:r>
      <w:r w:rsidRPr="0078559A">
        <w:rPr>
          <w:rFonts w:cs="Arial"/>
          <w:b w:val="0"/>
        </w:rPr>
        <w:t xml:space="preserve"> </w:t>
      </w:r>
      <w:r w:rsidR="00E60FFB" w:rsidRPr="0078559A">
        <w:rPr>
          <w:rFonts w:cs="Arial"/>
          <w:b w:val="0"/>
        </w:rPr>
        <w:t>úrok</w:t>
      </w:r>
      <w:r w:rsidRPr="0078559A">
        <w:rPr>
          <w:rFonts w:cs="Arial"/>
          <w:b w:val="0"/>
        </w:rPr>
        <w:t xml:space="preserve"> z prodlení </w:t>
      </w:r>
      <w:r w:rsidR="00E60FFB" w:rsidRPr="0078559A">
        <w:rPr>
          <w:rFonts w:cs="Arial"/>
          <w:b w:val="0"/>
        </w:rPr>
        <w:t xml:space="preserve">ve výši </w:t>
      </w:r>
      <w:r w:rsidRPr="0078559A">
        <w:rPr>
          <w:rFonts w:cs="Arial"/>
          <w:b w:val="0"/>
        </w:rPr>
        <w:t>0,</w:t>
      </w:r>
      <w:r w:rsidR="00F655DF" w:rsidRPr="0078559A">
        <w:rPr>
          <w:rFonts w:cs="Arial"/>
          <w:b w:val="0"/>
        </w:rPr>
        <w:t>0</w:t>
      </w:r>
      <w:r w:rsidR="0061642A" w:rsidRPr="0078559A">
        <w:rPr>
          <w:rFonts w:cs="Arial"/>
          <w:b w:val="0"/>
        </w:rPr>
        <w:t>1</w:t>
      </w:r>
      <w:r w:rsidR="00415BEE">
        <w:rPr>
          <w:rFonts w:cs="Arial"/>
          <w:b w:val="0"/>
        </w:rPr>
        <w:t xml:space="preserve"> </w:t>
      </w:r>
      <w:r w:rsidRPr="0078559A">
        <w:rPr>
          <w:rFonts w:cs="Arial"/>
          <w:b w:val="0"/>
        </w:rPr>
        <w:t xml:space="preserve">% </w:t>
      </w:r>
      <w:r w:rsidR="00A438E6" w:rsidRPr="0078559A">
        <w:rPr>
          <w:rFonts w:cs="Arial"/>
          <w:b w:val="0"/>
        </w:rPr>
        <w:t xml:space="preserve">z ceny plnění </w:t>
      </w:r>
      <w:r w:rsidRPr="0078559A">
        <w:rPr>
          <w:rFonts w:cs="Arial"/>
          <w:b w:val="0"/>
        </w:rPr>
        <w:t xml:space="preserve">za každý </w:t>
      </w:r>
      <w:r w:rsidR="00F655DF" w:rsidRPr="0078559A">
        <w:rPr>
          <w:rFonts w:cs="Arial"/>
          <w:b w:val="0"/>
        </w:rPr>
        <w:t xml:space="preserve">započatý </w:t>
      </w:r>
      <w:r w:rsidRPr="0078559A">
        <w:rPr>
          <w:rFonts w:cs="Arial"/>
          <w:b w:val="0"/>
        </w:rPr>
        <w:t>den prodlení.</w:t>
      </w:r>
    </w:p>
    <w:p w14:paraId="088A8F2B" w14:textId="77777777" w:rsidR="00FF226E" w:rsidRPr="006E181F" w:rsidRDefault="004464CD" w:rsidP="0095601F">
      <w:pPr>
        <w:pStyle w:val="Odstavecseseznamem"/>
        <w:keepNext/>
        <w:widowControl w:val="0"/>
        <w:numPr>
          <w:ilvl w:val="0"/>
          <w:numId w:val="37"/>
        </w:numPr>
        <w:jc w:val="both"/>
        <w:rPr>
          <w:rFonts w:cs="Arial"/>
          <w:b w:val="0"/>
        </w:rPr>
      </w:pPr>
      <w:bookmarkStart w:id="51" w:name="odst_XI_5"/>
      <w:bookmarkEnd w:id="51"/>
      <w:r w:rsidRPr="0078559A">
        <w:rPr>
          <w:rFonts w:cs="Arial"/>
          <w:b w:val="0"/>
        </w:rPr>
        <w:t>S</w:t>
      </w:r>
      <w:r w:rsidR="00FF226E" w:rsidRPr="0078559A">
        <w:rPr>
          <w:rFonts w:cs="Arial"/>
          <w:b w:val="0"/>
        </w:rPr>
        <w:t>ankce jsou splatné do 1</w:t>
      </w:r>
      <w:r w:rsidR="001828CA" w:rsidRPr="0078559A">
        <w:rPr>
          <w:rFonts w:cs="Arial"/>
          <w:b w:val="0"/>
        </w:rPr>
        <w:t>5</w:t>
      </w:r>
      <w:r w:rsidR="00FF226E" w:rsidRPr="0078559A">
        <w:rPr>
          <w:rFonts w:cs="Arial"/>
          <w:b w:val="0"/>
        </w:rPr>
        <w:t xml:space="preserve"> dnů od vzniku takové povinnosti</w:t>
      </w:r>
      <w:r w:rsidR="00FF226E" w:rsidRPr="006E181F">
        <w:rPr>
          <w:rFonts w:cs="Arial"/>
          <w:b w:val="0"/>
        </w:rPr>
        <w:t>.</w:t>
      </w:r>
    </w:p>
    <w:p w14:paraId="46A3127A" w14:textId="77777777" w:rsidR="006B49F1" w:rsidRDefault="006B49F1" w:rsidP="00503091">
      <w:pPr>
        <w:pStyle w:val="Odstavecseseznamem1"/>
        <w:keepNext/>
        <w:widowControl w:val="0"/>
        <w:ind w:left="0"/>
        <w:rPr>
          <w:rFonts w:ascii="Arial" w:hAnsi="Arial" w:cs="Arial"/>
          <w:b/>
          <w:sz w:val="20"/>
          <w:szCs w:val="20"/>
        </w:rPr>
      </w:pPr>
    </w:p>
    <w:p w14:paraId="7908B273" w14:textId="77777777" w:rsidR="008956B7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sz w:val="20"/>
        </w:rPr>
      </w:pPr>
      <w:bookmarkStart w:id="52" w:name="čl_XII"/>
      <w:bookmarkEnd w:id="52"/>
    </w:p>
    <w:p w14:paraId="5DB2E7B4" w14:textId="77777777" w:rsidR="00FF226E" w:rsidRPr="00A438E6" w:rsidRDefault="00FF226E" w:rsidP="006E181F">
      <w:pPr>
        <w:pStyle w:val="Nadpis2"/>
        <w:widowControl w:val="0"/>
        <w:numPr>
          <w:ilvl w:val="0"/>
          <w:numId w:val="0"/>
        </w:numPr>
        <w:ind w:firstLine="360"/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Výpověď smlouvy</w:t>
      </w:r>
    </w:p>
    <w:p w14:paraId="336FBD08" w14:textId="77777777" w:rsidR="00546A0A" w:rsidRPr="006E181F" w:rsidRDefault="00546A0A" w:rsidP="0095601F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53" w:name="odst_XII_1"/>
      <w:bookmarkEnd w:id="53"/>
      <w:r w:rsidRPr="006E181F">
        <w:rPr>
          <w:rFonts w:cs="Arial"/>
          <w:b w:val="0"/>
        </w:rPr>
        <w:t>Smlouva může být ukončena pouze písemnou výpovědí.</w:t>
      </w:r>
    </w:p>
    <w:p w14:paraId="60B3B12C" w14:textId="77777777" w:rsidR="00546A0A" w:rsidRPr="006E181F" w:rsidRDefault="00546A0A" w:rsidP="0095601F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54" w:name="odst_XII_2"/>
      <w:bookmarkEnd w:id="54"/>
      <w:r w:rsidRPr="006E181F">
        <w:rPr>
          <w:rFonts w:cs="Arial"/>
          <w:b w:val="0"/>
        </w:rPr>
        <w:t>Výpovědní lhůta činí 3 kalendářní měsíce pro obě strany. Výpovědní lhůta počíná běžet od začátku kalendářního měsíce následujícího po doručení výpovědi druhé straně.</w:t>
      </w:r>
    </w:p>
    <w:p w14:paraId="68A0D9F2" w14:textId="77777777" w:rsidR="00546A0A" w:rsidRPr="006E181F" w:rsidRDefault="00546A0A" w:rsidP="0095601F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55" w:name="odst_XII_3"/>
      <w:bookmarkEnd w:id="55"/>
      <w:r w:rsidRPr="006E181F">
        <w:rPr>
          <w:rFonts w:cs="Arial"/>
          <w:b w:val="0"/>
        </w:rPr>
        <w:t>Objednatel má právo</w:t>
      </w:r>
      <w:r w:rsidR="00A438E6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po předchozím písemném upozornění poskytovatele, ve kterém mu stanoví přiměřenou lhůtu k dodatečnému splnění jeho povinnosti, odstoupit od smlouvy v případě </w:t>
      </w:r>
      <w:r w:rsidRPr="006E181F">
        <w:rPr>
          <w:rFonts w:cs="Arial"/>
          <w:b w:val="0"/>
        </w:rPr>
        <w:lastRenderedPageBreak/>
        <w:t xml:space="preserve">podstatného porušení povinností </w:t>
      </w:r>
      <w:r w:rsidR="001915FF" w:rsidRPr="006E181F">
        <w:rPr>
          <w:rFonts w:cs="Arial"/>
          <w:b w:val="0"/>
        </w:rPr>
        <w:t>poskytovatel</w:t>
      </w:r>
      <w:r w:rsidRPr="006E181F">
        <w:rPr>
          <w:rFonts w:cs="Arial"/>
          <w:b w:val="0"/>
        </w:rPr>
        <w:t xml:space="preserve">em. Za podstatné porušení povinností </w:t>
      </w:r>
      <w:r w:rsidR="00A438E6" w:rsidRPr="006E181F">
        <w:rPr>
          <w:rFonts w:cs="Arial"/>
          <w:b w:val="0"/>
        </w:rPr>
        <w:t>posk</w:t>
      </w:r>
      <w:r w:rsidR="00F85F35" w:rsidRPr="006E181F">
        <w:rPr>
          <w:rFonts w:cs="Arial"/>
          <w:b w:val="0"/>
        </w:rPr>
        <w:t xml:space="preserve">ytovatele </w:t>
      </w:r>
      <w:r w:rsidRPr="006E181F">
        <w:rPr>
          <w:rFonts w:cs="Arial"/>
          <w:b w:val="0"/>
        </w:rPr>
        <w:t>se považuje zejména:</w:t>
      </w:r>
    </w:p>
    <w:p w14:paraId="7DD60781" w14:textId="77777777" w:rsidR="00546A0A" w:rsidRDefault="00546A0A" w:rsidP="00BA05E0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56" w:name="bod_XII_3_a"/>
      <w:bookmarkEnd w:id="56"/>
      <w:r w:rsidRPr="00546A0A">
        <w:rPr>
          <w:rFonts w:cs="Arial"/>
          <w:b w:val="0"/>
        </w:rPr>
        <w:t xml:space="preserve">opakované neplnění sjednaných termínů, a to i přes písemné upozornění objednatele, ve kterém objednatel stanoví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>i 30 denní lhůtu k nápravě od doručení písemného upozornění ze strany objednatele,</w:t>
      </w:r>
    </w:p>
    <w:p w14:paraId="16EAE3F7" w14:textId="77777777" w:rsidR="00546A0A" w:rsidRPr="00546A0A" w:rsidRDefault="00546A0A" w:rsidP="00BA05E0">
      <w:pPr>
        <w:pStyle w:val="Odstavecseseznamem"/>
        <w:keepNext/>
        <w:widowControl w:val="0"/>
        <w:numPr>
          <w:ilvl w:val="0"/>
          <w:numId w:val="19"/>
        </w:numPr>
        <w:jc w:val="both"/>
        <w:rPr>
          <w:rFonts w:cs="Arial"/>
          <w:b w:val="0"/>
        </w:rPr>
      </w:pPr>
      <w:bookmarkStart w:id="57" w:name="bod_XII_3_b"/>
      <w:bookmarkEnd w:id="57"/>
      <w:r w:rsidRPr="00546A0A">
        <w:rPr>
          <w:rFonts w:cs="Arial"/>
          <w:b w:val="0"/>
        </w:rPr>
        <w:t xml:space="preserve">jestliže </w:t>
      </w:r>
      <w:r w:rsidR="001915FF">
        <w:rPr>
          <w:rFonts w:cs="Arial"/>
          <w:b w:val="0"/>
        </w:rPr>
        <w:t>poskytovatel</w:t>
      </w:r>
      <w:r w:rsidRPr="00546A0A">
        <w:rPr>
          <w:rFonts w:cs="Arial"/>
          <w:b w:val="0"/>
        </w:rPr>
        <w:t xml:space="preserve"> neprovádí sjednané plnění i přes písemné upozornění objednatele řádně, resp. provádí nebo dodá sjednané plnění nekvalitně či vadně.</w:t>
      </w:r>
    </w:p>
    <w:p w14:paraId="4C383732" w14:textId="2898C0D4" w:rsidR="006B49F1" w:rsidRPr="006E181F" w:rsidRDefault="00546A0A" w:rsidP="0095601F">
      <w:pPr>
        <w:pStyle w:val="Odstavecseseznamem"/>
        <w:keepNext/>
        <w:widowControl w:val="0"/>
        <w:numPr>
          <w:ilvl w:val="0"/>
          <w:numId w:val="38"/>
        </w:numPr>
        <w:jc w:val="both"/>
        <w:rPr>
          <w:rFonts w:cs="Arial"/>
          <w:b w:val="0"/>
        </w:rPr>
      </w:pPr>
      <w:bookmarkStart w:id="58" w:name="odst_XII_4"/>
      <w:bookmarkEnd w:id="58"/>
      <w:r w:rsidRPr="006E181F">
        <w:rPr>
          <w:rFonts w:cs="Arial"/>
          <w:b w:val="0"/>
        </w:rPr>
        <w:t>Poskytovatel je oprávněn od smlouvy odstoupit v případě, že objednatel bude v prodlení se</w:t>
      </w:r>
      <w:r w:rsidR="001915FF" w:rsidRPr="006E181F">
        <w:rPr>
          <w:rFonts w:cs="Arial"/>
          <w:b w:val="0"/>
        </w:rPr>
        <w:t xml:space="preserve"> zaplacením</w:t>
      </w:r>
      <w:r w:rsidRPr="006E181F">
        <w:rPr>
          <w:rFonts w:cs="Arial"/>
          <w:b w:val="0"/>
        </w:rPr>
        <w:t xml:space="preserve"> splatn</w:t>
      </w:r>
      <w:r w:rsidR="001915FF" w:rsidRPr="006E181F">
        <w:rPr>
          <w:rFonts w:cs="Arial"/>
          <w:b w:val="0"/>
        </w:rPr>
        <w:t>é</w:t>
      </w:r>
      <w:r w:rsidRPr="006E181F">
        <w:rPr>
          <w:rFonts w:cs="Arial"/>
          <w:b w:val="0"/>
        </w:rPr>
        <w:t xml:space="preserve"> cen</w:t>
      </w:r>
      <w:r w:rsidR="001915FF" w:rsidRPr="006E181F">
        <w:rPr>
          <w:rFonts w:cs="Arial"/>
          <w:b w:val="0"/>
        </w:rPr>
        <w:t>y</w:t>
      </w:r>
      <w:r w:rsidRPr="006E181F">
        <w:rPr>
          <w:rFonts w:cs="Arial"/>
          <w:b w:val="0"/>
        </w:rPr>
        <w:t xml:space="preserve"> a objednatel nezaplatí </w:t>
      </w:r>
      <w:r w:rsidR="001915FF" w:rsidRPr="006E181F">
        <w:rPr>
          <w:rFonts w:cs="Arial"/>
          <w:b w:val="0"/>
        </w:rPr>
        <w:t>tuto cenu</w:t>
      </w:r>
      <w:r w:rsidRPr="006E181F">
        <w:rPr>
          <w:rFonts w:cs="Arial"/>
          <w:b w:val="0"/>
        </w:rPr>
        <w:t xml:space="preserve"> ani v náhradním termínu splatnosti</w:t>
      </w:r>
      <w:r w:rsidR="001915FF" w:rsidRPr="006E181F">
        <w:rPr>
          <w:rFonts w:cs="Arial"/>
          <w:b w:val="0"/>
        </w:rPr>
        <w:t>, stanoveném po vzájemné dohodě smluvních stran</w:t>
      </w:r>
      <w:r w:rsidRPr="006E181F">
        <w:rPr>
          <w:rFonts w:cs="Arial"/>
          <w:b w:val="0"/>
        </w:rPr>
        <w:t>.</w:t>
      </w:r>
    </w:p>
    <w:p w14:paraId="23AA6969" w14:textId="77777777" w:rsidR="00FB5066" w:rsidRDefault="00FB5066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5B9A985E" w14:textId="77777777" w:rsidR="008956B7" w:rsidRPr="00004B2D" w:rsidRDefault="008956B7" w:rsidP="0095601F">
      <w:pPr>
        <w:pStyle w:val="Nadpis2"/>
        <w:widowControl w:val="0"/>
        <w:numPr>
          <w:ilvl w:val="0"/>
          <w:numId w:val="30"/>
        </w:numPr>
        <w:rPr>
          <w:rFonts w:ascii="Arial" w:hAnsi="Arial" w:cs="Arial"/>
          <w:color w:val="000000" w:themeColor="text1"/>
          <w:sz w:val="20"/>
        </w:rPr>
      </w:pPr>
      <w:bookmarkStart w:id="59" w:name="čl_XIII"/>
      <w:bookmarkEnd w:id="59"/>
    </w:p>
    <w:p w14:paraId="54D422F7" w14:textId="77777777" w:rsidR="00973D8D" w:rsidRPr="00004B2D" w:rsidRDefault="00973D8D" w:rsidP="00973D8D">
      <w:pPr>
        <w:pStyle w:val="Nadpis2"/>
        <w:numPr>
          <w:ilvl w:val="0"/>
          <w:numId w:val="0"/>
        </w:numPr>
        <w:ind w:left="576"/>
        <w:rPr>
          <w:rFonts w:ascii="Arial" w:hAnsi="Arial" w:cs="Arial"/>
          <w:color w:val="000000" w:themeColor="text1"/>
          <w:sz w:val="20"/>
        </w:rPr>
      </w:pPr>
      <w:r w:rsidRPr="00004B2D">
        <w:rPr>
          <w:rFonts w:ascii="Arial" w:hAnsi="Arial" w:cs="Arial"/>
          <w:color w:val="000000" w:themeColor="text1"/>
          <w:sz w:val="20"/>
        </w:rPr>
        <w:t xml:space="preserve">Ochrana důvěrných informací, </w:t>
      </w:r>
      <w:r w:rsidR="00034E46" w:rsidRPr="00004B2D">
        <w:rPr>
          <w:rFonts w:ascii="Arial" w:hAnsi="Arial" w:cs="Arial"/>
          <w:color w:val="000000" w:themeColor="text1"/>
          <w:sz w:val="20"/>
        </w:rPr>
        <w:t>O</w:t>
      </w:r>
      <w:r w:rsidRPr="00004B2D">
        <w:rPr>
          <w:rFonts w:ascii="Arial" w:hAnsi="Arial" w:cs="Arial"/>
          <w:color w:val="000000" w:themeColor="text1"/>
          <w:sz w:val="20"/>
        </w:rPr>
        <w:t>chrana osobních údajů</w:t>
      </w:r>
    </w:p>
    <w:p w14:paraId="694E4F3F" w14:textId="77777777" w:rsidR="00973D8D" w:rsidRPr="00004B2D" w:rsidRDefault="00973D8D" w:rsidP="0095601F">
      <w:pPr>
        <w:pStyle w:val="Odstavecseseznamem"/>
        <w:keepNext/>
        <w:widowControl w:val="0"/>
        <w:numPr>
          <w:ilvl w:val="0"/>
          <w:numId w:val="44"/>
        </w:numPr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 xml:space="preserve">Důvěrné informace znamenají veškeré informace, údaje, materiály, písemnosti, dokumenty, záznamy ústního projevu či jakékoli jiné informace a údaje v jakékoli formě poskytnuté </w:t>
      </w:r>
      <w:r w:rsidR="0024349F" w:rsidRPr="00004B2D">
        <w:rPr>
          <w:rFonts w:cs="Arial"/>
          <w:b w:val="0"/>
          <w:color w:val="000000" w:themeColor="text1"/>
        </w:rPr>
        <w:t xml:space="preserve">smluvní stranou druhé smluvní straně </w:t>
      </w:r>
      <w:r w:rsidRPr="00004B2D">
        <w:rPr>
          <w:rFonts w:cs="Arial"/>
          <w:b w:val="0"/>
          <w:color w:val="000000" w:themeColor="text1"/>
        </w:rPr>
        <w:t xml:space="preserve">v souvislosti s tuto smlouvou, či jiné informace, které nejsou veřejně běžně dostupné a s nimiž </w:t>
      </w:r>
      <w:r w:rsidR="0024349F" w:rsidRPr="00004B2D">
        <w:rPr>
          <w:rFonts w:cs="Arial"/>
          <w:b w:val="0"/>
          <w:color w:val="000000" w:themeColor="text1"/>
        </w:rPr>
        <w:t>smluvní strana</w:t>
      </w:r>
      <w:r w:rsidRPr="00004B2D">
        <w:rPr>
          <w:rFonts w:cs="Arial"/>
          <w:b w:val="0"/>
          <w:color w:val="000000" w:themeColor="text1"/>
        </w:rPr>
        <w:t xml:space="preserve"> zachází způsobem, z něhož je patrná </w:t>
      </w:r>
      <w:r w:rsidR="0024349F" w:rsidRPr="00004B2D">
        <w:rPr>
          <w:rFonts w:cs="Arial"/>
          <w:b w:val="0"/>
          <w:color w:val="000000" w:themeColor="text1"/>
        </w:rPr>
        <w:t>její</w:t>
      </w:r>
      <w:r w:rsidRPr="00004B2D">
        <w:rPr>
          <w:rFonts w:cs="Arial"/>
          <w:b w:val="0"/>
          <w:color w:val="000000" w:themeColor="text1"/>
        </w:rPr>
        <w:t xml:space="preserve"> vůle uchovat takové informace v utajení či jakékoli jiné informace výslovně označené jako „důvěrné", ve formě písemné, ústní či jakékoli jiné. Všechny Důvěrné informace zůstávají ve vlastnictví </w:t>
      </w:r>
      <w:r w:rsidR="0024349F" w:rsidRPr="00004B2D">
        <w:rPr>
          <w:rFonts w:cs="Arial"/>
          <w:b w:val="0"/>
          <w:color w:val="000000" w:themeColor="text1"/>
        </w:rPr>
        <w:t>dané smluvní strany</w:t>
      </w:r>
      <w:r w:rsidRPr="00004B2D">
        <w:rPr>
          <w:rFonts w:cs="Arial"/>
          <w:b w:val="0"/>
          <w:color w:val="000000" w:themeColor="text1"/>
        </w:rPr>
        <w:t>.</w:t>
      </w:r>
    </w:p>
    <w:p w14:paraId="7C4304D7" w14:textId="77777777" w:rsidR="00973D8D" w:rsidRPr="00004B2D" w:rsidRDefault="00973D8D" w:rsidP="0095601F">
      <w:pPr>
        <w:pStyle w:val="Odstavecseseznamem"/>
        <w:keepNext/>
        <w:widowControl w:val="0"/>
        <w:numPr>
          <w:ilvl w:val="0"/>
          <w:numId w:val="44"/>
        </w:numPr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Za Důvěrné informace se nepovažují</w:t>
      </w:r>
    </w:p>
    <w:p w14:paraId="321DADF5" w14:textId="77777777" w:rsidR="00973D8D" w:rsidRPr="00004B2D" w:rsidRDefault="00973D8D" w:rsidP="00973D8D">
      <w:pPr>
        <w:pStyle w:val="Odstavecseseznamem"/>
        <w:keepNext/>
        <w:widowControl w:val="0"/>
        <w:numPr>
          <w:ilvl w:val="0"/>
          <w:numId w:val="0"/>
        </w:numPr>
        <w:ind w:left="993" w:hanging="284"/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a)</w:t>
      </w:r>
      <w:r w:rsidRPr="00004B2D">
        <w:rPr>
          <w:rFonts w:cs="Arial"/>
          <w:b w:val="0"/>
          <w:color w:val="000000" w:themeColor="text1"/>
        </w:rPr>
        <w:tab/>
        <w:t>informace, které byly v</w:t>
      </w:r>
      <w:r w:rsidR="0024349F" w:rsidRPr="00004B2D">
        <w:rPr>
          <w:rFonts w:cs="Arial"/>
          <w:b w:val="0"/>
          <w:color w:val="000000" w:themeColor="text1"/>
        </w:rPr>
        <w:t> </w:t>
      </w:r>
      <w:r w:rsidRPr="00004B2D">
        <w:rPr>
          <w:rFonts w:cs="Arial"/>
          <w:b w:val="0"/>
          <w:color w:val="000000" w:themeColor="text1"/>
        </w:rPr>
        <w:t>době</w:t>
      </w:r>
      <w:r w:rsidR="0024349F" w:rsidRPr="00004B2D">
        <w:rPr>
          <w:rFonts w:cs="Arial"/>
          <w:b w:val="0"/>
          <w:color w:val="000000" w:themeColor="text1"/>
        </w:rPr>
        <w:t xml:space="preserve"> poskytnutí</w:t>
      </w:r>
      <w:r w:rsidRPr="00004B2D">
        <w:rPr>
          <w:rFonts w:cs="Arial"/>
          <w:b w:val="0"/>
          <w:color w:val="000000" w:themeColor="text1"/>
        </w:rPr>
        <w:t xml:space="preserve"> veřejně známé,</w:t>
      </w:r>
    </w:p>
    <w:p w14:paraId="37A7619A" w14:textId="77777777" w:rsidR="00973D8D" w:rsidRPr="00004B2D" w:rsidRDefault="00973D8D" w:rsidP="00973D8D">
      <w:pPr>
        <w:pStyle w:val="Odstavecseseznamem"/>
        <w:keepNext/>
        <w:widowControl w:val="0"/>
        <w:numPr>
          <w:ilvl w:val="0"/>
          <w:numId w:val="0"/>
        </w:numPr>
        <w:ind w:left="993" w:hanging="284"/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b)</w:t>
      </w:r>
      <w:r w:rsidRPr="00004B2D">
        <w:rPr>
          <w:rFonts w:cs="Arial"/>
          <w:b w:val="0"/>
          <w:color w:val="000000" w:themeColor="text1"/>
        </w:rPr>
        <w:tab/>
        <w:t>informace, které se stanou veřejně známými poté, co byly poskytnuty</w:t>
      </w:r>
      <w:r w:rsidR="0024349F" w:rsidRPr="00004B2D">
        <w:rPr>
          <w:rFonts w:cs="Arial"/>
          <w:b w:val="0"/>
          <w:color w:val="000000" w:themeColor="text1"/>
        </w:rPr>
        <w:t xml:space="preserve"> druhé smluvní straně</w:t>
      </w:r>
      <w:r w:rsidRPr="00004B2D">
        <w:rPr>
          <w:rFonts w:cs="Arial"/>
          <w:b w:val="0"/>
          <w:color w:val="000000" w:themeColor="text1"/>
        </w:rPr>
        <w:t xml:space="preserve">, jinak než v důsledku porušení </w:t>
      </w:r>
      <w:r w:rsidR="0024349F" w:rsidRPr="00004B2D">
        <w:rPr>
          <w:rFonts w:cs="Arial"/>
          <w:b w:val="0"/>
          <w:color w:val="000000" w:themeColor="text1"/>
        </w:rPr>
        <w:t>druhou smluvní stranou</w:t>
      </w:r>
      <w:r w:rsidRPr="00004B2D">
        <w:rPr>
          <w:rFonts w:cs="Arial"/>
          <w:b w:val="0"/>
          <w:color w:val="000000" w:themeColor="text1"/>
        </w:rPr>
        <w:t xml:space="preserve"> povinnosti utajení či jiné povinnosti podle této smlouvy,</w:t>
      </w:r>
    </w:p>
    <w:p w14:paraId="2B58235E" w14:textId="77777777" w:rsidR="00973D8D" w:rsidRPr="00004B2D" w:rsidRDefault="00973D8D" w:rsidP="00973D8D">
      <w:pPr>
        <w:pStyle w:val="Odstavecseseznamem"/>
        <w:keepNext/>
        <w:widowControl w:val="0"/>
        <w:numPr>
          <w:ilvl w:val="0"/>
          <w:numId w:val="0"/>
        </w:numPr>
        <w:ind w:left="993" w:hanging="284"/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c)</w:t>
      </w:r>
      <w:r w:rsidRPr="00004B2D">
        <w:rPr>
          <w:rFonts w:cs="Arial"/>
          <w:b w:val="0"/>
          <w:color w:val="000000" w:themeColor="text1"/>
        </w:rPr>
        <w:tab/>
        <w:t>informace, které je poskytovatel povinen pod hrozbou sankce sdělit příslušným státním orgánům na základě příslušných obecně závazných právních předpisů.</w:t>
      </w:r>
    </w:p>
    <w:p w14:paraId="6F519F7E" w14:textId="77777777" w:rsidR="00973D8D" w:rsidRPr="00004B2D" w:rsidRDefault="0024349F" w:rsidP="0095601F">
      <w:pPr>
        <w:pStyle w:val="Odstavecseseznamem"/>
        <w:keepNext/>
        <w:widowControl w:val="0"/>
        <w:numPr>
          <w:ilvl w:val="0"/>
          <w:numId w:val="44"/>
        </w:numPr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 xml:space="preserve">Smluvní strany jsou povinny </w:t>
      </w:r>
      <w:r w:rsidR="00973D8D" w:rsidRPr="00004B2D">
        <w:rPr>
          <w:rFonts w:cs="Arial"/>
          <w:b w:val="0"/>
          <w:color w:val="000000" w:themeColor="text1"/>
        </w:rPr>
        <w:t>nakládat s Důvěrnými informacemi jako s obchodním tajemstvím, zejména uchovávat je v tajnosti a učinit veškerá smluvní a technická opatření zabraňující jejich zneužití či prozrazení a nezpřístupnit je v žádné formě (včetně ústní) žádné třetí osobě ani žádnému svému pracovníku, zaměstnanci či poradci, kteří nejsou písemně zavázáni k ochraně důvěrnosti informací minimálně v rozsahu povinnosti k ochraně Důvěrných informací podle této smlouvy.</w:t>
      </w:r>
    </w:p>
    <w:p w14:paraId="29609684" w14:textId="77777777" w:rsidR="00034E46" w:rsidRPr="00004B2D" w:rsidRDefault="00034E46" w:rsidP="0095601F">
      <w:pPr>
        <w:pStyle w:val="Odstavecseseznamem"/>
        <w:keepNext/>
        <w:widowControl w:val="0"/>
        <w:numPr>
          <w:ilvl w:val="0"/>
          <w:numId w:val="44"/>
        </w:numPr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Smluvní strany jsou povinny</w:t>
      </w:r>
      <w:r w:rsidR="00973D8D" w:rsidRPr="00004B2D">
        <w:rPr>
          <w:rFonts w:cs="Arial"/>
          <w:b w:val="0"/>
          <w:color w:val="000000" w:themeColor="text1"/>
        </w:rPr>
        <w:t xml:space="preserve"> zajistit utajení Důvěrných informací po dobu trvání této smlouvy, a to i po skončení platnosti této smlouvy. </w:t>
      </w:r>
    </w:p>
    <w:p w14:paraId="797B1599" w14:textId="77777777" w:rsidR="00973D8D" w:rsidRPr="00004B2D" w:rsidRDefault="00973D8D" w:rsidP="0095601F">
      <w:pPr>
        <w:pStyle w:val="Odstavecseseznamem"/>
        <w:keepNext/>
        <w:widowControl w:val="0"/>
        <w:numPr>
          <w:ilvl w:val="0"/>
          <w:numId w:val="44"/>
        </w:numPr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V případě ukončení této smlouvy není dotčeno žádné ustanovení o ochraně Důvěrných informací a Osobních údajů objednatele podle tohoto článku, nedohodnou-li se Strany výslovně jinak.</w:t>
      </w:r>
    </w:p>
    <w:p w14:paraId="01F89203" w14:textId="04F66A92" w:rsidR="00474E0C" w:rsidRPr="00004B2D" w:rsidRDefault="00474E0C" w:rsidP="0095601F">
      <w:pPr>
        <w:pStyle w:val="Odstavecseseznamem"/>
        <w:keepNext/>
        <w:widowControl w:val="0"/>
        <w:numPr>
          <w:ilvl w:val="0"/>
          <w:numId w:val="44"/>
        </w:numPr>
        <w:jc w:val="both"/>
        <w:rPr>
          <w:rFonts w:cs="Arial"/>
          <w:b w:val="0"/>
          <w:color w:val="000000" w:themeColor="text1"/>
        </w:rPr>
      </w:pPr>
      <w:r w:rsidRPr="00004B2D">
        <w:rPr>
          <w:rFonts w:cs="Arial"/>
          <w:b w:val="0"/>
          <w:color w:val="000000" w:themeColor="text1"/>
        </w:rPr>
        <w:t>V případě požadavku objednatele na provedení činností, při kterých dojde ke zpracování osobních údajů dle definice 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 a se zákonem č. 1</w:t>
      </w:r>
      <w:r w:rsidR="00A452A0">
        <w:rPr>
          <w:rFonts w:cs="Arial"/>
          <w:b w:val="0"/>
          <w:color w:val="000000" w:themeColor="text1"/>
        </w:rPr>
        <w:t>10</w:t>
      </w:r>
      <w:r w:rsidRPr="00004B2D">
        <w:rPr>
          <w:rFonts w:cs="Arial"/>
          <w:b w:val="0"/>
          <w:color w:val="000000" w:themeColor="text1"/>
        </w:rPr>
        <w:t>/20</w:t>
      </w:r>
      <w:r w:rsidR="00A452A0">
        <w:rPr>
          <w:rFonts w:cs="Arial"/>
          <w:b w:val="0"/>
          <w:color w:val="000000" w:themeColor="text1"/>
        </w:rPr>
        <w:t>19</w:t>
      </w:r>
      <w:r w:rsidRPr="00004B2D">
        <w:rPr>
          <w:rFonts w:cs="Arial"/>
          <w:b w:val="0"/>
          <w:color w:val="000000" w:themeColor="text1"/>
        </w:rPr>
        <w:t xml:space="preserve"> Sb., o </w:t>
      </w:r>
      <w:r w:rsidR="00A452A0">
        <w:rPr>
          <w:rFonts w:cs="Arial"/>
          <w:b w:val="0"/>
          <w:color w:val="000000" w:themeColor="text1"/>
        </w:rPr>
        <w:t>zpracování</w:t>
      </w:r>
      <w:r w:rsidRPr="00004B2D">
        <w:rPr>
          <w:rFonts w:cs="Arial"/>
          <w:b w:val="0"/>
          <w:color w:val="000000" w:themeColor="text1"/>
        </w:rPr>
        <w:t xml:space="preserve"> osobních údajů a o změně některých zákonů, ve znění pozdějších předpis, je objednatel povinen vystavit poskytovateli objednávku, ve které budou definovány příslušné náležitosti, tedy zejm.čl.28 GDPR.</w:t>
      </w:r>
    </w:p>
    <w:p w14:paraId="38062148" w14:textId="77777777" w:rsidR="00973D8D" w:rsidRPr="00973D8D" w:rsidRDefault="00973D8D" w:rsidP="00474E0C">
      <w:pPr>
        <w:pStyle w:val="Nadpis2"/>
        <w:numPr>
          <w:ilvl w:val="0"/>
          <w:numId w:val="0"/>
        </w:numPr>
        <w:jc w:val="left"/>
      </w:pPr>
    </w:p>
    <w:p w14:paraId="5E3796BB" w14:textId="77777777" w:rsidR="00973D8D" w:rsidRDefault="00973D8D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XIV.</w:t>
      </w:r>
    </w:p>
    <w:p w14:paraId="159E7108" w14:textId="77777777" w:rsidR="00FF226E" w:rsidRPr="005D2F56" w:rsidRDefault="00FF226E" w:rsidP="008956B7">
      <w:pPr>
        <w:pStyle w:val="Nadpis2"/>
        <w:widowControl w:val="0"/>
        <w:numPr>
          <w:ilvl w:val="0"/>
          <w:numId w:val="0"/>
        </w:numPr>
        <w:rPr>
          <w:rFonts w:ascii="Arial" w:hAnsi="Arial" w:cs="Arial"/>
          <w:sz w:val="20"/>
        </w:rPr>
      </w:pPr>
      <w:r w:rsidRPr="00747F45">
        <w:rPr>
          <w:rFonts w:ascii="Arial" w:hAnsi="Arial" w:cs="Arial"/>
          <w:sz w:val="20"/>
        </w:rPr>
        <w:t>Závěrečná ustanovení</w:t>
      </w:r>
    </w:p>
    <w:p w14:paraId="7A63055D" w14:textId="59382100" w:rsidR="00FF226E" w:rsidRPr="00E01A6B" w:rsidRDefault="00FF226E" w:rsidP="0095601F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  <w:color w:val="auto"/>
        </w:rPr>
      </w:pPr>
      <w:bookmarkStart w:id="60" w:name="odst_XIII_1"/>
      <w:bookmarkEnd w:id="60"/>
      <w:r w:rsidRPr="00E01A6B">
        <w:rPr>
          <w:rFonts w:cs="Arial"/>
          <w:b w:val="0"/>
          <w:color w:val="auto"/>
        </w:rPr>
        <w:t xml:space="preserve">Tato </w:t>
      </w:r>
      <w:r w:rsidR="00092D31" w:rsidRPr="00E01A6B">
        <w:rPr>
          <w:rFonts w:cs="Arial"/>
          <w:b w:val="0"/>
          <w:color w:val="auto"/>
        </w:rPr>
        <w:t>s</w:t>
      </w:r>
      <w:r w:rsidRPr="00E01A6B">
        <w:rPr>
          <w:rFonts w:cs="Arial"/>
          <w:b w:val="0"/>
          <w:color w:val="auto"/>
        </w:rPr>
        <w:t xml:space="preserve">mlouva nabývá </w:t>
      </w:r>
      <w:r w:rsidR="003826CB" w:rsidRPr="00E01A6B">
        <w:rPr>
          <w:rFonts w:cs="Arial"/>
          <w:b w:val="0"/>
          <w:color w:val="auto"/>
        </w:rPr>
        <w:t>účinnosti</w:t>
      </w:r>
      <w:r w:rsidRPr="00E01A6B">
        <w:rPr>
          <w:rFonts w:cs="Arial"/>
          <w:b w:val="0"/>
          <w:color w:val="auto"/>
        </w:rPr>
        <w:t xml:space="preserve"> </w:t>
      </w:r>
      <w:r w:rsidR="00344FF1" w:rsidRPr="00E01A6B">
        <w:rPr>
          <w:rFonts w:cs="Arial"/>
          <w:b w:val="0"/>
          <w:color w:val="auto"/>
        </w:rPr>
        <w:t>první</w:t>
      </w:r>
      <w:r w:rsidR="00E71C7F" w:rsidRPr="00E01A6B">
        <w:rPr>
          <w:rFonts w:cs="Arial"/>
          <w:b w:val="0"/>
          <w:color w:val="auto"/>
        </w:rPr>
        <w:t>m</w:t>
      </w:r>
      <w:r w:rsidR="00344FF1" w:rsidRPr="00E01A6B">
        <w:rPr>
          <w:rFonts w:cs="Arial"/>
          <w:b w:val="0"/>
          <w:color w:val="auto"/>
        </w:rPr>
        <w:t xml:space="preserve"> kalendářní</w:t>
      </w:r>
      <w:r w:rsidR="00E71C7F" w:rsidRPr="00E01A6B">
        <w:rPr>
          <w:rFonts w:cs="Arial"/>
          <w:b w:val="0"/>
          <w:color w:val="auto"/>
        </w:rPr>
        <w:t>m</w:t>
      </w:r>
      <w:r w:rsidR="00344FF1" w:rsidRPr="00E01A6B">
        <w:rPr>
          <w:rFonts w:cs="Arial"/>
          <w:b w:val="0"/>
          <w:color w:val="auto"/>
        </w:rPr>
        <w:t xml:space="preserve"> </w:t>
      </w:r>
      <w:r w:rsidRPr="00E01A6B">
        <w:rPr>
          <w:rFonts w:cs="Arial"/>
          <w:b w:val="0"/>
          <w:color w:val="auto"/>
        </w:rPr>
        <w:t>d</w:t>
      </w:r>
      <w:r w:rsidR="00344FF1" w:rsidRPr="00E01A6B">
        <w:rPr>
          <w:rFonts w:cs="Arial"/>
          <w:b w:val="0"/>
          <w:color w:val="auto"/>
        </w:rPr>
        <w:t>n</w:t>
      </w:r>
      <w:r w:rsidR="00E71C7F" w:rsidRPr="00E01A6B">
        <w:rPr>
          <w:rFonts w:cs="Arial"/>
          <w:b w:val="0"/>
          <w:color w:val="auto"/>
        </w:rPr>
        <w:t>em</w:t>
      </w:r>
      <w:r w:rsidR="00344FF1" w:rsidRPr="00E01A6B">
        <w:rPr>
          <w:rFonts w:cs="Arial"/>
          <w:b w:val="0"/>
          <w:color w:val="auto"/>
        </w:rPr>
        <w:t xml:space="preserve"> </w:t>
      </w:r>
      <w:r w:rsidR="00B10B10" w:rsidRPr="00E01A6B">
        <w:rPr>
          <w:rFonts w:cs="Arial"/>
          <w:b w:val="0"/>
          <w:color w:val="auto"/>
        </w:rPr>
        <w:t xml:space="preserve">následujícím po </w:t>
      </w:r>
      <w:r w:rsidRPr="00E01A6B">
        <w:rPr>
          <w:rFonts w:cs="Arial"/>
          <w:b w:val="0"/>
          <w:color w:val="auto"/>
        </w:rPr>
        <w:t xml:space="preserve">podpisu </w:t>
      </w:r>
      <w:r w:rsidR="00344FF1" w:rsidRPr="00E01A6B">
        <w:rPr>
          <w:rFonts w:cs="Arial"/>
          <w:b w:val="0"/>
          <w:color w:val="auto"/>
        </w:rPr>
        <w:t>oběma</w:t>
      </w:r>
      <w:r w:rsidRPr="00E01A6B">
        <w:rPr>
          <w:rFonts w:cs="Arial"/>
          <w:b w:val="0"/>
          <w:color w:val="auto"/>
        </w:rPr>
        <w:t xml:space="preserve"> smluvními stranami.</w:t>
      </w:r>
      <w:r w:rsidR="00332344" w:rsidRPr="00E01A6B">
        <w:rPr>
          <w:rFonts w:cs="Arial"/>
          <w:b w:val="0"/>
          <w:color w:val="auto"/>
        </w:rPr>
        <w:t xml:space="preserve"> V případě, že se den nabytí účinnosti této smlouvy neshoduje s prvním dnem uceleného servisního období, stanoví se </w:t>
      </w:r>
      <w:r w:rsidR="00E01AFC" w:rsidRPr="00E01A6B">
        <w:rPr>
          <w:rFonts w:cs="Arial"/>
          <w:b w:val="0"/>
          <w:color w:val="auto"/>
        </w:rPr>
        <w:t>cena plnění za první servisní</w:t>
      </w:r>
      <w:r w:rsidR="00332344" w:rsidRPr="00E01A6B">
        <w:rPr>
          <w:rFonts w:cs="Arial"/>
          <w:b w:val="0"/>
          <w:color w:val="auto"/>
        </w:rPr>
        <w:t xml:space="preserve"> období poměrným způsobem.</w:t>
      </w:r>
    </w:p>
    <w:p w14:paraId="3BA02C0C" w14:textId="77777777" w:rsidR="00FF226E" w:rsidRPr="006E181F" w:rsidRDefault="00FF226E" w:rsidP="0095601F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61" w:name="odst_XIII_2"/>
      <w:bookmarkEnd w:id="61"/>
      <w:r w:rsidRPr="00E01A6B">
        <w:rPr>
          <w:rFonts w:cs="Arial"/>
          <w:b w:val="0"/>
          <w:color w:val="auto"/>
        </w:rPr>
        <w:t xml:space="preserve">Tato </w:t>
      </w:r>
      <w:r w:rsidR="00092D31" w:rsidRPr="00E01A6B">
        <w:rPr>
          <w:rFonts w:cs="Arial"/>
          <w:b w:val="0"/>
          <w:color w:val="auto"/>
        </w:rPr>
        <w:t>s</w:t>
      </w:r>
      <w:r w:rsidRPr="00E01A6B">
        <w:rPr>
          <w:rFonts w:cs="Arial"/>
          <w:b w:val="0"/>
          <w:color w:val="auto"/>
        </w:rPr>
        <w:t xml:space="preserve">mlouva je vyhotovena ve dvou exemplářích s platností originálu, z nichž každá ze smluvních </w:t>
      </w:r>
      <w:r w:rsidRPr="00E01A6B">
        <w:rPr>
          <w:rFonts w:cs="Arial"/>
          <w:b w:val="0"/>
          <w:color w:val="auto"/>
        </w:rPr>
        <w:lastRenderedPageBreak/>
        <w:t xml:space="preserve">stran obdrží </w:t>
      </w:r>
      <w:r w:rsidRPr="006E181F">
        <w:rPr>
          <w:rFonts w:cs="Arial"/>
          <w:b w:val="0"/>
        </w:rPr>
        <w:t>po jednom.</w:t>
      </w:r>
    </w:p>
    <w:p w14:paraId="0AC698B0" w14:textId="77777777" w:rsidR="00FF226E" w:rsidRPr="0078559A" w:rsidRDefault="008C2A1A" w:rsidP="0095601F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62" w:name="odst_XIII_3"/>
      <w:bookmarkEnd w:id="62"/>
      <w:r w:rsidRPr="006E181F">
        <w:rPr>
          <w:rFonts w:cs="Arial"/>
          <w:b w:val="0"/>
        </w:rPr>
        <w:t xml:space="preserve">Tato </w:t>
      </w:r>
      <w:r w:rsidR="00092D31" w:rsidRPr="006E181F">
        <w:rPr>
          <w:rFonts w:cs="Arial"/>
          <w:b w:val="0"/>
        </w:rPr>
        <w:t>s</w:t>
      </w:r>
      <w:r w:rsidR="00FF226E" w:rsidRPr="006E181F">
        <w:rPr>
          <w:rFonts w:cs="Arial"/>
          <w:b w:val="0"/>
        </w:rPr>
        <w:t>mlouva</w:t>
      </w:r>
      <w:r w:rsidR="00546A0A" w:rsidRPr="006E181F">
        <w:rPr>
          <w:rFonts w:cs="Arial"/>
          <w:b w:val="0"/>
        </w:rPr>
        <w:t xml:space="preserve"> </w:t>
      </w:r>
      <w:r w:rsidR="00FF226E" w:rsidRPr="006E181F">
        <w:rPr>
          <w:rFonts w:cs="Arial"/>
          <w:b w:val="0"/>
        </w:rPr>
        <w:t xml:space="preserve">může být měněna pouze </w:t>
      </w:r>
      <w:r w:rsidR="00C458A0" w:rsidRPr="006E181F">
        <w:rPr>
          <w:rFonts w:cs="Arial"/>
          <w:b w:val="0"/>
        </w:rPr>
        <w:t>písemným</w:t>
      </w:r>
      <w:r w:rsidR="001915FF" w:rsidRPr="006E181F">
        <w:rPr>
          <w:rFonts w:cs="Arial"/>
          <w:b w:val="0"/>
        </w:rPr>
        <w:t>i, vzestupně číslovanými</w:t>
      </w:r>
      <w:r w:rsidR="008044D4" w:rsidRPr="006E181F">
        <w:rPr>
          <w:rFonts w:cs="Arial"/>
          <w:b w:val="0"/>
        </w:rPr>
        <w:t>,</w:t>
      </w:r>
      <w:r w:rsidR="00C458A0" w:rsidRPr="006E181F">
        <w:rPr>
          <w:rFonts w:cs="Arial"/>
          <w:b w:val="0"/>
        </w:rPr>
        <w:t xml:space="preserve"> </w:t>
      </w:r>
      <w:r w:rsidR="00FC37BD" w:rsidRPr="006E181F">
        <w:rPr>
          <w:rFonts w:cs="Arial"/>
          <w:b w:val="0"/>
        </w:rPr>
        <w:t>dodatk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>, kter</w:t>
      </w:r>
      <w:r w:rsidR="001915FF" w:rsidRPr="006E181F">
        <w:rPr>
          <w:rFonts w:cs="Arial"/>
          <w:b w:val="0"/>
        </w:rPr>
        <w:t>é</w:t>
      </w:r>
      <w:r w:rsidR="00FC37BD" w:rsidRPr="006E181F">
        <w:rPr>
          <w:rFonts w:cs="Arial"/>
          <w:b w:val="0"/>
        </w:rPr>
        <w:t xml:space="preserve"> se </w:t>
      </w:r>
      <w:r w:rsidR="001915FF" w:rsidRPr="006E181F">
        <w:rPr>
          <w:rFonts w:cs="Arial"/>
          <w:b w:val="0"/>
        </w:rPr>
        <w:t xml:space="preserve">postupně </w:t>
      </w:r>
      <w:r w:rsidR="00FC37BD" w:rsidRPr="006E181F">
        <w:rPr>
          <w:rFonts w:cs="Arial"/>
          <w:b w:val="0"/>
        </w:rPr>
        <w:t>připojí jako příloh</w:t>
      </w:r>
      <w:r w:rsidR="001915FF" w:rsidRPr="006E181F">
        <w:rPr>
          <w:rFonts w:cs="Arial"/>
          <w:b w:val="0"/>
        </w:rPr>
        <w:t>y</w:t>
      </w:r>
      <w:r w:rsidR="00FC37BD" w:rsidRPr="006E181F">
        <w:rPr>
          <w:rFonts w:cs="Arial"/>
          <w:b w:val="0"/>
        </w:rPr>
        <w:t xml:space="preserve"> </w:t>
      </w:r>
      <w:r w:rsidR="00FC37BD" w:rsidRPr="0078559A">
        <w:rPr>
          <w:rFonts w:cs="Arial"/>
          <w:b w:val="0"/>
        </w:rPr>
        <w:t xml:space="preserve">k této </w:t>
      </w:r>
      <w:r w:rsidR="00092D31" w:rsidRPr="0078559A">
        <w:rPr>
          <w:rFonts w:cs="Arial"/>
          <w:b w:val="0"/>
        </w:rPr>
        <w:t>s</w:t>
      </w:r>
      <w:r w:rsidR="00FC37BD" w:rsidRPr="0078559A">
        <w:rPr>
          <w:rFonts w:cs="Arial"/>
          <w:b w:val="0"/>
        </w:rPr>
        <w:t>mlouvě</w:t>
      </w:r>
      <w:r w:rsidR="00C458A0" w:rsidRPr="0078559A">
        <w:rPr>
          <w:rFonts w:cs="Arial"/>
          <w:b w:val="0"/>
        </w:rPr>
        <w:t>.</w:t>
      </w:r>
    </w:p>
    <w:p w14:paraId="7FDC409F" w14:textId="77777777" w:rsidR="006B4B6C" w:rsidRPr="0078559A" w:rsidRDefault="006B4B6C" w:rsidP="00BA05E0">
      <w:pPr>
        <w:keepNext/>
        <w:widowControl w:val="0"/>
        <w:numPr>
          <w:ilvl w:val="0"/>
          <w:numId w:val="0"/>
        </w:numPr>
        <w:ind w:left="720"/>
        <w:jc w:val="both"/>
        <w:rPr>
          <w:b w:val="0"/>
        </w:rPr>
      </w:pPr>
      <w:r w:rsidRPr="0078559A">
        <w:rPr>
          <w:b w:val="0"/>
        </w:rPr>
        <w:t>Smluvní strany se dohodly na následujících podmínkách provedení takov</w:t>
      </w:r>
      <w:r w:rsidR="008044D4" w:rsidRPr="0078559A">
        <w:rPr>
          <w:b w:val="0"/>
        </w:rPr>
        <w:t>ých změn</w:t>
      </w:r>
      <w:r w:rsidRPr="0078559A">
        <w:rPr>
          <w:b w:val="0"/>
        </w:rPr>
        <w:t>:</w:t>
      </w:r>
    </w:p>
    <w:p w14:paraId="3FA805CE" w14:textId="77777777" w:rsidR="006B4B6C" w:rsidRPr="0078559A" w:rsidRDefault="006B4B6C" w:rsidP="00BA05E0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63" w:name="bod_XIII_3_a"/>
      <w:bookmarkEnd w:id="63"/>
      <w:r w:rsidRPr="0078559A">
        <w:rPr>
          <w:b w:val="0"/>
        </w:rPr>
        <w:t>Změnu navrhnou oprávnění zástupci objednatele definovaní v</w:t>
      </w:r>
      <w:r w:rsidR="001828CA" w:rsidRPr="0078559A">
        <w:rPr>
          <w:b w:val="0"/>
        </w:rPr>
        <w:t> </w:t>
      </w:r>
      <w:r w:rsidR="00EC107D" w:rsidRPr="0078559A">
        <w:rPr>
          <w:b w:val="0"/>
        </w:rPr>
        <w:t>odst</w:t>
      </w:r>
      <w:r w:rsidR="001828CA" w:rsidRPr="0078559A">
        <w:rPr>
          <w:b w:val="0"/>
        </w:rPr>
        <w:t>.</w:t>
      </w:r>
      <w:r w:rsidR="00D03F05" w:rsidRPr="0078559A">
        <w:rPr>
          <w:b w:val="0"/>
        </w:rPr>
        <w:t xml:space="preserve"> IV. 1.</w:t>
      </w:r>
      <w:r w:rsidRPr="0078559A">
        <w:rPr>
          <w:b w:val="0"/>
        </w:rPr>
        <w:t xml:space="preserve"> a projednají ji s oprávněnými zástupci poskytovatele definovanými v</w:t>
      </w:r>
      <w:r w:rsidR="001828CA" w:rsidRPr="0078559A">
        <w:rPr>
          <w:b w:val="0"/>
        </w:rPr>
        <w:t> </w:t>
      </w:r>
      <w:r w:rsidR="00EC107D" w:rsidRPr="0078559A">
        <w:rPr>
          <w:b w:val="0"/>
        </w:rPr>
        <w:t>odst</w:t>
      </w:r>
      <w:r w:rsidR="001828CA" w:rsidRPr="0078559A">
        <w:rPr>
          <w:b w:val="0"/>
        </w:rPr>
        <w:t>.</w:t>
      </w:r>
      <w:r w:rsidR="00D03F05" w:rsidRPr="0078559A">
        <w:rPr>
          <w:b w:val="0"/>
        </w:rPr>
        <w:t xml:space="preserve"> IV. 2.</w:t>
      </w:r>
    </w:p>
    <w:p w14:paraId="2BF374FF" w14:textId="77777777" w:rsidR="006B4B6C" w:rsidRPr="0078559A" w:rsidRDefault="006B4B6C" w:rsidP="00BA05E0">
      <w:pPr>
        <w:pStyle w:val="Odstavecseseznamem"/>
        <w:keepNext/>
        <w:widowControl w:val="0"/>
        <w:numPr>
          <w:ilvl w:val="0"/>
          <w:numId w:val="20"/>
        </w:numPr>
        <w:jc w:val="both"/>
        <w:rPr>
          <w:b w:val="0"/>
        </w:rPr>
      </w:pPr>
      <w:bookmarkStart w:id="64" w:name="bod_XIII_3_b"/>
      <w:bookmarkEnd w:id="64"/>
      <w:r w:rsidRPr="0078559A">
        <w:rPr>
          <w:b w:val="0"/>
        </w:rPr>
        <w:t>Změna musí být uplatněna pís</w:t>
      </w:r>
      <w:r w:rsidR="008044D4" w:rsidRPr="0078559A">
        <w:rPr>
          <w:b w:val="0"/>
        </w:rPr>
        <w:t>emně v</w:t>
      </w:r>
      <w:r w:rsidR="00D52AE8" w:rsidRPr="0078559A">
        <w:rPr>
          <w:b w:val="0"/>
        </w:rPr>
        <w:t xml:space="preserve"> termínu </w:t>
      </w:r>
      <w:r w:rsidR="008044D4" w:rsidRPr="0078559A">
        <w:rPr>
          <w:b w:val="0"/>
        </w:rPr>
        <w:t xml:space="preserve">nejméně </w:t>
      </w:r>
      <w:r w:rsidR="00D52AE8" w:rsidRPr="0078559A">
        <w:rPr>
          <w:b w:val="0"/>
        </w:rPr>
        <w:t>2</w:t>
      </w:r>
      <w:r w:rsidR="008044D4" w:rsidRPr="0078559A">
        <w:rPr>
          <w:b w:val="0"/>
        </w:rPr>
        <w:t xml:space="preserve"> </w:t>
      </w:r>
      <w:r w:rsidR="00D52AE8" w:rsidRPr="0078559A">
        <w:rPr>
          <w:b w:val="0"/>
        </w:rPr>
        <w:t xml:space="preserve">měsíce </w:t>
      </w:r>
      <w:r w:rsidRPr="0078559A">
        <w:rPr>
          <w:b w:val="0"/>
        </w:rPr>
        <w:t xml:space="preserve">před </w:t>
      </w:r>
      <w:r w:rsidR="00D52AE8" w:rsidRPr="0078559A">
        <w:rPr>
          <w:b w:val="0"/>
        </w:rPr>
        <w:t>dohodnutým termínem platnosti této změny</w:t>
      </w:r>
      <w:r w:rsidRPr="0078559A">
        <w:rPr>
          <w:b w:val="0"/>
        </w:rPr>
        <w:t>.</w:t>
      </w:r>
    </w:p>
    <w:p w14:paraId="35DC2737" w14:textId="77777777" w:rsidR="00FF226E" w:rsidRPr="0078559A" w:rsidRDefault="00FF226E" w:rsidP="0095601F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65" w:name="odst_XIII_4"/>
      <w:bookmarkEnd w:id="65"/>
      <w:r w:rsidRPr="0078559A">
        <w:rPr>
          <w:rFonts w:cs="Arial"/>
          <w:b w:val="0"/>
        </w:rPr>
        <w:t xml:space="preserve">Veškeré právní vztahy založené, resp. vyplývající z této </w:t>
      </w:r>
      <w:r w:rsidR="00092D31" w:rsidRPr="0078559A">
        <w:rPr>
          <w:rFonts w:cs="Arial"/>
          <w:b w:val="0"/>
        </w:rPr>
        <w:t>s</w:t>
      </w:r>
      <w:r w:rsidRPr="0078559A">
        <w:rPr>
          <w:rFonts w:cs="Arial"/>
          <w:b w:val="0"/>
        </w:rPr>
        <w:t xml:space="preserve">mlouvy, které zde nejsou výslovně upravené, se řídí </w:t>
      </w:r>
      <w:r w:rsidR="00E60FFB" w:rsidRPr="0078559A">
        <w:rPr>
          <w:rFonts w:cs="Arial"/>
          <w:b w:val="0"/>
        </w:rPr>
        <w:t xml:space="preserve">příslušnými </w:t>
      </w:r>
      <w:r w:rsidRPr="0078559A">
        <w:rPr>
          <w:rFonts w:cs="Arial"/>
          <w:b w:val="0"/>
        </w:rPr>
        <w:t>ustanoveními</w:t>
      </w:r>
      <w:r w:rsidR="00E60FFB" w:rsidRPr="0078559A">
        <w:rPr>
          <w:rFonts w:cs="Arial"/>
          <w:b w:val="0"/>
        </w:rPr>
        <w:t xml:space="preserve"> </w:t>
      </w:r>
      <w:r w:rsidR="007A52D9" w:rsidRPr="0078559A">
        <w:rPr>
          <w:rFonts w:cs="Arial"/>
          <w:b w:val="0"/>
        </w:rPr>
        <w:t>občanského</w:t>
      </w:r>
      <w:r w:rsidR="00E60FFB" w:rsidRPr="0078559A">
        <w:rPr>
          <w:rFonts w:cs="Arial"/>
          <w:b w:val="0"/>
        </w:rPr>
        <w:t xml:space="preserve"> zákoníku, příp. příslušnými ustanoveními dalších </w:t>
      </w:r>
      <w:r w:rsidRPr="0078559A">
        <w:rPr>
          <w:rFonts w:cs="Arial"/>
          <w:b w:val="0"/>
        </w:rPr>
        <w:t>právních předpisů České republiky.</w:t>
      </w:r>
    </w:p>
    <w:p w14:paraId="59D934E2" w14:textId="77777777" w:rsidR="00FF226E" w:rsidRPr="006E181F" w:rsidRDefault="00FF226E" w:rsidP="0095601F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66" w:name="odst_XIII_5"/>
      <w:bookmarkEnd w:id="66"/>
      <w:r w:rsidRPr="0078559A">
        <w:rPr>
          <w:rFonts w:cs="Arial"/>
          <w:b w:val="0"/>
        </w:rPr>
        <w:t>V přípa</w:t>
      </w:r>
      <w:r w:rsidR="008C2A1A" w:rsidRPr="0078559A">
        <w:rPr>
          <w:rFonts w:cs="Arial"/>
          <w:b w:val="0"/>
        </w:rPr>
        <w:t>dě, že některé ustanovení</w:t>
      </w:r>
      <w:r w:rsidR="008C2A1A" w:rsidRPr="006E181F">
        <w:rPr>
          <w:rFonts w:cs="Arial"/>
          <w:b w:val="0"/>
        </w:rPr>
        <w:t xml:space="preserve"> 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je</w:t>
      </w:r>
      <w:r w:rsidR="00092D31" w:rsidRPr="006E181F">
        <w:rPr>
          <w:rFonts w:cs="Arial"/>
          <w:b w:val="0"/>
        </w:rPr>
        <w:t>,</w:t>
      </w:r>
      <w:r w:rsidRPr="006E181F">
        <w:rPr>
          <w:rFonts w:cs="Arial"/>
          <w:b w:val="0"/>
        </w:rPr>
        <w:t xml:space="preserve"> nebo se stane neplatným, neúčinným nebo neproveditelným, bude formou dodatku ke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mlouvě nahrazeno takovým platným, účinným či proveditelným ustanovením, které se svým účelem nejvíce blíží tomuto neplatnému, neúčinnému nebo neproveditelnému ustanovení.</w:t>
      </w:r>
    </w:p>
    <w:p w14:paraId="7CCE9C03" w14:textId="77777777" w:rsidR="00700C9F" w:rsidRPr="006E181F" w:rsidRDefault="00FF226E" w:rsidP="0095601F">
      <w:pPr>
        <w:pStyle w:val="Odstavecseseznamem"/>
        <w:keepNext/>
        <w:widowControl w:val="0"/>
        <w:numPr>
          <w:ilvl w:val="0"/>
          <w:numId w:val="39"/>
        </w:numPr>
        <w:jc w:val="both"/>
        <w:rPr>
          <w:rFonts w:cs="Arial"/>
          <w:b w:val="0"/>
        </w:rPr>
      </w:pPr>
      <w:bookmarkStart w:id="67" w:name="odst_XIII_6"/>
      <w:bookmarkEnd w:id="67"/>
      <w:r w:rsidRPr="006E181F">
        <w:rPr>
          <w:rFonts w:cs="Arial"/>
          <w:b w:val="0"/>
        </w:rPr>
        <w:t xml:space="preserve">Smluvní strany se zavazují vyvinout maximální úsilí k řešení případných sporů vyplývajících z této </w:t>
      </w:r>
      <w:r w:rsidR="00092D31" w:rsidRPr="006E181F">
        <w:rPr>
          <w:rFonts w:cs="Arial"/>
          <w:b w:val="0"/>
        </w:rPr>
        <w:t>s</w:t>
      </w:r>
      <w:r w:rsidRPr="006E181F">
        <w:rPr>
          <w:rFonts w:cs="Arial"/>
          <w:b w:val="0"/>
        </w:rPr>
        <w:t>mlouvy nejdříve smírčí cestou. Nedosáhnou-li strany smíru, má každá ze stran právo předložit spor místně a věcně příslušnému soudu.</w:t>
      </w:r>
    </w:p>
    <w:p w14:paraId="1D441E19" w14:textId="77777777" w:rsidR="001F13D1" w:rsidRDefault="001F13D1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9435410" w14:textId="77777777" w:rsidR="006B20A2" w:rsidRP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6B20A2">
        <w:rPr>
          <w:rFonts w:cs="Arial"/>
        </w:rPr>
        <w:t>Přílohy:</w:t>
      </w:r>
    </w:p>
    <w:p w14:paraId="06FCBF62" w14:textId="77777777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 xml:space="preserve">č. 1 … </w:t>
      </w:r>
      <w:r w:rsidR="005D2F56">
        <w:rPr>
          <w:rFonts w:cs="Arial"/>
          <w:b w:val="0"/>
        </w:rPr>
        <w:t>Definice</w:t>
      </w:r>
      <w:r w:rsidRPr="006B20A2">
        <w:rPr>
          <w:rFonts w:cs="Arial"/>
          <w:b w:val="0"/>
        </w:rPr>
        <w:t xml:space="preserve"> služeb zákaznické a servisní podpory a podmínky pro jejich poskytnutí</w:t>
      </w:r>
    </w:p>
    <w:p w14:paraId="2946D6B7" w14:textId="0E44A7EC" w:rsidR="006B20A2" w:rsidRDefault="006B20A2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  <w:b w:val="0"/>
        </w:rPr>
        <w:t xml:space="preserve">č. 2 … </w:t>
      </w:r>
      <w:r w:rsidRPr="006B20A2">
        <w:rPr>
          <w:rFonts w:cs="Arial"/>
          <w:b w:val="0"/>
        </w:rPr>
        <w:t>Definice stupňů naléhavosti, jejich popis, definice doby odezvy a doby řešení</w:t>
      </w:r>
    </w:p>
    <w:p w14:paraId="1DA7E23B" w14:textId="77777777" w:rsidR="003826CB" w:rsidRPr="00747F45" w:rsidRDefault="003826CB" w:rsidP="00503091">
      <w:pPr>
        <w:keepNext/>
        <w:widowControl w:val="0"/>
        <w:numPr>
          <w:ilvl w:val="0"/>
          <w:numId w:val="0"/>
        </w:numPr>
        <w:jc w:val="both"/>
        <w:rPr>
          <w:rFonts w:cs="Arial"/>
          <w:b w:val="0"/>
        </w:rPr>
      </w:pPr>
    </w:p>
    <w:p w14:paraId="4C9EAA4E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DF84700" w14:textId="757FE918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78559A">
        <w:rPr>
          <w:rFonts w:cs="Arial"/>
        </w:rPr>
        <w:t>V</w:t>
      </w:r>
      <w:r w:rsidR="00C66EF2" w:rsidRPr="0078559A">
        <w:rPr>
          <w:rFonts w:cs="Arial"/>
        </w:rPr>
        <w:t> </w:t>
      </w:r>
      <w:r w:rsidR="001828CA" w:rsidRPr="0078559A">
        <w:rPr>
          <w:rFonts w:cs="Arial"/>
        </w:rPr>
        <w:t>…</w:t>
      </w:r>
      <w:r w:rsidR="00415BEE">
        <w:rPr>
          <w:rFonts w:cs="Arial"/>
        </w:rPr>
        <w:t>……………..</w:t>
      </w:r>
      <w:r w:rsidRPr="0078559A">
        <w:rPr>
          <w:rFonts w:cs="Arial"/>
        </w:rPr>
        <w:t xml:space="preserve"> dne </w:t>
      </w:r>
      <w:r w:rsidR="00415BEE">
        <w:rPr>
          <w:rFonts w:cs="Arial"/>
        </w:rPr>
        <w:t>…..</w:t>
      </w:r>
      <w:r w:rsidR="00415BEE" w:rsidRPr="0078559A">
        <w:rPr>
          <w:rFonts w:cs="Arial"/>
        </w:rPr>
        <w:t xml:space="preserve">………. </w:t>
      </w:r>
      <w:r w:rsidR="00CD5718" w:rsidRPr="0078559A">
        <w:rPr>
          <w:rFonts w:cs="Arial"/>
        </w:rPr>
        <w:t>20</w:t>
      </w:r>
      <w:r w:rsidR="00E01A6B" w:rsidRPr="0078559A">
        <w:rPr>
          <w:rFonts w:cs="Arial"/>
        </w:rPr>
        <w:t>2</w:t>
      </w:r>
      <w:r w:rsidR="00231263">
        <w:rPr>
          <w:rFonts w:cs="Arial"/>
        </w:rPr>
        <w:t>3</w:t>
      </w:r>
      <w:r w:rsidRPr="0078559A">
        <w:rPr>
          <w:rFonts w:cs="Arial"/>
        </w:rPr>
        <w:tab/>
      </w:r>
      <w:r w:rsidRPr="0078559A">
        <w:rPr>
          <w:rFonts w:cs="Arial"/>
        </w:rPr>
        <w:tab/>
      </w:r>
      <w:r w:rsidRPr="0078559A">
        <w:rPr>
          <w:rFonts w:cs="Arial"/>
        </w:rPr>
        <w:tab/>
      </w:r>
      <w:r w:rsidR="00165AFA" w:rsidRPr="0078559A">
        <w:rPr>
          <w:rFonts w:cs="Arial"/>
        </w:rPr>
        <w:tab/>
      </w:r>
      <w:r w:rsidRPr="0078559A">
        <w:rPr>
          <w:rFonts w:cs="Arial"/>
        </w:rPr>
        <w:t xml:space="preserve">V </w:t>
      </w:r>
      <w:r w:rsidR="00C66EF2" w:rsidRPr="0078559A">
        <w:rPr>
          <w:rFonts w:cs="Arial"/>
        </w:rPr>
        <w:t>P</w:t>
      </w:r>
      <w:r w:rsidR="00866DE8" w:rsidRPr="0078559A">
        <w:rPr>
          <w:rFonts w:cs="Arial"/>
        </w:rPr>
        <w:t>raze</w:t>
      </w:r>
      <w:r w:rsidRPr="0078559A">
        <w:rPr>
          <w:rFonts w:cs="Arial"/>
        </w:rPr>
        <w:t xml:space="preserve"> dne</w:t>
      </w:r>
      <w:r w:rsidR="00415BEE">
        <w:rPr>
          <w:rFonts w:cs="Arial"/>
        </w:rPr>
        <w:t xml:space="preserve"> …..</w:t>
      </w:r>
      <w:r w:rsidR="00FE6326" w:rsidRPr="0078559A">
        <w:rPr>
          <w:rFonts w:cs="Arial"/>
        </w:rPr>
        <w:t xml:space="preserve">………. </w:t>
      </w:r>
      <w:r w:rsidR="00CD5718" w:rsidRPr="0078559A">
        <w:rPr>
          <w:rFonts w:cs="Arial"/>
        </w:rPr>
        <w:t>20</w:t>
      </w:r>
      <w:r w:rsidR="00E01A6B" w:rsidRPr="0078559A">
        <w:rPr>
          <w:rFonts w:cs="Arial"/>
        </w:rPr>
        <w:t>2</w:t>
      </w:r>
      <w:r w:rsidR="00231263">
        <w:rPr>
          <w:rFonts w:cs="Arial"/>
        </w:rPr>
        <w:t>3</w:t>
      </w:r>
    </w:p>
    <w:p w14:paraId="38C8D4F2" w14:textId="77777777" w:rsid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B9E0AD4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4912225C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57BCF7DD" w14:textId="5CB58404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3A967874" w14:textId="3997BC4E" w:rsidR="00415BEE" w:rsidRDefault="00415BEE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D1FBEBA" w14:textId="15E49680" w:rsidR="00415BEE" w:rsidRDefault="00415BEE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7D6E776D" w14:textId="77777777" w:rsidR="00415BEE" w:rsidRDefault="00415BEE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77DCE54" w14:textId="77777777" w:rsidR="00A8176C" w:rsidRDefault="00A8176C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p w14:paraId="0061155B" w14:textId="7F86EF50" w:rsidR="00C76525" w:rsidRPr="00C76525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………………………</w:t>
      </w:r>
      <w:r w:rsidR="00415BEE">
        <w:rPr>
          <w:rFonts w:cs="Arial"/>
        </w:rPr>
        <w:t>…...</w:t>
      </w:r>
      <w:r w:rsidRPr="00C76525">
        <w:rPr>
          <w:rFonts w:cs="Arial"/>
        </w:rPr>
        <w:t>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415BEE" w:rsidRPr="00C76525">
        <w:rPr>
          <w:rFonts w:cs="Arial"/>
        </w:rPr>
        <w:t>………………………</w:t>
      </w:r>
      <w:r w:rsidR="00415BEE">
        <w:rPr>
          <w:rFonts w:cs="Arial"/>
        </w:rPr>
        <w:t>…...</w:t>
      </w:r>
      <w:r w:rsidR="00415BEE" w:rsidRPr="00C76525">
        <w:rPr>
          <w:rFonts w:cs="Arial"/>
        </w:rPr>
        <w:t>…………………</w:t>
      </w:r>
    </w:p>
    <w:p w14:paraId="277CF750" w14:textId="77777777" w:rsidR="00A20796" w:rsidRDefault="00C76525" w:rsidP="00503091">
      <w:pPr>
        <w:keepNext/>
        <w:widowControl w:val="0"/>
        <w:numPr>
          <w:ilvl w:val="0"/>
          <w:numId w:val="0"/>
        </w:numPr>
        <w:rPr>
          <w:rFonts w:cs="Arial"/>
        </w:rPr>
      </w:pPr>
      <w:r w:rsidRPr="00C76525">
        <w:rPr>
          <w:rFonts w:cs="Arial"/>
        </w:rPr>
        <w:t>Objednatel</w:t>
      </w:r>
      <w:r w:rsidRPr="00C7652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76525">
        <w:rPr>
          <w:rFonts w:cs="Arial"/>
        </w:rPr>
        <w:t>Poskytovatel</w:t>
      </w:r>
    </w:p>
    <w:p w14:paraId="002874D6" w14:textId="77777777" w:rsidR="00493AC8" w:rsidRPr="00493AC8" w:rsidRDefault="00493AC8" w:rsidP="00503091">
      <w:pPr>
        <w:keepNext/>
        <w:numPr>
          <w:ilvl w:val="0"/>
          <w:numId w:val="0"/>
        </w:numPr>
        <w:rPr>
          <w:rFonts w:cs="Arial"/>
          <w:color w:val="auto"/>
        </w:rPr>
      </w:pPr>
      <w:r>
        <w:rPr>
          <w:rFonts w:cs="Arial"/>
          <w:color w:val="auto"/>
          <w:sz w:val="40"/>
          <w:szCs w:val="40"/>
        </w:rPr>
        <w:br w:type="page"/>
      </w:r>
    </w:p>
    <w:p w14:paraId="2B16DD28" w14:textId="77777777" w:rsidR="00412F8F" w:rsidRPr="00412F8F" w:rsidRDefault="00412F8F" w:rsidP="00412F8F">
      <w:pPr>
        <w:keepNext/>
        <w:keepLines/>
        <w:numPr>
          <w:ilvl w:val="0"/>
          <w:numId w:val="0"/>
        </w:numPr>
        <w:jc w:val="center"/>
        <w:rPr>
          <w:rFonts w:cs="Arial"/>
          <w:color w:val="auto"/>
          <w:sz w:val="40"/>
          <w:szCs w:val="40"/>
        </w:rPr>
      </w:pPr>
      <w:r w:rsidRPr="00412F8F">
        <w:rPr>
          <w:rFonts w:cs="Arial"/>
          <w:color w:val="auto"/>
          <w:sz w:val="40"/>
          <w:szCs w:val="40"/>
        </w:rPr>
        <w:lastRenderedPageBreak/>
        <w:t>Příloha č. 1</w:t>
      </w:r>
    </w:p>
    <w:p w14:paraId="272F0FD7" w14:textId="77777777" w:rsidR="00412F8F" w:rsidRPr="00412F8F" w:rsidRDefault="00412F8F" w:rsidP="00412F8F">
      <w:pPr>
        <w:keepNext/>
        <w:keepLines/>
        <w:numPr>
          <w:ilvl w:val="0"/>
          <w:numId w:val="0"/>
        </w:numPr>
        <w:jc w:val="center"/>
        <w:rPr>
          <w:rFonts w:ascii="Tahoma" w:hAnsi="Tahoma" w:cs="Tahoma"/>
          <w:color w:val="auto"/>
        </w:rPr>
      </w:pPr>
    </w:p>
    <w:p w14:paraId="537F77D5" w14:textId="77777777" w:rsidR="00412F8F" w:rsidRPr="00412F8F" w:rsidRDefault="00412F8F" w:rsidP="00412F8F">
      <w:pPr>
        <w:keepNext/>
        <w:keepLines/>
        <w:numPr>
          <w:ilvl w:val="0"/>
          <w:numId w:val="0"/>
        </w:numPr>
        <w:jc w:val="center"/>
        <w:rPr>
          <w:rFonts w:cs="Arial"/>
          <w:color w:val="auto"/>
          <w:sz w:val="32"/>
          <w:szCs w:val="36"/>
        </w:rPr>
      </w:pPr>
      <w:r w:rsidRPr="00412F8F">
        <w:rPr>
          <w:rFonts w:cs="Arial"/>
          <w:color w:val="auto"/>
          <w:sz w:val="32"/>
          <w:szCs w:val="36"/>
        </w:rPr>
        <w:t xml:space="preserve">Definice služeb zákaznické a servisní podpory </w:t>
      </w:r>
    </w:p>
    <w:p w14:paraId="5C250037" w14:textId="77777777" w:rsidR="00412F8F" w:rsidRPr="00412F8F" w:rsidRDefault="00412F8F" w:rsidP="00412F8F">
      <w:pPr>
        <w:keepNext/>
        <w:keepLines/>
        <w:numPr>
          <w:ilvl w:val="0"/>
          <w:numId w:val="0"/>
        </w:numPr>
        <w:jc w:val="center"/>
        <w:rPr>
          <w:rFonts w:cs="Arial"/>
          <w:color w:val="auto"/>
          <w:sz w:val="32"/>
          <w:szCs w:val="36"/>
        </w:rPr>
      </w:pPr>
      <w:r w:rsidRPr="00412F8F">
        <w:rPr>
          <w:rFonts w:cs="Arial"/>
          <w:color w:val="auto"/>
          <w:sz w:val="32"/>
          <w:szCs w:val="36"/>
        </w:rPr>
        <w:t>a podmínky pro jejich poskytnutí</w:t>
      </w:r>
      <w:r w:rsidRPr="00412F8F">
        <w:rPr>
          <w:rFonts w:cs="Arial"/>
          <w:sz w:val="32"/>
          <w:szCs w:val="36"/>
        </w:rPr>
        <w:fldChar w:fldCharType="begin"/>
      </w:r>
      <w:r w:rsidRPr="00412F8F">
        <w:rPr>
          <w:rFonts w:cs="Arial"/>
          <w:sz w:val="32"/>
          <w:szCs w:val="36"/>
        </w:rPr>
        <w:instrText xml:space="preserve"> SUBJECT   \* MERGEFORMAT </w:instrText>
      </w:r>
      <w:r w:rsidRPr="00412F8F">
        <w:rPr>
          <w:rFonts w:cs="Arial"/>
          <w:sz w:val="32"/>
          <w:szCs w:val="36"/>
        </w:rPr>
        <w:fldChar w:fldCharType="end"/>
      </w:r>
    </w:p>
    <w:p w14:paraId="12863605" w14:textId="77777777" w:rsidR="00412F8F" w:rsidRPr="00412F8F" w:rsidRDefault="00412F8F" w:rsidP="00412F8F">
      <w:pPr>
        <w:keepNext/>
        <w:keepLines/>
        <w:numPr>
          <w:ilvl w:val="0"/>
          <w:numId w:val="0"/>
        </w:numPr>
        <w:rPr>
          <w:rFonts w:ascii="Tahoma" w:hAnsi="Tahoma" w:cs="Tahoma"/>
        </w:rPr>
      </w:pPr>
    </w:p>
    <w:p w14:paraId="41D310D8" w14:textId="77777777" w:rsidR="00412F8F" w:rsidRPr="00412F8F" w:rsidRDefault="00412F8F" w:rsidP="00412F8F">
      <w:pPr>
        <w:keepNext/>
        <w:keepLines/>
        <w:numPr>
          <w:ilvl w:val="0"/>
          <w:numId w:val="0"/>
        </w:numPr>
      </w:pPr>
    </w:p>
    <w:p w14:paraId="5939FCB1" w14:textId="54A88611" w:rsidR="00412F8F" w:rsidRDefault="00412F8F" w:rsidP="0095601F">
      <w:pPr>
        <w:keepNext/>
        <w:keepLines/>
        <w:numPr>
          <w:ilvl w:val="0"/>
          <w:numId w:val="25"/>
        </w:numPr>
        <w:ind w:left="426"/>
        <w:jc w:val="both"/>
      </w:pPr>
      <w:r w:rsidRPr="00412F8F">
        <w:t>Provozní dohled</w:t>
      </w:r>
    </w:p>
    <w:p w14:paraId="602C1E5A" w14:textId="77777777" w:rsidR="00BF331B" w:rsidRPr="00412F8F" w:rsidRDefault="00BF331B" w:rsidP="00BF331B">
      <w:pPr>
        <w:keepNext/>
        <w:keepLines/>
        <w:numPr>
          <w:ilvl w:val="0"/>
          <w:numId w:val="0"/>
        </w:numPr>
        <w:ind w:left="66"/>
        <w:jc w:val="both"/>
      </w:pPr>
    </w:p>
    <w:p w14:paraId="20A0046B" w14:textId="77777777" w:rsidR="00412F8F" w:rsidRPr="00412F8F" w:rsidRDefault="00412F8F" w:rsidP="0095601F">
      <w:pPr>
        <w:keepNext/>
        <w:keepLines/>
        <w:numPr>
          <w:ilvl w:val="0"/>
          <w:numId w:val="26"/>
        </w:numPr>
        <w:ind w:left="426"/>
        <w:jc w:val="both"/>
        <w:rPr>
          <w:b w:val="0"/>
        </w:rPr>
      </w:pPr>
      <w:r w:rsidRPr="00412F8F">
        <w:rPr>
          <w:b w:val="0"/>
        </w:rPr>
        <w:t>V rámci této služby bude poskytovatel dohlížet nad bezchybným fungováním IS.</w:t>
      </w:r>
    </w:p>
    <w:p w14:paraId="35D648D9" w14:textId="77777777" w:rsidR="00412F8F" w:rsidRPr="00412F8F" w:rsidRDefault="00412F8F" w:rsidP="0095601F">
      <w:pPr>
        <w:keepNext/>
        <w:keepLines/>
        <w:numPr>
          <w:ilvl w:val="0"/>
          <w:numId w:val="26"/>
        </w:numPr>
        <w:ind w:left="426"/>
        <w:jc w:val="both"/>
        <w:rPr>
          <w:b w:val="0"/>
        </w:rPr>
      </w:pPr>
      <w:r w:rsidRPr="00412F8F">
        <w:rPr>
          <w:b w:val="0"/>
        </w:rPr>
        <w:t xml:space="preserve">Služba je poskytována v rozsahu potřebném ke zjištění stavu fungování základních funkcí IS. </w:t>
      </w:r>
    </w:p>
    <w:p w14:paraId="78B58DB6" w14:textId="77777777" w:rsidR="00412F8F" w:rsidRDefault="00412F8F" w:rsidP="0095601F">
      <w:pPr>
        <w:keepNext/>
        <w:keepLines/>
        <w:numPr>
          <w:ilvl w:val="0"/>
          <w:numId w:val="26"/>
        </w:numPr>
        <w:ind w:left="426"/>
        <w:jc w:val="both"/>
        <w:rPr>
          <w:b w:val="0"/>
        </w:rPr>
      </w:pPr>
      <w:r w:rsidRPr="00412F8F">
        <w:rPr>
          <w:b w:val="0"/>
        </w:rPr>
        <w:t>O případných zjištěných problémech bude poskytovatel neprodleně informovat objednatele a po dohodě s ním zahájí řešení problému, jako by se jednalo o vadu hlášenou objednatelem v rámci služby „Servis IS“.</w:t>
      </w:r>
    </w:p>
    <w:p w14:paraId="680A79FF" w14:textId="13E0EEB7" w:rsidR="005A0970" w:rsidRDefault="00F60CFC" w:rsidP="0095601F">
      <w:pPr>
        <w:keepNext/>
        <w:keepLines/>
        <w:numPr>
          <w:ilvl w:val="0"/>
          <w:numId w:val="26"/>
        </w:numPr>
        <w:ind w:left="426"/>
        <w:jc w:val="both"/>
        <w:rPr>
          <w:b w:val="0"/>
        </w:rPr>
      </w:pPr>
      <w:r>
        <w:rPr>
          <w:b w:val="0"/>
        </w:rPr>
        <w:t xml:space="preserve">Do této služby jsou zahrnuty i nezbytné </w:t>
      </w:r>
      <w:r w:rsidR="005A0970" w:rsidRPr="005A0970">
        <w:rPr>
          <w:b w:val="0"/>
        </w:rPr>
        <w:t xml:space="preserve">organizační a logistické činnosti, související se zabezpečením parametrů </w:t>
      </w:r>
      <w:r>
        <w:rPr>
          <w:b w:val="0"/>
        </w:rPr>
        <w:t>předmětu</w:t>
      </w:r>
      <w:r w:rsidR="005A0970" w:rsidRPr="005A0970">
        <w:rPr>
          <w:b w:val="0"/>
        </w:rPr>
        <w:t xml:space="preserve"> </w:t>
      </w:r>
      <w:r>
        <w:rPr>
          <w:b w:val="0"/>
        </w:rPr>
        <w:t>dle této</w:t>
      </w:r>
      <w:r w:rsidR="005A0970" w:rsidRPr="005A0970">
        <w:rPr>
          <w:b w:val="0"/>
        </w:rPr>
        <w:t xml:space="preserve"> smlouv</w:t>
      </w:r>
      <w:r>
        <w:rPr>
          <w:b w:val="0"/>
        </w:rPr>
        <w:t>y, zejm. čl. III smlouvy a Přílohy č.1 smlouvy.</w:t>
      </w:r>
    </w:p>
    <w:p w14:paraId="37329D9A" w14:textId="77777777" w:rsidR="00BF331B" w:rsidRPr="00412F8F" w:rsidRDefault="00BF331B" w:rsidP="00BF331B">
      <w:pPr>
        <w:keepNext/>
        <w:keepLines/>
        <w:numPr>
          <w:ilvl w:val="0"/>
          <w:numId w:val="0"/>
        </w:numPr>
        <w:ind w:left="66"/>
        <w:jc w:val="both"/>
        <w:rPr>
          <w:b w:val="0"/>
        </w:rPr>
      </w:pPr>
    </w:p>
    <w:p w14:paraId="74F727A4" w14:textId="77777777" w:rsidR="00412F8F" w:rsidRPr="00412F8F" w:rsidRDefault="00412F8F" w:rsidP="00412F8F">
      <w:pPr>
        <w:keepNext/>
        <w:keepLines/>
        <w:numPr>
          <w:ilvl w:val="0"/>
          <w:numId w:val="0"/>
        </w:numPr>
        <w:ind w:left="426"/>
        <w:jc w:val="both"/>
      </w:pPr>
    </w:p>
    <w:p w14:paraId="48B8B005" w14:textId="2BD4DC7C" w:rsidR="00412F8F" w:rsidRDefault="00412F8F" w:rsidP="0095601F">
      <w:pPr>
        <w:keepNext/>
        <w:keepLines/>
        <w:numPr>
          <w:ilvl w:val="0"/>
          <w:numId w:val="25"/>
        </w:numPr>
        <w:ind w:left="426"/>
        <w:jc w:val="both"/>
        <w:rPr>
          <w:color w:val="auto"/>
        </w:rPr>
      </w:pPr>
      <w:r w:rsidRPr="00412F8F">
        <w:rPr>
          <w:color w:val="auto"/>
        </w:rPr>
        <w:t>Aktualizace a rozvoj IS</w:t>
      </w:r>
    </w:p>
    <w:p w14:paraId="201B5C16" w14:textId="77777777" w:rsidR="00BF331B" w:rsidRPr="00412F8F" w:rsidRDefault="00BF331B" w:rsidP="00BF331B">
      <w:pPr>
        <w:keepNext/>
        <w:keepLines/>
        <w:numPr>
          <w:ilvl w:val="0"/>
          <w:numId w:val="0"/>
        </w:numPr>
        <w:ind w:left="66"/>
        <w:jc w:val="both"/>
        <w:rPr>
          <w:color w:val="auto"/>
        </w:rPr>
      </w:pPr>
    </w:p>
    <w:p w14:paraId="704589F4" w14:textId="77777777" w:rsidR="00412F8F" w:rsidRPr="00412F8F" w:rsidRDefault="00412F8F" w:rsidP="00412F8F">
      <w:pPr>
        <w:keepNext/>
        <w:keepLines/>
        <w:numPr>
          <w:ilvl w:val="0"/>
          <w:numId w:val="22"/>
        </w:numPr>
        <w:ind w:left="426"/>
        <w:jc w:val="both"/>
        <w:rPr>
          <w:b w:val="0"/>
        </w:rPr>
      </w:pPr>
      <w:r w:rsidRPr="00412F8F">
        <w:rPr>
          <w:b w:val="0"/>
        </w:rPr>
        <w:t>V rámci této služby bude poskytovatel aktualizovat, doplňovat a upravovat IS podle požadavků objednatele a poskytovat objednateli technologický update a upgrade IS, v případě jeho realizace.</w:t>
      </w:r>
    </w:p>
    <w:p w14:paraId="36CA4330" w14:textId="756B9793" w:rsidR="00412F8F" w:rsidRPr="00412F8F" w:rsidRDefault="00412F8F" w:rsidP="00412F8F">
      <w:pPr>
        <w:keepNext/>
        <w:keepLines/>
        <w:numPr>
          <w:ilvl w:val="0"/>
          <w:numId w:val="22"/>
        </w:numPr>
        <w:ind w:left="426"/>
        <w:jc w:val="both"/>
        <w:rPr>
          <w:b w:val="0"/>
        </w:rPr>
      </w:pPr>
      <w:bookmarkStart w:id="68" w:name="_Hlk535330074"/>
      <w:r w:rsidRPr="00412F8F">
        <w:rPr>
          <w:b w:val="0"/>
        </w:rPr>
        <w:t xml:space="preserve">Požadavek objednatele na </w:t>
      </w:r>
      <w:bookmarkStart w:id="69" w:name="_Hlk535408622"/>
      <w:r w:rsidRPr="00412F8F">
        <w:rPr>
          <w:b w:val="0"/>
        </w:rPr>
        <w:t xml:space="preserve">doplnění a/nebo úpravu IS </w:t>
      </w:r>
      <w:bookmarkEnd w:id="69"/>
      <w:r w:rsidRPr="00412F8F">
        <w:rPr>
          <w:b w:val="0"/>
        </w:rPr>
        <w:t>musí být vždy oznámen poskytovali prostřednictvím služby Help-desk</w:t>
      </w:r>
      <w:bookmarkEnd w:id="68"/>
      <w:r w:rsidRPr="00412F8F">
        <w:rPr>
          <w:b w:val="0"/>
        </w:rPr>
        <w:t>.</w:t>
      </w:r>
    </w:p>
    <w:p w14:paraId="0880517F" w14:textId="77777777" w:rsidR="00412F8F" w:rsidRPr="00412F8F" w:rsidRDefault="00412F8F" w:rsidP="00412F8F">
      <w:pPr>
        <w:keepNext/>
        <w:keepLines/>
        <w:numPr>
          <w:ilvl w:val="0"/>
          <w:numId w:val="22"/>
        </w:numPr>
        <w:ind w:left="426"/>
        <w:jc w:val="both"/>
        <w:rPr>
          <w:b w:val="0"/>
        </w:rPr>
      </w:pPr>
      <w:r w:rsidRPr="00412F8F">
        <w:rPr>
          <w:b w:val="0"/>
        </w:rPr>
        <w:t>Požadavek na doplnění a/nebo úpravu IS bude po přijetí přes Help-desk projednán na straně poskytovatele, který provede odhad pracnosti. Následně objednatel obdrží nabídku poskytovatele s řešením daného požadavku. Nabídka bude kategorizována jako:</w:t>
      </w:r>
    </w:p>
    <w:p w14:paraId="3DC32C6F" w14:textId="44168D03" w:rsidR="00412F8F" w:rsidRPr="00412F8F" w:rsidRDefault="00412F8F" w:rsidP="0095601F">
      <w:pPr>
        <w:keepNext/>
        <w:keepLines/>
        <w:numPr>
          <w:ilvl w:val="0"/>
          <w:numId w:val="42"/>
        </w:numPr>
        <w:jc w:val="both"/>
        <w:rPr>
          <w:b w:val="0"/>
        </w:rPr>
      </w:pPr>
      <w:r w:rsidRPr="00412F8F">
        <w:rPr>
          <w:b w:val="0"/>
        </w:rPr>
        <w:t xml:space="preserve">zakázka s vyúčtováním dle skutečně odvedené práce – v rámci této zakázky bude objednateli vyúčtována cena za skutečně odvedenou práci v souladu s výkazem práce, </w:t>
      </w:r>
    </w:p>
    <w:p w14:paraId="038C7A1E" w14:textId="69F341A2" w:rsidR="00412F8F" w:rsidRPr="00412F8F" w:rsidRDefault="00412F8F" w:rsidP="0095601F">
      <w:pPr>
        <w:keepNext/>
        <w:keepLines/>
        <w:numPr>
          <w:ilvl w:val="0"/>
          <w:numId w:val="42"/>
        </w:numPr>
        <w:jc w:val="both"/>
        <w:rPr>
          <w:b w:val="0"/>
        </w:rPr>
      </w:pPr>
      <w:r w:rsidRPr="00412F8F">
        <w:rPr>
          <w:b w:val="0"/>
        </w:rPr>
        <w:t>zakázka Fix Price - v rámci této zakázky bude požadavek objednatele naceněn individuální fixní cenou</w:t>
      </w:r>
      <w:r w:rsidR="00FF47F1">
        <w:rPr>
          <w:b w:val="0"/>
        </w:rPr>
        <w:t xml:space="preserve"> </w:t>
      </w:r>
      <w:r w:rsidRPr="00412F8F">
        <w:rPr>
          <w:b w:val="0"/>
        </w:rPr>
        <w:t xml:space="preserve">a zakázka řešena samostatnou objednávkou </w:t>
      </w:r>
    </w:p>
    <w:p w14:paraId="3F357191" w14:textId="77777777" w:rsidR="00412F8F" w:rsidRPr="00412F8F" w:rsidRDefault="00412F8F" w:rsidP="00412F8F">
      <w:pPr>
        <w:keepNext/>
        <w:keepLines/>
        <w:numPr>
          <w:ilvl w:val="0"/>
          <w:numId w:val="22"/>
        </w:numPr>
        <w:ind w:left="426"/>
        <w:jc w:val="both"/>
        <w:rPr>
          <w:b w:val="0"/>
        </w:rPr>
      </w:pPr>
      <w:r w:rsidRPr="00412F8F">
        <w:rPr>
          <w:b w:val="0"/>
        </w:rPr>
        <w:t>Poskytovatel je oprávněn nabídnout objednateli i variantní nabídku, která bude obsahovat více kategorií zakázek.</w:t>
      </w:r>
    </w:p>
    <w:p w14:paraId="0052A903" w14:textId="5E1974C8" w:rsidR="00412F8F" w:rsidRDefault="00412F8F" w:rsidP="00412F8F">
      <w:pPr>
        <w:keepNext/>
        <w:keepLines/>
        <w:numPr>
          <w:ilvl w:val="0"/>
          <w:numId w:val="0"/>
        </w:numPr>
        <w:ind w:left="720" w:hanging="720"/>
        <w:jc w:val="both"/>
        <w:rPr>
          <w:b w:val="0"/>
        </w:rPr>
      </w:pPr>
    </w:p>
    <w:p w14:paraId="11A2143F" w14:textId="77777777" w:rsidR="00BF331B" w:rsidRPr="00412F8F" w:rsidRDefault="00BF331B" w:rsidP="00412F8F">
      <w:pPr>
        <w:keepNext/>
        <w:keepLines/>
        <w:numPr>
          <w:ilvl w:val="0"/>
          <w:numId w:val="0"/>
        </w:numPr>
        <w:ind w:left="720" w:hanging="720"/>
        <w:jc w:val="both"/>
        <w:rPr>
          <w:b w:val="0"/>
        </w:rPr>
      </w:pPr>
    </w:p>
    <w:p w14:paraId="7E2A89B0" w14:textId="17955D48" w:rsidR="00412F8F" w:rsidRDefault="00412F8F" w:rsidP="0095601F">
      <w:pPr>
        <w:keepNext/>
        <w:keepLines/>
        <w:numPr>
          <w:ilvl w:val="0"/>
          <w:numId w:val="25"/>
        </w:numPr>
        <w:ind w:left="426"/>
        <w:jc w:val="both"/>
      </w:pPr>
      <w:r w:rsidRPr="00412F8F">
        <w:t>Hotline</w:t>
      </w:r>
    </w:p>
    <w:p w14:paraId="58284CED" w14:textId="77777777" w:rsidR="00BF331B" w:rsidRPr="00412F8F" w:rsidRDefault="00BF331B" w:rsidP="00BF331B">
      <w:pPr>
        <w:keepNext/>
        <w:keepLines/>
        <w:numPr>
          <w:ilvl w:val="0"/>
          <w:numId w:val="0"/>
        </w:numPr>
        <w:ind w:left="66"/>
        <w:jc w:val="both"/>
      </w:pPr>
    </w:p>
    <w:p w14:paraId="40F12E95" w14:textId="77777777" w:rsidR="00412F8F" w:rsidRPr="00412F8F" w:rsidRDefault="00412F8F" w:rsidP="00412F8F">
      <w:pPr>
        <w:keepNext/>
        <w:keepLines/>
        <w:numPr>
          <w:ilvl w:val="0"/>
          <w:numId w:val="24"/>
        </w:numPr>
        <w:ind w:left="426"/>
        <w:jc w:val="both"/>
        <w:rPr>
          <w:b w:val="0"/>
          <w:i/>
        </w:rPr>
      </w:pPr>
      <w:r w:rsidRPr="00412F8F">
        <w:rPr>
          <w:b w:val="0"/>
        </w:rPr>
        <w:t>V rámci této služby bude poskytovatel poskytovat objednateli poradenské a konzultační služby v rozsahu:</w:t>
      </w:r>
    </w:p>
    <w:p w14:paraId="7F94E5EA" w14:textId="77777777" w:rsidR="00412F8F" w:rsidRPr="00412F8F" w:rsidRDefault="00412F8F" w:rsidP="00412F8F">
      <w:pPr>
        <w:keepNext/>
        <w:keepLines/>
        <w:numPr>
          <w:ilvl w:val="0"/>
          <w:numId w:val="23"/>
        </w:numPr>
        <w:spacing w:after="200" w:line="288" w:lineRule="auto"/>
        <w:ind w:left="709"/>
        <w:contextualSpacing/>
        <w:jc w:val="both"/>
        <w:rPr>
          <w:b w:val="0"/>
        </w:rPr>
      </w:pPr>
      <w:r w:rsidRPr="00412F8F">
        <w:rPr>
          <w:b w:val="0"/>
        </w:rPr>
        <w:t>Obecné konzultace,</w:t>
      </w:r>
    </w:p>
    <w:p w14:paraId="0E452F68" w14:textId="77777777" w:rsidR="00412F8F" w:rsidRPr="00412F8F" w:rsidRDefault="00412F8F" w:rsidP="00412F8F">
      <w:pPr>
        <w:keepNext/>
        <w:keepLines/>
        <w:numPr>
          <w:ilvl w:val="0"/>
          <w:numId w:val="23"/>
        </w:numPr>
        <w:spacing w:after="200" w:line="288" w:lineRule="auto"/>
        <w:ind w:left="709"/>
        <w:contextualSpacing/>
        <w:jc w:val="both"/>
        <w:rPr>
          <w:b w:val="0"/>
        </w:rPr>
      </w:pPr>
      <w:r w:rsidRPr="00412F8F">
        <w:rPr>
          <w:b w:val="0"/>
        </w:rPr>
        <w:t>Konkrétní konzultace postupu nebo použití IS,</w:t>
      </w:r>
    </w:p>
    <w:p w14:paraId="0F3863C1" w14:textId="77777777" w:rsidR="00412F8F" w:rsidRPr="00412F8F" w:rsidRDefault="00412F8F" w:rsidP="00412F8F">
      <w:pPr>
        <w:keepNext/>
        <w:keepLines/>
        <w:numPr>
          <w:ilvl w:val="0"/>
          <w:numId w:val="23"/>
        </w:numPr>
        <w:spacing w:after="200" w:line="288" w:lineRule="auto"/>
        <w:ind w:left="709"/>
        <w:contextualSpacing/>
        <w:jc w:val="both"/>
        <w:rPr>
          <w:b w:val="0"/>
        </w:rPr>
      </w:pPr>
      <w:r w:rsidRPr="00412F8F">
        <w:rPr>
          <w:b w:val="0"/>
        </w:rPr>
        <w:t>Konkrétní konzultace související s nastavením IS,</w:t>
      </w:r>
    </w:p>
    <w:p w14:paraId="015794B8" w14:textId="77777777" w:rsidR="00412F8F" w:rsidRPr="00412F8F" w:rsidRDefault="00412F8F" w:rsidP="00412F8F">
      <w:pPr>
        <w:keepNext/>
        <w:keepLines/>
        <w:numPr>
          <w:ilvl w:val="0"/>
          <w:numId w:val="23"/>
        </w:numPr>
        <w:spacing w:line="288" w:lineRule="auto"/>
        <w:ind w:left="709"/>
        <w:contextualSpacing/>
        <w:jc w:val="both"/>
        <w:rPr>
          <w:b w:val="0"/>
          <w:i/>
        </w:rPr>
      </w:pPr>
      <w:r w:rsidRPr="00412F8F">
        <w:rPr>
          <w:b w:val="0"/>
        </w:rPr>
        <w:t>Řešení drobných (menších) problémů souvisejících s provozem IS.</w:t>
      </w:r>
    </w:p>
    <w:p w14:paraId="17F113C3" w14:textId="77777777" w:rsidR="00412F8F" w:rsidRPr="00412F8F" w:rsidRDefault="00412F8F" w:rsidP="00412F8F">
      <w:pPr>
        <w:keepNext/>
        <w:numPr>
          <w:ilvl w:val="0"/>
          <w:numId w:val="24"/>
        </w:numPr>
        <w:ind w:left="426"/>
        <w:jc w:val="both"/>
        <w:rPr>
          <w:b w:val="0"/>
          <w:i/>
        </w:rPr>
      </w:pPr>
      <w:r w:rsidRPr="00412F8F">
        <w:rPr>
          <w:b w:val="0"/>
        </w:rPr>
        <w:t>Službu vyžadují oprávněné osoby objednatele, které objednatel oznámí poskytovateli do jednoho týdne po podpisu této smlouvy, na telefonním čísle, které poskytovatel oznámí objednateli do jednoho týdne po podpisu této smlouvy, a to v pracovní dny od 08:00 do 16:30 hod.</w:t>
      </w:r>
    </w:p>
    <w:p w14:paraId="168FED2B" w14:textId="77777777" w:rsidR="00412F8F" w:rsidRPr="00412F8F" w:rsidRDefault="00412F8F" w:rsidP="00412F8F">
      <w:pPr>
        <w:keepNext/>
        <w:numPr>
          <w:ilvl w:val="0"/>
          <w:numId w:val="24"/>
        </w:numPr>
        <w:ind w:left="426"/>
        <w:jc w:val="both"/>
        <w:rPr>
          <w:b w:val="0"/>
        </w:rPr>
      </w:pPr>
      <w:r w:rsidRPr="00412F8F">
        <w:rPr>
          <w:b w:val="0"/>
        </w:rPr>
        <w:t>Poskytnutí služby Hotline musí být ze strany poskytovatele provedeno nejpozději do jedné hodiny od jejího vyžádání. Přitom se uplatní denní a časové vymezení dle předchozího bodu.</w:t>
      </w:r>
    </w:p>
    <w:p w14:paraId="2A8A5AFC" w14:textId="77777777" w:rsidR="00412F8F" w:rsidRPr="00412F8F" w:rsidRDefault="00412F8F" w:rsidP="00412F8F">
      <w:pPr>
        <w:keepNext/>
        <w:numPr>
          <w:ilvl w:val="0"/>
          <w:numId w:val="24"/>
        </w:numPr>
        <w:ind w:left="426"/>
        <w:jc w:val="both"/>
        <w:rPr>
          <w:b w:val="0"/>
        </w:rPr>
      </w:pPr>
      <w:r w:rsidRPr="00412F8F">
        <w:rPr>
          <w:b w:val="0"/>
        </w:rPr>
        <w:t xml:space="preserve">Maximální doba jedné konzultace nebo řešení jednoho problému je 15 minut. Pokud je tato doba nedostačující, uplatní se služba „Servis IS“ dle článku 4 této přílohy. </w:t>
      </w:r>
    </w:p>
    <w:p w14:paraId="18D134E7" w14:textId="77777777" w:rsidR="00412F8F" w:rsidRPr="00412F8F" w:rsidRDefault="00412F8F" w:rsidP="00412F8F">
      <w:pPr>
        <w:keepNext/>
        <w:numPr>
          <w:ilvl w:val="0"/>
          <w:numId w:val="24"/>
        </w:numPr>
        <w:ind w:left="426"/>
        <w:jc w:val="both"/>
        <w:outlineLvl w:val="0"/>
        <w:rPr>
          <w:b w:val="0"/>
          <w:bCs/>
          <w:iCs/>
        </w:rPr>
      </w:pPr>
      <w:r w:rsidRPr="00412F8F">
        <w:rPr>
          <w:b w:val="0"/>
          <w:bCs/>
          <w:iCs/>
        </w:rPr>
        <w:t>Poskytovatel se zavazuje mít službu Hotline obsazenou konzultanty s odpovídajícími znalostmi</w:t>
      </w:r>
      <w:r w:rsidRPr="00412F8F">
        <w:rPr>
          <w:b w:val="0"/>
          <w:bCs/>
          <w:i/>
          <w:iCs/>
        </w:rPr>
        <w:t>.</w:t>
      </w:r>
    </w:p>
    <w:p w14:paraId="2CE7385B" w14:textId="1D1BFBAA" w:rsidR="00412F8F" w:rsidRDefault="00412F8F" w:rsidP="00412F8F">
      <w:pPr>
        <w:keepNext/>
        <w:numPr>
          <w:ilvl w:val="0"/>
          <w:numId w:val="0"/>
        </w:numPr>
        <w:ind w:left="426"/>
        <w:jc w:val="both"/>
      </w:pPr>
    </w:p>
    <w:p w14:paraId="55925AE2" w14:textId="6AB57DCB" w:rsidR="00BF331B" w:rsidRDefault="00BF331B" w:rsidP="00412F8F">
      <w:pPr>
        <w:keepNext/>
        <w:numPr>
          <w:ilvl w:val="0"/>
          <w:numId w:val="0"/>
        </w:numPr>
        <w:ind w:left="426"/>
        <w:jc w:val="both"/>
      </w:pPr>
    </w:p>
    <w:p w14:paraId="2E1E9B0B" w14:textId="77777777" w:rsidR="00BF331B" w:rsidRPr="00412F8F" w:rsidRDefault="00BF331B" w:rsidP="00412F8F">
      <w:pPr>
        <w:keepNext/>
        <w:numPr>
          <w:ilvl w:val="0"/>
          <w:numId w:val="0"/>
        </w:numPr>
        <w:ind w:left="426"/>
        <w:jc w:val="both"/>
      </w:pPr>
    </w:p>
    <w:p w14:paraId="3D69C041" w14:textId="672EB44F" w:rsidR="00412F8F" w:rsidRDefault="00412F8F" w:rsidP="0095601F">
      <w:pPr>
        <w:keepNext/>
        <w:numPr>
          <w:ilvl w:val="0"/>
          <w:numId w:val="25"/>
        </w:numPr>
        <w:ind w:left="426"/>
        <w:jc w:val="both"/>
      </w:pPr>
      <w:r w:rsidRPr="00412F8F">
        <w:lastRenderedPageBreak/>
        <w:t>Servis IS</w:t>
      </w:r>
    </w:p>
    <w:p w14:paraId="05C82733" w14:textId="77777777" w:rsidR="00BF331B" w:rsidRPr="00412F8F" w:rsidRDefault="00BF331B" w:rsidP="00BF331B">
      <w:pPr>
        <w:keepNext/>
        <w:numPr>
          <w:ilvl w:val="0"/>
          <w:numId w:val="0"/>
        </w:numPr>
        <w:ind w:left="66"/>
        <w:jc w:val="both"/>
      </w:pPr>
    </w:p>
    <w:p w14:paraId="1D0160DC" w14:textId="77777777" w:rsidR="00412F8F" w:rsidRPr="00412F8F" w:rsidRDefault="00412F8F" w:rsidP="00412F8F">
      <w:pPr>
        <w:keepNext/>
        <w:numPr>
          <w:ilvl w:val="0"/>
          <w:numId w:val="21"/>
        </w:numPr>
        <w:ind w:left="426"/>
        <w:jc w:val="both"/>
        <w:rPr>
          <w:b w:val="0"/>
        </w:rPr>
      </w:pPr>
      <w:r w:rsidRPr="00412F8F">
        <w:rPr>
          <w:b w:val="0"/>
        </w:rPr>
        <w:t xml:space="preserve">V rámci této služby bude poskytovatel odstraňovat veškeré vady IS. </w:t>
      </w:r>
      <w:r w:rsidRPr="00412F8F">
        <w:rPr>
          <w:b w:val="0"/>
        </w:rPr>
        <w:br/>
        <w:t>Reakce na oznámení a řešení vady ze strany poskytovatele bude v garantovaných lhůtách v závislosti na stupni naléhavosti dle přílohy 2 této smlouvy.</w:t>
      </w:r>
    </w:p>
    <w:p w14:paraId="58ED8E9E" w14:textId="768ACE83" w:rsidR="00412F8F" w:rsidRDefault="00412F8F" w:rsidP="00412F8F">
      <w:pPr>
        <w:numPr>
          <w:ilvl w:val="0"/>
          <w:numId w:val="21"/>
        </w:numPr>
        <w:ind w:left="426"/>
        <w:jc w:val="both"/>
        <w:rPr>
          <w:b w:val="0"/>
        </w:rPr>
      </w:pPr>
      <w:r w:rsidRPr="00412F8F">
        <w:rPr>
          <w:b w:val="0"/>
        </w:rPr>
        <w:t>Oznámení vady IS objednatelem musí být provedeno prostřednictvím služby Help-desk, a to i po předchozím oznámení vady jiným způsobem (písemně, emailem nebo telefonem na Hot-line).</w:t>
      </w:r>
    </w:p>
    <w:p w14:paraId="46215C71" w14:textId="6A94839A" w:rsidR="006301FA" w:rsidRDefault="006301FA" w:rsidP="006301FA">
      <w:pPr>
        <w:numPr>
          <w:ilvl w:val="0"/>
          <w:numId w:val="0"/>
        </w:numPr>
        <w:ind w:left="720" w:hanging="720"/>
        <w:jc w:val="both"/>
        <w:rPr>
          <w:b w:val="0"/>
        </w:rPr>
      </w:pPr>
    </w:p>
    <w:p w14:paraId="5E898E00" w14:textId="77777777" w:rsidR="00BF331B" w:rsidRDefault="00BF331B" w:rsidP="006301FA">
      <w:pPr>
        <w:numPr>
          <w:ilvl w:val="0"/>
          <w:numId w:val="0"/>
        </w:numPr>
        <w:ind w:left="720" w:hanging="720"/>
        <w:jc w:val="both"/>
        <w:rPr>
          <w:b w:val="0"/>
        </w:rPr>
      </w:pPr>
    </w:p>
    <w:p w14:paraId="437AA456" w14:textId="77777777" w:rsidR="006301FA" w:rsidRPr="00252001" w:rsidRDefault="006301FA" w:rsidP="006301FA">
      <w:pPr>
        <w:keepNext/>
        <w:numPr>
          <w:ilvl w:val="0"/>
          <w:numId w:val="25"/>
        </w:numPr>
        <w:ind w:left="426"/>
        <w:jc w:val="both"/>
      </w:pPr>
      <w:r w:rsidRPr="00252001">
        <w:t>Školení</w:t>
      </w:r>
    </w:p>
    <w:p w14:paraId="52FF5726" w14:textId="77777777" w:rsidR="006301FA" w:rsidRPr="00412F8F" w:rsidRDefault="006301FA" w:rsidP="006301FA">
      <w:pPr>
        <w:numPr>
          <w:ilvl w:val="0"/>
          <w:numId w:val="0"/>
        </w:numPr>
        <w:ind w:left="68"/>
        <w:jc w:val="both"/>
        <w:rPr>
          <w:b w:val="0"/>
        </w:rPr>
      </w:pPr>
    </w:p>
    <w:p w14:paraId="28BF39D4" w14:textId="77777777" w:rsidR="006301FA" w:rsidRDefault="006301FA" w:rsidP="006301FA">
      <w:pPr>
        <w:keepNext/>
        <w:numPr>
          <w:ilvl w:val="0"/>
          <w:numId w:val="49"/>
        </w:numPr>
        <w:ind w:left="426"/>
        <w:jc w:val="both"/>
        <w:rPr>
          <w:b w:val="0"/>
        </w:rPr>
      </w:pPr>
      <w:r w:rsidRPr="00252001">
        <w:rPr>
          <w:b w:val="0"/>
        </w:rPr>
        <w:t xml:space="preserve">V rámci této služby bude poskytovatel </w:t>
      </w:r>
      <w:r>
        <w:rPr>
          <w:b w:val="0"/>
        </w:rPr>
        <w:t>školit zaměstnance objednatele obsluze</w:t>
      </w:r>
      <w:r w:rsidRPr="00252001">
        <w:rPr>
          <w:b w:val="0"/>
        </w:rPr>
        <w:t xml:space="preserve"> IS</w:t>
      </w:r>
      <w:r>
        <w:rPr>
          <w:b w:val="0"/>
        </w:rPr>
        <w:t>. Počet školených, termín a rozsah této služby bude stanoven předem a vzájemnou dohodou smluvních stran.</w:t>
      </w:r>
    </w:p>
    <w:p w14:paraId="38A23FE9" w14:textId="77777777" w:rsidR="006301FA" w:rsidRPr="00412F8F" w:rsidRDefault="006301FA" w:rsidP="006301FA">
      <w:pPr>
        <w:numPr>
          <w:ilvl w:val="0"/>
          <w:numId w:val="0"/>
        </w:numPr>
        <w:ind w:left="720" w:hanging="720"/>
        <w:jc w:val="both"/>
        <w:rPr>
          <w:b w:val="0"/>
        </w:rPr>
      </w:pPr>
    </w:p>
    <w:p w14:paraId="6AAD4DEC" w14:textId="77777777" w:rsidR="00412F8F" w:rsidRDefault="00412F8F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40"/>
          <w:szCs w:val="36"/>
        </w:rPr>
      </w:pPr>
    </w:p>
    <w:p w14:paraId="598D1163" w14:textId="77777777" w:rsidR="00BF331B" w:rsidRDefault="00BF331B">
      <w:pPr>
        <w:numPr>
          <w:ilvl w:val="0"/>
          <w:numId w:val="0"/>
        </w:numPr>
        <w:rPr>
          <w:rFonts w:cs="Arial"/>
          <w:color w:val="auto"/>
          <w:sz w:val="40"/>
          <w:szCs w:val="36"/>
        </w:rPr>
      </w:pPr>
      <w:r>
        <w:rPr>
          <w:rFonts w:cs="Arial"/>
          <w:color w:val="auto"/>
          <w:sz w:val="40"/>
          <w:szCs w:val="36"/>
        </w:rPr>
        <w:br w:type="page"/>
      </w:r>
    </w:p>
    <w:p w14:paraId="15933CF1" w14:textId="03B889DA" w:rsidR="00BB5085" w:rsidRPr="00BB5085" w:rsidRDefault="00BB5085" w:rsidP="00503091">
      <w:pPr>
        <w:keepNext/>
        <w:numPr>
          <w:ilvl w:val="0"/>
          <w:numId w:val="0"/>
        </w:numPr>
        <w:jc w:val="center"/>
        <w:rPr>
          <w:rFonts w:cs="Arial"/>
          <w:color w:val="auto"/>
          <w:sz w:val="36"/>
          <w:szCs w:val="36"/>
        </w:rPr>
      </w:pPr>
      <w:r w:rsidRPr="00BB5085">
        <w:rPr>
          <w:rFonts w:cs="Arial"/>
          <w:color w:val="auto"/>
          <w:sz w:val="40"/>
          <w:szCs w:val="36"/>
        </w:rPr>
        <w:lastRenderedPageBreak/>
        <w:t>Příloha č. 2</w:t>
      </w:r>
    </w:p>
    <w:p w14:paraId="4C9593BC" w14:textId="77777777" w:rsidR="00BB5085" w:rsidRDefault="00BB5085" w:rsidP="00503091">
      <w:pPr>
        <w:keepNext/>
        <w:numPr>
          <w:ilvl w:val="0"/>
          <w:numId w:val="0"/>
        </w:numPr>
        <w:jc w:val="center"/>
        <w:rPr>
          <w:rFonts w:ascii="Tahoma" w:hAnsi="Tahoma" w:cs="Tahoma"/>
          <w:color w:val="auto"/>
          <w:sz w:val="36"/>
          <w:szCs w:val="36"/>
        </w:rPr>
      </w:pPr>
    </w:p>
    <w:p w14:paraId="21517741" w14:textId="17E03517" w:rsidR="005D2F56" w:rsidRDefault="005D2F56" w:rsidP="00BF331B">
      <w:pPr>
        <w:keepNext/>
        <w:keepLines/>
        <w:numPr>
          <w:ilvl w:val="0"/>
          <w:numId w:val="0"/>
        </w:numPr>
        <w:jc w:val="center"/>
        <w:rPr>
          <w:rFonts w:cs="Arial"/>
          <w:color w:val="auto"/>
          <w:sz w:val="32"/>
          <w:szCs w:val="36"/>
        </w:rPr>
      </w:pPr>
      <w:r w:rsidRPr="00BF331B">
        <w:rPr>
          <w:rFonts w:cs="Arial"/>
          <w:color w:val="auto"/>
          <w:sz w:val="32"/>
          <w:szCs w:val="36"/>
        </w:rPr>
        <w:t>Definice stupňů naléhavosti, jejich popis, definice doby odezvy a doby řešení</w:t>
      </w:r>
    </w:p>
    <w:p w14:paraId="0F616E41" w14:textId="77777777" w:rsidR="00BF331B" w:rsidRPr="00BF331B" w:rsidRDefault="00BF331B" w:rsidP="00BF331B">
      <w:pPr>
        <w:keepNext/>
        <w:keepLines/>
        <w:numPr>
          <w:ilvl w:val="0"/>
          <w:numId w:val="0"/>
        </w:numPr>
        <w:jc w:val="center"/>
        <w:rPr>
          <w:rFonts w:cs="Arial"/>
          <w:color w:val="auto"/>
          <w:sz w:val="32"/>
          <w:szCs w:val="36"/>
        </w:rPr>
      </w:pPr>
    </w:p>
    <w:p w14:paraId="4D58B7ED" w14:textId="77777777" w:rsidR="005D2F56" w:rsidRDefault="005D2F56" w:rsidP="00503091">
      <w:pPr>
        <w:keepNext/>
        <w:widowControl w:val="0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0"/>
        <w:gridCol w:w="4556"/>
        <w:gridCol w:w="1538"/>
        <w:gridCol w:w="1340"/>
      </w:tblGrid>
      <w:tr w:rsidR="00EF7A6D" w:rsidRPr="002F17F0" w14:paraId="2416BE8D" w14:textId="77777777" w:rsidTr="0078559A"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5F94EB98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sz w:val="22"/>
              </w:rPr>
            </w:pPr>
            <w:r w:rsidRPr="002F17F0">
              <w:rPr>
                <w:rFonts w:cs="Arial"/>
                <w:sz w:val="22"/>
              </w:rPr>
              <w:t>Stupeň naléhavosti</w:t>
            </w:r>
          </w:p>
        </w:tc>
        <w:tc>
          <w:tcPr>
            <w:tcW w:w="4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1F00A8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sz w:val="22"/>
              </w:rPr>
            </w:pPr>
            <w:r w:rsidRPr="002F17F0">
              <w:rPr>
                <w:rFonts w:cs="Arial"/>
                <w:sz w:val="22"/>
              </w:rPr>
              <w:t>Popis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3691017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sz w:val="22"/>
              </w:rPr>
            </w:pPr>
            <w:r w:rsidRPr="002F17F0">
              <w:rPr>
                <w:rFonts w:cs="Arial"/>
                <w:sz w:val="22"/>
              </w:rPr>
              <w:t>Odezva do</w:t>
            </w:r>
          </w:p>
          <w:p w14:paraId="409AFAED" w14:textId="77777777" w:rsidR="00EF7A6D" w:rsidRPr="002F17F0" w:rsidRDefault="00E71615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US"/>
              </w:rPr>
              <w:t>[hodin</w:t>
            </w:r>
            <w:r w:rsidR="00EF7A6D" w:rsidRPr="002F17F0">
              <w:rPr>
                <w:rFonts w:cs="Arial"/>
                <w:sz w:val="22"/>
                <w:lang w:val="en-US"/>
              </w:rPr>
              <w:t>]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14993542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sz w:val="22"/>
              </w:rPr>
            </w:pPr>
            <w:r w:rsidRPr="002F17F0">
              <w:rPr>
                <w:rFonts w:cs="Arial"/>
                <w:sz w:val="22"/>
              </w:rPr>
              <w:t>Řešení do</w:t>
            </w:r>
          </w:p>
          <w:p w14:paraId="549CF2AD" w14:textId="77777777" w:rsidR="00EF7A6D" w:rsidRPr="002F17F0" w:rsidRDefault="00EF7A6D" w:rsidP="008956B7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sz w:val="22"/>
              </w:rPr>
            </w:pPr>
            <w:r w:rsidRPr="002F17F0">
              <w:rPr>
                <w:rFonts w:cs="Arial"/>
                <w:sz w:val="22"/>
                <w:lang w:val="en-US"/>
              </w:rPr>
              <w:t>[</w:t>
            </w:r>
            <w:r w:rsidR="008956B7">
              <w:rPr>
                <w:rFonts w:cs="Arial"/>
                <w:sz w:val="22"/>
                <w:lang w:val="en-US"/>
              </w:rPr>
              <w:t>dny</w:t>
            </w:r>
            <w:r w:rsidRPr="002F17F0">
              <w:rPr>
                <w:rFonts w:cs="Arial"/>
                <w:sz w:val="22"/>
                <w:lang w:val="en-US"/>
              </w:rPr>
              <w:t>]</w:t>
            </w:r>
          </w:p>
        </w:tc>
      </w:tr>
      <w:tr w:rsidR="00EF7A6D" w:rsidRPr="00EF7A6D" w14:paraId="0BFCDD9B" w14:textId="77777777" w:rsidTr="0078559A"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14:paraId="1798E9B0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2F17F0">
              <w:rPr>
                <w:rFonts w:cs="Arial"/>
              </w:rPr>
              <w:t>„A“</w:t>
            </w:r>
          </w:p>
          <w:p w14:paraId="6049BCD5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2F17F0">
              <w:rPr>
                <w:rFonts w:cs="Arial"/>
              </w:rPr>
              <w:t>Stav nouze</w:t>
            </w:r>
          </w:p>
        </w:tc>
        <w:tc>
          <w:tcPr>
            <w:tcW w:w="4556" w:type="dxa"/>
            <w:tcBorders>
              <w:top w:val="single" w:sz="12" w:space="0" w:color="auto"/>
            </w:tcBorders>
          </w:tcPr>
          <w:p w14:paraId="07DE248E" w14:textId="77777777" w:rsidR="00170543" w:rsidRDefault="00170543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IS</w:t>
            </w:r>
            <w:r w:rsidR="00EF7A6D" w:rsidRPr="00EF7A6D">
              <w:rPr>
                <w:rFonts w:cs="Arial"/>
                <w:b w:val="0"/>
              </w:rPr>
              <w:t xml:space="preserve"> havaruje jednou nebo několikrát za den tak, že je nepoužitelný ve svých základních funkcích, nebo pokud dojde k narušení uživatelských dat závažným způsobem (narušení konzistence databáze), </w:t>
            </w:r>
            <w:r w:rsidRPr="00EF7A6D">
              <w:rPr>
                <w:rFonts w:cs="Arial"/>
                <w:b w:val="0"/>
              </w:rPr>
              <w:t>eventuálně</w:t>
            </w:r>
            <w:r w:rsidR="00EF7A6D" w:rsidRPr="00EF7A6D">
              <w:rPr>
                <w:rFonts w:cs="Arial"/>
                <w:b w:val="0"/>
              </w:rPr>
              <w:t xml:space="preserve"> jejich ztrátě. </w:t>
            </w:r>
          </w:p>
          <w:p w14:paraId="702D01A6" w14:textId="77777777" w:rsidR="00170543" w:rsidRDefault="00EF7A6D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 w:rsidRPr="00EF7A6D">
              <w:rPr>
                <w:rFonts w:cs="Arial"/>
                <w:b w:val="0"/>
              </w:rPr>
              <w:t xml:space="preserve">Nelze realizovat některý z důležitých procesů, pro které byl </w:t>
            </w:r>
            <w:r w:rsidR="00170543">
              <w:rPr>
                <w:rFonts w:cs="Arial"/>
                <w:b w:val="0"/>
              </w:rPr>
              <w:t>IS</w:t>
            </w:r>
            <w:r w:rsidRPr="00EF7A6D">
              <w:rPr>
                <w:rFonts w:cs="Arial"/>
                <w:b w:val="0"/>
              </w:rPr>
              <w:t xml:space="preserve"> dodán. </w:t>
            </w:r>
          </w:p>
          <w:p w14:paraId="09A521A3" w14:textId="77777777" w:rsidR="00EF7A6D" w:rsidRPr="00EF7A6D" w:rsidRDefault="00EF7A6D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 w:rsidRPr="00EF7A6D">
              <w:rPr>
                <w:rFonts w:cs="Arial"/>
                <w:b w:val="0"/>
              </w:rPr>
              <w:t>Problém nelze obejít existujícími IS/IT prostředky.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14:paraId="1F082616" w14:textId="77777777" w:rsidR="00EF7A6D" w:rsidRPr="0078559A" w:rsidRDefault="00633AB1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 w:rsidRPr="0078559A">
              <w:rPr>
                <w:rFonts w:cs="Arial"/>
                <w:b w:val="0"/>
              </w:rPr>
              <w:t>3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vAlign w:val="center"/>
          </w:tcPr>
          <w:p w14:paraId="16A9D27E" w14:textId="77777777" w:rsidR="00EF7A6D" w:rsidRPr="0078559A" w:rsidRDefault="00633AB1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 w:rsidRPr="0078559A">
              <w:rPr>
                <w:rFonts w:cs="Arial"/>
                <w:b w:val="0"/>
              </w:rPr>
              <w:t>3</w:t>
            </w:r>
          </w:p>
        </w:tc>
      </w:tr>
      <w:tr w:rsidR="00EF7A6D" w:rsidRPr="00EF7A6D" w14:paraId="621BAF07" w14:textId="77777777" w:rsidTr="0078559A">
        <w:tc>
          <w:tcPr>
            <w:tcW w:w="1690" w:type="dxa"/>
            <w:vAlign w:val="center"/>
          </w:tcPr>
          <w:p w14:paraId="7ECE2EC3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2F17F0">
              <w:rPr>
                <w:rFonts w:cs="Arial"/>
              </w:rPr>
              <w:t>„B“</w:t>
            </w:r>
          </w:p>
          <w:p w14:paraId="46E4FC87" w14:textId="77777777" w:rsidR="00EF7A6D" w:rsidRPr="002F17F0" w:rsidRDefault="00EF7A6D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2F17F0">
              <w:rPr>
                <w:rFonts w:cs="Arial"/>
              </w:rPr>
              <w:t>Vážný problém</w:t>
            </w:r>
          </w:p>
        </w:tc>
        <w:tc>
          <w:tcPr>
            <w:tcW w:w="4556" w:type="dxa"/>
          </w:tcPr>
          <w:p w14:paraId="59B8B377" w14:textId="77777777" w:rsidR="00170543" w:rsidRDefault="00170543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Neumožnění provozu IS</w:t>
            </w:r>
            <w:r w:rsidR="00EF7A6D" w:rsidRPr="00EF7A6D">
              <w:rPr>
                <w:rFonts w:cs="Arial"/>
                <w:b w:val="0"/>
              </w:rPr>
              <w:t xml:space="preserve"> pouze v určité variantě procesu. </w:t>
            </w:r>
          </w:p>
          <w:p w14:paraId="1DC9AFB4" w14:textId="77777777" w:rsidR="00170543" w:rsidRDefault="00EF7A6D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 w:rsidRPr="00EF7A6D">
              <w:rPr>
                <w:rFonts w:cs="Arial"/>
                <w:b w:val="0"/>
              </w:rPr>
              <w:t>Patří sem i znateln</w:t>
            </w:r>
            <w:r w:rsidR="00170543">
              <w:rPr>
                <w:rFonts w:cs="Arial"/>
                <w:b w:val="0"/>
              </w:rPr>
              <w:t>é opakující se zpomalení IS</w:t>
            </w:r>
            <w:r w:rsidRPr="00EF7A6D">
              <w:rPr>
                <w:rFonts w:cs="Arial"/>
                <w:b w:val="0"/>
              </w:rPr>
              <w:t>, tj. ví</w:t>
            </w:r>
            <w:r w:rsidR="00170543">
              <w:rPr>
                <w:rFonts w:cs="Arial"/>
                <w:b w:val="0"/>
              </w:rPr>
              <w:t>ce než o 50%., funkčnost IS</w:t>
            </w:r>
            <w:r w:rsidRPr="00EF7A6D">
              <w:rPr>
                <w:rFonts w:cs="Arial"/>
                <w:b w:val="0"/>
              </w:rPr>
              <w:t xml:space="preserve"> je ve svých funkcích degradována tak, že tento stav omezuje běžný provoz. </w:t>
            </w:r>
          </w:p>
          <w:p w14:paraId="5D664D34" w14:textId="77777777" w:rsidR="00EF7A6D" w:rsidRPr="00EF7A6D" w:rsidRDefault="00EF7A6D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 w:rsidRPr="00EF7A6D">
              <w:rPr>
                <w:rFonts w:cs="Arial"/>
                <w:b w:val="0"/>
              </w:rPr>
              <w:t>Problém se dá obejít existujícími IS/IT prostředky.</w:t>
            </w:r>
          </w:p>
        </w:tc>
        <w:tc>
          <w:tcPr>
            <w:tcW w:w="1538" w:type="dxa"/>
            <w:vAlign w:val="center"/>
          </w:tcPr>
          <w:p w14:paraId="38ACA24D" w14:textId="77777777" w:rsidR="00EF7A6D" w:rsidRPr="0078559A" w:rsidRDefault="00633AB1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 w:rsidRPr="0078559A">
              <w:rPr>
                <w:rFonts w:cs="Arial"/>
                <w:b w:val="0"/>
              </w:rPr>
              <w:t>5</w:t>
            </w:r>
          </w:p>
        </w:tc>
        <w:tc>
          <w:tcPr>
            <w:tcW w:w="1340" w:type="dxa"/>
            <w:vAlign w:val="center"/>
          </w:tcPr>
          <w:p w14:paraId="51DB38B7" w14:textId="77777777" w:rsidR="00EF7A6D" w:rsidRPr="0078559A" w:rsidRDefault="00633AB1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 w:rsidRPr="0078559A">
              <w:rPr>
                <w:rFonts w:cs="Arial"/>
                <w:b w:val="0"/>
              </w:rPr>
              <w:t>5</w:t>
            </w:r>
          </w:p>
        </w:tc>
      </w:tr>
      <w:tr w:rsidR="0078559A" w:rsidRPr="0078559A" w14:paraId="19B719FD" w14:textId="77777777" w:rsidTr="0078559A">
        <w:trPr>
          <w:gridAfter w:val="1"/>
          <w:wAfter w:w="1340" w:type="dxa"/>
        </w:trPr>
        <w:tc>
          <w:tcPr>
            <w:tcW w:w="1690" w:type="dxa"/>
            <w:vAlign w:val="center"/>
          </w:tcPr>
          <w:p w14:paraId="5B16849F" w14:textId="77777777" w:rsidR="0078559A" w:rsidRPr="002F17F0" w:rsidRDefault="0078559A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2F17F0">
              <w:rPr>
                <w:rFonts w:cs="Arial"/>
              </w:rPr>
              <w:t>„C“</w:t>
            </w:r>
          </w:p>
          <w:p w14:paraId="09EAA2E1" w14:textId="77777777" w:rsidR="0078559A" w:rsidRPr="002F17F0" w:rsidRDefault="0078559A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 w:rsidRPr="002F17F0">
              <w:rPr>
                <w:rFonts w:cs="Arial"/>
              </w:rPr>
              <w:t>Menší problém</w:t>
            </w:r>
          </w:p>
        </w:tc>
        <w:tc>
          <w:tcPr>
            <w:tcW w:w="4556" w:type="dxa"/>
          </w:tcPr>
          <w:p w14:paraId="0977406C" w14:textId="77777777" w:rsidR="0078559A" w:rsidRDefault="0078559A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 w:rsidRPr="00EF7A6D">
              <w:rPr>
                <w:rFonts w:cs="Arial"/>
                <w:b w:val="0"/>
              </w:rPr>
              <w:t>Zane</w:t>
            </w:r>
            <w:r>
              <w:rPr>
                <w:rFonts w:cs="Arial"/>
                <w:b w:val="0"/>
              </w:rPr>
              <w:t>dbatelné narušení funkcí IS</w:t>
            </w:r>
            <w:r w:rsidRPr="00EF7A6D">
              <w:rPr>
                <w:rFonts w:cs="Arial"/>
                <w:b w:val="0"/>
              </w:rPr>
              <w:t xml:space="preserve"> nebo znepříjem</w:t>
            </w:r>
            <w:r>
              <w:rPr>
                <w:rFonts w:cs="Arial"/>
                <w:b w:val="0"/>
              </w:rPr>
              <w:t>nění práce uživatele s IS</w:t>
            </w:r>
            <w:r w:rsidRPr="00EF7A6D">
              <w:rPr>
                <w:rFonts w:cs="Arial"/>
                <w:b w:val="0"/>
              </w:rPr>
              <w:t xml:space="preserve">. </w:t>
            </w:r>
          </w:p>
          <w:p w14:paraId="3EEF28EE" w14:textId="77777777" w:rsidR="0078559A" w:rsidRPr="00EF7A6D" w:rsidRDefault="0078559A" w:rsidP="00645FA3">
            <w:pPr>
              <w:keepNext/>
              <w:widowControl w:val="0"/>
              <w:numPr>
                <w:ilvl w:val="0"/>
                <w:numId w:val="0"/>
              </w:numPr>
              <w:jc w:val="both"/>
              <w:rPr>
                <w:rFonts w:cs="Arial"/>
                <w:b w:val="0"/>
              </w:rPr>
            </w:pPr>
            <w:r w:rsidRPr="00EF7A6D">
              <w:rPr>
                <w:rFonts w:cs="Arial"/>
                <w:b w:val="0"/>
              </w:rPr>
              <w:t>Jedná se o problém, který nepatří do kategorie „Stav nouze" ani „Vážný problém"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1538" w:type="dxa"/>
            <w:vAlign w:val="center"/>
          </w:tcPr>
          <w:p w14:paraId="7802070D" w14:textId="77777777" w:rsidR="0078559A" w:rsidRPr="0078559A" w:rsidRDefault="0078559A" w:rsidP="00503091">
            <w:pPr>
              <w:keepNext/>
              <w:widowControl w:val="0"/>
              <w:numPr>
                <w:ilvl w:val="0"/>
                <w:numId w:val="0"/>
              </w:numPr>
              <w:jc w:val="center"/>
              <w:rPr>
                <w:rFonts w:cs="Arial"/>
                <w:b w:val="0"/>
              </w:rPr>
            </w:pPr>
            <w:r w:rsidRPr="0078559A">
              <w:rPr>
                <w:rFonts w:cs="Arial"/>
                <w:b w:val="0"/>
              </w:rPr>
              <w:t>10</w:t>
            </w:r>
          </w:p>
        </w:tc>
      </w:tr>
    </w:tbl>
    <w:p w14:paraId="206CB2EA" w14:textId="77777777" w:rsidR="005D2F56" w:rsidRDefault="005D2F56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05187C3D" w14:textId="77777777" w:rsidR="00EF7A6D" w:rsidRDefault="00EF7A6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1762D4FD" w14:textId="77777777" w:rsidR="00EF7A6D" w:rsidRPr="00EF7A6D" w:rsidRDefault="00EF7A6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  <w:r w:rsidRPr="002F17F0">
        <w:rPr>
          <w:rFonts w:cs="Arial"/>
        </w:rPr>
        <w:t>„Odezva do"</w:t>
      </w:r>
      <w:r w:rsidRPr="00EF7A6D">
        <w:rPr>
          <w:rFonts w:cs="Arial"/>
          <w:b w:val="0"/>
        </w:rPr>
        <w:t xml:space="preserve"> znamená dobu, během které bude objednateli poskytovatelem doručeno následující:</w:t>
      </w:r>
    </w:p>
    <w:p w14:paraId="4591BF2B" w14:textId="77777777" w:rsidR="002F17F0" w:rsidRDefault="00EF7A6D" w:rsidP="0095601F">
      <w:pPr>
        <w:pStyle w:val="Odstavecseseznamem"/>
        <w:keepNext/>
        <w:widowControl w:val="0"/>
        <w:numPr>
          <w:ilvl w:val="0"/>
          <w:numId w:val="27"/>
        </w:numPr>
        <w:rPr>
          <w:rFonts w:cs="Arial"/>
          <w:b w:val="0"/>
        </w:rPr>
      </w:pPr>
      <w:r w:rsidRPr="002F17F0">
        <w:rPr>
          <w:rFonts w:cs="Arial"/>
          <w:b w:val="0"/>
        </w:rPr>
        <w:t>Informace o převzetí hlášení (ticketu),</w:t>
      </w:r>
    </w:p>
    <w:p w14:paraId="035FC13C" w14:textId="77777777" w:rsidR="002F17F0" w:rsidRDefault="00EF7A6D" w:rsidP="0095601F">
      <w:pPr>
        <w:pStyle w:val="Odstavecseseznamem"/>
        <w:keepNext/>
        <w:widowControl w:val="0"/>
        <w:numPr>
          <w:ilvl w:val="0"/>
          <w:numId w:val="27"/>
        </w:numPr>
        <w:rPr>
          <w:rFonts w:cs="Arial"/>
          <w:b w:val="0"/>
        </w:rPr>
      </w:pPr>
      <w:r w:rsidRPr="002F17F0">
        <w:rPr>
          <w:rFonts w:cs="Arial"/>
          <w:b w:val="0"/>
        </w:rPr>
        <w:t>Informace o přijetí nebo odmítnutí hlášení,</w:t>
      </w:r>
    </w:p>
    <w:p w14:paraId="0B84C61C" w14:textId="77777777" w:rsidR="002F17F0" w:rsidRDefault="00EF7A6D" w:rsidP="0095601F">
      <w:pPr>
        <w:pStyle w:val="Odstavecseseznamem"/>
        <w:keepNext/>
        <w:widowControl w:val="0"/>
        <w:numPr>
          <w:ilvl w:val="0"/>
          <w:numId w:val="27"/>
        </w:numPr>
        <w:rPr>
          <w:rFonts w:cs="Arial"/>
          <w:b w:val="0"/>
        </w:rPr>
      </w:pPr>
      <w:r w:rsidRPr="002F17F0">
        <w:rPr>
          <w:rFonts w:cs="Arial"/>
          <w:b w:val="0"/>
        </w:rPr>
        <w:t>Informace o možných dopadech na systém,</w:t>
      </w:r>
    </w:p>
    <w:p w14:paraId="7FB0D332" w14:textId="77777777" w:rsidR="002F17F0" w:rsidRDefault="00EF7A6D" w:rsidP="0095601F">
      <w:pPr>
        <w:pStyle w:val="Odstavecseseznamem"/>
        <w:keepNext/>
        <w:widowControl w:val="0"/>
        <w:numPr>
          <w:ilvl w:val="0"/>
          <w:numId w:val="27"/>
        </w:numPr>
        <w:rPr>
          <w:rFonts w:cs="Arial"/>
          <w:b w:val="0"/>
        </w:rPr>
      </w:pPr>
      <w:r w:rsidRPr="002F17F0">
        <w:rPr>
          <w:rFonts w:cs="Arial"/>
          <w:b w:val="0"/>
        </w:rPr>
        <w:t>Dočasné řešení formou rady či doporučení náhradního postupu, (hot)patche (opravného kódu) nebo nové verze příslušné části IS,</w:t>
      </w:r>
    </w:p>
    <w:p w14:paraId="3DA319C1" w14:textId="77777777" w:rsidR="002F17F0" w:rsidRDefault="00EF7A6D" w:rsidP="0095601F">
      <w:pPr>
        <w:pStyle w:val="Odstavecseseznamem"/>
        <w:keepNext/>
        <w:widowControl w:val="0"/>
        <w:numPr>
          <w:ilvl w:val="0"/>
          <w:numId w:val="27"/>
        </w:numPr>
        <w:rPr>
          <w:rFonts w:cs="Arial"/>
          <w:b w:val="0"/>
        </w:rPr>
      </w:pPr>
      <w:r w:rsidRPr="002F17F0">
        <w:rPr>
          <w:rFonts w:cs="Arial"/>
          <w:b w:val="0"/>
        </w:rPr>
        <w:t>Informace o pravděpodobném průběhu řešení a pravděpodobné době vyřešení,</w:t>
      </w:r>
    </w:p>
    <w:p w14:paraId="351FCCDE" w14:textId="77777777" w:rsidR="00EF7A6D" w:rsidRPr="002F17F0" w:rsidRDefault="00EF7A6D" w:rsidP="0095601F">
      <w:pPr>
        <w:pStyle w:val="Odstavecseseznamem"/>
        <w:keepNext/>
        <w:widowControl w:val="0"/>
        <w:numPr>
          <w:ilvl w:val="0"/>
          <w:numId w:val="27"/>
        </w:numPr>
        <w:rPr>
          <w:rFonts w:cs="Arial"/>
          <w:b w:val="0"/>
        </w:rPr>
      </w:pPr>
      <w:r w:rsidRPr="002F17F0">
        <w:rPr>
          <w:rFonts w:cs="Arial"/>
          <w:b w:val="0"/>
        </w:rPr>
        <w:t>Požadavek na součinnost.</w:t>
      </w:r>
    </w:p>
    <w:p w14:paraId="20032CA1" w14:textId="77777777" w:rsidR="00EF7A6D" w:rsidRPr="00EF7A6D" w:rsidRDefault="00EF7A6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34D3D702" w14:textId="77777777" w:rsidR="002F17F0" w:rsidRDefault="00EF7A6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  <w:r w:rsidRPr="002F17F0">
        <w:rPr>
          <w:rFonts w:cs="Arial"/>
        </w:rPr>
        <w:t>„Řešení do"</w:t>
      </w:r>
      <w:r w:rsidRPr="00EF7A6D">
        <w:rPr>
          <w:rFonts w:cs="Arial"/>
          <w:b w:val="0"/>
        </w:rPr>
        <w:t xml:space="preserve"> znamená </w:t>
      </w:r>
      <w:r w:rsidR="00292AE8">
        <w:rPr>
          <w:rFonts w:cs="Arial"/>
          <w:b w:val="0"/>
        </w:rPr>
        <w:t xml:space="preserve">předpokládanou </w:t>
      </w:r>
      <w:r w:rsidRPr="00EF7A6D">
        <w:rPr>
          <w:rFonts w:cs="Arial"/>
          <w:b w:val="0"/>
        </w:rPr>
        <w:t>dobu, během které bude ob</w:t>
      </w:r>
      <w:r w:rsidR="002F17F0">
        <w:rPr>
          <w:rFonts w:cs="Arial"/>
          <w:b w:val="0"/>
        </w:rPr>
        <w:t>jednateli doručeno následující:</w:t>
      </w:r>
    </w:p>
    <w:p w14:paraId="3DEC3C3F" w14:textId="77777777" w:rsidR="002F17F0" w:rsidRDefault="00170543" w:rsidP="0095601F">
      <w:pPr>
        <w:pStyle w:val="Odstavecseseznamem"/>
        <w:keepNext/>
        <w:widowControl w:val="0"/>
        <w:numPr>
          <w:ilvl w:val="0"/>
          <w:numId w:val="28"/>
        </w:numPr>
        <w:rPr>
          <w:rFonts w:cs="Arial"/>
          <w:b w:val="0"/>
        </w:rPr>
      </w:pPr>
      <w:r>
        <w:rPr>
          <w:rFonts w:cs="Arial"/>
          <w:b w:val="0"/>
        </w:rPr>
        <w:t xml:space="preserve">Odstranění problému. </w:t>
      </w:r>
      <w:r w:rsidR="00EF7A6D" w:rsidRPr="00170543">
        <w:rPr>
          <w:rFonts w:cs="Arial"/>
          <w:b w:val="0"/>
        </w:rPr>
        <w:t>V případě neodstranění problému do stanovené lhůty se poskytovatel zavazuje vyvinout maximální úsilí vedoucí k jeho vyřešení,</w:t>
      </w:r>
    </w:p>
    <w:p w14:paraId="2AD01288" w14:textId="77777777" w:rsidR="00170543" w:rsidRPr="00170543" w:rsidRDefault="00170543" w:rsidP="0095601F">
      <w:pPr>
        <w:pStyle w:val="Odstavecseseznamem"/>
        <w:keepNext/>
        <w:widowControl w:val="0"/>
        <w:numPr>
          <w:ilvl w:val="0"/>
          <w:numId w:val="28"/>
        </w:numPr>
        <w:rPr>
          <w:rFonts w:cs="Arial"/>
          <w:b w:val="0"/>
        </w:rPr>
      </w:pPr>
      <w:r>
        <w:rPr>
          <w:rFonts w:cs="Arial"/>
          <w:b w:val="0"/>
        </w:rPr>
        <w:t>Návrh</w:t>
      </w:r>
      <w:r w:rsidRPr="00747F45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dočasného </w:t>
      </w:r>
      <w:r w:rsidRPr="00747F45">
        <w:rPr>
          <w:rFonts w:cs="Arial"/>
          <w:b w:val="0"/>
        </w:rPr>
        <w:t>alternativní</w:t>
      </w:r>
      <w:r>
        <w:rPr>
          <w:rFonts w:cs="Arial"/>
          <w:b w:val="0"/>
        </w:rPr>
        <w:t>ho</w:t>
      </w:r>
      <w:r w:rsidRPr="00747F45">
        <w:rPr>
          <w:rFonts w:cs="Arial"/>
          <w:b w:val="0"/>
        </w:rPr>
        <w:t xml:space="preserve"> postup</w:t>
      </w:r>
      <w:r>
        <w:rPr>
          <w:rFonts w:cs="Arial"/>
          <w:b w:val="0"/>
        </w:rPr>
        <w:t>u</w:t>
      </w:r>
      <w:r w:rsidRPr="00747F45">
        <w:rPr>
          <w:rFonts w:cs="Arial"/>
          <w:b w:val="0"/>
        </w:rPr>
        <w:t xml:space="preserve">, který zamezí projevům vady při běžném provozu a zároveň neovlivní výsledek užití </w:t>
      </w:r>
      <w:r>
        <w:rPr>
          <w:rFonts w:cs="Arial"/>
          <w:b w:val="0"/>
        </w:rPr>
        <w:t>IS,</w:t>
      </w:r>
    </w:p>
    <w:p w14:paraId="0B63B67D" w14:textId="77777777" w:rsidR="00EF7A6D" w:rsidRPr="002F17F0" w:rsidRDefault="00EF7A6D" w:rsidP="0095601F">
      <w:pPr>
        <w:pStyle w:val="Odstavecseseznamem"/>
        <w:keepNext/>
        <w:widowControl w:val="0"/>
        <w:numPr>
          <w:ilvl w:val="0"/>
          <w:numId w:val="28"/>
        </w:numPr>
        <w:rPr>
          <w:rFonts w:cs="Arial"/>
          <w:b w:val="0"/>
        </w:rPr>
      </w:pPr>
      <w:r w:rsidRPr="002F17F0">
        <w:rPr>
          <w:rFonts w:cs="Arial"/>
          <w:b w:val="0"/>
        </w:rPr>
        <w:t>Řešení formou nové verze SW.</w:t>
      </w:r>
    </w:p>
    <w:p w14:paraId="0B5C8D0A" w14:textId="77777777" w:rsidR="00EF7A6D" w:rsidRPr="00EF7A6D" w:rsidRDefault="00EF7A6D" w:rsidP="00503091">
      <w:pPr>
        <w:keepNext/>
        <w:widowControl w:val="0"/>
        <w:numPr>
          <w:ilvl w:val="0"/>
          <w:numId w:val="0"/>
        </w:numPr>
        <w:rPr>
          <w:rFonts w:cs="Arial"/>
          <w:b w:val="0"/>
        </w:rPr>
      </w:pPr>
    </w:p>
    <w:p w14:paraId="789B71E0" w14:textId="77777777" w:rsidR="00EF7A6D" w:rsidRPr="00EF7A6D" w:rsidRDefault="00EF7A6D" w:rsidP="00503091">
      <w:pPr>
        <w:keepNext/>
        <w:widowControl w:val="0"/>
        <w:numPr>
          <w:ilvl w:val="0"/>
          <w:numId w:val="0"/>
        </w:numPr>
        <w:ind w:firstLine="360"/>
        <w:rPr>
          <w:rFonts w:cs="Arial"/>
          <w:b w:val="0"/>
        </w:rPr>
      </w:pPr>
      <w:r w:rsidRPr="00EF7A6D">
        <w:rPr>
          <w:rFonts w:cs="Arial"/>
          <w:b w:val="0"/>
        </w:rPr>
        <w:t>Uvedené doby Odezvy a Řešení se vztahují na pracovní dny a dobu od 08:00 do 16:30 hod a platí za předpokladu souhlasu objednatele se vzdáleným zabezpečeným přístupem poskytovatele k IS. V případě nesouhlasu objednatele se vzdáleným přístupem se doby odezvy a řešení stanoví</w:t>
      </w:r>
      <w:r w:rsidR="00170543">
        <w:rPr>
          <w:rFonts w:cs="Arial"/>
          <w:b w:val="0"/>
        </w:rPr>
        <w:t xml:space="preserve"> (prodlouží)</w:t>
      </w:r>
      <w:r w:rsidRPr="00EF7A6D">
        <w:rPr>
          <w:rFonts w:cs="Arial"/>
          <w:b w:val="0"/>
        </w:rPr>
        <w:t xml:space="preserve"> vzájemnou dohodou </w:t>
      </w:r>
      <w:r w:rsidR="00170543">
        <w:rPr>
          <w:rFonts w:cs="Arial"/>
          <w:b w:val="0"/>
        </w:rPr>
        <w:t>smluvních stran</w:t>
      </w:r>
      <w:r w:rsidRPr="00EF7A6D">
        <w:rPr>
          <w:rFonts w:cs="Arial"/>
          <w:b w:val="0"/>
        </w:rPr>
        <w:t>.</w:t>
      </w:r>
    </w:p>
    <w:sectPr w:rsidR="00EF7A6D" w:rsidRPr="00EF7A6D" w:rsidSect="002C65AE">
      <w:headerReference w:type="default" r:id="rId9"/>
      <w:footerReference w:type="default" r:id="rId10"/>
      <w:type w:val="continuous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758D" w14:textId="77777777" w:rsidR="0094206C" w:rsidRDefault="0094206C">
      <w:r>
        <w:separator/>
      </w:r>
    </w:p>
  </w:endnote>
  <w:endnote w:type="continuationSeparator" w:id="0">
    <w:p w14:paraId="075D0262" w14:textId="77777777" w:rsidR="0094206C" w:rsidRDefault="009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F445" w14:textId="77777777" w:rsidR="0067746B" w:rsidRPr="00CA1780" w:rsidRDefault="0067746B" w:rsidP="00642670">
    <w:pPr>
      <w:numPr>
        <w:ilvl w:val="0"/>
        <w:numId w:val="0"/>
      </w:numPr>
      <w:jc w:val="right"/>
      <w:rPr>
        <w:b w:val="0"/>
        <w:i/>
      </w:rPr>
    </w:pPr>
    <w:r w:rsidRPr="00CA1780">
      <w:rPr>
        <w:b w:val="0"/>
        <w:i/>
      </w:rPr>
      <w:t xml:space="preserve">Stránka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PAGE </w:instrText>
    </w:r>
    <w:r w:rsidR="00016813" w:rsidRPr="00CA1780">
      <w:rPr>
        <w:b w:val="0"/>
        <w:i/>
      </w:rPr>
      <w:fldChar w:fldCharType="separate"/>
    </w:r>
    <w:r w:rsidR="00D962C9">
      <w:rPr>
        <w:b w:val="0"/>
        <w:i/>
        <w:noProof/>
      </w:rPr>
      <w:t>2</w:t>
    </w:r>
    <w:r w:rsidR="00016813" w:rsidRPr="00CA1780">
      <w:rPr>
        <w:b w:val="0"/>
        <w:i/>
      </w:rPr>
      <w:fldChar w:fldCharType="end"/>
    </w:r>
    <w:r w:rsidRPr="00CA1780">
      <w:rPr>
        <w:b w:val="0"/>
        <w:i/>
      </w:rPr>
      <w:t xml:space="preserve"> z </w:t>
    </w:r>
    <w:r w:rsidR="00016813" w:rsidRPr="00CA1780">
      <w:rPr>
        <w:b w:val="0"/>
        <w:i/>
      </w:rPr>
      <w:fldChar w:fldCharType="begin"/>
    </w:r>
    <w:r w:rsidRPr="00CA1780">
      <w:rPr>
        <w:b w:val="0"/>
        <w:i/>
      </w:rPr>
      <w:instrText xml:space="preserve"> NUMPAGES  </w:instrText>
    </w:r>
    <w:r w:rsidR="00016813" w:rsidRPr="00CA1780">
      <w:rPr>
        <w:b w:val="0"/>
        <w:i/>
      </w:rPr>
      <w:fldChar w:fldCharType="separate"/>
    </w:r>
    <w:r w:rsidR="00D962C9">
      <w:rPr>
        <w:b w:val="0"/>
        <w:i/>
        <w:noProof/>
      </w:rPr>
      <w:t>7</w:t>
    </w:r>
    <w:r w:rsidR="00016813" w:rsidRPr="00CA1780">
      <w:rPr>
        <w:b w:val="0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5D2C" w14:textId="77777777" w:rsidR="0094206C" w:rsidRDefault="0094206C">
      <w:r>
        <w:separator/>
      </w:r>
    </w:p>
  </w:footnote>
  <w:footnote w:type="continuationSeparator" w:id="0">
    <w:p w14:paraId="583E8236" w14:textId="77777777" w:rsidR="0094206C" w:rsidRDefault="0094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8F25" w14:textId="77777777" w:rsidR="0067746B" w:rsidRPr="004A5CE7" w:rsidRDefault="0067746B" w:rsidP="004A5CE7">
    <w:pPr>
      <w:numPr>
        <w:ilvl w:val="0"/>
        <w:numId w:val="0"/>
      </w:numPr>
      <w:ind w:left="708" w:hanging="708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827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98CA1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866B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DED08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82FCE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EA36A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425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44D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9EE1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083092B2"/>
    <w:lvl w:ilvl="0">
      <w:numFmt w:val="decimal"/>
      <w:pStyle w:val="Seznamsodrkami"/>
      <w:lvlText w:val="*"/>
      <w:lvlJc w:val="left"/>
    </w:lvl>
  </w:abstractNum>
  <w:abstractNum w:abstractNumId="10" w15:restartNumberingAfterBreak="0">
    <w:nsid w:val="05F533D3"/>
    <w:multiLevelType w:val="hybridMultilevel"/>
    <w:tmpl w:val="593CC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239B0"/>
    <w:multiLevelType w:val="multilevel"/>
    <w:tmpl w:val="ACF81AF2"/>
    <w:lvl w:ilvl="0">
      <w:start w:val="1"/>
      <w:numFmt w:val="upperRoman"/>
      <w:pStyle w:val="EYSmlouva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9DA30BD"/>
    <w:multiLevelType w:val="hybridMultilevel"/>
    <w:tmpl w:val="9BA69DE4"/>
    <w:lvl w:ilvl="0" w:tplc="4BA2E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4D4769"/>
    <w:multiLevelType w:val="hybridMultilevel"/>
    <w:tmpl w:val="F8FC5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3085B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D6A37"/>
    <w:multiLevelType w:val="multilevel"/>
    <w:tmpl w:val="C5606E72"/>
    <w:lvl w:ilvl="0">
      <w:start w:val="1"/>
      <w:numFmt w:val="upperRoman"/>
      <w:pStyle w:val="WEBCOMN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WEBCOMnormsml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webcomnadpis3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pStyle w:val="webcomnadpis4"/>
      <w:lvlText w:val="%1.%2.%3.%4."/>
      <w:lvlJc w:val="left"/>
      <w:pPr>
        <w:tabs>
          <w:tab w:val="num" w:pos="1080"/>
        </w:tabs>
        <w:ind w:left="357" w:hanging="35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27E2FCF"/>
    <w:multiLevelType w:val="hybridMultilevel"/>
    <w:tmpl w:val="692C5ED6"/>
    <w:lvl w:ilvl="0" w:tplc="BEBEF78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890545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9F2"/>
    <w:multiLevelType w:val="hybridMultilevel"/>
    <w:tmpl w:val="EB8A9B62"/>
    <w:lvl w:ilvl="0" w:tplc="90CA22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311071"/>
    <w:multiLevelType w:val="hybridMultilevel"/>
    <w:tmpl w:val="EB50100A"/>
    <w:lvl w:ilvl="0" w:tplc="003AE7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657DA5"/>
    <w:multiLevelType w:val="hybridMultilevel"/>
    <w:tmpl w:val="8028FF80"/>
    <w:lvl w:ilvl="0" w:tplc="8B2A3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D60892"/>
    <w:multiLevelType w:val="hybridMultilevel"/>
    <w:tmpl w:val="5074C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24D24"/>
    <w:multiLevelType w:val="hybridMultilevel"/>
    <w:tmpl w:val="E312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87D1E"/>
    <w:multiLevelType w:val="hybridMultilevel"/>
    <w:tmpl w:val="83DAC3E6"/>
    <w:lvl w:ilvl="0" w:tplc="AEDE1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F685B"/>
    <w:multiLevelType w:val="hybridMultilevel"/>
    <w:tmpl w:val="14847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018C0"/>
    <w:multiLevelType w:val="hybridMultilevel"/>
    <w:tmpl w:val="AA18D894"/>
    <w:lvl w:ilvl="0" w:tplc="4CD4E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E52F63"/>
    <w:multiLevelType w:val="hybridMultilevel"/>
    <w:tmpl w:val="574C560A"/>
    <w:lvl w:ilvl="0" w:tplc="AED2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E45B1F"/>
    <w:multiLevelType w:val="multilevel"/>
    <w:tmpl w:val="9FE8FA72"/>
    <w:lvl w:ilvl="0">
      <w:start w:val="4"/>
      <w:numFmt w:val="none"/>
      <w:pStyle w:val="CONSModstavec"/>
      <w:lvlText w:val="%1 . 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pStyle w:val="Nadpis2"/>
      <w:lvlText w:val="%1%2."/>
      <w:lvlJc w:val="center"/>
      <w:pPr>
        <w:tabs>
          <w:tab w:val="num" w:pos="1008"/>
        </w:tabs>
        <w:ind w:left="576" w:hanging="288"/>
      </w:pPr>
      <w:rPr>
        <w:rFonts w:hint="default"/>
      </w:rPr>
    </w:lvl>
    <w:lvl w:ilvl="2">
      <w:start w:val="5"/>
      <w:numFmt w:val="decimal"/>
      <w:pStyle w:val="Normln"/>
      <w:lvlText w:val="%1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none"/>
      <w:pStyle w:val="Nadpis4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CFA2D80"/>
    <w:multiLevelType w:val="hybridMultilevel"/>
    <w:tmpl w:val="BAB0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A6C8B"/>
    <w:multiLevelType w:val="hybridMultilevel"/>
    <w:tmpl w:val="95E02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45B55"/>
    <w:multiLevelType w:val="multilevel"/>
    <w:tmpl w:val="E61C7C6C"/>
    <w:lvl w:ilvl="0">
      <w:start w:val="1"/>
      <w:numFmt w:val="none"/>
      <w:pStyle w:val="EYNadpis1"/>
      <w:lvlText w:val="%1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1">
      <w:start w:val="1"/>
      <w:numFmt w:val="none"/>
      <w:pStyle w:val="EYNadpis2"/>
      <w:lvlText w:val="%2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2">
      <w:start w:val="1"/>
      <w:numFmt w:val="none"/>
      <w:lvlText w:val="%3"/>
      <w:lvlJc w:val="left"/>
      <w:pPr>
        <w:tabs>
          <w:tab w:val="num" w:pos="1417"/>
        </w:tabs>
        <w:ind w:left="1417" w:hanging="1417"/>
      </w:pPr>
      <w:rPr>
        <w:rFonts w:ascii="Times New Roman" w:hAnsi="Times New Roman"/>
        <w:b/>
        <w:i w:val="0"/>
        <w:sz w:val="16"/>
      </w:rPr>
    </w:lvl>
    <w:lvl w:ilvl="3">
      <w:start w:val="1"/>
      <w:numFmt w:val="none"/>
      <w:lvlText w:val="%4"/>
      <w:lvlJc w:val="left"/>
      <w:pPr>
        <w:tabs>
          <w:tab w:val="num" w:pos="1417"/>
        </w:tabs>
        <w:ind w:left="1417" w:hanging="1417"/>
      </w:pPr>
    </w:lvl>
    <w:lvl w:ilvl="4">
      <w:start w:val="1"/>
      <w:numFmt w:val="none"/>
      <w:lvlText w:val="%5"/>
      <w:lvlJc w:val="left"/>
      <w:pPr>
        <w:tabs>
          <w:tab w:val="num" w:pos="1417"/>
        </w:tabs>
        <w:ind w:left="1417" w:hanging="1417"/>
      </w:p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</w:lvl>
  </w:abstractNum>
  <w:abstractNum w:abstractNumId="31" w15:restartNumberingAfterBreak="0">
    <w:nsid w:val="35DD2B6D"/>
    <w:multiLevelType w:val="hybridMultilevel"/>
    <w:tmpl w:val="871EF22C"/>
    <w:lvl w:ilvl="0" w:tplc="DA34B8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64712B6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D262314"/>
    <w:multiLevelType w:val="hybridMultilevel"/>
    <w:tmpl w:val="BC42B7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F781E82"/>
    <w:multiLevelType w:val="hybridMultilevel"/>
    <w:tmpl w:val="CB32BC8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5951F68"/>
    <w:multiLevelType w:val="hybridMultilevel"/>
    <w:tmpl w:val="51C0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9F1C6C"/>
    <w:multiLevelType w:val="hybridMultilevel"/>
    <w:tmpl w:val="AEB6F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56C5"/>
    <w:multiLevelType w:val="hybridMultilevel"/>
    <w:tmpl w:val="58148AA8"/>
    <w:lvl w:ilvl="0" w:tplc="AD063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7F1BE0"/>
    <w:multiLevelType w:val="hybridMultilevel"/>
    <w:tmpl w:val="B908F362"/>
    <w:lvl w:ilvl="0" w:tplc="05EA6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51747F"/>
    <w:multiLevelType w:val="hybridMultilevel"/>
    <w:tmpl w:val="B07C2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D65DE6"/>
    <w:multiLevelType w:val="multilevel"/>
    <w:tmpl w:val="0DF00562"/>
    <w:lvl w:ilvl="0">
      <w:start w:val="1"/>
      <w:numFmt w:val="decimal"/>
      <w:lvlText w:val=" %1 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b/>
        <w:i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lvlText w:val="%1.%2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Nadpis3"/>
      <w:lvlText w:val="%1.%2.%3"/>
      <w:lvlJc w:val="left"/>
      <w:pPr>
        <w:tabs>
          <w:tab w:val="num" w:pos="1417"/>
        </w:tabs>
        <w:ind w:left="1417" w:hanging="141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sz w:val="16"/>
      </w:rPr>
    </w:lvl>
    <w:lvl w:ilvl="4">
      <w:start w:val="1"/>
      <w:numFmt w:val="decimal"/>
      <w:lvlRestart w:val="0"/>
      <w:lvlText w:val="%5..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 w:val="0"/>
        <w:sz w:val="16"/>
      </w:rPr>
    </w:lvl>
    <w:lvl w:ilvl="5">
      <w:numFmt w:val="none"/>
      <w:lvlRestart w:val="0"/>
      <w:suff w:val="nothing"/>
      <w:lvlText w:val="%6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sz w:val="10"/>
      </w:rPr>
    </w:lvl>
    <w:lvl w:ilvl="7">
      <w:numFmt w:val="none"/>
      <w:lvlRestart w:val="0"/>
      <w:suff w:val="nothing"/>
      <w:lvlText w:val="%8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Restart w:val="0"/>
      <w:lvlText w:val="%9"/>
      <w:lvlJc w:val="left"/>
      <w:pPr>
        <w:tabs>
          <w:tab w:val="num" w:pos="360"/>
        </w:tabs>
        <w:ind w:left="0" w:firstLine="0"/>
      </w:pPr>
      <w:rPr>
        <w:rFonts w:ascii="Tms Rmn" w:hAnsi="Tms Rmn" w:hint="default"/>
      </w:rPr>
    </w:lvl>
  </w:abstractNum>
  <w:abstractNum w:abstractNumId="41" w15:restartNumberingAfterBreak="0">
    <w:nsid w:val="59CD50A4"/>
    <w:multiLevelType w:val="hybridMultilevel"/>
    <w:tmpl w:val="A7782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134E7"/>
    <w:multiLevelType w:val="hybridMultilevel"/>
    <w:tmpl w:val="F8C2D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0114CC"/>
    <w:multiLevelType w:val="hybridMultilevel"/>
    <w:tmpl w:val="0AB4F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90797"/>
    <w:multiLevelType w:val="hybridMultilevel"/>
    <w:tmpl w:val="AF0C1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59B"/>
    <w:multiLevelType w:val="hybridMultilevel"/>
    <w:tmpl w:val="699E6C78"/>
    <w:lvl w:ilvl="0" w:tplc="B0006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6517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20595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42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66E0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6277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1450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02B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4084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4C7191"/>
    <w:multiLevelType w:val="hybridMultilevel"/>
    <w:tmpl w:val="B442F0F8"/>
    <w:lvl w:ilvl="0" w:tplc="90488EC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500811"/>
    <w:multiLevelType w:val="hybridMultilevel"/>
    <w:tmpl w:val="BCF47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85AFE"/>
    <w:multiLevelType w:val="hybridMultilevel"/>
    <w:tmpl w:val="0CDA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42177">
    <w:abstractNumId w:val="11"/>
  </w:num>
  <w:num w:numId="2" w16cid:durableId="892888319">
    <w:abstractNumId w:val="8"/>
  </w:num>
  <w:num w:numId="3" w16cid:durableId="1254164387">
    <w:abstractNumId w:val="3"/>
  </w:num>
  <w:num w:numId="4" w16cid:durableId="449280917">
    <w:abstractNumId w:val="2"/>
  </w:num>
  <w:num w:numId="5" w16cid:durableId="1030952240">
    <w:abstractNumId w:val="1"/>
  </w:num>
  <w:num w:numId="6" w16cid:durableId="1061051560">
    <w:abstractNumId w:val="0"/>
  </w:num>
  <w:num w:numId="7" w16cid:durableId="475028">
    <w:abstractNumId w:val="7"/>
  </w:num>
  <w:num w:numId="8" w16cid:durableId="809131878">
    <w:abstractNumId w:val="6"/>
  </w:num>
  <w:num w:numId="9" w16cid:durableId="815684860">
    <w:abstractNumId w:val="5"/>
  </w:num>
  <w:num w:numId="10" w16cid:durableId="1344286457">
    <w:abstractNumId w:val="4"/>
  </w:num>
  <w:num w:numId="11" w16cid:durableId="1457021653">
    <w:abstractNumId w:val="9"/>
    <w:lvlOverride w:ilvl="0">
      <w:lvl w:ilvl="0">
        <w:start w:val="1"/>
        <w:numFmt w:val="bullet"/>
        <w:pStyle w:val="Seznamsodrkami"/>
        <w:lvlText w:val="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12" w16cid:durableId="787311041">
    <w:abstractNumId w:val="30"/>
  </w:num>
  <w:num w:numId="13" w16cid:durableId="650259798">
    <w:abstractNumId w:val="40"/>
  </w:num>
  <w:num w:numId="14" w16cid:durableId="1915972502">
    <w:abstractNumId w:val="15"/>
  </w:num>
  <w:num w:numId="15" w16cid:durableId="667052218">
    <w:abstractNumId w:val="27"/>
  </w:num>
  <w:num w:numId="16" w16cid:durableId="1500997076">
    <w:abstractNumId w:val="23"/>
  </w:num>
  <w:num w:numId="17" w16cid:durableId="1813601159">
    <w:abstractNumId w:val="18"/>
  </w:num>
  <w:num w:numId="18" w16cid:durableId="1690060846">
    <w:abstractNumId w:val="37"/>
  </w:num>
  <w:num w:numId="19" w16cid:durableId="1258095182">
    <w:abstractNumId w:val="20"/>
  </w:num>
  <w:num w:numId="20" w16cid:durableId="555550311">
    <w:abstractNumId w:val="12"/>
  </w:num>
  <w:num w:numId="21" w16cid:durableId="1009717158">
    <w:abstractNumId w:val="34"/>
  </w:num>
  <w:num w:numId="22" w16cid:durableId="1384331953">
    <w:abstractNumId w:val="19"/>
  </w:num>
  <w:num w:numId="23" w16cid:durableId="1110012432">
    <w:abstractNumId w:val="45"/>
  </w:num>
  <w:num w:numId="24" w16cid:durableId="106511060">
    <w:abstractNumId w:val="46"/>
  </w:num>
  <w:num w:numId="25" w16cid:durableId="474446426">
    <w:abstractNumId w:val="29"/>
  </w:num>
  <w:num w:numId="26" w16cid:durableId="732117252">
    <w:abstractNumId w:val="25"/>
  </w:num>
  <w:num w:numId="27" w16cid:durableId="655303532">
    <w:abstractNumId w:val="43"/>
  </w:num>
  <w:num w:numId="28" w16cid:durableId="1015813815">
    <w:abstractNumId w:val="48"/>
  </w:num>
  <w:num w:numId="29" w16cid:durableId="1565408912">
    <w:abstractNumId w:val="22"/>
  </w:num>
  <w:num w:numId="30" w16cid:durableId="643434990">
    <w:abstractNumId w:val="38"/>
  </w:num>
  <w:num w:numId="31" w16cid:durableId="2060667359">
    <w:abstractNumId w:val="39"/>
  </w:num>
  <w:num w:numId="32" w16cid:durableId="1410074824">
    <w:abstractNumId w:val="41"/>
  </w:num>
  <w:num w:numId="33" w16cid:durableId="1264730508">
    <w:abstractNumId w:val="14"/>
  </w:num>
  <w:num w:numId="34" w16cid:durableId="1064597256">
    <w:abstractNumId w:val="10"/>
  </w:num>
  <w:num w:numId="35" w16cid:durableId="39672076">
    <w:abstractNumId w:val="24"/>
  </w:num>
  <w:num w:numId="36" w16cid:durableId="1918636519">
    <w:abstractNumId w:val="36"/>
  </w:num>
  <w:num w:numId="37" w16cid:durableId="57478242">
    <w:abstractNumId w:val="21"/>
  </w:num>
  <w:num w:numId="38" w16cid:durableId="296028670">
    <w:abstractNumId w:val="28"/>
  </w:num>
  <w:num w:numId="39" w16cid:durableId="51120340">
    <w:abstractNumId w:val="35"/>
  </w:num>
  <w:num w:numId="40" w16cid:durableId="12318435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60563967">
    <w:abstractNumId w:val="33"/>
  </w:num>
  <w:num w:numId="42" w16cid:durableId="650597951">
    <w:abstractNumId w:val="42"/>
  </w:num>
  <w:num w:numId="43" w16cid:durableId="859051744">
    <w:abstractNumId w:val="44"/>
  </w:num>
  <w:num w:numId="44" w16cid:durableId="1684360414">
    <w:abstractNumId w:val="17"/>
  </w:num>
  <w:num w:numId="45" w16cid:durableId="1005202847">
    <w:abstractNumId w:val="47"/>
  </w:num>
  <w:num w:numId="46" w16cid:durableId="1483352812">
    <w:abstractNumId w:val="16"/>
  </w:num>
  <w:num w:numId="47" w16cid:durableId="2008704311">
    <w:abstractNumId w:val="26"/>
  </w:num>
  <w:num w:numId="48" w16cid:durableId="1557426289">
    <w:abstractNumId w:val="31"/>
  </w:num>
  <w:num w:numId="49" w16cid:durableId="1657341667">
    <w:abstractNumId w:val="32"/>
  </w:num>
  <w:num w:numId="50" w16cid:durableId="1509759485">
    <w:abstractNumId w:val="27"/>
  </w:num>
  <w:num w:numId="51" w16cid:durableId="1891649380">
    <w:abstractNumId w:val="27"/>
  </w:num>
  <w:num w:numId="52" w16cid:durableId="666590469">
    <w:abstractNumId w:val="27"/>
  </w:num>
  <w:num w:numId="53" w16cid:durableId="550770567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B0"/>
    <w:rsid w:val="000012B6"/>
    <w:rsid w:val="00001440"/>
    <w:rsid w:val="0000158A"/>
    <w:rsid w:val="00004B2D"/>
    <w:rsid w:val="00006673"/>
    <w:rsid w:val="00006B65"/>
    <w:rsid w:val="00012B43"/>
    <w:rsid w:val="00016813"/>
    <w:rsid w:val="000217A8"/>
    <w:rsid w:val="00021E45"/>
    <w:rsid w:val="00022CD6"/>
    <w:rsid w:val="00022D01"/>
    <w:rsid w:val="00024172"/>
    <w:rsid w:val="00024248"/>
    <w:rsid w:val="000252A3"/>
    <w:rsid w:val="0002636A"/>
    <w:rsid w:val="000307F9"/>
    <w:rsid w:val="00031B4A"/>
    <w:rsid w:val="00032BE0"/>
    <w:rsid w:val="00032FA9"/>
    <w:rsid w:val="000345F4"/>
    <w:rsid w:val="0003488A"/>
    <w:rsid w:val="00034B22"/>
    <w:rsid w:val="00034DDC"/>
    <w:rsid w:val="00034E46"/>
    <w:rsid w:val="00036804"/>
    <w:rsid w:val="00043357"/>
    <w:rsid w:val="00043426"/>
    <w:rsid w:val="00043A5F"/>
    <w:rsid w:val="00043BC9"/>
    <w:rsid w:val="00053204"/>
    <w:rsid w:val="00053BAD"/>
    <w:rsid w:val="00053CEA"/>
    <w:rsid w:val="00055A32"/>
    <w:rsid w:val="00057542"/>
    <w:rsid w:val="00061C2A"/>
    <w:rsid w:val="00062A33"/>
    <w:rsid w:val="00062E0D"/>
    <w:rsid w:val="00062F8B"/>
    <w:rsid w:val="00064BF2"/>
    <w:rsid w:val="0006614D"/>
    <w:rsid w:val="000665F4"/>
    <w:rsid w:val="00074329"/>
    <w:rsid w:val="00076C25"/>
    <w:rsid w:val="00076FD5"/>
    <w:rsid w:val="000823A8"/>
    <w:rsid w:val="00082801"/>
    <w:rsid w:val="00082C75"/>
    <w:rsid w:val="000842E7"/>
    <w:rsid w:val="00084F13"/>
    <w:rsid w:val="0008614B"/>
    <w:rsid w:val="0008629F"/>
    <w:rsid w:val="00086626"/>
    <w:rsid w:val="00087C4E"/>
    <w:rsid w:val="000904AE"/>
    <w:rsid w:val="00091851"/>
    <w:rsid w:val="00092576"/>
    <w:rsid w:val="00092D31"/>
    <w:rsid w:val="0009648F"/>
    <w:rsid w:val="000A52CF"/>
    <w:rsid w:val="000A5DAA"/>
    <w:rsid w:val="000B4678"/>
    <w:rsid w:val="000B5062"/>
    <w:rsid w:val="000B602B"/>
    <w:rsid w:val="000B7774"/>
    <w:rsid w:val="000C312A"/>
    <w:rsid w:val="000C347E"/>
    <w:rsid w:val="000C3804"/>
    <w:rsid w:val="000C3FD8"/>
    <w:rsid w:val="000C5B15"/>
    <w:rsid w:val="000C5C07"/>
    <w:rsid w:val="000C6451"/>
    <w:rsid w:val="000C6627"/>
    <w:rsid w:val="000C6E5F"/>
    <w:rsid w:val="000C797F"/>
    <w:rsid w:val="000D0D7B"/>
    <w:rsid w:val="000D0EA2"/>
    <w:rsid w:val="000D4A55"/>
    <w:rsid w:val="000D4BCF"/>
    <w:rsid w:val="000D5394"/>
    <w:rsid w:val="000E04A2"/>
    <w:rsid w:val="000E17A4"/>
    <w:rsid w:val="000F08BF"/>
    <w:rsid w:val="000F09D5"/>
    <w:rsid w:val="000F151B"/>
    <w:rsid w:val="000F17D7"/>
    <w:rsid w:val="000F201B"/>
    <w:rsid w:val="000F5403"/>
    <w:rsid w:val="00100C94"/>
    <w:rsid w:val="0010299F"/>
    <w:rsid w:val="001034BD"/>
    <w:rsid w:val="001049F2"/>
    <w:rsid w:val="0010738F"/>
    <w:rsid w:val="00117B5C"/>
    <w:rsid w:val="00121E38"/>
    <w:rsid w:val="00121FED"/>
    <w:rsid w:val="00122F21"/>
    <w:rsid w:val="001332D9"/>
    <w:rsid w:val="0015533C"/>
    <w:rsid w:val="0015537B"/>
    <w:rsid w:val="0015708F"/>
    <w:rsid w:val="00157828"/>
    <w:rsid w:val="00160C8E"/>
    <w:rsid w:val="00160F6C"/>
    <w:rsid w:val="001619E8"/>
    <w:rsid w:val="0016217F"/>
    <w:rsid w:val="001627D5"/>
    <w:rsid w:val="00163C02"/>
    <w:rsid w:val="00165AFA"/>
    <w:rsid w:val="00166298"/>
    <w:rsid w:val="00167875"/>
    <w:rsid w:val="001703DE"/>
    <w:rsid w:val="00170543"/>
    <w:rsid w:val="001706A7"/>
    <w:rsid w:val="00171986"/>
    <w:rsid w:val="00171CA3"/>
    <w:rsid w:val="001745E3"/>
    <w:rsid w:val="0017776C"/>
    <w:rsid w:val="00182323"/>
    <w:rsid w:val="001828CA"/>
    <w:rsid w:val="00183A4E"/>
    <w:rsid w:val="001876C9"/>
    <w:rsid w:val="001915FF"/>
    <w:rsid w:val="00191FA5"/>
    <w:rsid w:val="00193325"/>
    <w:rsid w:val="00193A04"/>
    <w:rsid w:val="00194F9D"/>
    <w:rsid w:val="00196469"/>
    <w:rsid w:val="001A0A54"/>
    <w:rsid w:val="001A0CAD"/>
    <w:rsid w:val="001A0E84"/>
    <w:rsid w:val="001A22D3"/>
    <w:rsid w:val="001A5C74"/>
    <w:rsid w:val="001A617B"/>
    <w:rsid w:val="001B4267"/>
    <w:rsid w:val="001B652C"/>
    <w:rsid w:val="001C043D"/>
    <w:rsid w:val="001D1153"/>
    <w:rsid w:val="001D186F"/>
    <w:rsid w:val="001D236F"/>
    <w:rsid w:val="001E0297"/>
    <w:rsid w:val="001E2865"/>
    <w:rsid w:val="001E7130"/>
    <w:rsid w:val="001E7818"/>
    <w:rsid w:val="001E7BB5"/>
    <w:rsid w:val="001F13D1"/>
    <w:rsid w:val="001F2467"/>
    <w:rsid w:val="001F32D1"/>
    <w:rsid w:val="001F3A0E"/>
    <w:rsid w:val="001F5923"/>
    <w:rsid w:val="001F6D45"/>
    <w:rsid w:val="001F79A1"/>
    <w:rsid w:val="00200885"/>
    <w:rsid w:val="0020094D"/>
    <w:rsid w:val="00200DF9"/>
    <w:rsid w:val="002038EB"/>
    <w:rsid w:val="00204449"/>
    <w:rsid w:val="002046EF"/>
    <w:rsid w:val="00204A2A"/>
    <w:rsid w:val="00204DBA"/>
    <w:rsid w:val="00206B8C"/>
    <w:rsid w:val="00206CCB"/>
    <w:rsid w:val="0020734C"/>
    <w:rsid w:val="00207A5F"/>
    <w:rsid w:val="00222001"/>
    <w:rsid w:val="00222F04"/>
    <w:rsid w:val="00227DBC"/>
    <w:rsid w:val="00230749"/>
    <w:rsid w:val="00231263"/>
    <w:rsid w:val="00233C98"/>
    <w:rsid w:val="002356F1"/>
    <w:rsid w:val="00235EE9"/>
    <w:rsid w:val="00237165"/>
    <w:rsid w:val="002406E6"/>
    <w:rsid w:val="00242B35"/>
    <w:rsid w:val="00242C30"/>
    <w:rsid w:val="0024349F"/>
    <w:rsid w:val="00244D54"/>
    <w:rsid w:val="00246D0E"/>
    <w:rsid w:val="00246D19"/>
    <w:rsid w:val="002477AC"/>
    <w:rsid w:val="002509D3"/>
    <w:rsid w:val="00252650"/>
    <w:rsid w:val="002557FF"/>
    <w:rsid w:val="00256C0F"/>
    <w:rsid w:val="00263F3D"/>
    <w:rsid w:val="00265A63"/>
    <w:rsid w:val="00266021"/>
    <w:rsid w:val="0026687A"/>
    <w:rsid w:val="002677EC"/>
    <w:rsid w:val="0026794E"/>
    <w:rsid w:val="00271C61"/>
    <w:rsid w:val="00272493"/>
    <w:rsid w:val="00272660"/>
    <w:rsid w:val="002761FB"/>
    <w:rsid w:val="0027675A"/>
    <w:rsid w:val="0028169A"/>
    <w:rsid w:val="002817DC"/>
    <w:rsid w:val="002852A2"/>
    <w:rsid w:val="0028631C"/>
    <w:rsid w:val="00290B18"/>
    <w:rsid w:val="00291430"/>
    <w:rsid w:val="00292AE8"/>
    <w:rsid w:val="002934B0"/>
    <w:rsid w:val="00294F02"/>
    <w:rsid w:val="002A0CE6"/>
    <w:rsid w:val="002A2248"/>
    <w:rsid w:val="002A2A35"/>
    <w:rsid w:val="002A2CE6"/>
    <w:rsid w:val="002B1BAC"/>
    <w:rsid w:val="002B1DAB"/>
    <w:rsid w:val="002B3043"/>
    <w:rsid w:val="002B700A"/>
    <w:rsid w:val="002B77AC"/>
    <w:rsid w:val="002C1E98"/>
    <w:rsid w:val="002C65AE"/>
    <w:rsid w:val="002C676F"/>
    <w:rsid w:val="002C7F03"/>
    <w:rsid w:val="002D1CE7"/>
    <w:rsid w:val="002D542F"/>
    <w:rsid w:val="002D668E"/>
    <w:rsid w:val="002E07CB"/>
    <w:rsid w:val="002E0BE0"/>
    <w:rsid w:val="002E1D0D"/>
    <w:rsid w:val="002E3BB6"/>
    <w:rsid w:val="002E488D"/>
    <w:rsid w:val="002E6285"/>
    <w:rsid w:val="002F0E46"/>
    <w:rsid w:val="002F130B"/>
    <w:rsid w:val="002F17F0"/>
    <w:rsid w:val="002F232C"/>
    <w:rsid w:val="002F6340"/>
    <w:rsid w:val="00302C3A"/>
    <w:rsid w:val="00304C8B"/>
    <w:rsid w:val="00305964"/>
    <w:rsid w:val="0030632A"/>
    <w:rsid w:val="00310E63"/>
    <w:rsid w:val="003111D4"/>
    <w:rsid w:val="00311425"/>
    <w:rsid w:val="0031598F"/>
    <w:rsid w:val="00315CD6"/>
    <w:rsid w:val="0031669E"/>
    <w:rsid w:val="003176DE"/>
    <w:rsid w:val="003179CC"/>
    <w:rsid w:val="00317CBE"/>
    <w:rsid w:val="003236C4"/>
    <w:rsid w:val="003255DF"/>
    <w:rsid w:val="00325E63"/>
    <w:rsid w:val="00326668"/>
    <w:rsid w:val="00327A1D"/>
    <w:rsid w:val="00330A04"/>
    <w:rsid w:val="00332344"/>
    <w:rsid w:val="003340A5"/>
    <w:rsid w:val="00337329"/>
    <w:rsid w:val="0034144F"/>
    <w:rsid w:val="00344FF1"/>
    <w:rsid w:val="003478C1"/>
    <w:rsid w:val="00356192"/>
    <w:rsid w:val="00357ADD"/>
    <w:rsid w:val="0036030B"/>
    <w:rsid w:val="00363A24"/>
    <w:rsid w:val="00367FD1"/>
    <w:rsid w:val="003712A0"/>
    <w:rsid w:val="00371AC1"/>
    <w:rsid w:val="0037489A"/>
    <w:rsid w:val="003760CD"/>
    <w:rsid w:val="003826CB"/>
    <w:rsid w:val="00383695"/>
    <w:rsid w:val="0038405C"/>
    <w:rsid w:val="00384500"/>
    <w:rsid w:val="00387036"/>
    <w:rsid w:val="00397E3B"/>
    <w:rsid w:val="003A0059"/>
    <w:rsid w:val="003A0C14"/>
    <w:rsid w:val="003A0FBC"/>
    <w:rsid w:val="003A1AED"/>
    <w:rsid w:val="003A365C"/>
    <w:rsid w:val="003A473E"/>
    <w:rsid w:val="003A5EC1"/>
    <w:rsid w:val="003A68D4"/>
    <w:rsid w:val="003A69FF"/>
    <w:rsid w:val="003B1EFD"/>
    <w:rsid w:val="003B3019"/>
    <w:rsid w:val="003B5A3C"/>
    <w:rsid w:val="003B748F"/>
    <w:rsid w:val="003C0C25"/>
    <w:rsid w:val="003C10E3"/>
    <w:rsid w:val="003C1320"/>
    <w:rsid w:val="003C2F87"/>
    <w:rsid w:val="003C3A20"/>
    <w:rsid w:val="003C3B6C"/>
    <w:rsid w:val="003C4992"/>
    <w:rsid w:val="003C59EA"/>
    <w:rsid w:val="003D0FBE"/>
    <w:rsid w:val="003D4920"/>
    <w:rsid w:val="003D5B61"/>
    <w:rsid w:val="003D6FB6"/>
    <w:rsid w:val="003E2D69"/>
    <w:rsid w:val="003E4787"/>
    <w:rsid w:val="003E62A0"/>
    <w:rsid w:val="003F0891"/>
    <w:rsid w:val="003F23D8"/>
    <w:rsid w:val="003F2F57"/>
    <w:rsid w:val="003F5B6B"/>
    <w:rsid w:val="003F6500"/>
    <w:rsid w:val="00400D8E"/>
    <w:rsid w:val="004015B0"/>
    <w:rsid w:val="00404278"/>
    <w:rsid w:val="004108C6"/>
    <w:rsid w:val="00410C45"/>
    <w:rsid w:val="00411527"/>
    <w:rsid w:val="00412195"/>
    <w:rsid w:val="00412F8F"/>
    <w:rsid w:val="00414873"/>
    <w:rsid w:val="00415591"/>
    <w:rsid w:val="00415BEE"/>
    <w:rsid w:val="004166AD"/>
    <w:rsid w:val="004204F8"/>
    <w:rsid w:val="00420F29"/>
    <w:rsid w:val="00422F72"/>
    <w:rsid w:val="0042443A"/>
    <w:rsid w:val="00424B64"/>
    <w:rsid w:val="0042540C"/>
    <w:rsid w:val="004271E4"/>
    <w:rsid w:val="00431134"/>
    <w:rsid w:val="00431555"/>
    <w:rsid w:val="00431F16"/>
    <w:rsid w:val="00432CA7"/>
    <w:rsid w:val="00435F3F"/>
    <w:rsid w:val="004378CE"/>
    <w:rsid w:val="00437EAD"/>
    <w:rsid w:val="004406A5"/>
    <w:rsid w:val="00440AD7"/>
    <w:rsid w:val="004436FD"/>
    <w:rsid w:val="00444E41"/>
    <w:rsid w:val="0044575F"/>
    <w:rsid w:val="004464CD"/>
    <w:rsid w:val="00447161"/>
    <w:rsid w:val="004505C1"/>
    <w:rsid w:val="0045162E"/>
    <w:rsid w:val="00451846"/>
    <w:rsid w:val="00451DBC"/>
    <w:rsid w:val="00454A8D"/>
    <w:rsid w:val="0045593C"/>
    <w:rsid w:val="004571E8"/>
    <w:rsid w:val="004610B8"/>
    <w:rsid w:val="004616A1"/>
    <w:rsid w:val="00462BCF"/>
    <w:rsid w:val="00463FBF"/>
    <w:rsid w:val="00464645"/>
    <w:rsid w:val="00466AAB"/>
    <w:rsid w:val="00466E04"/>
    <w:rsid w:val="00467122"/>
    <w:rsid w:val="004705C3"/>
    <w:rsid w:val="00470E25"/>
    <w:rsid w:val="00474E0C"/>
    <w:rsid w:val="00475C04"/>
    <w:rsid w:val="00477BF3"/>
    <w:rsid w:val="00482950"/>
    <w:rsid w:val="0048486F"/>
    <w:rsid w:val="004867B7"/>
    <w:rsid w:val="00487019"/>
    <w:rsid w:val="0049031D"/>
    <w:rsid w:val="004919D3"/>
    <w:rsid w:val="00491C65"/>
    <w:rsid w:val="00493AC8"/>
    <w:rsid w:val="004958DA"/>
    <w:rsid w:val="0049649C"/>
    <w:rsid w:val="00496FF2"/>
    <w:rsid w:val="00497887"/>
    <w:rsid w:val="004A12CF"/>
    <w:rsid w:val="004A3B21"/>
    <w:rsid w:val="004A43A0"/>
    <w:rsid w:val="004A5CE7"/>
    <w:rsid w:val="004B0905"/>
    <w:rsid w:val="004B09F8"/>
    <w:rsid w:val="004B11AA"/>
    <w:rsid w:val="004B66FE"/>
    <w:rsid w:val="004C188D"/>
    <w:rsid w:val="004D3D56"/>
    <w:rsid w:val="004D67B8"/>
    <w:rsid w:val="004D72F9"/>
    <w:rsid w:val="004D7CFB"/>
    <w:rsid w:val="004E0773"/>
    <w:rsid w:val="004E19E2"/>
    <w:rsid w:val="004F1899"/>
    <w:rsid w:val="004F44B3"/>
    <w:rsid w:val="00502DE5"/>
    <w:rsid w:val="00503091"/>
    <w:rsid w:val="00503C02"/>
    <w:rsid w:val="005048B1"/>
    <w:rsid w:val="00506A21"/>
    <w:rsid w:val="0050778B"/>
    <w:rsid w:val="005117F3"/>
    <w:rsid w:val="00513388"/>
    <w:rsid w:val="00513589"/>
    <w:rsid w:val="005141B8"/>
    <w:rsid w:val="005218CF"/>
    <w:rsid w:val="00524030"/>
    <w:rsid w:val="005241E1"/>
    <w:rsid w:val="00525687"/>
    <w:rsid w:val="00531C81"/>
    <w:rsid w:val="005371B8"/>
    <w:rsid w:val="0054098C"/>
    <w:rsid w:val="00541865"/>
    <w:rsid w:val="005458BD"/>
    <w:rsid w:val="00546A0A"/>
    <w:rsid w:val="0054756A"/>
    <w:rsid w:val="00551805"/>
    <w:rsid w:val="00552557"/>
    <w:rsid w:val="00552A38"/>
    <w:rsid w:val="00552A4F"/>
    <w:rsid w:val="00553B9B"/>
    <w:rsid w:val="00554EEF"/>
    <w:rsid w:val="00555680"/>
    <w:rsid w:val="0055725B"/>
    <w:rsid w:val="005604C2"/>
    <w:rsid w:val="00560DEB"/>
    <w:rsid w:val="005630E8"/>
    <w:rsid w:val="0056341E"/>
    <w:rsid w:val="00564B9F"/>
    <w:rsid w:val="00566DBE"/>
    <w:rsid w:val="00567572"/>
    <w:rsid w:val="0057383A"/>
    <w:rsid w:val="0057497E"/>
    <w:rsid w:val="0057579F"/>
    <w:rsid w:val="00575D2E"/>
    <w:rsid w:val="00576255"/>
    <w:rsid w:val="005765B4"/>
    <w:rsid w:val="005771FB"/>
    <w:rsid w:val="0057756D"/>
    <w:rsid w:val="00577607"/>
    <w:rsid w:val="00580749"/>
    <w:rsid w:val="0058183D"/>
    <w:rsid w:val="0058545B"/>
    <w:rsid w:val="00587575"/>
    <w:rsid w:val="0059423F"/>
    <w:rsid w:val="00595162"/>
    <w:rsid w:val="00595372"/>
    <w:rsid w:val="005970C9"/>
    <w:rsid w:val="005A0970"/>
    <w:rsid w:val="005A210F"/>
    <w:rsid w:val="005A3B18"/>
    <w:rsid w:val="005A3E2F"/>
    <w:rsid w:val="005A4A76"/>
    <w:rsid w:val="005A6DD7"/>
    <w:rsid w:val="005A79F1"/>
    <w:rsid w:val="005A7F8A"/>
    <w:rsid w:val="005B0452"/>
    <w:rsid w:val="005B0577"/>
    <w:rsid w:val="005B2782"/>
    <w:rsid w:val="005B308B"/>
    <w:rsid w:val="005B3B1C"/>
    <w:rsid w:val="005B3C5A"/>
    <w:rsid w:val="005B728F"/>
    <w:rsid w:val="005B7CEE"/>
    <w:rsid w:val="005C115F"/>
    <w:rsid w:val="005C20D6"/>
    <w:rsid w:val="005C2855"/>
    <w:rsid w:val="005C35CD"/>
    <w:rsid w:val="005C472D"/>
    <w:rsid w:val="005C6FE4"/>
    <w:rsid w:val="005C7C5F"/>
    <w:rsid w:val="005D2F56"/>
    <w:rsid w:val="005D3370"/>
    <w:rsid w:val="005D7B38"/>
    <w:rsid w:val="005D7CE0"/>
    <w:rsid w:val="005E53DB"/>
    <w:rsid w:val="005F07CD"/>
    <w:rsid w:val="005F3AA3"/>
    <w:rsid w:val="005F5FC1"/>
    <w:rsid w:val="005F7103"/>
    <w:rsid w:val="00601761"/>
    <w:rsid w:val="00610A97"/>
    <w:rsid w:val="00611161"/>
    <w:rsid w:val="006158F7"/>
    <w:rsid w:val="0061642A"/>
    <w:rsid w:val="00617BC8"/>
    <w:rsid w:val="00621F9F"/>
    <w:rsid w:val="00625154"/>
    <w:rsid w:val="006264EB"/>
    <w:rsid w:val="006301FA"/>
    <w:rsid w:val="00630AA8"/>
    <w:rsid w:val="00631927"/>
    <w:rsid w:val="006339A0"/>
    <w:rsid w:val="00633AB1"/>
    <w:rsid w:val="006351CD"/>
    <w:rsid w:val="0063566F"/>
    <w:rsid w:val="00636CC5"/>
    <w:rsid w:val="00637860"/>
    <w:rsid w:val="0064203D"/>
    <w:rsid w:val="0064265E"/>
    <w:rsid w:val="00642670"/>
    <w:rsid w:val="00643531"/>
    <w:rsid w:val="00645FA3"/>
    <w:rsid w:val="00656B46"/>
    <w:rsid w:val="006654C1"/>
    <w:rsid w:val="006706A7"/>
    <w:rsid w:val="00673858"/>
    <w:rsid w:val="006756A9"/>
    <w:rsid w:val="0067746B"/>
    <w:rsid w:val="00677ADF"/>
    <w:rsid w:val="00681496"/>
    <w:rsid w:val="00681B42"/>
    <w:rsid w:val="00681D14"/>
    <w:rsid w:val="00682D19"/>
    <w:rsid w:val="00683D28"/>
    <w:rsid w:val="006850A2"/>
    <w:rsid w:val="00686ADA"/>
    <w:rsid w:val="00687613"/>
    <w:rsid w:val="00687B26"/>
    <w:rsid w:val="006917FE"/>
    <w:rsid w:val="00693DF3"/>
    <w:rsid w:val="00693FE7"/>
    <w:rsid w:val="006945A3"/>
    <w:rsid w:val="0069489C"/>
    <w:rsid w:val="00694A86"/>
    <w:rsid w:val="00695A62"/>
    <w:rsid w:val="0069614F"/>
    <w:rsid w:val="00697656"/>
    <w:rsid w:val="006A1F52"/>
    <w:rsid w:val="006A6705"/>
    <w:rsid w:val="006A7069"/>
    <w:rsid w:val="006A7295"/>
    <w:rsid w:val="006B20A2"/>
    <w:rsid w:val="006B49F1"/>
    <w:rsid w:val="006B4B6C"/>
    <w:rsid w:val="006B7546"/>
    <w:rsid w:val="006C0183"/>
    <w:rsid w:val="006C4092"/>
    <w:rsid w:val="006C547E"/>
    <w:rsid w:val="006C785E"/>
    <w:rsid w:val="006D0BFA"/>
    <w:rsid w:val="006D141C"/>
    <w:rsid w:val="006D2650"/>
    <w:rsid w:val="006E181F"/>
    <w:rsid w:val="006E295F"/>
    <w:rsid w:val="006E78CF"/>
    <w:rsid w:val="006F1151"/>
    <w:rsid w:val="006F4B8C"/>
    <w:rsid w:val="006F4C87"/>
    <w:rsid w:val="006F66B3"/>
    <w:rsid w:val="006F671F"/>
    <w:rsid w:val="00700621"/>
    <w:rsid w:val="00700AA7"/>
    <w:rsid w:val="00700C9F"/>
    <w:rsid w:val="0070138C"/>
    <w:rsid w:val="007064A9"/>
    <w:rsid w:val="007109B0"/>
    <w:rsid w:val="00711D44"/>
    <w:rsid w:val="00713CDF"/>
    <w:rsid w:val="00713FAF"/>
    <w:rsid w:val="007141F5"/>
    <w:rsid w:val="00715600"/>
    <w:rsid w:val="00715806"/>
    <w:rsid w:val="00717E6C"/>
    <w:rsid w:val="0072107C"/>
    <w:rsid w:val="007226FA"/>
    <w:rsid w:val="00726A1D"/>
    <w:rsid w:val="00731BBD"/>
    <w:rsid w:val="0073607E"/>
    <w:rsid w:val="00736D02"/>
    <w:rsid w:val="00736D7D"/>
    <w:rsid w:val="00737B52"/>
    <w:rsid w:val="00737B53"/>
    <w:rsid w:val="007407F5"/>
    <w:rsid w:val="00746BD0"/>
    <w:rsid w:val="0074729C"/>
    <w:rsid w:val="00747F45"/>
    <w:rsid w:val="00755669"/>
    <w:rsid w:val="00755FF5"/>
    <w:rsid w:val="00757A1C"/>
    <w:rsid w:val="007616DE"/>
    <w:rsid w:val="00763517"/>
    <w:rsid w:val="00764603"/>
    <w:rsid w:val="007678C0"/>
    <w:rsid w:val="00776745"/>
    <w:rsid w:val="00776D64"/>
    <w:rsid w:val="00777CF6"/>
    <w:rsid w:val="00780208"/>
    <w:rsid w:val="00780B47"/>
    <w:rsid w:val="00781E31"/>
    <w:rsid w:val="00784DD9"/>
    <w:rsid w:val="0078559A"/>
    <w:rsid w:val="00787915"/>
    <w:rsid w:val="00787AE4"/>
    <w:rsid w:val="00794A68"/>
    <w:rsid w:val="0079605C"/>
    <w:rsid w:val="00797558"/>
    <w:rsid w:val="00797B97"/>
    <w:rsid w:val="007A1F62"/>
    <w:rsid w:val="007A30B8"/>
    <w:rsid w:val="007A52D9"/>
    <w:rsid w:val="007A67C3"/>
    <w:rsid w:val="007B0E1F"/>
    <w:rsid w:val="007B1EBE"/>
    <w:rsid w:val="007B27A2"/>
    <w:rsid w:val="007B2A8D"/>
    <w:rsid w:val="007B2D6D"/>
    <w:rsid w:val="007B6D4A"/>
    <w:rsid w:val="007B7358"/>
    <w:rsid w:val="007C6A71"/>
    <w:rsid w:val="007C70FE"/>
    <w:rsid w:val="007C72BC"/>
    <w:rsid w:val="007C799F"/>
    <w:rsid w:val="007C7E2A"/>
    <w:rsid w:val="007D2959"/>
    <w:rsid w:val="007D5742"/>
    <w:rsid w:val="007D7BEC"/>
    <w:rsid w:val="007E0976"/>
    <w:rsid w:val="007E1FFF"/>
    <w:rsid w:val="007E227D"/>
    <w:rsid w:val="007E2508"/>
    <w:rsid w:val="007E2D0B"/>
    <w:rsid w:val="007E6300"/>
    <w:rsid w:val="007E771F"/>
    <w:rsid w:val="007E7B6B"/>
    <w:rsid w:val="007E7F11"/>
    <w:rsid w:val="007F4606"/>
    <w:rsid w:val="00802A22"/>
    <w:rsid w:val="008044D4"/>
    <w:rsid w:val="0080570A"/>
    <w:rsid w:val="00805DC4"/>
    <w:rsid w:val="0080699A"/>
    <w:rsid w:val="00810FD9"/>
    <w:rsid w:val="008164C7"/>
    <w:rsid w:val="00821A87"/>
    <w:rsid w:val="00823C62"/>
    <w:rsid w:val="0082474C"/>
    <w:rsid w:val="008271FE"/>
    <w:rsid w:val="008304E1"/>
    <w:rsid w:val="00831AFA"/>
    <w:rsid w:val="00832408"/>
    <w:rsid w:val="0083366C"/>
    <w:rsid w:val="00833842"/>
    <w:rsid w:val="00835AD3"/>
    <w:rsid w:val="00835FF4"/>
    <w:rsid w:val="00841B4F"/>
    <w:rsid w:val="00842A2A"/>
    <w:rsid w:val="00853860"/>
    <w:rsid w:val="00854517"/>
    <w:rsid w:val="0085461E"/>
    <w:rsid w:val="008556D6"/>
    <w:rsid w:val="00856FEF"/>
    <w:rsid w:val="00860537"/>
    <w:rsid w:val="00860AA0"/>
    <w:rsid w:val="00861457"/>
    <w:rsid w:val="0086175E"/>
    <w:rsid w:val="008640E1"/>
    <w:rsid w:val="00866DE8"/>
    <w:rsid w:val="00874D49"/>
    <w:rsid w:val="00874E7E"/>
    <w:rsid w:val="00877A61"/>
    <w:rsid w:val="00881AAA"/>
    <w:rsid w:val="00881C0E"/>
    <w:rsid w:val="00882BAB"/>
    <w:rsid w:val="00883149"/>
    <w:rsid w:val="008832D1"/>
    <w:rsid w:val="0088397F"/>
    <w:rsid w:val="008839BB"/>
    <w:rsid w:val="00885683"/>
    <w:rsid w:val="008862E9"/>
    <w:rsid w:val="008935C9"/>
    <w:rsid w:val="00894373"/>
    <w:rsid w:val="008956B7"/>
    <w:rsid w:val="00895BF8"/>
    <w:rsid w:val="00896993"/>
    <w:rsid w:val="00897889"/>
    <w:rsid w:val="00897D1E"/>
    <w:rsid w:val="008A1245"/>
    <w:rsid w:val="008A13A2"/>
    <w:rsid w:val="008A5ECA"/>
    <w:rsid w:val="008A66E9"/>
    <w:rsid w:val="008A75F7"/>
    <w:rsid w:val="008A78A9"/>
    <w:rsid w:val="008A7D9C"/>
    <w:rsid w:val="008B36F9"/>
    <w:rsid w:val="008B6544"/>
    <w:rsid w:val="008C254D"/>
    <w:rsid w:val="008C2A1A"/>
    <w:rsid w:val="008C7007"/>
    <w:rsid w:val="008D0ABB"/>
    <w:rsid w:val="008D2879"/>
    <w:rsid w:val="008D2A29"/>
    <w:rsid w:val="008D6DA3"/>
    <w:rsid w:val="008D6F46"/>
    <w:rsid w:val="008E0EA1"/>
    <w:rsid w:val="008E12BD"/>
    <w:rsid w:val="008E3290"/>
    <w:rsid w:val="008E676B"/>
    <w:rsid w:val="008F138C"/>
    <w:rsid w:val="008F187F"/>
    <w:rsid w:val="008F1D55"/>
    <w:rsid w:val="008F33E8"/>
    <w:rsid w:val="008F4C52"/>
    <w:rsid w:val="008F5B4E"/>
    <w:rsid w:val="008F6355"/>
    <w:rsid w:val="008F6B68"/>
    <w:rsid w:val="008F6FBD"/>
    <w:rsid w:val="00900736"/>
    <w:rsid w:val="00905D3A"/>
    <w:rsid w:val="00912DE7"/>
    <w:rsid w:val="00913DC6"/>
    <w:rsid w:val="00913FEE"/>
    <w:rsid w:val="0091465D"/>
    <w:rsid w:val="00914D39"/>
    <w:rsid w:val="009163EB"/>
    <w:rsid w:val="00917125"/>
    <w:rsid w:val="00917772"/>
    <w:rsid w:val="00920450"/>
    <w:rsid w:val="00920711"/>
    <w:rsid w:val="00924C8B"/>
    <w:rsid w:val="00926689"/>
    <w:rsid w:val="00930580"/>
    <w:rsid w:val="009345FD"/>
    <w:rsid w:val="00934DF7"/>
    <w:rsid w:val="00935AF2"/>
    <w:rsid w:val="009365E3"/>
    <w:rsid w:val="00937225"/>
    <w:rsid w:val="0093747E"/>
    <w:rsid w:val="0094206C"/>
    <w:rsid w:val="00942D24"/>
    <w:rsid w:val="00942FC9"/>
    <w:rsid w:val="0094429D"/>
    <w:rsid w:val="00947FB1"/>
    <w:rsid w:val="00950441"/>
    <w:rsid w:val="009507EE"/>
    <w:rsid w:val="0095242D"/>
    <w:rsid w:val="009538E1"/>
    <w:rsid w:val="00953927"/>
    <w:rsid w:val="0095601F"/>
    <w:rsid w:val="00956ABB"/>
    <w:rsid w:val="009602F4"/>
    <w:rsid w:val="00960D86"/>
    <w:rsid w:val="00962F93"/>
    <w:rsid w:val="00965ECC"/>
    <w:rsid w:val="0096654C"/>
    <w:rsid w:val="009666EE"/>
    <w:rsid w:val="00967403"/>
    <w:rsid w:val="009704A2"/>
    <w:rsid w:val="009738C0"/>
    <w:rsid w:val="00973D8D"/>
    <w:rsid w:val="00976015"/>
    <w:rsid w:val="00977087"/>
    <w:rsid w:val="009773CE"/>
    <w:rsid w:val="00977686"/>
    <w:rsid w:val="00981ED6"/>
    <w:rsid w:val="009827E9"/>
    <w:rsid w:val="00985E65"/>
    <w:rsid w:val="00992483"/>
    <w:rsid w:val="00994847"/>
    <w:rsid w:val="009A17DB"/>
    <w:rsid w:val="009A487B"/>
    <w:rsid w:val="009B1B50"/>
    <w:rsid w:val="009B1FC6"/>
    <w:rsid w:val="009B384A"/>
    <w:rsid w:val="009B571C"/>
    <w:rsid w:val="009B6566"/>
    <w:rsid w:val="009B697D"/>
    <w:rsid w:val="009C022E"/>
    <w:rsid w:val="009C0D39"/>
    <w:rsid w:val="009C1EE1"/>
    <w:rsid w:val="009C3073"/>
    <w:rsid w:val="009C4096"/>
    <w:rsid w:val="009C5FD8"/>
    <w:rsid w:val="009C6BC6"/>
    <w:rsid w:val="009D0F72"/>
    <w:rsid w:val="009D1DE2"/>
    <w:rsid w:val="009D4839"/>
    <w:rsid w:val="009D527B"/>
    <w:rsid w:val="009D5CD0"/>
    <w:rsid w:val="009E273B"/>
    <w:rsid w:val="009F0DE3"/>
    <w:rsid w:val="009F3A25"/>
    <w:rsid w:val="009F3BA4"/>
    <w:rsid w:val="009F4DC1"/>
    <w:rsid w:val="009F5636"/>
    <w:rsid w:val="009F6389"/>
    <w:rsid w:val="00A00B30"/>
    <w:rsid w:val="00A01117"/>
    <w:rsid w:val="00A02FC5"/>
    <w:rsid w:val="00A054D0"/>
    <w:rsid w:val="00A05BA1"/>
    <w:rsid w:val="00A05F73"/>
    <w:rsid w:val="00A07745"/>
    <w:rsid w:val="00A07C31"/>
    <w:rsid w:val="00A1085C"/>
    <w:rsid w:val="00A1168D"/>
    <w:rsid w:val="00A1488D"/>
    <w:rsid w:val="00A156C2"/>
    <w:rsid w:val="00A176C6"/>
    <w:rsid w:val="00A17C7D"/>
    <w:rsid w:val="00A17DA1"/>
    <w:rsid w:val="00A201B6"/>
    <w:rsid w:val="00A20459"/>
    <w:rsid w:val="00A20796"/>
    <w:rsid w:val="00A217F4"/>
    <w:rsid w:val="00A22630"/>
    <w:rsid w:val="00A22663"/>
    <w:rsid w:val="00A23169"/>
    <w:rsid w:val="00A23EDE"/>
    <w:rsid w:val="00A24075"/>
    <w:rsid w:val="00A246C1"/>
    <w:rsid w:val="00A24C90"/>
    <w:rsid w:val="00A26541"/>
    <w:rsid w:val="00A26B0E"/>
    <w:rsid w:val="00A34D0A"/>
    <w:rsid w:val="00A35299"/>
    <w:rsid w:val="00A3532F"/>
    <w:rsid w:val="00A357C3"/>
    <w:rsid w:val="00A3711E"/>
    <w:rsid w:val="00A4387D"/>
    <w:rsid w:val="00A438E6"/>
    <w:rsid w:val="00A44F6E"/>
    <w:rsid w:val="00A452A0"/>
    <w:rsid w:val="00A45929"/>
    <w:rsid w:val="00A462B9"/>
    <w:rsid w:val="00A47FF5"/>
    <w:rsid w:val="00A504EE"/>
    <w:rsid w:val="00A55A89"/>
    <w:rsid w:val="00A60D89"/>
    <w:rsid w:val="00A62A70"/>
    <w:rsid w:val="00A65023"/>
    <w:rsid w:val="00A67043"/>
    <w:rsid w:val="00A713A8"/>
    <w:rsid w:val="00A73630"/>
    <w:rsid w:val="00A74C5D"/>
    <w:rsid w:val="00A74CEC"/>
    <w:rsid w:val="00A769DF"/>
    <w:rsid w:val="00A813FC"/>
    <w:rsid w:val="00A8176C"/>
    <w:rsid w:val="00A83B83"/>
    <w:rsid w:val="00A87A7D"/>
    <w:rsid w:val="00A90C52"/>
    <w:rsid w:val="00AA1E9D"/>
    <w:rsid w:val="00AA4B75"/>
    <w:rsid w:val="00AA4EAB"/>
    <w:rsid w:val="00AA6203"/>
    <w:rsid w:val="00AA7299"/>
    <w:rsid w:val="00AB3D3E"/>
    <w:rsid w:val="00AB5711"/>
    <w:rsid w:val="00AB6E77"/>
    <w:rsid w:val="00AC5B6D"/>
    <w:rsid w:val="00AC5F3C"/>
    <w:rsid w:val="00AC74D3"/>
    <w:rsid w:val="00AD2E68"/>
    <w:rsid w:val="00AD386B"/>
    <w:rsid w:val="00AD5AA0"/>
    <w:rsid w:val="00AD7365"/>
    <w:rsid w:val="00AE043F"/>
    <w:rsid w:val="00AE0542"/>
    <w:rsid w:val="00AE1CB7"/>
    <w:rsid w:val="00AE29C3"/>
    <w:rsid w:val="00AE2F88"/>
    <w:rsid w:val="00AE5CA4"/>
    <w:rsid w:val="00AE674D"/>
    <w:rsid w:val="00AF03B7"/>
    <w:rsid w:val="00AF191E"/>
    <w:rsid w:val="00AF3AB4"/>
    <w:rsid w:val="00AF3E11"/>
    <w:rsid w:val="00AF4C77"/>
    <w:rsid w:val="00AF5F50"/>
    <w:rsid w:val="00AF6747"/>
    <w:rsid w:val="00B0178B"/>
    <w:rsid w:val="00B04723"/>
    <w:rsid w:val="00B05BD7"/>
    <w:rsid w:val="00B0615E"/>
    <w:rsid w:val="00B07B98"/>
    <w:rsid w:val="00B10B10"/>
    <w:rsid w:val="00B10B70"/>
    <w:rsid w:val="00B13261"/>
    <w:rsid w:val="00B133F0"/>
    <w:rsid w:val="00B13C7C"/>
    <w:rsid w:val="00B17B35"/>
    <w:rsid w:val="00B22698"/>
    <w:rsid w:val="00B24679"/>
    <w:rsid w:val="00B24E05"/>
    <w:rsid w:val="00B2556D"/>
    <w:rsid w:val="00B26E52"/>
    <w:rsid w:val="00B319B2"/>
    <w:rsid w:val="00B33522"/>
    <w:rsid w:val="00B33B84"/>
    <w:rsid w:val="00B35E17"/>
    <w:rsid w:val="00B4058F"/>
    <w:rsid w:val="00B4323D"/>
    <w:rsid w:val="00B43793"/>
    <w:rsid w:val="00B45200"/>
    <w:rsid w:val="00B4523A"/>
    <w:rsid w:val="00B45393"/>
    <w:rsid w:val="00B50E14"/>
    <w:rsid w:val="00B55884"/>
    <w:rsid w:val="00B55EE0"/>
    <w:rsid w:val="00B62961"/>
    <w:rsid w:val="00B6357C"/>
    <w:rsid w:val="00B64252"/>
    <w:rsid w:val="00B666C3"/>
    <w:rsid w:val="00B671E5"/>
    <w:rsid w:val="00B6733E"/>
    <w:rsid w:val="00B71642"/>
    <w:rsid w:val="00B73465"/>
    <w:rsid w:val="00B760BC"/>
    <w:rsid w:val="00B76E35"/>
    <w:rsid w:val="00B773F3"/>
    <w:rsid w:val="00B80145"/>
    <w:rsid w:val="00B856A5"/>
    <w:rsid w:val="00B9107C"/>
    <w:rsid w:val="00B916B9"/>
    <w:rsid w:val="00B92A91"/>
    <w:rsid w:val="00B94B57"/>
    <w:rsid w:val="00B956B5"/>
    <w:rsid w:val="00B95B72"/>
    <w:rsid w:val="00B95C3C"/>
    <w:rsid w:val="00B95EDD"/>
    <w:rsid w:val="00B95F1A"/>
    <w:rsid w:val="00B9689E"/>
    <w:rsid w:val="00B97D46"/>
    <w:rsid w:val="00BA03ED"/>
    <w:rsid w:val="00BA05E0"/>
    <w:rsid w:val="00BA1954"/>
    <w:rsid w:val="00BA2854"/>
    <w:rsid w:val="00BA2DF0"/>
    <w:rsid w:val="00BA5B9A"/>
    <w:rsid w:val="00BA677D"/>
    <w:rsid w:val="00BB0066"/>
    <w:rsid w:val="00BB0A73"/>
    <w:rsid w:val="00BB135D"/>
    <w:rsid w:val="00BB2655"/>
    <w:rsid w:val="00BB33E2"/>
    <w:rsid w:val="00BB5085"/>
    <w:rsid w:val="00BB5218"/>
    <w:rsid w:val="00BB5D16"/>
    <w:rsid w:val="00BB64B3"/>
    <w:rsid w:val="00BB6DDD"/>
    <w:rsid w:val="00BB6FEA"/>
    <w:rsid w:val="00BB780C"/>
    <w:rsid w:val="00BB7C29"/>
    <w:rsid w:val="00BC4686"/>
    <w:rsid w:val="00BC4D63"/>
    <w:rsid w:val="00BC52F1"/>
    <w:rsid w:val="00BC5EA7"/>
    <w:rsid w:val="00BD29C6"/>
    <w:rsid w:val="00BD5288"/>
    <w:rsid w:val="00BD7D6D"/>
    <w:rsid w:val="00BE4915"/>
    <w:rsid w:val="00BE6762"/>
    <w:rsid w:val="00BF09FF"/>
    <w:rsid w:val="00BF133A"/>
    <w:rsid w:val="00BF331B"/>
    <w:rsid w:val="00BF4780"/>
    <w:rsid w:val="00BF71BD"/>
    <w:rsid w:val="00C03048"/>
    <w:rsid w:val="00C0489A"/>
    <w:rsid w:val="00C0745B"/>
    <w:rsid w:val="00C113B1"/>
    <w:rsid w:val="00C11BDE"/>
    <w:rsid w:val="00C13E27"/>
    <w:rsid w:val="00C14B5E"/>
    <w:rsid w:val="00C14CD0"/>
    <w:rsid w:val="00C169E4"/>
    <w:rsid w:val="00C177EB"/>
    <w:rsid w:val="00C21886"/>
    <w:rsid w:val="00C2368F"/>
    <w:rsid w:val="00C24303"/>
    <w:rsid w:val="00C24B39"/>
    <w:rsid w:val="00C26BF6"/>
    <w:rsid w:val="00C27CCC"/>
    <w:rsid w:val="00C27F7F"/>
    <w:rsid w:val="00C31FBD"/>
    <w:rsid w:val="00C3350F"/>
    <w:rsid w:val="00C37345"/>
    <w:rsid w:val="00C4036C"/>
    <w:rsid w:val="00C44A38"/>
    <w:rsid w:val="00C458A0"/>
    <w:rsid w:val="00C51111"/>
    <w:rsid w:val="00C51344"/>
    <w:rsid w:val="00C521CC"/>
    <w:rsid w:val="00C568D3"/>
    <w:rsid w:val="00C57CF4"/>
    <w:rsid w:val="00C605E3"/>
    <w:rsid w:val="00C61FAB"/>
    <w:rsid w:val="00C63D29"/>
    <w:rsid w:val="00C63F52"/>
    <w:rsid w:val="00C6507F"/>
    <w:rsid w:val="00C66EF2"/>
    <w:rsid w:val="00C66F30"/>
    <w:rsid w:val="00C72A96"/>
    <w:rsid w:val="00C72E43"/>
    <w:rsid w:val="00C73185"/>
    <w:rsid w:val="00C76525"/>
    <w:rsid w:val="00C766A3"/>
    <w:rsid w:val="00C809AD"/>
    <w:rsid w:val="00C80FF7"/>
    <w:rsid w:val="00C85867"/>
    <w:rsid w:val="00C85E04"/>
    <w:rsid w:val="00C91246"/>
    <w:rsid w:val="00C92384"/>
    <w:rsid w:val="00C9293A"/>
    <w:rsid w:val="00C92D33"/>
    <w:rsid w:val="00C93BA0"/>
    <w:rsid w:val="00C94808"/>
    <w:rsid w:val="00C9629C"/>
    <w:rsid w:val="00C96776"/>
    <w:rsid w:val="00CA0EC8"/>
    <w:rsid w:val="00CA1780"/>
    <w:rsid w:val="00CA214B"/>
    <w:rsid w:val="00CA3939"/>
    <w:rsid w:val="00CA3B9A"/>
    <w:rsid w:val="00CA47EC"/>
    <w:rsid w:val="00CA4A46"/>
    <w:rsid w:val="00CA56D5"/>
    <w:rsid w:val="00CB1B5A"/>
    <w:rsid w:val="00CB4534"/>
    <w:rsid w:val="00CB49FE"/>
    <w:rsid w:val="00CB61BF"/>
    <w:rsid w:val="00CB74AF"/>
    <w:rsid w:val="00CC1C61"/>
    <w:rsid w:val="00CC3D08"/>
    <w:rsid w:val="00CC5C12"/>
    <w:rsid w:val="00CD1D65"/>
    <w:rsid w:val="00CD4E85"/>
    <w:rsid w:val="00CD5718"/>
    <w:rsid w:val="00CD6B5D"/>
    <w:rsid w:val="00CD7606"/>
    <w:rsid w:val="00CE04FB"/>
    <w:rsid w:val="00CE0B96"/>
    <w:rsid w:val="00CE14A2"/>
    <w:rsid w:val="00CE18B1"/>
    <w:rsid w:val="00CE1DF1"/>
    <w:rsid w:val="00CE4A3F"/>
    <w:rsid w:val="00CE55C8"/>
    <w:rsid w:val="00CF2517"/>
    <w:rsid w:val="00CF2931"/>
    <w:rsid w:val="00CF46FE"/>
    <w:rsid w:val="00CF58F7"/>
    <w:rsid w:val="00CF5B18"/>
    <w:rsid w:val="00CF6FA1"/>
    <w:rsid w:val="00D00936"/>
    <w:rsid w:val="00D00FC7"/>
    <w:rsid w:val="00D03F05"/>
    <w:rsid w:val="00D04AB8"/>
    <w:rsid w:val="00D05BFD"/>
    <w:rsid w:val="00D10338"/>
    <w:rsid w:val="00D10A9D"/>
    <w:rsid w:val="00D11120"/>
    <w:rsid w:val="00D114E7"/>
    <w:rsid w:val="00D231ED"/>
    <w:rsid w:val="00D23757"/>
    <w:rsid w:val="00D238F4"/>
    <w:rsid w:val="00D246AD"/>
    <w:rsid w:val="00D256A7"/>
    <w:rsid w:val="00D30FD4"/>
    <w:rsid w:val="00D34517"/>
    <w:rsid w:val="00D35E5F"/>
    <w:rsid w:val="00D36209"/>
    <w:rsid w:val="00D37EBD"/>
    <w:rsid w:val="00D40CD5"/>
    <w:rsid w:val="00D43B45"/>
    <w:rsid w:val="00D442B0"/>
    <w:rsid w:val="00D44E42"/>
    <w:rsid w:val="00D455A3"/>
    <w:rsid w:val="00D505E4"/>
    <w:rsid w:val="00D52AE8"/>
    <w:rsid w:val="00D6145F"/>
    <w:rsid w:val="00D6155E"/>
    <w:rsid w:val="00D62128"/>
    <w:rsid w:val="00D62B89"/>
    <w:rsid w:val="00D63606"/>
    <w:rsid w:val="00D64A16"/>
    <w:rsid w:val="00D65131"/>
    <w:rsid w:val="00D65759"/>
    <w:rsid w:val="00D71C53"/>
    <w:rsid w:val="00D72295"/>
    <w:rsid w:val="00D736D4"/>
    <w:rsid w:val="00D75FE8"/>
    <w:rsid w:val="00D763D6"/>
    <w:rsid w:val="00D76C08"/>
    <w:rsid w:val="00D76CE0"/>
    <w:rsid w:val="00D86E9A"/>
    <w:rsid w:val="00D962C9"/>
    <w:rsid w:val="00DA2F4F"/>
    <w:rsid w:val="00DA3550"/>
    <w:rsid w:val="00DA45CD"/>
    <w:rsid w:val="00DB3C9E"/>
    <w:rsid w:val="00DB5F3F"/>
    <w:rsid w:val="00DB64CB"/>
    <w:rsid w:val="00DB7604"/>
    <w:rsid w:val="00DB7A9D"/>
    <w:rsid w:val="00DB7FC7"/>
    <w:rsid w:val="00DC0306"/>
    <w:rsid w:val="00DC08C5"/>
    <w:rsid w:val="00DC1A2E"/>
    <w:rsid w:val="00DC2BD6"/>
    <w:rsid w:val="00DC47D2"/>
    <w:rsid w:val="00DC6B81"/>
    <w:rsid w:val="00DD0616"/>
    <w:rsid w:val="00DD0A50"/>
    <w:rsid w:val="00DD15BD"/>
    <w:rsid w:val="00DD1B66"/>
    <w:rsid w:val="00DD3D23"/>
    <w:rsid w:val="00DD3F9D"/>
    <w:rsid w:val="00DD421E"/>
    <w:rsid w:val="00DD4DA8"/>
    <w:rsid w:val="00DE01D0"/>
    <w:rsid w:val="00DE0AAC"/>
    <w:rsid w:val="00DE2387"/>
    <w:rsid w:val="00DE4B75"/>
    <w:rsid w:val="00DE601D"/>
    <w:rsid w:val="00DE6984"/>
    <w:rsid w:val="00DE7A1D"/>
    <w:rsid w:val="00DF0C65"/>
    <w:rsid w:val="00DF111D"/>
    <w:rsid w:val="00DF1F41"/>
    <w:rsid w:val="00DF4A27"/>
    <w:rsid w:val="00DF5035"/>
    <w:rsid w:val="00DF657B"/>
    <w:rsid w:val="00E003DE"/>
    <w:rsid w:val="00E011C8"/>
    <w:rsid w:val="00E01A6B"/>
    <w:rsid w:val="00E01AFC"/>
    <w:rsid w:val="00E0375E"/>
    <w:rsid w:val="00E04EE9"/>
    <w:rsid w:val="00E05904"/>
    <w:rsid w:val="00E07922"/>
    <w:rsid w:val="00E100E0"/>
    <w:rsid w:val="00E1141B"/>
    <w:rsid w:val="00E121F7"/>
    <w:rsid w:val="00E140D3"/>
    <w:rsid w:val="00E16DD5"/>
    <w:rsid w:val="00E17FD9"/>
    <w:rsid w:val="00E22D6D"/>
    <w:rsid w:val="00E24EF6"/>
    <w:rsid w:val="00E263E0"/>
    <w:rsid w:val="00E264E1"/>
    <w:rsid w:val="00E27A78"/>
    <w:rsid w:val="00E30B1D"/>
    <w:rsid w:val="00E40428"/>
    <w:rsid w:val="00E405E9"/>
    <w:rsid w:val="00E436D6"/>
    <w:rsid w:val="00E44D1F"/>
    <w:rsid w:val="00E500FB"/>
    <w:rsid w:val="00E50502"/>
    <w:rsid w:val="00E50742"/>
    <w:rsid w:val="00E50B2E"/>
    <w:rsid w:val="00E5271E"/>
    <w:rsid w:val="00E54067"/>
    <w:rsid w:val="00E55527"/>
    <w:rsid w:val="00E55AA3"/>
    <w:rsid w:val="00E60B0E"/>
    <w:rsid w:val="00E60FFB"/>
    <w:rsid w:val="00E61880"/>
    <w:rsid w:val="00E63CF7"/>
    <w:rsid w:val="00E648C2"/>
    <w:rsid w:val="00E64E0D"/>
    <w:rsid w:val="00E6672B"/>
    <w:rsid w:val="00E71615"/>
    <w:rsid w:val="00E71C7F"/>
    <w:rsid w:val="00E72B3F"/>
    <w:rsid w:val="00E7334F"/>
    <w:rsid w:val="00E73A95"/>
    <w:rsid w:val="00E74051"/>
    <w:rsid w:val="00E76D95"/>
    <w:rsid w:val="00E81BC6"/>
    <w:rsid w:val="00E822EC"/>
    <w:rsid w:val="00E843F4"/>
    <w:rsid w:val="00E85006"/>
    <w:rsid w:val="00E90412"/>
    <w:rsid w:val="00E90528"/>
    <w:rsid w:val="00E90B3C"/>
    <w:rsid w:val="00E90EAB"/>
    <w:rsid w:val="00E92AF5"/>
    <w:rsid w:val="00E95244"/>
    <w:rsid w:val="00E95CFD"/>
    <w:rsid w:val="00E95DDF"/>
    <w:rsid w:val="00E963D1"/>
    <w:rsid w:val="00EA07AF"/>
    <w:rsid w:val="00EA1C24"/>
    <w:rsid w:val="00EA304D"/>
    <w:rsid w:val="00EB1C37"/>
    <w:rsid w:val="00EB22DB"/>
    <w:rsid w:val="00EB2CFF"/>
    <w:rsid w:val="00EB52DB"/>
    <w:rsid w:val="00EB63FB"/>
    <w:rsid w:val="00EC107D"/>
    <w:rsid w:val="00EC3406"/>
    <w:rsid w:val="00EC3B1A"/>
    <w:rsid w:val="00EC482C"/>
    <w:rsid w:val="00EC4FEA"/>
    <w:rsid w:val="00ED1737"/>
    <w:rsid w:val="00ED6A30"/>
    <w:rsid w:val="00ED76EE"/>
    <w:rsid w:val="00EE3F81"/>
    <w:rsid w:val="00EE598E"/>
    <w:rsid w:val="00EE5BE7"/>
    <w:rsid w:val="00EE650D"/>
    <w:rsid w:val="00EE6FAF"/>
    <w:rsid w:val="00EF09DF"/>
    <w:rsid w:val="00EF27F2"/>
    <w:rsid w:val="00EF5158"/>
    <w:rsid w:val="00EF5504"/>
    <w:rsid w:val="00EF5582"/>
    <w:rsid w:val="00EF5AB9"/>
    <w:rsid w:val="00EF7A6D"/>
    <w:rsid w:val="00F008AF"/>
    <w:rsid w:val="00F01E58"/>
    <w:rsid w:val="00F04708"/>
    <w:rsid w:val="00F071BE"/>
    <w:rsid w:val="00F113BB"/>
    <w:rsid w:val="00F12746"/>
    <w:rsid w:val="00F13993"/>
    <w:rsid w:val="00F14888"/>
    <w:rsid w:val="00F15372"/>
    <w:rsid w:val="00F15F5C"/>
    <w:rsid w:val="00F16A1F"/>
    <w:rsid w:val="00F176FC"/>
    <w:rsid w:val="00F2442D"/>
    <w:rsid w:val="00F24AF7"/>
    <w:rsid w:val="00F2592D"/>
    <w:rsid w:val="00F25946"/>
    <w:rsid w:val="00F25E61"/>
    <w:rsid w:val="00F269A8"/>
    <w:rsid w:val="00F2753B"/>
    <w:rsid w:val="00F27B7B"/>
    <w:rsid w:val="00F30BAF"/>
    <w:rsid w:val="00F3294B"/>
    <w:rsid w:val="00F33902"/>
    <w:rsid w:val="00F36830"/>
    <w:rsid w:val="00F41C3D"/>
    <w:rsid w:val="00F45AF8"/>
    <w:rsid w:val="00F51215"/>
    <w:rsid w:val="00F60201"/>
    <w:rsid w:val="00F6025B"/>
    <w:rsid w:val="00F603F3"/>
    <w:rsid w:val="00F60CFC"/>
    <w:rsid w:val="00F6105D"/>
    <w:rsid w:val="00F61141"/>
    <w:rsid w:val="00F62464"/>
    <w:rsid w:val="00F64624"/>
    <w:rsid w:val="00F655DF"/>
    <w:rsid w:val="00F66D43"/>
    <w:rsid w:val="00F67DDA"/>
    <w:rsid w:val="00F703AB"/>
    <w:rsid w:val="00F721B9"/>
    <w:rsid w:val="00F75619"/>
    <w:rsid w:val="00F76336"/>
    <w:rsid w:val="00F77199"/>
    <w:rsid w:val="00F80842"/>
    <w:rsid w:val="00F80E47"/>
    <w:rsid w:val="00F8397A"/>
    <w:rsid w:val="00F85F35"/>
    <w:rsid w:val="00F86216"/>
    <w:rsid w:val="00FA17CC"/>
    <w:rsid w:val="00FA1869"/>
    <w:rsid w:val="00FA39B0"/>
    <w:rsid w:val="00FA4FAD"/>
    <w:rsid w:val="00FB2297"/>
    <w:rsid w:val="00FB5066"/>
    <w:rsid w:val="00FB682F"/>
    <w:rsid w:val="00FB7589"/>
    <w:rsid w:val="00FC0031"/>
    <w:rsid w:val="00FC078B"/>
    <w:rsid w:val="00FC1E00"/>
    <w:rsid w:val="00FC2038"/>
    <w:rsid w:val="00FC37BD"/>
    <w:rsid w:val="00FC4E21"/>
    <w:rsid w:val="00FC55B8"/>
    <w:rsid w:val="00FC7A0E"/>
    <w:rsid w:val="00FD1CE0"/>
    <w:rsid w:val="00FD2354"/>
    <w:rsid w:val="00FD37AC"/>
    <w:rsid w:val="00FD3B00"/>
    <w:rsid w:val="00FD4877"/>
    <w:rsid w:val="00FD5F8A"/>
    <w:rsid w:val="00FE11CD"/>
    <w:rsid w:val="00FE258A"/>
    <w:rsid w:val="00FE340B"/>
    <w:rsid w:val="00FE4866"/>
    <w:rsid w:val="00FE6099"/>
    <w:rsid w:val="00FE6326"/>
    <w:rsid w:val="00FF0856"/>
    <w:rsid w:val="00FF0DA4"/>
    <w:rsid w:val="00FF226E"/>
    <w:rsid w:val="00FF22AB"/>
    <w:rsid w:val="00FF3364"/>
    <w:rsid w:val="00FF457B"/>
    <w:rsid w:val="00FF47F1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F6055"/>
  <w15:docId w15:val="{F7A1B6C5-9F6E-46A0-BBD2-3BEB039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C6451"/>
    <w:pPr>
      <w:numPr>
        <w:ilvl w:val="2"/>
        <w:numId w:val="15"/>
      </w:numPr>
    </w:pPr>
    <w:rPr>
      <w:rFonts w:ascii="Arial" w:hAnsi="Arial"/>
      <w:b/>
      <w:color w:val="000000"/>
    </w:rPr>
  </w:style>
  <w:style w:type="paragraph" w:styleId="Nadpis1">
    <w:name w:val="heading 1"/>
    <w:aliases w:val="h1,V_Head1,Záhlaví 1,h11,V_Head11,Záhlaví 11,h12,V_Head12,Záhlaví 12,h13,V_Head13,Záhlaví 13,h111,V_Head111,Záhlaví 111,h14,V_Head14,Záhlaví 14,h15,V_Head15,Záhlaví 15,h112,V_Head112,Záhlaví 112,h121,V_Head121,Záhlaví 121,h131,V_Head131,h1111"/>
    <w:basedOn w:val="Normln"/>
    <w:next w:val="Normln"/>
    <w:qFormat/>
    <w:rsid w:val="000C6451"/>
    <w:pPr>
      <w:keepNext/>
      <w:numPr>
        <w:ilvl w:val="0"/>
        <w:numId w:val="0"/>
      </w:numPr>
      <w:outlineLvl w:val="0"/>
    </w:pPr>
    <w:rPr>
      <w:b w:val="0"/>
      <w:bCs/>
      <w:i/>
      <w:iCs/>
    </w:rPr>
  </w:style>
  <w:style w:type="paragraph" w:styleId="Nadpis2">
    <w:name w:val="heading 2"/>
    <w:aliases w:val="NADPIS 2"/>
    <w:basedOn w:val="Normln"/>
    <w:next w:val="Normln"/>
    <w:qFormat/>
    <w:rsid w:val="00160C8E"/>
    <w:pPr>
      <w:keepNext/>
      <w:numPr>
        <w:ilvl w:val="1"/>
      </w:numPr>
      <w:spacing w:before="120" w:after="120"/>
      <w:jc w:val="center"/>
      <w:outlineLvl w:val="1"/>
    </w:pPr>
    <w:rPr>
      <w:rFonts w:ascii="Verdana" w:hAnsi="Verdana"/>
      <w:bCs/>
      <w:sz w:val="24"/>
    </w:rPr>
  </w:style>
  <w:style w:type="paragraph" w:styleId="Nadpis3">
    <w:name w:val="heading 3"/>
    <w:aliases w:val="V_Head3,V_Head31,V_Head32,V_Head33,V_Head311,V_Head321,V_Head34,V_Head312,V_Head322,V_Head35,V_Head313,V_Head323,V_Head36,V_Head314,V_Head324,V_Head331,V_Head3111,V_Head3211,V_Head341,V_Head3121,V_Head3221,V_Head351,V_Head3131,V_Head3231"/>
    <w:basedOn w:val="Normln"/>
    <w:next w:val="Normln"/>
    <w:qFormat/>
    <w:rsid w:val="000C6451"/>
    <w:pPr>
      <w:numPr>
        <w:numId w:val="13"/>
      </w:numPr>
      <w:pBdr>
        <w:top w:val="single" w:sz="4" w:space="1" w:color="0000FF" w:shadow="1"/>
        <w:left w:val="single" w:sz="4" w:space="4" w:color="0000FF" w:shadow="1"/>
        <w:bottom w:val="single" w:sz="4" w:space="1" w:color="0000FF" w:shadow="1"/>
        <w:right w:val="single" w:sz="4" w:space="4" w:color="0000FF" w:shadow="1"/>
      </w:pBdr>
      <w:shd w:val="pct10" w:color="auto" w:fill="FFFFFF"/>
      <w:spacing w:before="240" w:after="60"/>
      <w:outlineLvl w:val="2"/>
    </w:pPr>
    <w:rPr>
      <w:color w:val="0000FF"/>
      <w:sz w:val="26"/>
    </w:rPr>
  </w:style>
  <w:style w:type="paragraph" w:styleId="Nadpis4">
    <w:name w:val="heading 4"/>
    <w:aliases w:val="V_Head4,V_Head41,V_Head42,V_Head43,V_Head411,V_Head44,V_Head45,V_Head412,V_Head421,V_Head431,V_Head4111,V_Head441,V_Head46,V_Head413,V_Head422,V_Head432,V_Head4112,V_Head442,V_Head47,V_Head414,V_Head423,V_Head433,V_Head4113,V_Head443,V_Head48"/>
    <w:basedOn w:val="Normln"/>
    <w:next w:val="Normln"/>
    <w:qFormat/>
    <w:rsid w:val="000C6451"/>
    <w:pPr>
      <w:numPr>
        <w:ilvl w:val="3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pacing w:before="240" w:after="60"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qFormat/>
    <w:rsid w:val="000C6451"/>
    <w:pPr>
      <w:keepNext/>
      <w:numPr>
        <w:ilvl w:val="4"/>
      </w:numPr>
      <w:jc w:val="both"/>
      <w:outlineLvl w:val="4"/>
    </w:pPr>
    <w:rPr>
      <w:b w:val="0"/>
      <w:snapToGrid w:val="0"/>
      <w:sz w:val="24"/>
    </w:rPr>
  </w:style>
  <w:style w:type="paragraph" w:styleId="Nadpis6">
    <w:name w:val="heading 6"/>
    <w:basedOn w:val="Normln"/>
    <w:next w:val="Normln"/>
    <w:qFormat/>
    <w:rsid w:val="000C6451"/>
    <w:pPr>
      <w:numPr>
        <w:ilvl w:val="5"/>
      </w:numPr>
      <w:spacing w:before="240" w:after="60"/>
      <w:outlineLvl w:val="5"/>
    </w:pPr>
    <w:rPr>
      <w:rFonts w:ascii="Times New Roman" w:hAnsi="Times New Roman"/>
      <w:color w:val="auto"/>
      <w:sz w:val="22"/>
    </w:rPr>
  </w:style>
  <w:style w:type="paragraph" w:styleId="Nadpis7">
    <w:name w:val="heading 7"/>
    <w:basedOn w:val="Normln"/>
    <w:next w:val="Normln"/>
    <w:qFormat/>
    <w:rsid w:val="000C6451"/>
    <w:pPr>
      <w:numPr>
        <w:ilvl w:val="6"/>
      </w:numPr>
      <w:spacing w:before="240" w:after="60"/>
      <w:outlineLvl w:val="6"/>
    </w:pPr>
    <w:rPr>
      <w:rFonts w:ascii="Times New Roman" w:hAnsi="Times New Roman"/>
      <w:b w:val="0"/>
      <w:color w:val="auto"/>
      <w:sz w:val="24"/>
    </w:rPr>
  </w:style>
  <w:style w:type="paragraph" w:styleId="Nadpis8">
    <w:name w:val="heading 8"/>
    <w:basedOn w:val="Normln"/>
    <w:next w:val="Normln"/>
    <w:qFormat/>
    <w:rsid w:val="000C6451"/>
    <w:pPr>
      <w:numPr>
        <w:ilvl w:val="7"/>
      </w:numPr>
      <w:spacing w:before="240" w:after="60"/>
      <w:outlineLvl w:val="7"/>
    </w:pPr>
    <w:rPr>
      <w:rFonts w:ascii="Times New Roman" w:hAnsi="Times New Roman"/>
      <w:b w:val="0"/>
      <w:i/>
      <w:color w:val="auto"/>
      <w:sz w:val="24"/>
    </w:rPr>
  </w:style>
  <w:style w:type="paragraph" w:styleId="Nadpis9">
    <w:name w:val="heading 9"/>
    <w:basedOn w:val="Normln"/>
    <w:next w:val="Normln"/>
    <w:qFormat/>
    <w:rsid w:val="000C6451"/>
    <w:pPr>
      <w:keepNext/>
      <w:numPr>
        <w:ilvl w:val="8"/>
      </w:numPr>
      <w:jc w:val="both"/>
      <w:outlineLvl w:val="8"/>
    </w:pPr>
    <w:rPr>
      <w:b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YNormln">
    <w:name w:val="E&amp;Y Normální"/>
    <w:basedOn w:val="Normln"/>
    <w:rsid w:val="000C6451"/>
    <w:pPr>
      <w:keepNext/>
      <w:keepLines/>
      <w:widowControl w:val="0"/>
      <w:spacing w:before="60"/>
      <w:jc w:val="both"/>
    </w:pPr>
    <w:rPr>
      <w:rFonts w:ascii="Times New Roman" w:hAnsi="Times New Roman"/>
      <w:b w:val="0"/>
      <w:color w:val="auto"/>
      <w:sz w:val="22"/>
    </w:rPr>
  </w:style>
  <w:style w:type="paragraph" w:customStyle="1" w:styleId="tabulkamp">
    <w:name w:val="tabulka + m. p."/>
    <w:basedOn w:val="Normln"/>
    <w:rsid w:val="000C6451"/>
    <w:pPr>
      <w:spacing w:before="60"/>
      <w:jc w:val="center"/>
    </w:pPr>
    <w:rPr>
      <w:b w:val="0"/>
      <w:color w:val="auto"/>
    </w:rPr>
  </w:style>
  <w:style w:type="paragraph" w:customStyle="1" w:styleId="EYSmlouva">
    <w:name w:val="E&amp;Y Smlouva"/>
    <w:basedOn w:val="Normln"/>
    <w:rsid w:val="000C6451"/>
    <w:pPr>
      <w:numPr>
        <w:ilvl w:val="0"/>
        <w:numId w:val="1"/>
      </w:numPr>
      <w:tabs>
        <w:tab w:val="left" w:pos="567"/>
      </w:tabs>
      <w:spacing w:before="120"/>
    </w:pPr>
    <w:rPr>
      <w:b w:val="0"/>
      <w:color w:val="auto"/>
      <w:spacing w:val="2"/>
    </w:rPr>
  </w:style>
  <w:style w:type="paragraph" w:styleId="Zhlav">
    <w:name w:val="header"/>
    <w:basedOn w:val="Normln"/>
    <w:link w:val="ZhlavChar"/>
    <w:uiPriority w:val="99"/>
    <w:rsid w:val="000C64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C64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C6451"/>
  </w:style>
  <w:style w:type="paragraph" w:styleId="Zkladntext">
    <w:name w:val="Body Text"/>
    <w:basedOn w:val="Normln"/>
    <w:semiHidden/>
    <w:rsid w:val="000C6451"/>
    <w:rPr>
      <w:b w:val="0"/>
      <w:bCs/>
    </w:rPr>
  </w:style>
  <w:style w:type="character" w:styleId="Odkaznakoment">
    <w:name w:val="annotation reference"/>
    <w:basedOn w:val="Standardnpsmoodstavce"/>
    <w:semiHidden/>
    <w:rsid w:val="000C6451"/>
    <w:rPr>
      <w:sz w:val="16"/>
      <w:szCs w:val="16"/>
    </w:rPr>
  </w:style>
  <w:style w:type="paragraph" w:styleId="Textkomente">
    <w:name w:val="annotation text"/>
    <w:basedOn w:val="Normln"/>
    <w:semiHidden/>
    <w:rsid w:val="000C6451"/>
  </w:style>
  <w:style w:type="paragraph" w:customStyle="1" w:styleId="EYNadpis1">
    <w:name w:val="E&amp;Y Nadpis 1"/>
    <w:basedOn w:val="Normln"/>
    <w:next w:val="Normln"/>
    <w:rsid w:val="000C6451"/>
    <w:pPr>
      <w:keepNext/>
      <w:keepLines/>
      <w:widowControl w:val="0"/>
      <w:numPr>
        <w:ilvl w:val="0"/>
        <w:numId w:val="12"/>
      </w:numPr>
      <w:pBdr>
        <w:top w:val="single" w:sz="8" w:space="1" w:color="FFFFFF" w:shadow="1"/>
        <w:left w:val="single" w:sz="8" w:space="4" w:color="FFFFFF" w:shadow="1"/>
        <w:bottom w:val="single" w:sz="8" w:space="1" w:color="FFFFFF" w:shadow="1"/>
        <w:right w:val="single" w:sz="8" w:space="4" w:color="FFFFFF" w:shadow="1"/>
      </w:pBdr>
      <w:shd w:val="clear" w:color="auto" w:fill="000000"/>
      <w:spacing w:before="240" w:after="60"/>
      <w:outlineLvl w:val="0"/>
    </w:pPr>
    <w:rPr>
      <w:color w:val="auto"/>
      <w:sz w:val="36"/>
    </w:rPr>
  </w:style>
  <w:style w:type="paragraph" w:customStyle="1" w:styleId="EYNadpis2">
    <w:name w:val="E&amp;Y Nadpis 2"/>
    <w:basedOn w:val="Normln"/>
    <w:next w:val="Normln"/>
    <w:rsid w:val="000C6451"/>
    <w:pPr>
      <w:keepNext/>
      <w:keepLines/>
      <w:widowControl w:val="0"/>
      <w:numPr>
        <w:ilvl w:val="1"/>
        <w:numId w:val="12"/>
      </w:num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pct12" w:color="auto" w:fill="FFFFFF"/>
      <w:spacing w:before="240" w:after="60"/>
      <w:outlineLvl w:val="1"/>
    </w:pPr>
    <w:rPr>
      <w:color w:val="800000"/>
      <w:sz w:val="30"/>
    </w:rPr>
  </w:style>
  <w:style w:type="paragraph" w:customStyle="1" w:styleId="EYNadpis3">
    <w:name w:val="E&amp;Y Nadpis 3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pBdr>
        <w:top w:val="single" w:sz="8" w:space="1" w:color="0000FF" w:shadow="1"/>
        <w:left w:val="single" w:sz="8" w:space="4" w:color="0000FF" w:shadow="1"/>
        <w:bottom w:val="single" w:sz="8" w:space="1" w:color="0000FF" w:shadow="1"/>
        <w:right w:val="single" w:sz="8" w:space="4" w:color="0000FF" w:shadow="1"/>
      </w:pBdr>
      <w:tabs>
        <w:tab w:val="num" w:pos="2508"/>
      </w:tabs>
      <w:spacing w:before="240" w:after="60"/>
      <w:ind w:left="2508" w:hanging="180"/>
      <w:outlineLvl w:val="2"/>
    </w:pPr>
    <w:rPr>
      <w:color w:val="0000FF"/>
      <w:sz w:val="24"/>
    </w:rPr>
  </w:style>
  <w:style w:type="paragraph" w:customStyle="1" w:styleId="EYNadpis4">
    <w:name w:val="E&amp;Y Nadpis 4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spacing w:before="240" w:after="60"/>
      <w:ind w:left="2118" w:hanging="624"/>
      <w:outlineLvl w:val="3"/>
    </w:pPr>
    <w:rPr>
      <w:color w:val="auto"/>
      <w:spacing w:val="10"/>
      <w:sz w:val="22"/>
    </w:rPr>
  </w:style>
  <w:style w:type="paragraph" w:customStyle="1" w:styleId="EYNadpis5">
    <w:name w:val="E&amp;Y Nadpis 5"/>
    <w:basedOn w:val="Normln"/>
    <w:next w:val="Normln"/>
    <w:rsid w:val="000C6451"/>
    <w:pPr>
      <w:keepNext/>
      <w:keepLines/>
      <w:widowControl w:val="0"/>
      <w:numPr>
        <w:ilvl w:val="0"/>
        <w:numId w:val="0"/>
      </w:numPr>
      <w:tabs>
        <w:tab w:val="num" w:pos="3600"/>
      </w:tabs>
      <w:spacing w:before="60"/>
      <w:ind w:left="3600" w:right="170" w:hanging="360"/>
      <w:jc w:val="right"/>
      <w:outlineLvl w:val="4"/>
    </w:pPr>
    <w:rPr>
      <w:rFonts w:ascii="Times New Roman" w:hAnsi="Times New Roman"/>
      <w:i/>
      <w:color w:val="FF0000"/>
      <w:sz w:val="22"/>
    </w:rPr>
  </w:style>
  <w:style w:type="paragraph" w:styleId="Seznamsodrkami">
    <w:name w:val="List Bullet"/>
    <w:basedOn w:val="Zkladntext"/>
    <w:autoRedefine/>
    <w:semiHidden/>
    <w:rsid w:val="000C6451"/>
    <w:pPr>
      <w:keepLines/>
      <w:numPr>
        <w:ilvl w:val="0"/>
        <w:numId w:val="11"/>
      </w:numPr>
      <w:spacing w:after="40"/>
      <w:ind w:left="851" w:hanging="284"/>
      <w:jc w:val="both"/>
    </w:pPr>
    <w:rPr>
      <w:rFonts w:ascii="Times New Roman" w:hAnsi="Times New Roman"/>
      <w:bCs w:val="0"/>
      <w:color w:val="auto"/>
      <w:sz w:val="24"/>
    </w:rPr>
  </w:style>
  <w:style w:type="paragraph" w:styleId="slovanseznam">
    <w:name w:val="List Number"/>
    <w:basedOn w:val="Normln"/>
    <w:semiHidden/>
    <w:rsid w:val="000C6451"/>
    <w:pPr>
      <w:numPr>
        <w:ilvl w:val="0"/>
        <w:numId w:val="2"/>
      </w:numPr>
    </w:pPr>
    <w:rPr>
      <w:rFonts w:ascii="Times New Roman" w:hAnsi="Times New Roman"/>
      <w:b w:val="0"/>
      <w:color w:val="auto"/>
    </w:rPr>
  </w:style>
  <w:style w:type="paragraph" w:styleId="slovanseznam2">
    <w:name w:val="List Number 2"/>
    <w:basedOn w:val="Normln"/>
    <w:semiHidden/>
    <w:rsid w:val="000C6451"/>
    <w:pPr>
      <w:numPr>
        <w:ilvl w:val="0"/>
        <w:numId w:val="3"/>
      </w:numPr>
    </w:pPr>
    <w:rPr>
      <w:rFonts w:ascii="Times New Roman" w:hAnsi="Times New Roman"/>
      <w:b w:val="0"/>
      <w:color w:val="auto"/>
    </w:rPr>
  </w:style>
  <w:style w:type="paragraph" w:styleId="slovanseznam3">
    <w:name w:val="List Number 3"/>
    <w:basedOn w:val="Normln"/>
    <w:semiHidden/>
    <w:rsid w:val="000C6451"/>
    <w:pPr>
      <w:numPr>
        <w:ilvl w:val="0"/>
        <w:numId w:val="4"/>
      </w:numPr>
    </w:pPr>
    <w:rPr>
      <w:rFonts w:ascii="Times New Roman" w:hAnsi="Times New Roman"/>
      <w:b w:val="0"/>
      <w:color w:val="auto"/>
    </w:rPr>
  </w:style>
  <w:style w:type="paragraph" w:styleId="slovanseznam4">
    <w:name w:val="List Number 4"/>
    <w:basedOn w:val="Normln"/>
    <w:semiHidden/>
    <w:rsid w:val="000C6451"/>
    <w:pPr>
      <w:numPr>
        <w:ilvl w:val="0"/>
        <w:numId w:val="5"/>
      </w:numPr>
    </w:pPr>
    <w:rPr>
      <w:rFonts w:ascii="Times New Roman" w:hAnsi="Times New Roman"/>
      <w:b w:val="0"/>
      <w:color w:val="auto"/>
    </w:rPr>
  </w:style>
  <w:style w:type="paragraph" w:styleId="slovanseznam5">
    <w:name w:val="List Number 5"/>
    <w:basedOn w:val="Normln"/>
    <w:semiHidden/>
    <w:rsid w:val="000C6451"/>
    <w:pPr>
      <w:numPr>
        <w:ilvl w:val="0"/>
        <w:numId w:val="6"/>
      </w:numPr>
    </w:pPr>
    <w:rPr>
      <w:rFonts w:ascii="Times New Roman" w:hAnsi="Times New Roman"/>
      <w:b w:val="0"/>
      <w:color w:val="auto"/>
    </w:rPr>
  </w:style>
  <w:style w:type="paragraph" w:styleId="Seznamsodrkami2">
    <w:name w:val="List Bullet 2"/>
    <w:basedOn w:val="Normln"/>
    <w:autoRedefine/>
    <w:semiHidden/>
    <w:rsid w:val="000C6451"/>
    <w:pPr>
      <w:numPr>
        <w:ilvl w:val="0"/>
        <w:numId w:val="7"/>
      </w:numPr>
    </w:pPr>
    <w:rPr>
      <w:rFonts w:ascii="Times New Roman" w:hAnsi="Times New Roman"/>
      <w:b w:val="0"/>
      <w:color w:val="auto"/>
    </w:rPr>
  </w:style>
  <w:style w:type="paragraph" w:styleId="Seznamsodrkami3">
    <w:name w:val="List Bullet 3"/>
    <w:basedOn w:val="Normln"/>
    <w:autoRedefine/>
    <w:semiHidden/>
    <w:rsid w:val="000C6451"/>
    <w:pPr>
      <w:numPr>
        <w:ilvl w:val="0"/>
        <w:numId w:val="8"/>
      </w:numPr>
    </w:pPr>
    <w:rPr>
      <w:rFonts w:ascii="Times New Roman" w:hAnsi="Times New Roman"/>
      <w:b w:val="0"/>
      <w:color w:val="auto"/>
    </w:rPr>
  </w:style>
  <w:style w:type="paragraph" w:styleId="Seznamsodrkami4">
    <w:name w:val="List Bullet 4"/>
    <w:basedOn w:val="Normln"/>
    <w:autoRedefine/>
    <w:semiHidden/>
    <w:rsid w:val="000C6451"/>
    <w:pPr>
      <w:numPr>
        <w:ilvl w:val="0"/>
        <w:numId w:val="9"/>
      </w:numPr>
    </w:pPr>
    <w:rPr>
      <w:rFonts w:ascii="Times New Roman" w:hAnsi="Times New Roman"/>
      <w:b w:val="0"/>
      <w:color w:val="auto"/>
    </w:rPr>
  </w:style>
  <w:style w:type="paragraph" w:styleId="Seznamsodrkami5">
    <w:name w:val="List Bullet 5"/>
    <w:basedOn w:val="Normln"/>
    <w:autoRedefine/>
    <w:semiHidden/>
    <w:rsid w:val="000C6451"/>
    <w:pPr>
      <w:numPr>
        <w:ilvl w:val="0"/>
        <w:numId w:val="10"/>
      </w:numPr>
    </w:pPr>
    <w:rPr>
      <w:rFonts w:ascii="Times New Roman" w:hAnsi="Times New Roman"/>
      <w:b w:val="0"/>
      <w:color w:val="auto"/>
    </w:rPr>
  </w:style>
  <w:style w:type="character" w:styleId="Znakapoznpodarou">
    <w:name w:val="footnote reference"/>
    <w:basedOn w:val="Standardnpsmoodstavce"/>
    <w:semiHidden/>
    <w:rsid w:val="000C6451"/>
    <w:rPr>
      <w:vertAlign w:val="superscript"/>
    </w:rPr>
  </w:style>
  <w:style w:type="paragraph" w:styleId="Textpoznpodarou">
    <w:name w:val="footnote text"/>
    <w:basedOn w:val="Normln"/>
    <w:semiHidden/>
    <w:rsid w:val="000C6451"/>
    <w:rPr>
      <w:b w:val="0"/>
      <w:color w:val="auto"/>
    </w:rPr>
  </w:style>
  <w:style w:type="paragraph" w:customStyle="1" w:styleId="font5">
    <w:name w:val="font5"/>
    <w:basedOn w:val="Normln"/>
    <w:rsid w:val="000C6451"/>
    <w:pPr>
      <w:spacing w:before="100" w:beforeAutospacing="1" w:after="100" w:afterAutospacing="1"/>
    </w:pPr>
    <w:rPr>
      <w:rFonts w:eastAsia="Arial Unicode MS" w:cs="Arial"/>
      <w:b w:val="0"/>
      <w:color w:val="auto"/>
    </w:rPr>
  </w:style>
  <w:style w:type="paragraph" w:styleId="Obsah1">
    <w:name w:val="toc 1"/>
    <w:basedOn w:val="Normln"/>
    <w:next w:val="Normln"/>
    <w:autoRedefine/>
    <w:semiHidden/>
    <w:qFormat/>
    <w:rsid w:val="000C6451"/>
    <w:pPr>
      <w:numPr>
        <w:ilvl w:val="0"/>
        <w:numId w:val="0"/>
      </w:numPr>
    </w:pPr>
    <w:rPr>
      <w:rFonts w:cs="Arial"/>
      <w:b w:val="0"/>
      <w:color w:val="auto"/>
      <w:sz w:val="18"/>
      <w:szCs w:val="18"/>
    </w:rPr>
  </w:style>
  <w:style w:type="character" w:styleId="Hypertextovodkaz">
    <w:name w:val="Hyperlink"/>
    <w:basedOn w:val="Standardnpsmoodstavce"/>
    <w:semiHidden/>
    <w:rsid w:val="000C6451"/>
    <w:rPr>
      <w:color w:val="0000FF"/>
      <w:u w:val="single"/>
    </w:rPr>
  </w:style>
  <w:style w:type="paragraph" w:customStyle="1" w:styleId="StylNadpis2Arial10b">
    <w:name w:val="Styl Nadpis 2 + Arial 10 b."/>
    <w:basedOn w:val="Nadpis2"/>
    <w:semiHidden/>
    <w:rsid w:val="000C6451"/>
    <w:pPr>
      <w:keepLines/>
      <w:numPr>
        <w:ilvl w:val="0"/>
        <w:numId w:val="0"/>
      </w:numPr>
      <w:tabs>
        <w:tab w:val="num" w:pos="360"/>
      </w:tabs>
      <w:spacing w:before="240" w:after="240"/>
      <w:ind w:left="360" w:hanging="360"/>
    </w:pPr>
    <w:rPr>
      <w:b w:val="0"/>
      <w:color w:val="auto"/>
      <w:sz w:val="22"/>
      <w:szCs w:val="22"/>
      <w:lang w:eastAsia="en-US" w:bidi="he-IL"/>
    </w:rPr>
  </w:style>
  <w:style w:type="paragraph" w:customStyle="1" w:styleId="H5">
    <w:name w:val="H5"/>
    <w:basedOn w:val="Normln"/>
    <w:next w:val="Normln"/>
    <w:rsid w:val="000C6451"/>
    <w:pPr>
      <w:keepNext/>
      <w:numPr>
        <w:ilvl w:val="0"/>
        <w:numId w:val="0"/>
      </w:numPr>
      <w:spacing w:before="100" w:after="100"/>
      <w:outlineLvl w:val="5"/>
    </w:pPr>
    <w:rPr>
      <w:rFonts w:ascii="Times New Roman" w:hAnsi="Times New Roman"/>
      <w:b w:val="0"/>
      <w:snapToGrid w:val="0"/>
      <w:color w:val="auto"/>
      <w:sz w:val="22"/>
      <w:lang w:val="en-GB"/>
    </w:rPr>
  </w:style>
  <w:style w:type="paragraph" w:styleId="Textbubliny">
    <w:name w:val="Balloon Text"/>
    <w:basedOn w:val="Normln"/>
    <w:semiHidden/>
    <w:rsid w:val="000C6451"/>
    <w:rPr>
      <w:rFonts w:ascii="Tahoma" w:hAnsi="Tahoma" w:cs="Tahoma"/>
      <w:sz w:val="16"/>
      <w:szCs w:val="16"/>
    </w:rPr>
  </w:style>
  <w:style w:type="paragraph" w:customStyle="1" w:styleId="BodyText">
    <w:name w:val="_Body Text"/>
    <w:basedOn w:val="Normln"/>
    <w:rsid w:val="000C6451"/>
    <w:pPr>
      <w:keepLines/>
      <w:widowControl w:val="0"/>
      <w:numPr>
        <w:ilvl w:val="0"/>
        <w:numId w:val="0"/>
      </w:numPr>
      <w:suppressAutoHyphens/>
      <w:spacing w:after="240"/>
      <w:ind w:left="227"/>
    </w:pPr>
    <w:rPr>
      <w:rFonts w:ascii="Tahoma" w:eastAsia="HG Mincho Light J" w:hAnsi="Tahoma"/>
      <w:b w:val="0"/>
      <w:szCs w:val="24"/>
    </w:rPr>
  </w:style>
  <w:style w:type="character" w:customStyle="1" w:styleId="platne">
    <w:name w:val="platne"/>
    <w:basedOn w:val="Standardnpsmoodstavce"/>
    <w:rsid w:val="000C6451"/>
  </w:style>
  <w:style w:type="paragraph" w:customStyle="1" w:styleId="Tabulka">
    <w:name w:val="Tabulka"/>
    <w:rsid w:val="000C6451"/>
    <w:rPr>
      <w:rFonts w:ascii="Arial" w:hAnsi="Arial" w:cs="Arial"/>
      <w:noProof/>
      <w:sz w:val="22"/>
      <w:szCs w:val="22"/>
    </w:rPr>
  </w:style>
  <w:style w:type="paragraph" w:customStyle="1" w:styleId="xl24">
    <w:name w:val="xl24"/>
    <w:basedOn w:val="Normln"/>
    <w:rsid w:val="000C6451"/>
    <w:pPr>
      <w:numPr>
        <w:ilvl w:val="0"/>
        <w:numId w:val="0"/>
      </w:num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Cs/>
      <w:color w:val="auto"/>
      <w:sz w:val="18"/>
      <w:szCs w:val="18"/>
    </w:rPr>
  </w:style>
  <w:style w:type="paragraph" w:customStyle="1" w:styleId="Normlnbold">
    <w:name w:val="Normální bold"/>
    <w:basedOn w:val="Normln"/>
    <w:rsid w:val="002C65AE"/>
    <w:pPr>
      <w:numPr>
        <w:ilvl w:val="0"/>
        <w:numId w:val="0"/>
      </w:numPr>
    </w:pPr>
    <w:rPr>
      <w:rFonts w:ascii="Times New Roman" w:hAnsi="Times New Roman"/>
      <w:color w:val="auto"/>
      <w:sz w:val="24"/>
    </w:rPr>
  </w:style>
  <w:style w:type="character" w:customStyle="1" w:styleId="platne1">
    <w:name w:val="platne1"/>
    <w:basedOn w:val="Standardnpsmoodstavce"/>
    <w:rsid w:val="000C6451"/>
  </w:style>
  <w:style w:type="paragraph" w:styleId="Pedmtkomente">
    <w:name w:val="annotation subject"/>
    <w:basedOn w:val="Textkomente"/>
    <w:next w:val="Textkomente"/>
    <w:semiHidden/>
    <w:rsid w:val="000C6451"/>
    <w:rPr>
      <w:bCs/>
    </w:rPr>
  </w:style>
  <w:style w:type="paragraph" w:customStyle="1" w:styleId="HeaderOdd">
    <w:name w:val="Header Odd"/>
    <w:basedOn w:val="Zhlav"/>
    <w:rsid w:val="000C6451"/>
    <w:pPr>
      <w:numPr>
        <w:ilvl w:val="0"/>
        <w:numId w:val="0"/>
      </w:numPr>
      <w:jc w:val="center"/>
    </w:pPr>
    <w:rPr>
      <w:b w:val="0"/>
      <w:color w:val="auto"/>
      <w:lang w:val="en-GB" w:eastAsia="en-US"/>
    </w:rPr>
  </w:style>
  <w:style w:type="character" w:customStyle="1" w:styleId="LNEK">
    <w:name w:val="ČLÁNEK"/>
    <w:basedOn w:val="Standardnpsmoodstavce"/>
    <w:locked/>
    <w:rsid w:val="000C6451"/>
    <w:rPr>
      <w:szCs w:val="20"/>
    </w:rPr>
  </w:style>
  <w:style w:type="paragraph" w:customStyle="1" w:styleId="CONSMnadpislnku">
    <w:name w:val="CON SM nadpis článku"/>
    <w:basedOn w:val="Nadpis2"/>
    <w:qFormat/>
    <w:rsid w:val="002C65AE"/>
    <w:rPr>
      <w:rFonts w:cs="Tahoma"/>
    </w:rPr>
  </w:style>
  <w:style w:type="paragraph" w:customStyle="1" w:styleId="CONSModstavec">
    <w:name w:val="CON SM odstavec"/>
    <w:basedOn w:val="Normln"/>
    <w:qFormat/>
    <w:rsid w:val="002C65AE"/>
    <w:pPr>
      <w:numPr>
        <w:ilvl w:val="0"/>
      </w:numPr>
    </w:pPr>
    <w:rPr>
      <w:rFonts w:ascii="Verdana" w:hAnsi="Verdana" w:cs="Tahoma"/>
      <w:b w:val="0"/>
    </w:rPr>
  </w:style>
  <w:style w:type="character" w:customStyle="1" w:styleId="Heading2Char">
    <w:name w:val="Heading 2 Char"/>
    <w:aliases w:val="NADPIS 2 Char"/>
    <w:basedOn w:val="Standardnpsmoodstavce"/>
    <w:rsid w:val="000C6451"/>
    <w:rPr>
      <w:rFonts w:ascii="Verdana" w:hAnsi="Verdana"/>
      <w:b/>
      <w:bCs/>
      <w:color w:val="000000"/>
    </w:rPr>
  </w:style>
  <w:style w:type="character" w:customStyle="1" w:styleId="CONSMnadpislnkuChar">
    <w:name w:val="CON SM nadpis článku Char"/>
    <w:basedOn w:val="Heading2Char"/>
    <w:rsid w:val="000C6451"/>
    <w:rPr>
      <w:rFonts w:ascii="Verdana" w:hAnsi="Verdana"/>
      <w:b/>
      <w:bCs/>
      <w:color w:val="000000"/>
    </w:rPr>
  </w:style>
  <w:style w:type="character" w:customStyle="1" w:styleId="Heading1Char">
    <w:name w:val="Heading 1 Char"/>
    <w:aliases w:val="h1 Char,V_Head1 Char,Záhlaví 1 Char,h11 Char,V_Head11 Char,Záhlaví 11 Char,h12 Char,V_Head12 Char,Záhlaví 12 Char,h13 Char,V_Head13 Char,Záhlaví 13 Char,h111 Char,V_Head111 Char,Záhlaví 111 Char,h14 Char,V_Head14 Char,Záhlaví 14 Char"/>
    <w:basedOn w:val="Standardnpsmoodstavce"/>
    <w:rsid w:val="000C6451"/>
    <w:rPr>
      <w:rFonts w:ascii="Arial" w:hAnsi="Arial"/>
      <w:bCs/>
      <w:i/>
      <w:iCs/>
      <w:color w:val="000000"/>
    </w:rPr>
  </w:style>
  <w:style w:type="character" w:customStyle="1" w:styleId="CONSModstavecChar">
    <w:name w:val="CON SM odstavec Char"/>
    <w:basedOn w:val="Standardnpsmoodstavce"/>
    <w:rsid w:val="000C6451"/>
    <w:rPr>
      <w:rFonts w:ascii="Tahoma" w:hAnsi="Tahoma" w:cs="Tahoma"/>
      <w:color w:val="000000"/>
    </w:rPr>
  </w:style>
  <w:style w:type="character" w:customStyle="1" w:styleId="Heading3Char">
    <w:name w:val="Heading 3 Char"/>
    <w:aliases w:val="V_Head3 Char,V_Head31 Char,V_Head32 Char,V_Head33 Char,V_Head311 Char,V_Head321 Char,V_Head34 Char,V_Head312 Char,V_Head322 Char,V_Head35 Char,V_Head313 Char,V_Head323 Char,V_Head36 Char,V_Head314 Char,V_Head324 Char,V_Head331 Char"/>
    <w:basedOn w:val="Standardnpsmoodstavce"/>
    <w:rsid w:val="000C6451"/>
    <w:rPr>
      <w:rFonts w:ascii="Arial" w:hAnsi="Arial"/>
      <w:b/>
      <w:color w:val="0000FF"/>
      <w:sz w:val="26"/>
      <w:shd w:val="pct10" w:color="auto" w:fill="FFFFFF"/>
    </w:rPr>
  </w:style>
  <w:style w:type="character" w:customStyle="1" w:styleId="Heading4Char">
    <w:name w:val="Heading 4 Char"/>
    <w:aliases w:val="V_Head4 Char,V_Head41 Char,V_Head42 Char,V_Head43 Char,V_Head411 Char,V_Head44 Char,V_Head45 Char,V_Head412 Char,V_Head421 Char,V_Head431 Char,V_Head4111 Char,V_Head441 Char,V_Head46 Char,V_Head413 Char,V_Head422 Char,V_Head432 Char"/>
    <w:basedOn w:val="Standardnpsmoodstavce"/>
    <w:rsid w:val="000C6451"/>
    <w:rPr>
      <w:rFonts w:ascii="Arial" w:hAnsi="Arial"/>
      <w:b/>
      <w:color w:val="FF0000"/>
      <w:sz w:val="24"/>
    </w:rPr>
  </w:style>
  <w:style w:type="character" w:customStyle="1" w:styleId="Heading5Char">
    <w:name w:val="Heading 5 Char"/>
    <w:basedOn w:val="Standardnpsmoodstavce"/>
    <w:rsid w:val="000C6451"/>
    <w:rPr>
      <w:rFonts w:ascii="Arial" w:hAnsi="Arial"/>
      <w:snapToGrid w:val="0"/>
      <w:color w:val="000000"/>
      <w:sz w:val="24"/>
    </w:rPr>
  </w:style>
  <w:style w:type="character" w:customStyle="1" w:styleId="Heading6Char">
    <w:name w:val="Heading 6 Char"/>
    <w:basedOn w:val="Standardnpsmoodstavce"/>
    <w:rsid w:val="000C6451"/>
    <w:rPr>
      <w:b/>
      <w:sz w:val="22"/>
    </w:rPr>
  </w:style>
  <w:style w:type="character" w:customStyle="1" w:styleId="Heading7Char">
    <w:name w:val="Heading 7 Char"/>
    <w:basedOn w:val="Standardnpsmoodstavce"/>
    <w:rsid w:val="000C6451"/>
    <w:rPr>
      <w:sz w:val="24"/>
    </w:rPr>
  </w:style>
  <w:style w:type="character" w:customStyle="1" w:styleId="Heading8Char">
    <w:name w:val="Heading 8 Char"/>
    <w:basedOn w:val="Standardnpsmoodstavce"/>
    <w:rsid w:val="000C6451"/>
    <w:rPr>
      <w:i/>
      <w:sz w:val="24"/>
    </w:rPr>
  </w:style>
  <w:style w:type="character" w:customStyle="1" w:styleId="Heading9Char">
    <w:name w:val="Heading 9 Char"/>
    <w:basedOn w:val="Standardnpsmoodstavce"/>
    <w:rsid w:val="000C6451"/>
    <w:rPr>
      <w:rFonts w:ascii="Arial" w:hAnsi="Arial"/>
      <w:b/>
      <w:bCs/>
      <w:sz w:val="22"/>
    </w:rPr>
  </w:style>
  <w:style w:type="paragraph" w:customStyle="1" w:styleId="Odstavecseseznamem1">
    <w:name w:val="Odstavec se seznamem1"/>
    <w:basedOn w:val="Normln"/>
    <w:qFormat/>
    <w:rsid w:val="000C6451"/>
    <w:pPr>
      <w:numPr>
        <w:ilvl w:val="0"/>
        <w:numId w:val="0"/>
      </w:numPr>
      <w:ind w:left="720"/>
    </w:pPr>
    <w:rPr>
      <w:rFonts w:ascii="Times New Roman" w:eastAsia="Calibri" w:hAnsi="Times New Roman"/>
      <w:b w:val="0"/>
      <w:color w:val="auto"/>
      <w:sz w:val="24"/>
      <w:szCs w:val="24"/>
    </w:rPr>
  </w:style>
  <w:style w:type="character" w:customStyle="1" w:styleId="BodyTextChar">
    <w:name w:val="Body Text Char"/>
    <w:basedOn w:val="Standardnpsmoodstavce"/>
    <w:rsid w:val="000C6451"/>
    <w:rPr>
      <w:rFonts w:ascii="Arial" w:hAnsi="Arial"/>
      <w:bCs/>
      <w:color w:val="000000"/>
    </w:rPr>
  </w:style>
  <w:style w:type="character" w:customStyle="1" w:styleId="ListParagraphChar">
    <w:name w:val="List Paragraph Char"/>
    <w:basedOn w:val="Standardnpsmoodstavce"/>
    <w:rsid w:val="000C6451"/>
    <w:rPr>
      <w:rFonts w:eastAsia="Calibri"/>
      <w:sz w:val="24"/>
      <w:szCs w:val="24"/>
    </w:rPr>
  </w:style>
  <w:style w:type="paragraph" w:customStyle="1" w:styleId="WEBCOMN1">
    <w:name w:val="WEBCOM N1"/>
    <w:basedOn w:val="Normln"/>
    <w:locked/>
    <w:rsid w:val="000C6451"/>
    <w:pPr>
      <w:numPr>
        <w:ilvl w:val="0"/>
        <w:numId w:val="14"/>
      </w:numPr>
    </w:pPr>
    <w:rPr>
      <w:color w:val="auto"/>
      <w:sz w:val="28"/>
      <w:szCs w:val="28"/>
      <w:lang w:val="en-US" w:eastAsia="en-US"/>
    </w:rPr>
  </w:style>
  <w:style w:type="paragraph" w:customStyle="1" w:styleId="WEBCOMnormsml">
    <w:name w:val="WEBCOM norm sml"/>
    <w:basedOn w:val="Normln"/>
    <w:locked/>
    <w:rsid w:val="000C6451"/>
    <w:pPr>
      <w:numPr>
        <w:ilvl w:val="1"/>
        <w:numId w:val="14"/>
      </w:numPr>
    </w:pPr>
    <w:rPr>
      <w:b w:val="0"/>
      <w:bCs/>
      <w:iCs/>
      <w:color w:val="auto"/>
      <w:sz w:val="22"/>
      <w:szCs w:val="22"/>
      <w:lang w:eastAsia="en-US"/>
    </w:rPr>
  </w:style>
  <w:style w:type="paragraph" w:customStyle="1" w:styleId="webcomnadpis3">
    <w:name w:val="webcom nadpis 3"/>
    <w:basedOn w:val="Normln"/>
    <w:rsid w:val="000C6451"/>
    <w:pPr>
      <w:numPr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webcomnadpis4">
    <w:name w:val="webcom nadpis 4"/>
    <w:basedOn w:val="Normln"/>
    <w:rsid w:val="000C6451"/>
    <w:pPr>
      <w:numPr>
        <w:ilvl w:val="3"/>
        <w:numId w:val="14"/>
      </w:numPr>
      <w:jc w:val="both"/>
    </w:pPr>
    <w:rPr>
      <w:b w:val="0"/>
      <w:color w:val="auto"/>
      <w:sz w:val="22"/>
      <w:szCs w:val="24"/>
      <w:lang w:val="en-US" w:eastAsia="en-US"/>
    </w:rPr>
  </w:style>
  <w:style w:type="paragraph" w:customStyle="1" w:styleId="TableText">
    <w:name w:val="Table Text"/>
    <w:basedOn w:val="Normln"/>
    <w:autoRedefine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</w:rPr>
  </w:style>
  <w:style w:type="paragraph" w:customStyle="1" w:styleId="TableTextHeading">
    <w:name w:val="Table Text Heading"/>
    <w:basedOn w:val="TableText"/>
    <w:autoRedefine/>
    <w:rsid w:val="000C6451"/>
    <w:pPr>
      <w:outlineLvl w:val="0"/>
    </w:pPr>
    <w:rPr>
      <w:rFonts w:ascii="Verdana" w:hAnsi="Verdana" w:cs="Verdana"/>
      <w:b/>
      <w:bCs/>
      <w:sz w:val="22"/>
      <w:szCs w:val="22"/>
    </w:rPr>
  </w:style>
  <w:style w:type="paragraph" w:customStyle="1" w:styleId="NormalNoSpace">
    <w:name w:val="NormalNoSpace"/>
    <w:basedOn w:val="Normln"/>
    <w:rsid w:val="000C6451"/>
    <w:pPr>
      <w:numPr>
        <w:ilvl w:val="0"/>
        <w:numId w:val="0"/>
      </w:numPr>
    </w:pPr>
    <w:rPr>
      <w:rFonts w:ascii="Times New Roman" w:hAnsi="Times New Roman"/>
      <w:b w:val="0"/>
      <w:color w:val="auto"/>
      <w:sz w:val="24"/>
      <w:szCs w:val="24"/>
      <w:lang w:val="en-US"/>
    </w:rPr>
  </w:style>
  <w:style w:type="character" w:styleId="Zdraznn">
    <w:name w:val="Emphasis"/>
    <w:basedOn w:val="Standardnpsmoodstavce"/>
    <w:qFormat/>
    <w:rsid w:val="000C6451"/>
    <w:rPr>
      <w:i/>
      <w:iCs/>
    </w:rPr>
  </w:style>
  <w:style w:type="paragraph" w:customStyle="1" w:styleId="StylTahomanenTunZarovnatdobloku">
    <w:name w:val="Styl Tahoma není Tučné Zarovnat do bloku"/>
    <w:basedOn w:val="Normln"/>
    <w:rsid w:val="00160C8E"/>
    <w:pPr>
      <w:jc w:val="both"/>
    </w:pPr>
    <w:rPr>
      <w:rFonts w:ascii="Verdana" w:hAnsi="Verdana"/>
      <w:b w:val="0"/>
      <w:sz w:val="22"/>
    </w:rPr>
  </w:style>
  <w:style w:type="table" w:styleId="Mkatabulky">
    <w:name w:val="Table Grid"/>
    <w:basedOn w:val="Normlntabulka"/>
    <w:rsid w:val="004B0905"/>
    <w:pPr>
      <w:numPr>
        <w:ilvl w:val="2"/>
        <w:numId w:val="31"/>
      </w:numPr>
      <w:tabs>
        <w:tab w:val="num" w:pos="2160"/>
      </w:tabs>
      <w:ind w:left="25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E4915"/>
    <w:rPr>
      <w:rFonts w:ascii="Arial" w:hAnsi="Arial"/>
      <w:b/>
      <w:color w:val="000000"/>
    </w:rPr>
  </w:style>
  <w:style w:type="paragraph" w:styleId="Odstavecseseznamem">
    <w:name w:val="List Paragraph"/>
    <w:basedOn w:val="Normln"/>
    <w:uiPriority w:val="34"/>
    <w:qFormat/>
    <w:rsid w:val="00642670"/>
  </w:style>
  <w:style w:type="table" w:styleId="Stednmka3zvraznn5">
    <w:name w:val="Medium Grid 3 Accent 5"/>
    <w:basedOn w:val="Normlntabulka"/>
    <w:uiPriority w:val="69"/>
    <w:rsid w:val="00BA67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ulkasprostorovmiefekty3">
    <w:name w:val="Table 3D effects 3"/>
    <w:basedOn w:val="Normlntabulka"/>
    <w:rsid w:val="00C568D3"/>
    <w:pPr>
      <w:numPr>
        <w:ilvl w:val="2"/>
        <w:numId w:val="31"/>
      </w:numPr>
      <w:tabs>
        <w:tab w:val="num" w:pos="2160"/>
      </w:tabs>
      <w:ind w:left="250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ednmka2zvraznn6">
    <w:name w:val="Medium Grid 2 Accent 6"/>
    <w:basedOn w:val="Normlntabulka"/>
    <w:uiPriority w:val="68"/>
    <w:rsid w:val="002E6285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styleId="Textvysvtlivek">
    <w:name w:val="endnote text"/>
    <w:basedOn w:val="Normln"/>
    <w:link w:val="TextvysvtlivekChar"/>
    <w:rsid w:val="008C254D"/>
  </w:style>
  <w:style w:type="character" w:customStyle="1" w:styleId="TextvysvtlivekChar">
    <w:name w:val="Text vysvětlivek Char"/>
    <w:basedOn w:val="Standardnpsmoodstavce"/>
    <w:link w:val="Textvysvtlivek"/>
    <w:rsid w:val="008C254D"/>
    <w:rPr>
      <w:rFonts w:ascii="Arial" w:hAnsi="Arial"/>
      <w:b/>
      <w:color w:val="000000"/>
    </w:rPr>
  </w:style>
  <w:style w:type="character" w:styleId="Odkaznavysvtlivky">
    <w:name w:val="endnote reference"/>
    <w:basedOn w:val="Standardnpsmoodstavce"/>
    <w:rsid w:val="008C254D"/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7678C0"/>
    <w:rPr>
      <w:i/>
      <w:iCs/>
      <w:color w:val="808080" w:themeColor="text1" w:themeTint="7F"/>
    </w:rPr>
  </w:style>
  <w:style w:type="paragraph" w:customStyle="1" w:styleId="Nadpisnov">
    <w:name w:val="Nadpis_nový"/>
    <w:next w:val="Normlnodsazen"/>
    <w:link w:val="NadpisnovChar"/>
    <w:qFormat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novChar">
    <w:name w:val="Nadpis_nový Char"/>
    <w:basedOn w:val="Standardnpsmoodstavce"/>
    <w:link w:val="Nadpisnov"/>
    <w:rsid w:val="005D2F56"/>
    <w:rPr>
      <w:rFonts w:ascii="Verdana" w:hAnsi="Verdana"/>
      <w:bCs/>
      <w:noProof/>
      <w:color w:val="CC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nodsazen">
    <w:name w:val="Normal Indent"/>
    <w:basedOn w:val="Normln"/>
    <w:rsid w:val="005D2F56"/>
    <w:pPr>
      <w:ind w:left="708"/>
    </w:pPr>
  </w:style>
  <w:style w:type="paragraph" w:customStyle="1" w:styleId="MEZERA6B">
    <w:name w:val="MEZERA 6B"/>
    <w:basedOn w:val="Normln"/>
    <w:rsid w:val="00566DBE"/>
    <w:pPr>
      <w:numPr>
        <w:ilvl w:val="0"/>
        <w:numId w:val="0"/>
      </w:num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hAnsi="Times New Roman"/>
      <w:b w:val="0"/>
      <w:color w:val="auto"/>
      <w:sz w:val="12"/>
    </w:rPr>
  </w:style>
  <w:style w:type="paragraph" w:customStyle="1" w:styleId="HLAVICKA">
    <w:name w:val="HLAVICKA"/>
    <w:basedOn w:val="Normln"/>
    <w:rsid w:val="00566DBE"/>
    <w:pPr>
      <w:numPr>
        <w:ilvl w:val="0"/>
        <w:numId w:val="0"/>
      </w:num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b w:val="0"/>
      <w:color w:val="auto"/>
    </w:rPr>
  </w:style>
  <w:style w:type="character" w:styleId="Nevyeenzmnka">
    <w:name w:val="Unresolved Mention"/>
    <w:basedOn w:val="Standardnpsmoodstavce"/>
    <w:uiPriority w:val="99"/>
    <w:semiHidden/>
    <w:unhideWhenUsed/>
    <w:rsid w:val="00595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n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4AC0-7A7C-4A6F-A096-F2EBAE1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2914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Vlčková</dc:creator>
  <cp:lastModifiedBy>Emilie Vlčková</cp:lastModifiedBy>
  <cp:revision>4</cp:revision>
  <cp:lastPrinted>2013-01-04T20:45:00Z</cp:lastPrinted>
  <dcterms:created xsi:type="dcterms:W3CDTF">2023-03-27T12:06:00Z</dcterms:created>
  <dcterms:modified xsi:type="dcterms:W3CDTF">2023-03-27T12:11:00Z</dcterms:modified>
</cp:coreProperties>
</file>