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152E" w14:textId="0C549CBA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SMLOUVA o poskytování služeb v rámci dětské rekreace </w:t>
      </w:r>
      <w:r w:rsidR="002C6441">
        <w:rPr>
          <w:rFonts w:ascii="Calibri" w:eastAsia="Calibri" w:hAnsi="Calibri" w:cs="Calibri"/>
          <w:b/>
          <w:color w:val="000000"/>
          <w:sz w:val="22"/>
          <w:szCs w:val="22"/>
        </w:rPr>
        <w:t>03/2023</w:t>
      </w:r>
    </w:p>
    <w:p w14:paraId="1C8575F5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</w:p>
    <w:p w14:paraId="470AEF60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Účastníci smlouvy: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98E18A2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Název: Rekreační zařízení Tramtáryje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Proti proudu s.r.o.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BE1957">
        <w:rPr>
          <w:rFonts w:ascii="Calibri" w:eastAsia="Calibri" w:hAnsi="Calibri" w:cs="Calibri"/>
          <w:b/>
          <w:color w:val="000000"/>
          <w:sz w:val="22"/>
          <w:szCs w:val="22"/>
          <w:highlight w:val="black"/>
        </w:rPr>
        <w:t>Adresa: Lány u Dašic 34, 53002 Pardubice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IČO: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08029377 ,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 DIČ: CZ08029377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BE1957">
        <w:rPr>
          <w:rFonts w:ascii="Calibri" w:eastAsia="Calibri" w:hAnsi="Calibri" w:cs="Calibri"/>
          <w:b/>
          <w:color w:val="000000"/>
          <w:sz w:val="22"/>
          <w:szCs w:val="22"/>
          <w:highlight w:val="black"/>
        </w:rPr>
        <w:t>Bankovní spojení: </w:t>
      </w:r>
      <w:r w:rsidRPr="00BE1957">
        <w:rPr>
          <w:rFonts w:ascii="Calibri" w:eastAsia="Calibri" w:hAnsi="Calibri" w:cs="Calibri"/>
          <w:color w:val="000000"/>
          <w:sz w:val="22"/>
          <w:szCs w:val="22"/>
          <w:highlight w:val="black"/>
        </w:rPr>
        <w:t> RB bank</w:t>
      </w:r>
      <w:r w:rsidRPr="00BE1957">
        <w:rPr>
          <w:rFonts w:ascii="Calibri" w:eastAsia="Calibri" w:hAnsi="Calibri" w:cs="Calibri"/>
          <w:color w:val="000000"/>
          <w:sz w:val="22"/>
          <w:szCs w:val="22"/>
          <w:highlight w:val="black"/>
        </w:rPr>
        <w:br/>
      </w:r>
      <w:r w:rsidRPr="00BE1957">
        <w:rPr>
          <w:rFonts w:ascii="Calibri" w:eastAsia="Calibri" w:hAnsi="Calibri" w:cs="Calibri"/>
          <w:b/>
          <w:color w:val="000000"/>
          <w:sz w:val="22"/>
          <w:szCs w:val="22"/>
          <w:highlight w:val="black"/>
        </w:rPr>
        <w:t>Číslo účtu:  </w:t>
      </w:r>
      <w:r w:rsidRPr="00BE1957">
        <w:rPr>
          <w:rFonts w:ascii="Calibri" w:eastAsia="Calibri" w:hAnsi="Calibri" w:cs="Calibri"/>
          <w:color w:val="000000"/>
          <w:sz w:val="22"/>
          <w:szCs w:val="22"/>
          <w:highlight w:val="black"/>
        </w:rPr>
        <w:t>1383100029/5500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 zastoupení: Vladimír Mauer – jednatel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Dále jen „dodavatel“.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B53C1C4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a</w:t>
      </w:r>
    </w:p>
    <w:p w14:paraId="473D378C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Název: </w:t>
      </w:r>
    </w:p>
    <w:p w14:paraId="1288CA4F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Adresa: </w:t>
      </w:r>
    </w:p>
    <w:p w14:paraId="24C5E103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IČO: </w:t>
      </w:r>
    </w:p>
    <w:p w14:paraId="5655FF4A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Bankovní spojení: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Číslo účtu: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 zastoupení: </w:t>
      </w:r>
    </w:p>
    <w:p w14:paraId="3C2F937F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83A5245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Dále jen „zákazník“.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072E075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219B59C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Účastníci uzavírají tuto smlouvu: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F58D19F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D6ECA8F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 </w:t>
      </w:r>
    </w:p>
    <w:p w14:paraId="6E5D84EC" w14:textId="77777777" w:rsidR="0023604A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PŘEDMĚT SMLOUVY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14C13BB0" w14:textId="77777777" w:rsidR="0023604A" w:rsidRDefault="00000000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Předmětem smlouvy je zajištění ubytovacích a stravovacích služeb dodavatelem pro zákazníka pro účely dětské rekreace v souladu se zákonem č. 258/2000 Sb. v níže uvedeném rozsahu pro minimálně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56  osob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Ubytovací a stravovací služby budou poskytnuty v  termínu od </w:t>
      </w:r>
      <w:r>
        <w:rPr>
          <w:rFonts w:ascii="Calibri" w:eastAsia="Calibri" w:hAnsi="Calibri" w:cs="Calibri"/>
          <w:b/>
          <w:sz w:val="22"/>
          <w:szCs w:val="22"/>
        </w:rPr>
        <w:t xml:space="preserve">17.4.2023 do 21.4.2023 </w:t>
      </w:r>
      <w:r>
        <w:rPr>
          <w:rFonts w:ascii="Calibri" w:eastAsia="Calibri" w:hAnsi="Calibri" w:cs="Calibri"/>
          <w:sz w:val="22"/>
          <w:szCs w:val="22"/>
        </w:rPr>
        <w:t xml:space="preserve">v  </w:t>
      </w:r>
      <w:r>
        <w:rPr>
          <w:rFonts w:ascii="Calibri" w:eastAsia="Calibri" w:hAnsi="Calibri" w:cs="Calibri"/>
          <w:color w:val="333333"/>
          <w:sz w:val="22"/>
          <w:szCs w:val="22"/>
        </w:rPr>
        <w:t>Rekreačním středisku Tramtáryje, </w:t>
      </w:r>
      <w:r>
        <w:rPr>
          <w:rFonts w:ascii="Calibri" w:eastAsia="Calibri" w:hAnsi="Calibri" w:cs="Calibri"/>
          <w:color w:val="2D2929"/>
          <w:sz w:val="22"/>
          <w:szCs w:val="22"/>
        </w:rPr>
        <w:t>Ostřetín 256, Ostřetín 53401.</w:t>
      </w:r>
    </w:p>
    <w:p w14:paraId="541B7C6B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„středisko“). </w:t>
      </w:r>
    </w:p>
    <w:p w14:paraId="3D80F887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 </w:t>
      </w:r>
    </w:p>
    <w:p w14:paraId="17CB1CDA" w14:textId="77777777" w:rsidR="0023604A" w:rsidRDefault="00000000">
      <w:pPr>
        <w:numPr>
          <w:ilvl w:val="0"/>
          <w:numId w:val="9"/>
        </w:num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POVINNOSTI DODAVATELE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661E8772" w14:textId="77777777" w:rsidR="0023604A" w:rsidRDefault="00000000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Dodavatel zajistí následující služby: </w:t>
      </w:r>
    </w:p>
    <w:p w14:paraId="3C3F1FB8" w14:textId="77777777" w:rsidR="0023604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Ubytování</w:t>
      </w:r>
      <w:r>
        <w:rPr>
          <w:rFonts w:ascii="Calibri" w:eastAsia="Calibri" w:hAnsi="Calibri" w:cs="Calibri"/>
          <w:sz w:val="22"/>
          <w:szCs w:val="22"/>
        </w:rPr>
        <w:t xml:space="preserve"> bude azjištěno v budově s prostěradlem. Sociální zařízení (WC, sprchy teplá voda) je ve zděné budově. Je kdispozici deset pětiůžkových pokojů a dva dvoulůžkové. Nástup na ubytování je možný v den příjezdu od 9:00 hod., vyklizení pokojů v den odjezdu do 10.00 hod. V případě dřívějšího vyklizení pokojů, než je odjezd účastníků, dodavatel </w:t>
      </w:r>
      <w:proofErr w:type="gramStart"/>
      <w:r>
        <w:rPr>
          <w:rFonts w:ascii="Calibri" w:eastAsia="Calibri" w:hAnsi="Calibri" w:cs="Calibri"/>
          <w:sz w:val="22"/>
          <w:szCs w:val="22"/>
        </w:rPr>
        <w:t>zabezpečí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uschování zavazadel v uzamykatelných prostorech v areálu. </w:t>
      </w:r>
    </w:p>
    <w:p w14:paraId="5CB0A09F" w14:textId="77777777" w:rsidR="0023604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Stravování</w:t>
      </w:r>
      <w:r>
        <w:rPr>
          <w:rFonts w:ascii="Calibri" w:eastAsia="Calibri" w:hAnsi="Calibri" w:cs="Calibri"/>
          <w:sz w:val="22"/>
          <w:szCs w:val="22"/>
        </w:rPr>
        <w:t> 5x denně + pitný režim po celý den. Stravování začíná obědem (pondělí) a </w:t>
      </w:r>
      <w:proofErr w:type="gramStart"/>
      <w:r>
        <w:rPr>
          <w:rFonts w:ascii="Calibri" w:eastAsia="Calibri" w:hAnsi="Calibri" w:cs="Calibri"/>
          <w:sz w:val="22"/>
          <w:szCs w:val="22"/>
        </w:rPr>
        <w:t>končí</w:t>
      </w:r>
      <w:proofErr w:type="gramEnd"/>
      <w:r>
        <w:rPr>
          <w:rFonts w:ascii="Calibri" w:eastAsia="Calibri" w:hAnsi="Calibri" w:cs="Calibri"/>
          <w:sz w:val="22"/>
          <w:szCs w:val="22"/>
        </w:rPr>
        <w:t> obědem (pátek). Jídelníček bude zaslán nejpozději 14 dní před akcí. </w:t>
      </w:r>
    </w:p>
    <w:p w14:paraId="7F0ED83D" w14:textId="77777777" w:rsidR="0023604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778A8C40" w14:textId="77777777" w:rsidR="0023604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Dodavatel </w:t>
      </w:r>
      <w:proofErr w:type="gramStart"/>
      <w:r>
        <w:rPr>
          <w:rFonts w:ascii="Calibri" w:eastAsia="Calibri" w:hAnsi="Calibri" w:cs="Calibri"/>
          <w:sz w:val="22"/>
          <w:szCs w:val="22"/>
        </w:rPr>
        <w:t>zabezpečí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pořádek a dezinfekci společných prostor a sociálních zařízení, ubytovacích prostor.</w:t>
      </w:r>
    </w:p>
    <w:p w14:paraId="19336944" w14:textId="77777777" w:rsidR="0023604A" w:rsidRDefault="0023604A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45A0C79" w14:textId="77777777" w:rsidR="0023604A" w:rsidRDefault="00000000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6D9D75B1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4CB8EB2E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6D23227E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77EF335B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2E92265E" w14:textId="77777777" w:rsidR="0023604A" w:rsidRDefault="00000000">
      <w:pPr>
        <w:numPr>
          <w:ilvl w:val="0"/>
          <w:numId w:val="10"/>
        </w:num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POVINNOSTI ZÁKAZNÍKA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37D6A4D0" w14:textId="77777777" w:rsidR="0023604A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Užívat ubytovací prostory řádným způsobem v souladu s jejich charakterem. </w:t>
      </w:r>
    </w:p>
    <w:p w14:paraId="407D9009" w14:textId="77777777" w:rsidR="0023604A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2C0B8642" w14:textId="77777777" w:rsidR="0023604A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Uhradit případně vzniklé škody způsobené činností zákazníka. Tyto závady musí dodavatel oznámit klientovi nejpozději v den ukončení akce.</w:t>
      </w:r>
    </w:p>
    <w:p w14:paraId="512A5569" w14:textId="77777777" w:rsidR="0023604A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Předložit dodavateli jmenný seznam všech účastníků v rozsahu jméno, adresa, datum narození pro účely evidence v ubytovací knize. </w:t>
      </w:r>
    </w:p>
    <w:p w14:paraId="601B8944" w14:textId="77777777" w:rsidR="0023604A" w:rsidRDefault="0000000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Případné změny (navýšení) v počtu účastníků musí mít zákazník souhlas dodavatele. Dodavatel rozhodne o případném navýšení kapacity pro zákazníka s ohledem na kapacitní možnosti střediska. </w:t>
      </w:r>
    </w:p>
    <w:p w14:paraId="1B6DD3AA" w14:textId="77777777" w:rsidR="0023604A" w:rsidRDefault="0000000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Zákazník se zavazuje nejpozději 7dní před zahájením pobytu zaslat e-mailem na adresu </w:t>
      </w:r>
      <w:r w:rsidRPr="00BE1957">
        <w:rPr>
          <w:rFonts w:ascii="Calibri" w:eastAsia="Calibri" w:hAnsi="Calibri" w:cs="Calibri"/>
          <w:color w:val="0000FF"/>
          <w:sz w:val="22"/>
          <w:szCs w:val="22"/>
          <w:highlight w:val="blue"/>
          <w:u w:val="single"/>
        </w:rPr>
        <w:t>tramtaryje</w:t>
      </w:r>
      <w:hyperlink r:id="rId5">
        <w:r w:rsidRPr="00BE1957">
          <w:rPr>
            <w:rFonts w:ascii="Calibri" w:eastAsia="Calibri" w:hAnsi="Calibri" w:cs="Calibri"/>
            <w:color w:val="0000FF"/>
            <w:sz w:val="22"/>
            <w:szCs w:val="22"/>
            <w:highlight w:val="blue"/>
            <w:u w:val="single"/>
          </w:rPr>
          <w:t>@tramtaryje.cz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 aktuální početní stav účastníků a zároveň sdělí případné požadavky na diety (lepek, laktóza, vegetariáni). </w:t>
      </w:r>
    </w:p>
    <w:p w14:paraId="5F5DF20E" w14:textId="77777777" w:rsidR="0023604A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Zákazník se zavazuje uhradit dohodnutou cenu podle níže uvedených platebních podmínek. </w:t>
      </w:r>
    </w:p>
    <w:p w14:paraId="321BE000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726D1C77" w14:textId="77777777" w:rsidR="0023604A" w:rsidRDefault="00000000">
      <w:pPr>
        <w:numPr>
          <w:ilvl w:val="0"/>
          <w:numId w:val="3"/>
        </w:num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CENY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5EE9F179" w14:textId="77777777" w:rsidR="0023604A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Zákazník se zavazuje zaplatit dodavateli dohodnutou cenu ve výši: 520 Kč/osoba/den pro účastníky do 10 let věku. Uvedená cena zahrnuje: Ubytování, stravování, prostěradlo, DPH, sportoviště, bazén.  V případě zapůjčení lůžkovin bude účtován poplatek 100,- Kč na osobu. Navíc bude účtován oběd v den odjezdu v ceně 110,- Kč pro děti do 10 let a 3x program v ceně 360,- kč. Celková cena na žáka je 2550,- Kč.</w:t>
      </w:r>
    </w:p>
    <w:p w14:paraId="4FE18CB1" w14:textId="77777777" w:rsidR="0023604A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Výše uvedené ceny byly stanoveny na základě dohody smluvních stran v souladu se zákonem č. 526/1990 Sb. </w:t>
      </w:r>
    </w:p>
    <w:p w14:paraId="1ADF450F" w14:textId="77777777" w:rsidR="0023604A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0269135D" w14:textId="77777777" w:rsidR="0023604A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pedagogický personál bude ubytování i strava poskytnuta zdarma. Platí pro jednoho pedagoga na 15 platících dětí. Ostatní hradí pobyt ve výši 2450,- Kč.</w:t>
      </w:r>
    </w:p>
    <w:p w14:paraId="14189222" w14:textId="77777777" w:rsidR="0023604A" w:rsidRDefault="00000000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DAAD070" w14:textId="77777777" w:rsidR="0023604A" w:rsidRDefault="00000000">
      <w:pPr>
        <w:numPr>
          <w:ilvl w:val="0"/>
          <w:numId w:val="11"/>
        </w:num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PLATEBNÍ PODMÍNKY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6D0B1800" w14:textId="77777777" w:rsidR="0023604A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ubytování a stravování poskytne zákazník dodavateli zálohu na základě vystavené faktury ve výši 50 %, kterou uhradí měsíc před konáním akce.</w:t>
      </w:r>
    </w:p>
    <w:p w14:paraId="5DA4A47F" w14:textId="77777777" w:rsidR="0023604A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Dodavatel může od smlouvy odstoupit bez sankce, pokud klient nezaplatí zálohu v bodě 4.1 </w:t>
      </w:r>
    </w:p>
    <w:p w14:paraId="10477694" w14:textId="77777777" w:rsidR="0023604A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Doplatek do výše celkové ceny bude uhrazen převodním příkazem se splatností do sedmi dní po skončení pobytu nebo na místě v hotovosti.</w:t>
      </w:r>
    </w:p>
    <w:p w14:paraId="209CC876" w14:textId="77777777" w:rsidR="0023604A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 případě neuskutečnění předmětu smlouvy ze strany dodavatele, vrací dodavatel všechny již zaplacené finanční prostředky nejpozději do sedmi dní na účet objednavatele. Toto ustanovení </w:t>
      </w:r>
      <w:proofErr w:type="gramStart"/>
      <w:r>
        <w:rPr>
          <w:rFonts w:ascii="Calibri" w:eastAsia="Calibri" w:hAnsi="Calibri" w:cs="Calibri"/>
          <w:sz w:val="22"/>
          <w:szCs w:val="22"/>
        </w:rPr>
        <w:t>platí  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v  případě rozhodnutí třetích stran, především nařízení vlády v rámci boje s Covid-19.  </w:t>
      </w:r>
    </w:p>
    <w:p w14:paraId="39C30F4A" w14:textId="77777777" w:rsidR="0023604A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14:paraId="0B2E5B1C" w14:textId="77777777" w:rsidR="0023604A" w:rsidRDefault="0023604A">
      <w:pPr>
        <w:ind w:left="72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0C69F0C1" w14:textId="77777777" w:rsidR="0023604A" w:rsidRDefault="0023604A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745DCB3" w14:textId="77777777" w:rsidR="0023604A" w:rsidRDefault="00000000">
      <w:pPr>
        <w:numPr>
          <w:ilvl w:val="0"/>
          <w:numId w:val="7"/>
        </w:num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STORNOVACÍ PODMÍNKY</w:t>
      </w:r>
    </w:p>
    <w:p w14:paraId="2E30AEE6" w14:textId="77777777" w:rsidR="0023604A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případě, že zákazník neobsadí potvrzený počet účastníků – bod 2.6 je stornovací poplatek ve výši </w:t>
      </w:r>
      <w:proofErr w:type="gramStart"/>
      <w:r>
        <w:rPr>
          <w:rFonts w:ascii="Calibri" w:eastAsia="Calibri" w:hAnsi="Calibri" w:cs="Calibri"/>
          <w:sz w:val="22"/>
          <w:szCs w:val="22"/>
        </w:rPr>
        <w:t>50%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z celkové částky za osobu. </w:t>
      </w:r>
    </w:p>
    <w:p w14:paraId="1CB2684D" w14:textId="77777777" w:rsidR="0023604A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Pokud účastník odjede z důvodu nemoci a zákazník toto prokáže dodateli písemnou lékařskou zprávou, nebude mu ostatní dny účtována cena za ubytování, případně za program. Nároky z porušení povinnosti dodavatele ve smyslu ust. § 2527 odst. 1 písm. d) občanského zákoníku je </w:t>
      </w:r>
      <w:r>
        <w:rPr>
          <w:rFonts w:ascii="Calibri" w:eastAsia="Calibri" w:hAnsi="Calibri" w:cs="Calibri"/>
          <w:sz w:val="22"/>
          <w:szCs w:val="22"/>
        </w:rPr>
        <w:lastRenderedPageBreak/>
        <w:t>zákazník oprávněn uplatnit do 30 dnů od ukončení předmětu smlouvy, a to písemnou formou s uvedením výhrady a požadovaného řešení. Pokud tak neučiní ve stanovené lhůtě, nárok zaniká. </w:t>
      </w:r>
    </w:p>
    <w:p w14:paraId="0358150A" w14:textId="77777777" w:rsidR="0023604A" w:rsidRDefault="0023604A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52BC38C" w14:textId="77777777" w:rsidR="0023604A" w:rsidRDefault="0023604A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AF9C46C" w14:textId="77777777" w:rsidR="002360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ZÁVĚREČNÁ USTANOVENÍ</w:t>
      </w:r>
      <w:r>
        <w:rPr>
          <w:rFonts w:ascii="Calibri" w:eastAsia="Calibri" w:hAnsi="Calibri" w:cs="Calibri"/>
          <w:sz w:val="22"/>
          <w:szCs w:val="22"/>
        </w:rPr>
        <w:t> </w:t>
      </w:r>
    </w:p>
    <w:p w14:paraId="3AF15906" w14:textId="77777777" w:rsidR="0023604A" w:rsidRDefault="00000000">
      <w:pPr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Změna smluvních podmínek je možná jen písemně, dohodou obou smluvních stran, dodatkem k této smlouvě. </w:t>
      </w:r>
    </w:p>
    <w:p w14:paraId="57F10356" w14:textId="77777777" w:rsidR="0023604A" w:rsidRDefault="00000000">
      <w:pPr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Smlouva je vyhotovena ve dvou originálech, po jednom pro každou smluvní stranu. Smluvní strany svým podpisem potvrzují, že smlouvě rozumějí a s jejím obsahem bezvýhradně souhlasí. </w:t>
      </w:r>
    </w:p>
    <w:p w14:paraId="5419D102" w14:textId="77777777" w:rsidR="0023604A" w:rsidRDefault="00000000">
      <w:pPr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Smlouva nabývá platnosti dnem podpisu smluvními stranami.</w:t>
      </w:r>
    </w:p>
    <w:p w14:paraId="7D74209A" w14:textId="77777777" w:rsidR="0023604A" w:rsidRDefault="0023604A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B139CD8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6A74EFB2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31C68CA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3ECE128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Zástupce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dodavatele:   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                   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Zástupce zákazníka:</w:t>
      </w:r>
    </w:p>
    <w:p w14:paraId="018671DC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 Vladimír Mauer, jednatel</w:t>
      </w:r>
    </w:p>
    <w:p w14:paraId="1DCAAC7D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347E74B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5C91E62B" wp14:editId="6437D57D">
            <wp:extent cx="2437352" cy="104332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352" cy="1043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         </w:t>
      </w:r>
    </w:p>
    <w:p w14:paraId="7880E9D8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</w:t>
      </w:r>
      <w:r>
        <w:rPr>
          <w:rFonts w:ascii="Calibri" w:eastAsia="Calibri" w:hAnsi="Calibri" w:cs="Calibri"/>
          <w:sz w:val="22"/>
          <w:szCs w:val="22"/>
        </w:rPr>
        <w:t>11. listopadu 2022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</w:t>
      </w:r>
      <w:r>
        <w:rPr>
          <w:rFonts w:ascii="Calibri" w:eastAsia="Calibri" w:hAnsi="Calibri" w:cs="Calibri"/>
          <w:color w:val="000000"/>
          <w:sz w:val="22"/>
          <w:szCs w:val="22"/>
        </w:rPr>
        <w:t>                                                 …………………………………… </w:t>
      </w:r>
    </w:p>
    <w:p w14:paraId="0497F182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                           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Datum  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Datum </w:t>
      </w:r>
    </w:p>
    <w:p w14:paraId="5418B58F" w14:textId="77777777" w:rsidR="0023604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2FA04AB" w14:textId="77777777" w:rsidR="0023604A" w:rsidRDefault="0023604A">
      <w:pPr>
        <w:ind w:hanging="2"/>
        <w:rPr>
          <w:rFonts w:ascii="Calibri" w:eastAsia="Calibri" w:hAnsi="Calibri" w:cs="Calibri"/>
          <w:sz w:val="22"/>
          <w:szCs w:val="22"/>
        </w:rPr>
      </w:pPr>
    </w:p>
    <w:sectPr w:rsidR="0023604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E3"/>
    <w:multiLevelType w:val="multilevel"/>
    <w:tmpl w:val="7B562C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04444D"/>
    <w:multiLevelType w:val="multilevel"/>
    <w:tmpl w:val="E8C67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3074D2"/>
    <w:multiLevelType w:val="multilevel"/>
    <w:tmpl w:val="DE9CC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FA6C52"/>
    <w:multiLevelType w:val="multilevel"/>
    <w:tmpl w:val="9418E6B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BA93477"/>
    <w:multiLevelType w:val="multilevel"/>
    <w:tmpl w:val="CBC28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C85605"/>
    <w:multiLevelType w:val="multilevel"/>
    <w:tmpl w:val="AD66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982676"/>
    <w:multiLevelType w:val="multilevel"/>
    <w:tmpl w:val="57CA3B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5F68EC"/>
    <w:multiLevelType w:val="multilevel"/>
    <w:tmpl w:val="D3002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ABE7221"/>
    <w:multiLevelType w:val="multilevel"/>
    <w:tmpl w:val="5FDCF64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D7864F4"/>
    <w:multiLevelType w:val="multilevel"/>
    <w:tmpl w:val="44FC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E0D2CB5"/>
    <w:multiLevelType w:val="multilevel"/>
    <w:tmpl w:val="D278D3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E5A30CB"/>
    <w:multiLevelType w:val="multilevel"/>
    <w:tmpl w:val="5142D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92443350">
    <w:abstractNumId w:val="11"/>
  </w:num>
  <w:num w:numId="2" w16cid:durableId="1663579623">
    <w:abstractNumId w:val="5"/>
  </w:num>
  <w:num w:numId="3" w16cid:durableId="783618134">
    <w:abstractNumId w:val="6"/>
  </w:num>
  <w:num w:numId="4" w16cid:durableId="1506702428">
    <w:abstractNumId w:val="2"/>
  </w:num>
  <w:num w:numId="5" w16cid:durableId="1107116477">
    <w:abstractNumId w:val="4"/>
  </w:num>
  <w:num w:numId="6" w16cid:durableId="185683726">
    <w:abstractNumId w:val="7"/>
  </w:num>
  <w:num w:numId="7" w16cid:durableId="603465388">
    <w:abstractNumId w:val="8"/>
  </w:num>
  <w:num w:numId="8" w16cid:durableId="1195464264">
    <w:abstractNumId w:val="9"/>
  </w:num>
  <w:num w:numId="9" w16cid:durableId="1897619692">
    <w:abstractNumId w:val="10"/>
  </w:num>
  <w:num w:numId="10" w16cid:durableId="1211455618">
    <w:abstractNumId w:val="0"/>
  </w:num>
  <w:num w:numId="11" w16cid:durableId="1380979178">
    <w:abstractNumId w:val="3"/>
  </w:num>
  <w:num w:numId="12" w16cid:durableId="95875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4A"/>
    <w:rsid w:val="0023604A"/>
    <w:rsid w:val="002C6441"/>
    <w:rsid w:val="00B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C50"/>
  <w15:docId w15:val="{37F78D88-4AE5-4031-90AE-C433777A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jankristl@tramtary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Chromá Petra</cp:lastModifiedBy>
  <cp:revision>3</cp:revision>
  <dcterms:created xsi:type="dcterms:W3CDTF">2023-03-27T10:02:00Z</dcterms:created>
  <dcterms:modified xsi:type="dcterms:W3CDTF">2023-03-27T11:16:00Z</dcterms:modified>
</cp:coreProperties>
</file>