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38D0D" w14:textId="3A575EF4" w:rsidR="00E36202" w:rsidRPr="005D4492" w:rsidRDefault="00AA0FF8" w:rsidP="008F508F">
      <w:pPr>
        <w:pStyle w:val="Vchoz"/>
        <w:jc w:val="center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SMLOUVA O DÍLO</w:t>
      </w:r>
    </w:p>
    <w:p w14:paraId="2102B66A" w14:textId="77777777" w:rsidR="00E36202" w:rsidRDefault="00E36202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</w:p>
    <w:p w14:paraId="3072975C" w14:textId="77777777" w:rsidR="00B57FCF" w:rsidRDefault="00B57FCF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</w:p>
    <w:p w14:paraId="372576A8" w14:textId="77777777" w:rsidR="00B57FCF" w:rsidRPr="005D4492" w:rsidRDefault="00B57FCF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</w:p>
    <w:p w14:paraId="001CB782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1. Objednatel:</w:t>
      </w:r>
      <w:r w:rsidRPr="005D4492">
        <w:rPr>
          <w:lang w:val="cs-CZ"/>
        </w:rPr>
        <w:tab/>
      </w:r>
    </w:p>
    <w:p w14:paraId="68B8B623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Psychiatrická nemocnice Horní Beřkovice</w:t>
      </w:r>
    </w:p>
    <w:p w14:paraId="11305A99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Podřipská 1, Horní Beřkovice, PSČ: 411 85</w:t>
      </w:r>
    </w:p>
    <w:p w14:paraId="07106771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státní příspěvková organizace zřízená rozhodnutím ministerstva zdravotnictví ČR – zřizovací</w:t>
      </w:r>
    </w:p>
    <w:p w14:paraId="1B5D14F2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listina ve znění ze dne 8. 9. 2022, č.j. MZDR 24237/2022-1/OPŘ </w:t>
      </w:r>
    </w:p>
    <w:p w14:paraId="5CF958E9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zastoupená: MUDr. Jiřím Tomečkem, MBA, ředitelem</w:t>
      </w:r>
    </w:p>
    <w:p w14:paraId="64D4CA0B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IČ:</w:t>
      </w:r>
      <w:r w:rsidRPr="005D4492">
        <w:rPr>
          <w:lang w:val="cs-CZ"/>
        </w:rPr>
        <w:tab/>
        <w:t>00673552</w:t>
      </w:r>
    </w:p>
    <w:p w14:paraId="5257FB4F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DIČ:</w:t>
      </w:r>
      <w:r w:rsidRPr="005D4492">
        <w:rPr>
          <w:lang w:val="cs-CZ"/>
        </w:rPr>
        <w:tab/>
        <w:t>CZ00673552</w:t>
      </w:r>
    </w:p>
    <w:p w14:paraId="1450F472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na straně jedné (dále jen „objednatel“)</w:t>
      </w:r>
    </w:p>
    <w:p w14:paraId="00BE7EBA" w14:textId="77777777" w:rsidR="00E2616B" w:rsidRPr="005D4492" w:rsidRDefault="00E2616B" w:rsidP="00D56E65">
      <w:pPr>
        <w:pStyle w:val="Vchoz"/>
        <w:jc w:val="both"/>
        <w:rPr>
          <w:lang w:val="cs-CZ"/>
        </w:rPr>
      </w:pPr>
    </w:p>
    <w:p w14:paraId="271059B9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2. Zhotovitel: </w:t>
      </w:r>
    </w:p>
    <w:p w14:paraId="394ED1DF" w14:textId="010DA1A0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Firma</w:t>
      </w:r>
      <w:r w:rsidR="001726FB" w:rsidRPr="005D4492">
        <w:rPr>
          <w:lang w:val="cs-CZ"/>
        </w:rPr>
        <w:t>:</w:t>
      </w:r>
      <w:r w:rsidRPr="005D4492">
        <w:rPr>
          <w:lang w:val="cs-CZ"/>
        </w:rPr>
        <w:t xml:space="preserve"> </w:t>
      </w:r>
      <w:r w:rsidR="00261984">
        <w:rPr>
          <w:lang w:val="cs-CZ"/>
        </w:rPr>
        <w:t>Nina Jindřichová, ak.soch.</w:t>
      </w:r>
    </w:p>
    <w:p w14:paraId="1FD617D1" w14:textId="367C99D2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Sídlo:</w:t>
      </w:r>
      <w:r w:rsidR="00261984">
        <w:rPr>
          <w:lang w:val="cs-CZ"/>
        </w:rPr>
        <w:t xml:space="preserve"> Trnová 25, 252 10 Mníšek pod Brdy</w:t>
      </w:r>
    </w:p>
    <w:p w14:paraId="735C66C5" w14:textId="6525DC56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IČ:</w:t>
      </w:r>
      <w:r w:rsidR="00261984">
        <w:rPr>
          <w:lang w:val="cs-CZ"/>
        </w:rPr>
        <w:t xml:space="preserve"> 41820029</w:t>
      </w:r>
    </w:p>
    <w:p w14:paraId="3ADF7619" w14:textId="05B06DD2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DIČ: </w:t>
      </w:r>
      <w:r w:rsidR="00261984" w:rsidRPr="00706517">
        <w:rPr>
          <w:highlight w:val="black"/>
          <w:lang w:val="cs-CZ"/>
        </w:rPr>
        <w:t>CZ</w:t>
      </w:r>
      <w:r w:rsidR="00706517" w:rsidRPr="00706517">
        <w:rPr>
          <w:highlight w:val="black"/>
          <w:lang w:val="cs-CZ"/>
        </w:rPr>
        <w:t>xxxxxxxxxx</w:t>
      </w:r>
    </w:p>
    <w:p w14:paraId="29C27187" w14:textId="0016A46F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Zastoupený: </w:t>
      </w:r>
      <w:r w:rsidR="00261984">
        <w:rPr>
          <w:lang w:val="cs-CZ"/>
        </w:rPr>
        <w:t>N. Jindřichová</w:t>
      </w:r>
    </w:p>
    <w:p w14:paraId="238A16B8" w14:textId="5069F8EC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Bankovní spojení:  </w:t>
      </w:r>
      <w:r w:rsidR="00261984">
        <w:rPr>
          <w:lang w:val="cs-CZ"/>
        </w:rPr>
        <w:t xml:space="preserve">Poštovní spořitelna, č.ú. </w:t>
      </w:r>
      <w:r w:rsidR="00706517" w:rsidRPr="00706517">
        <w:rPr>
          <w:highlight w:val="black"/>
          <w:lang w:val="cs-CZ"/>
        </w:rPr>
        <w:t>xxxxxxxxxxxxxxxxx</w:t>
      </w:r>
    </w:p>
    <w:p w14:paraId="0396600C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na straně druhé (dále jen „zhotovitel“)</w:t>
      </w:r>
    </w:p>
    <w:p w14:paraId="3AEF5F9C" w14:textId="77777777" w:rsidR="00E2616B" w:rsidRPr="005D4492" w:rsidRDefault="00E2616B" w:rsidP="00D56E65">
      <w:pPr>
        <w:pStyle w:val="Vchoz"/>
        <w:jc w:val="both"/>
        <w:rPr>
          <w:lang w:val="cs-CZ"/>
        </w:rPr>
      </w:pPr>
    </w:p>
    <w:p w14:paraId="0C33C6CE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objednatel a zhotovitel dále také jako „smluvní strany“ nebo jednotlivě jako „smluvní strana“</w:t>
      </w:r>
    </w:p>
    <w:p w14:paraId="395E8C3A" w14:textId="77777777" w:rsidR="00E2616B" w:rsidRPr="005D4492" w:rsidRDefault="00E2616B" w:rsidP="00D56E65">
      <w:pPr>
        <w:pStyle w:val="Vchoz"/>
        <w:jc w:val="both"/>
        <w:rPr>
          <w:lang w:val="cs-CZ"/>
        </w:rPr>
      </w:pPr>
    </w:p>
    <w:p w14:paraId="7B365A2B" w14:textId="77777777" w:rsidR="00E36202" w:rsidRPr="005D4492" w:rsidRDefault="00E2616B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lang w:val="cs-CZ"/>
        </w:rPr>
        <w:t>tímto uzavírají tuto smlouvu jako výsledek zadávacího řízení na realizaci veřejné zakázky malého rozsahu nazvané „</w:t>
      </w:r>
      <w:r w:rsidR="00AA0FF8" w:rsidRPr="005D4492">
        <w:rPr>
          <w:b/>
          <w:lang w:val="cs-CZ"/>
        </w:rPr>
        <w:t>Restaurování a obnova sochy Hygie v PN Horní Beřkovice</w:t>
      </w:r>
      <w:r w:rsidR="00AA0FF8" w:rsidRPr="005D4492">
        <w:rPr>
          <w:lang w:val="cs-CZ"/>
        </w:rPr>
        <w:t xml:space="preserve">“ </w:t>
      </w:r>
      <w:r w:rsidR="00AA0FF8" w:rsidRPr="005D4492">
        <w:rPr>
          <w:rFonts w:ascii="Arial" w:hAnsi="Arial"/>
          <w:color w:val="323232"/>
          <w:u w:color="323232"/>
          <w:lang w:val="cs-CZ"/>
        </w:rPr>
        <w:t>uzavírají:</w:t>
      </w:r>
    </w:p>
    <w:p w14:paraId="6F2E204D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</w:p>
    <w:p w14:paraId="579A0D67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 </w:t>
      </w:r>
    </w:p>
    <w:p w14:paraId="4C0103C1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SMLOUVU O DÍLO</w:t>
      </w:r>
    </w:p>
    <w:p w14:paraId="5DF9ED0F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</w:p>
    <w:p w14:paraId="58085282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 </w:t>
      </w:r>
    </w:p>
    <w:p w14:paraId="52521AF2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</w:p>
    <w:p w14:paraId="32E087F6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1. Předmět smlouvy</w:t>
      </w:r>
    </w:p>
    <w:p w14:paraId="6ACCBE3C" w14:textId="380C76D9" w:rsidR="00E36202" w:rsidRPr="005D4492" w:rsidRDefault="00AA0FF8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1.1.</w:t>
      </w:r>
      <w:r w:rsidR="00B57FCF">
        <w:rPr>
          <w:rFonts w:ascii="Arial" w:hAnsi="Arial"/>
          <w:color w:val="323232"/>
          <w:u w:color="323232"/>
          <w:lang w:val="cs-CZ"/>
        </w:rPr>
        <w:t xml:space="preserve"> </w:t>
      </w:r>
      <w:r w:rsidRPr="005D4492">
        <w:rPr>
          <w:rFonts w:ascii="Arial" w:hAnsi="Arial"/>
          <w:color w:val="323232"/>
          <w:u w:color="323232"/>
          <w:lang w:val="cs-CZ"/>
        </w:rPr>
        <w:t xml:space="preserve">Předmětem této veřejné zakázky je provedení prací na předmětné akci </w:t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>“</w:t>
      </w:r>
      <w:r w:rsidR="00ED67D8" w:rsidRPr="005D4492">
        <w:rPr>
          <w:rFonts w:ascii="Arial" w:hAnsi="Arial"/>
          <w:b/>
          <w:bCs/>
          <w:color w:val="323232"/>
          <w:u w:color="323232"/>
          <w:lang w:val="cs-CZ"/>
        </w:rPr>
        <w:t xml:space="preserve">Restaurování a obnova sochy Hygie v PN Horní Beřkovice “ </w:t>
      </w:r>
      <w:r w:rsidR="00ED67D8" w:rsidRPr="005D4492">
        <w:rPr>
          <w:rFonts w:ascii="Arial" w:hAnsi="Arial"/>
          <w:color w:val="323232"/>
          <w:u w:color="323232"/>
          <w:lang w:val="cs-CZ"/>
        </w:rPr>
        <w:t>dle c</w:t>
      </w:r>
      <w:r w:rsidRPr="005D4492">
        <w:rPr>
          <w:rFonts w:ascii="Arial" w:hAnsi="Arial"/>
          <w:color w:val="323232"/>
          <w:u w:color="323232"/>
          <w:lang w:val="cs-CZ"/>
        </w:rPr>
        <w:t xml:space="preserve">enové nabídky </w:t>
      </w:r>
      <w:r w:rsidR="00ED67D8" w:rsidRPr="005D4492">
        <w:rPr>
          <w:rFonts w:ascii="Arial" w:hAnsi="Arial"/>
          <w:color w:val="323232"/>
          <w:u w:color="323232"/>
          <w:lang w:val="cs-CZ"/>
        </w:rPr>
        <w:t>ze dne</w:t>
      </w:r>
      <w:r w:rsidRPr="005D4492">
        <w:rPr>
          <w:rFonts w:ascii="Arial" w:hAnsi="Arial"/>
          <w:color w:val="323232"/>
          <w:u w:color="323232"/>
          <w:lang w:val="cs-CZ"/>
        </w:rPr>
        <w:t xml:space="preserve"> </w:t>
      </w:r>
      <w:r w:rsidR="00261984">
        <w:rPr>
          <w:rFonts w:ascii="Arial" w:hAnsi="Arial"/>
          <w:color w:val="323232"/>
          <w:u w:color="323232"/>
          <w:lang w:val="cs-CZ"/>
        </w:rPr>
        <w:t>12. 3. 2023</w:t>
      </w:r>
      <w:r w:rsidRPr="005D4492">
        <w:rPr>
          <w:rFonts w:ascii="Arial" w:hAnsi="Arial"/>
          <w:color w:val="323232"/>
          <w:u w:color="323232"/>
          <w:lang w:val="cs-CZ"/>
        </w:rPr>
        <w:t xml:space="preserve"> </w:t>
      </w:r>
    </w:p>
    <w:p w14:paraId="4BAAE3C8" w14:textId="38B05E09" w:rsidR="00ED67D8" w:rsidRPr="005D4492" w:rsidRDefault="00A31E19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1.2. Práce (dílo) budou realizovány v souladu s restaurátorským záměrem. </w:t>
      </w:r>
    </w:p>
    <w:p w14:paraId="61145EA7" w14:textId="4E1A089A" w:rsidR="00DE7DF3" w:rsidRPr="005D4492" w:rsidRDefault="00DE7DF3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1.3 Zhotovitel prohlašuje, že předmět restaurování je mu dobře znám a že je odborně způsobilý k provedení díla podle této smlouvy, a je i z hlediska dotčených právních předpisů oprávněn tuto smlouvu uzavřít a dílo podle ní provést</w:t>
      </w:r>
      <w:r w:rsidR="00BA08BE" w:rsidRPr="005D4492">
        <w:rPr>
          <w:lang w:val="cs-CZ"/>
        </w:rPr>
        <w:t>.</w:t>
      </w:r>
    </w:p>
    <w:p w14:paraId="57C8CA9E" w14:textId="15C11C19" w:rsidR="00C51382" w:rsidRPr="005D4492" w:rsidRDefault="00C51382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1. 4. </w:t>
      </w:r>
      <w:r w:rsidRPr="00B57FCF">
        <w:rPr>
          <w:szCs w:val="20"/>
          <w:lang w:val="cs-CZ" w:bidi="cs-CZ"/>
        </w:rPr>
        <w:t xml:space="preserve">Restaurátorské práce budou provedeny v rozsahu </w:t>
      </w:r>
      <w:r w:rsidR="00B52B68" w:rsidRPr="00B57FCF">
        <w:rPr>
          <w:szCs w:val="20"/>
          <w:lang w:val="cs-CZ" w:bidi="cs-CZ"/>
        </w:rPr>
        <w:t>výkazu výměr</w:t>
      </w:r>
      <w:r w:rsidRPr="00B57FCF">
        <w:rPr>
          <w:szCs w:val="20"/>
          <w:lang w:val="cs-CZ" w:bidi="cs-CZ"/>
        </w:rPr>
        <w:t>, který je součástí zadávací dokumentace této veřejné zakázky.</w:t>
      </w:r>
    </w:p>
    <w:p w14:paraId="360CFDD3" w14:textId="77777777" w:rsidR="00C51382" w:rsidRPr="005D4492" w:rsidRDefault="00C51382" w:rsidP="00D56E65">
      <w:pPr>
        <w:pStyle w:val="Vchoz"/>
        <w:jc w:val="both"/>
        <w:rPr>
          <w:lang w:val="cs-CZ"/>
        </w:rPr>
      </w:pPr>
    </w:p>
    <w:p w14:paraId="7699DBB6" w14:textId="77777777" w:rsidR="00A31E19" w:rsidRPr="005D4492" w:rsidRDefault="00A31E19" w:rsidP="00D56E65">
      <w:pPr>
        <w:pStyle w:val="Vchoz"/>
        <w:jc w:val="both"/>
        <w:rPr>
          <w:lang w:val="cs-CZ"/>
        </w:rPr>
      </w:pPr>
    </w:p>
    <w:p w14:paraId="75F13D5B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2. Čas a místo plnění</w:t>
      </w:r>
    </w:p>
    <w:p w14:paraId="42CBB3C2" w14:textId="77777777" w:rsidR="001726FB" w:rsidRPr="005D4492" w:rsidRDefault="001726FB" w:rsidP="00D56E65">
      <w:pPr>
        <w:pStyle w:val="Vchoz"/>
        <w:jc w:val="both"/>
        <w:rPr>
          <w:rFonts w:ascii="Arial" w:hAnsi="Arial"/>
          <w:lang w:val="cs-CZ"/>
        </w:rPr>
      </w:pPr>
      <w:r w:rsidRPr="005D4492">
        <w:rPr>
          <w:rFonts w:ascii="Arial" w:hAnsi="Arial"/>
          <w:lang w:val="cs-CZ"/>
        </w:rPr>
        <w:t xml:space="preserve">2.1 Dodavatel se zavazuje provést realizaci předmětu plnění v následujících termínech: </w:t>
      </w:r>
    </w:p>
    <w:p w14:paraId="1BBC024E" w14:textId="77777777" w:rsidR="001726FB" w:rsidRPr="005D4492" w:rsidRDefault="001726FB" w:rsidP="00D56E65">
      <w:pPr>
        <w:pStyle w:val="Vchoz"/>
        <w:jc w:val="both"/>
        <w:rPr>
          <w:rFonts w:ascii="Arial" w:hAnsi="Arial"/>
          <w:lang w:val="cs-CZ"/>
        </w:rPr>
      </w:pPr>
      <w:r w:rsidRPr="005D4492">
        <w:rPr>
          <w:rFonts w:ascii="Arial" w:hAnsi="Arial"/>
          <w:lang w:val="cs-CZ"/>
        </w:rPr>
        <w:t>a.</w:t>
      </w:r>
      <w:r w:rsidRPr="005D4492">
        <w:rPr>
          <w:rFonts w:ascii="Arial" w:hAnsi="Arial"/>
          <w:lang w:val="cs-CZ"/>
        </w:rPr>
        <w:tab/>
        <w:t>termín zahájení:</w:t>
      </w:r>
      <w:r w:rsidRPr="005D4492">
        <w:rPr>
          <w:rFonts w:ascii="Arial" w:hAnsi="Arial"/>
          <w:lang w:val="cs-CZ"/>
        </w:rPr>
        <w:tab/>
        <w:t>květen 2023, v den předání staveniště dodavateli,</w:t>
      </w:r>
    </w:p>
    <w:p w14:paraId="16B1223C" w14:textId="77777777" w:rsidR="00E36202" w:rsidRPr="005D4492" w:rsidRDefault="001726FB" w:rsidP="00D56E65">
      <w:pPr>
        <w:pStyle w:val="Vchoz"/>
        <w:jc w:val="both"/>
        <w:rPr>
          <w:lang w:val="cs-CZ"/>
        </w:rPr>
      </w:pPr>
      <w:r w:rsidRPr="005D4492">
        <w:rPr>
          <w:rFonts w:ascii="Arial" w:hAnsi="Arial"/>
          <w:lang w:val="cs-CZ"/>
        </w:rPr>
        <w:t>b.</w:t>
      </w:r>
      <w:r w:rsidRPr="005D4492">
        <w:rPr>
          <w:rFonts w:ascii="Arial" w:hAnsi="Arial"/>
          <w:lang w:val="cs-CZ"/>
        </w:rPr>
        <w:tab/>
        <w:t>termín ukončení:</w:t>
      </w:r>
      <w:r w:rsidRPr="005D4492">
        <w:rPr>
          <w:rFonts w:ascii="Arial" w:hAnsi="Arial"/>
          <w:lang w:val="cs-CZ"/>
        </w:rPr>
        <w:tab/>
        <w:t>do 31. 10. 2023.</w:t>
      </w:r>
    </w:p>
    <w:p w14:paraId="247B1E9B" w14:textId="77777777" w:rsidR="00E36202" w:rsidRPr="005D4492" w:rsidRDefault="001726FB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2.2</w:t>
      </w:r>
      <w:r w:rsidR="00AA0FF8" w:rsidRPr="005D4492">
        <w:rPr>
          <w:rFonts w:ascii="Arial" w:hAnsi="Arial"/>
          <w:color w:val="323232"/>
          <w:u w:color="323232"/>
          <w:lang w:val="cs-CZ"/>
        </w:rPr>
        <w:t xml:space="preserve"> Místem realizace je čestný dvůr v areálu zámku Horní Beřkovice, čp. 1</w:t>
      </w:r>
      <w:r w:rsidRPr="005D4492">
        <w:rPr>
          <w:rFonts w:ascii="Arial" w:hAnsi="Arial"/>
          <w:color w:val="323232"/>
          <w:u w:color="323232"/>
          <w:lang w:val="cs-CZ"/>
        </w:rPr>
        <w:t>.</w:t>
      </w:r>
      <w:r w:rsidR="00AA0FF8" w:rsidRPr="005D4492">
        <w:rPr>
          <w:rFonts w:ascii="Arial" w:hAnsi="Arial"/>
          <w:color w:val="323232"/>
          <w:u w:color="323232"/>
          <w:lang w:val="cs-CZ"/>
        </w:rPr>
        <w:t xml:space="preserve"> </w:t>
      </w:r>
    </w:p>
    <w:p w14:paraId="2251ECBD" w14:textId="77777777" w:rsidR="00E36202" w:rsidRDefault="00E36202" w:rsidP="00D56E65">
      <w:pPr>
        <w:pStyle w:val="Vchoz"/>
        <w:jc w:val="both"/>
        <w:rPr>
          <w:color w:val="323232"/>
          <w:u w:color="323232"/>
          <w:lang w:val="cs-CZ"/>
        </w:rPr>
      </w:pPr>
    </w:p>
    <w:p w14:paraId="3345DF24" w14:textId="77777777" w:rsidR="00B57FCF" w:rsidRPr="005D4492" w:rsidRDefault="00B57FCF" w:rsidP="00D56E65">
      <w:pPr>
        <w:pStyle w:val="Vchoz"/>
        <w:jc w:val="both"/>
        <w:rPr>
          <w:color w:val="323232"/>
          <w:u w:color="323232"/>
          <w:lang w:val="cs-CZ"/>
        </w:rPr>
      </w:pPr>
    </w:p>
    <w:p w14:paraId="3BF3CCA0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3.</w:t>
      </w:r>
      <w:r w:rsidRPr="005D4492">
        <w:rPr>
          <w:rFonts w:ascii="Arial" w:hAnsi="Arial"/>
          <w:color w:val="323232"/>
          <w:u w:color="323232"/>
          <w:lang w:val="cs-CZ"/>
        </w:rPr>
        <w:t> </w:t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>Cena a způsob placení</w:t>
      </w:r>
    </w:p>
    <w:p w14:paraId="12FDF849" w14:textId="0FC931B2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lang w:val="cs-CZ"/>
        </w:rPr>
        <w:t>3</w:t>
      </w:r>
      <w:r w:rsidR="00BC5222" w:rsidRPr="005D4492">
        <w:rPr>
          <w:rFonts w:ascii="Arial" w:hAnsi="Arial"/>
          <w:color w:val="323232"/>
          <w:u w:color="323232"/>
          <w:lang w:val="cs-CZ"/>
        </w:rPr>
        <w:t xml:space="preserve">.1. </w:t>
      </w:r>
      <w:r w:rsidRPr="005D4492">
        <w:rPr>
          <w:rFonts w:ascii="Arial" w:hAnsi="Arial"/>
          <w:color w:val="323232"/>
          <w:u w:color="323232"/>
          <w:lang w:val="cs-CZ"/>
        </w:rPr>
        <w:t xml:space="preserve">Cena za řádně ukončené a objednateli předané dílo v rámci plnění se sjednává jako cena nejvýše přípustná, která kryje všechny náklady, poplatky a výdaje zhotovitele díla nutné k úspěšnému splnění díla po celou dobu jeho realizace a je dohodou zhotovitele a objednatele stanovena na částku: </w:t>
      </w:r>
    </w:p>
    <w:p w14:paraId="60DDD3E4" w14:textId="77777777" w:rsidR="00B52B68" w:rsidRPr="005D4492" w:rsidRDefault="00B52B6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</w:p>
    <w:p w14:paraId="6347A9EE" w14:textId="7311A1C6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lastRenderedPageBreak/>
        <w:t xml:space="preserve">Cena celkem bez DPH                                             </w:t>
      </w:r>
      <w:r w:rsidR="00261984">
        <w:rPr>
          <w:rFonts w:ascii="Arial" w:hAnsi="Arial"/>
          <w:b/>
          <w:bCs/>
          <w:color w:val="323232"/>
          <w:u w:color="323232"/>
          <w:lang w:val="cs-CZ"/>
        </w:rPr>
        <w:t>471 000,-</w:t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 xml:space="preserve"> Kč</w:t>
      </w:r>
    </w:p>
    <w:p w14:paraId="4F4EFA4F" w14:textId="3F19E9B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 xml:space="preserve">DPH 15%                                                                   </w:t>
      </w:r>
      <w:r w:rsidR="00261984">
        <w:rPr>
          <w:rFonts w:ascii="Arial" w:hAnsi="Arial"/>
          <w:b/>
          <w:bCs/>
          <w:color w:val="323232"/>
          <w:u w:color="323232"/>
          <w:lang w:val="cs-CZ"/>
        </w:rPr>
        <w:t xml:space="preserve">  70 650,- </w:t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>Kč</w:t>
      </w:r>
    </w:p>
    <w:p w14:paraId="23E5834A" w14:textId="77E0325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 xml:space="preserve">Celková cena včetně DPH                                      </w:t>
      </w:r>
      <w:r w:rsidR="00261984">
        <w:rPr>
          <w:rFonts w:ascii="Arial" w:hAnsi="Arial"/>
          <w:b/>
          <w:bCs/>
          <w:color w:val="323232"/>
          <w:u w:color="323232"/>
          <w:lang w:val="cs-CZ"/>
        </w:rPr>
        <w:t xml:space="preserve">541 650,- </w:t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 xml:space="preserve"> Kč</w:t>
      </w:r>
    </w:p>
    <w:p w14:paraId="36EA7883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</w:p>
    <w:p w14:paraId="5C1E1021" w14:textId="77777777" w:rsidR="001726FB" w:rsidRPr="005D4492" w:rsidRDefault="001726FB" w:rsidP="00D56E65">
      <w:pPr>
        <w:pStyle w:val="Vchoz"/>
        <w:jc w:val="both"/>
        <w:rPr>
          <w:rFonts w:ascii="Arial" w:eastAsia="Arial" w:hAnsi="Arial" w:cs="Arial"/>
          <w:bCs/>
          <w:color w:val="323232"/>
          <w:u w:color="323232"/>
          <w:lang w:val="cs-CZ"/>
        </w:rPr>
      </w:pPr>
      <w:r w:rsidRPr="005D4492">
        <w:rPr>
          <w:rFonts w:ascii="Arial" w:eastAsia="Arial" w:hAnsi="Arial" w:cs="Arial"/>
          <w:bCs/>
          <w:color w:val="323232"/>
          <w:u w:color="323232"/>
          <w:lang w:val="cs-CZ"/>
        </w:rPr>
        <w:t>3. 2 Cena díla sjednaná v odstavci 1. tohoto článku smlouvy může být překročena pouze v případě, že dojde v průběhu realizace ke změnám daňových předpisů majících vliv na výši nabídnuté ceny díla.</w:t>
      </w:r>
    </w:p>
    <w:p w14:paraId="085DBA54" w14:textId="77777777" w:rsidR="00E36202" w:rsidRPr="005D4492" w:rsidRDefault="001726FB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3.3</w:t>
      </w:r>
      <w:r w:rsidR="00AA0FF8" w:rsidRPr="005D4492">
        <w:rPr>
          <w:rFonts w:ascii="Arial" w:hAnsi="Arial"/>
          <w:color w:val="323232"/>
          <w:u w:color="323232"/>
          <w:lang w:val="cs-CZ"/>
        </w:rPr>
        <w:t xml:space="preserve"> Provedené práce budou proplaceny po dokončení díla a jeho předání.  Nebude proplácena záloha, sp</w:t>
      </w:r>
      <w:r w:rsidRPr="005D4492">
        <w:rPr>
          <w:rFonts w:ascii="Arial" w:hAnsi="Arial"/>
          <w:color w:val="323232"/>
          <w:u w:color="323232"/>
          <w:lang w:val="cs-CZ"/>
        </w:rPr>
        <w:t>latnost faktur je stanovena na 30</w:t>
      </w:r>
      <w:r w:rsidR="00AA0FF8" w:rsidRPr="005D4492">
        <w:rPr>
          <w:rFonts w:ascii="Arial" w:hAnsi="Arial"/>
          <w:color w:val="323232"/>
          <w:u w:color="323232"/>
          <w:lang w:val="cs-CZ"/>
        </w:rPr>
        <w:t xml:space="preserve"> dnů od doručení faktury. </w:t>
      </w:r>
    </w:p>
    <w:p w14:paraId="0EC1D10E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</w:p>
    <w:p w14:paraId="3C7DC3D4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</w:p>
    <w:p w14:paraId="3FCE6944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4. Práva a povinnosti zhotovitele</w:t>
      </w:r>
    </w:p>
    <w:p w14:paraId="6CA939F4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4.1. Zhotovitel je povinen zhotovit dílo v dohodnuté lhůtě.</w:t>
      </w:r>
    </w:p>
    <w:p w14:paraId="33214731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4.2. Zhotovitel je povinen zhotovit předmět Smlouvy sám, na vlastní náklady a vlastní nebezpečí.</w:t>
      </w:r>
    </w:p>
    <w:p w14:paraId="1EB4FEE4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Zhotovitel je povinen dílo zhotovit včas, tj, v požadovaném termínu.</w:t>
      </w:r>
    </w:p>
    <w:p w14:paraId="20A32D5F" w14:textId="7FD9288B" w:rsidR="00E36202" w:rsidRPr="005D4492" w:rsidRDefault="00AA0FF8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4.3 Za prováděné dílo nese </w:t>
      </w:r>
      <w:r w:rsidR="00ED67D8" w:rsidRPr="005D4492">
        <w:rPr>
          <w:rFonts w:ascii="Arial" w:hAnsi="Arial"/>
          <w:color w:val="323232"/>
          <w:u w:color="323232"/>
          <w:lang w:val="cs-CZ"/>
        </w:rPr>
        <w:t xml:space="preserve">zhotovitel </w:t>
      </w:r>
      <w:r w:rsidRPr="005D4492">
        <w:rPr>
          <w:rFonts w:ascii="Arial" w:hAnsi="Arial"/>
          <w:color w:val="323232"/>
          <w:u w:color="323232"/>
          <w:lang w:val="cs-CZ"/>
        </w:rPr>
        <w:t>zodpovědnost až do jeho řádného ukončení a předání objednateli.</w:t>
      </w:r>
    </w:p>
    <w:p w14:paraId="48F55A86" w14:textId="2CFA497A" w:rsidR="00DB5DBB" w:rsidRPr="005D4492" w:rsidRDefault="00DB5DBB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4.4 Zhotovitel se zavazuje vytvořit dílo s odbornou péčí a bez závad, s důrazem na zachování umělecké a historické hodnoty sochy</w:t>
      </w:r>
    </w:p>
    <w:p w14:paraId="2F10665C" w14:textId="77777777" w:rsidR="00E36202" w:rsidRDefault="00E36202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</w:p>
    <w:p w14:paraId="03FB2965" w14:textId="77777777" w:rsidR="00B57FCF" w:rsidRPr="005D4492" w:rsidRDefault="00B57FCF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</w:p>
    <w:p w14:paraId="2333B0E3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lang w:val="cs-CZ"/>
        </w:rPr>
        <w:t>4</w:t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>. Práva a povinnosti objednatele</w:t>
      </w:r>
    </w:p>
    <w:p w14:paraId="1115C9A9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4.1 Objednatel se zavazuje ve lhůtě sjednané pro provedení díla řádně ukončené dílo převzít a ve sjednané výši a sjednaným způsobem zaplatit cenu za dílo.</w:t>
      </w:r>
    </w:p>
    <w:p w14:paraId="0BE62008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4.2 Objednatel se zavazuje poskytnout potřebnou součinnost nutnou pro řádné splnění předmětu této smlouvy.</w:t>
      </w:r>
    </w:p>
    <w:p w14:paraId="166778E6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4.3 Objednatel má právo kontroly díla v každé fázi jeho provádění.</w:t>
      </w:r>
    </w:p>
    <w:p w14:paraId="1A95C68E" w14:textId="77777777" w:rsidR="00E36202" w:rsidRDefault="00E36202" w:rsidP="00D56E65">
      <w:pPr>
        <w:pStyle w:val="Vchoz"/>
        <w:jc w:val="both"/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556FAE21" w14:textId="77777777" w:rsidR="00B57FCF" w:rsidRPr="005D4492" w:rsidRDefault="00B57FCF" w:rsidP="00D56E65">
      <w:pPr>
        <w:pStyle w:val="Vchoz"/>
        <w:jc w:val="both"/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7EEEF57F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  <w:r w:rsidRPr="005D4492">
        <w:rPr>
          <w:rFonts w:ascii="Arial" w:hAnsi="Arial"/>
          <w:b/>
          <w:bCs/>
          <w:lang w:val="cs-CZ"/>
        </w:rPr>
        <w:t>5. Odpovědnost za vady</w:t>
      </w:r>
    </w:p>
    <w:p w14:paraId="304D0704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5.1 Zhotovitel odpovídá za jakost provedení díla, jakož i za kvalitu výrobků a materiálů použitého k jeho zhotovení.</w:t>
      </w:r>
    </w:p>
    <w:p w14:paraId="1613044A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5.2 Zhotovitel se zavazuje vady odstranit v co nejkratší lhůtě  - termín odstranění vad se dohodne písemně.</w:t>
      </w:r>
    </w:p>
    <w:p w14:paraId="72984A92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5.3 Zhotovitel poskytuje na dodané dílo záruku, a to ve lhůtě 24</w:t>
      </w:r>
      <w:r w:rsidRPr="005D4492">
        <w:rPr>
          <w:rFonts w:ascii="Arial" w:hAnsi="Arial"/>
          <w:b/>
          <w:bCs/>
          <w:lang w:val="cs-CZ"/>
        </w:rPr>
        <w:t xml:space="preserve"> </w:t>
      </w:r>
      <w:r w:rsidRPr="005D4492">
        <w:rPr>
          <w:rFonts w:ascii="Arial" w:hAnsi="Arial"/>
          <w:bCs/>
          <w:lang w:val="cs-CZ"/>
        </w:rPr>
        <w:t>měsíců</w:t>
      </w:r>
      <w:r w:rsidRPr="005D4492">
        <w:rPr>
          <w:rFonts w:ascii="Arial" w:hAnsi="Arial"/>
          <w:lang w:val="cs-CZ"/>
        </w:rPr>
        <w:t xml:space="preserve"> ode dne předání díla a převzetí díla objednatelem.</w:t>
      </w:r>
    </w:p>
    <w:p w14:paraId="5771AC03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5.4 Jde-li o vadu, kterou lze odstranit, je objednatel oprávněn požadovat bezplatné odstranění vady. Zhotovitel je povinen odstranit vadu bez zbytečného odkladu.</w:t>
      </w:r>
    </w:p>
    <w:p w14:paraId="3EE0DB5D" w14:textId="77777777" w:rsidR="00E3620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387808CC" w14:textId="77777777" w:rsidR="00B57FCF" w:rsidRPr="005D4492" w:rsidRDefault="00B57FCF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534C4451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  <w:r w:rsidRPr="005D4492">
        <w:rPr>
          <w:rFonts w:ascii="Arial" w:hAnsi="Arial"/>
          <w:b/>
          <w:bCs/>
          <w:lang w:val="cs-CZ"/>
        </w:rPr>
        <w:t>6. Předání a převzetí díla</w:t>
      </w:r>
    </w:p>
    <w:p w14:paraId="2FE5C6D8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6.1 Závazek zhotovitele provést dílo je splněn řádným dokončením díla. Za dokončené se pokládá takové dílo, které nebude mít při předání a převzetí jedinou vadu nebo jediný nedodělek.</w:t>
      </w:r>
    </w:p>
    <w:p w14:paraId="1D0A2A22" w14:textId="77777777" w:rsidR="001726FB" w:rsidRPr="005D4492" w:rsidRDefault="00AA0FF8" w:rsidP="00D56E65">
      <w:pPr>
        <w:pStyle w:val="Vchoz"/>
        <w:jc w:val="both"/>
        <w:rPr>
          <w:rFonts w:ascii="Arial" w:hAnsi="Arial"/>
          <w:lang w:val="cs-CZ"/>
        </w:rPr>
      </w:pPr>
      <w:r w:rsidRPr="005D4492">
        <w:rPr>
          <w:rFonts w:ascii="Arial" w:hAnsi="Arial"/>
          <w:lang w:val="cs-CZ"/>
        </w:rPr>
        <w:t xml:space="preserve">6.2 </w:t>
      </w:r>
      <w:r w:rsidR="001726FB" w:rsidRPr="005D4492">
        <w:rPr>
          <w:rFonts w:ascii="Arial" w:hAnsi="Arial"/>
          <w:lang w:val="cs-CZ"/>
        </w:rPr>
        <w:t>O předání a převzetí díla bude sepsán zápis, který podepíší obě smluvní strany.</w:t>
      </w:r>
    </w:p>
    <w:p w14:paraId="29FF0FC7" w14:textId="77777777" w:rsidR="00E36202" w:rsidRPr="005D4492" w:rsidRDefault="001726FB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V zápise musí objednatel uvést všechny případné vady a nedodělky zjevné při předání a převzetí díla.  Požádá-li objednatel při jednání o předání a převzetí díla o odstranění zjevných vad či nedodělků, dohodnou smluvní strany v zápise o předání a převzetí díla lhůty pro jejich odstranění.</w:t>
      </w:r>
    </w:p>
    <w:p w14:paraId="390D0C53" w14:textId="77777777" w:rsidR="00E3620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6FF647A8" w14:textId="77777777" w:rsidR="00B57FCF" w:rsidRPr="005D4492" w:rsidRDefault="00B57FCF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449EAD7C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  <w:r w:rsidRPr="005D4492">
        <w:rPr>
          <w:rFonts w:ascii="Arial" w:hAnsi="Arial"/>
          <w:b/>
          <w:bCs/>
          <w:lang w:val="cs-CZ"/>
        </w:rPr>
        <w:t>7.Smluvní pokuty</w:t>
      </w:r>
    </w:p>
    <w:p w14:paraId="16724604" w14:textId="2FDF9C0E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 xml:space="preserve">7.1 Smluvní pokuta se sjednává </w:t>
      </w:r>
      <w:r w:rsidR="00B57FCF">
        <w:rPr>
          <w:rFonts w:ascii="Arial" w:hAnsi="Arial"/>
          <w:lang w:val="cs-CZ"/>
        </w:rPr>
        <w:t>pro případ prodlení zhotovitele</w:t>
      </w:r>
      <w:r w:rsidRPr="005D4492">
        <w:rPr>
          <w:rFonts w:ascii="Arial" w:hAnsi="Arial"/>
          <w:lang w:val="cs-CZ"/>
        </w:rPr>
        <w:t xml:space="preserve"> s řádným ukončením a předáním díla ve výši 0,2% z celkové ceny včetně DPH za každý započatý den prodlení plnění. Smluvní pokuta je splatná do 15 dnů po předání vyúčtování smluvní pokuty objednatelem.</w:t>
      </w:r>
    </w:p>
    <w:p w14:paraId="38F4C45F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7.2 Smluvní pokuta se sjednává pro případ prodlení objednatele s úhradou řádně předané faktury ve výši 0,2% z fakturované ceny včetně DPH za každý započatý den prodlení plnění. Smluvní pokuta je splatná do 15 dnů po předání faktury zhotovitelem.</w:t>
      </w:r>
    </w:p>
    <w:p w14:paraId="211E3DD7" w14:textId="77777777" w:rsidR="00E36202" w:rsidRPr="005D4492" w:rsidRDefault="00E36202" w:rsidP="00D56E65">
      <w:pPr>
        <w:pStyle w:val="Vchoz"/>
        <w:jc w:val="both"/>
        <w:rPr>
          <w:rFonts w:ascii="Tahoma" w:eastAsia="Tahoma" w:hAnsi="Tahoma" w:cs="Tahoma"/>
          <w:b/>
          <w:bCs/>
          <w:sz w:val="28"/>
          <w:szCs w:val="28"/>
          <w:lang w:val="cs-CZ"/>
        </w:rPr>
      </w:pPr>
    </w:p>
    <w:p w14:paraId="203725F8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lang w:val="cs-CZ"/>
        </w:rPr>
        <w:lastRenderedPageBreak/>
        <w:t>8</w:t>
      </w:r>
      <w:r w:rsidRPr="005D4492">
        <w:rPr>
          <w:rFonts w:ascii="Arial" w:hAnsi="Arial"/>
          <w:color w:val="323232"/>
          <w:u w:color="323232"/>
          <w:lang w:val="cs-CZ"/>
        </w:rPr>
        <w:t>. </w:t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>Další ujednání</w:t>
      </w:r>
    </w:p>
    <w:p w14:paraId="7EB84BCB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8.1.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14:paraId="7F40AD7E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8</w:t>
      </w:r>
      <w:r w:rsidRPr="005D4492">
        <w:rPr>
          <w:rFonts w:ascii="Arial" w:hAnsi="Arial"/>
          <w:color w:val="323232"/>
          <w:u w:color="323232"/>
          <w:lang w:val="cs-CZ"/>
        </w:rPr>
        <w:t>.2 Objednatel má právo na odstoupení od smlouvy, jestliže věc bude mít neodstranitelné vady, které brání jejímu řádnému užívání.</w:t>
      </w:r>
    </w:p>
    <w:p w14:paraId="6F4CB9A0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8.3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14:paraId="6D7A1CE4" w14:textId="77777777" w:rsidR="00E36202" w:rsidRPr="005D4492" w:rsidRDefault="00AA0FF8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8.3 Poskytne-li objednatel řádně a včas potřebnou součinnost, avšak zhotovitel v určenou dobu nepřistoupí k provedení díla, náleží</w:t>
      </w:r>
      <w:r w:rsidR="00FE3C0C" w:rsidRPr="005D4492">
        <w:rPr>
          <w:rFonts w:ascii="Arial" w:hAnsi="Arial"/>
          <w:color w:val="323232"/>
          <w:u w:color="323232"/>
          <w:lang w:val="cs-CZ"/>
        </w:rPr>
        <w:t xml:space="preserve"> objednateli </w:t>
      </w:r>
      <w:r w:rsidRPr="005D4492">
        <w:rPr>
          <w:rFonts w:ascii="Arial" w:hAnsi="Arial"/>
          <w:color w:val="323232"/>
          <w:u w:color="323232"/>
          <w:lang w:val="cs-CZ"/>
        </w:rPr>
        <w:t>právo na náhradu nutných nákladů, které mu tím vznikly. Toto právo musí uplatnit u zhotovitele nejpozději do jednoho měsíce od převzetí věci; odstoupí-li</w:t>
      </w:r>
      <w:r w:rsidR="00FE3C0C" w:rsidRPr="005D4492">
        <w:rPr>
          <w:rFonts w:ascii="Arial" w:hAnsi="Arial"/>
          <w:color w:val="323232"/>
          <w:u w:color="323232"/>
          <w:lang w:val="cs-CZ"/>
        </w:rPr>
        <w:t xml:space="preserve"> objednatel</w:t>
      </w:r>
      <w:r w:rsidRPr="005D4492">
        <w:rPr>
          <w:rFonts w:ascii="Arial" w:hAnsi="Arial"/>
          <w:color w:val="323232"/>
          <w:u w:color="323232"/>
          <w:lang w:val="cs-CZ"/>
        </w:rPr>
        <w:t xml:space="preserve"> z tohoto důvodu od smlouvy, musí je uplatnit nejpozději do jednoho měsíce od odstoupení; jinak právo zanikne.</w:t>
      </w:r>
    </w:p>
    <w:p w14:paraId="00B35B15" w14:textId="5DCF5968" w:rsidR="00E2616B" w:rsidRPr="005D4492" w:rsidRDefault="00E2616B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eastAsia="Arial" w:hAnsi="Arial" w:cs="Arial"/>
          <w:color w:val="323232"/>
          <w:u w:color="323232"/>
          <w:lang w:val="cs-CZ"/>
        </w:rPr>
        <w:t xml:space="preserve">8.4 Objednatel může odstoupit od smlouvy před započetím díla v případě, že neobdrží finanční prostředky z dotačního programu </w:t>
      </w:r>
      <w:r w:rsidR="008F508F" w:rsidRPr="005D4492">
        <w:rPr>
          <w:rFonts w:ascii="Arial" w:eastAsia="Arial" w:hAnsi="Arial" w:cs="Arial"/>
          <w:color w:val="323232"/>
          <w:u w:color="323232"/>
          <w:lang w:val="cs-CZ"/>
        </w:rPr>
        <w:t>“</w:t>
      </w:r>
      <w:r w:rsidRPr="005D4492">
        <w:rPr>
          <w:rFonts w:ascii="Arial" w:eastAsia="Arial" w:hAnsi="Arial" w:cs="Arial"/>
          <w:color w:val="323232"/>
          <w:u w:color="323232"/>
          <w:lang w:val="cs-CZ"/>
        </w:rPr>
        <w:t>Podpora obnovy kulturních památek prostřednictvím obcí s rozšířenou působností</w:t>
      </w:r>
      <w:r w:rsidR="00FE3C0C" w:rsidRPr="005D4492">
        <w:rPr>
          <w:rFonts w:ascii="Arial" w:eastAsia="Arial" w:hAnsi="Arial" w:cs="Arial"/>
          <w:color w:val="323232"/>
          <w:u w:color="323232"/>
          <w:lang w:val="cs-CZ"/>
        </w:rPr>
        <w:t xml:space="preserve"> v roce 2023</w:t>
      </w:r>
      <w:r w:rsidR="008F508F" w:rsidRPr="005D4492">
        <w:rPr>
          <w:rFonts w:ascii="Arial" w:eastAsia="Arial" w:hAnsi="Arial" w:cs="Arial"/>
          <w:color w:val="323232"/>
          <w:u w:color="323232"/>
          <w:lang w:val="cs-CZ"/>
        </w:rPr>
        <w:t>”</w:t>
      </w:r>
      <w:r w:rsidRPr="005D4492">
        <w:rPr>
          <w:rFonts w:ascii="Arial" w:eastAsia="Arial" w:hAnsi="Arial" w:cs="Arial"/>
          <w:color w:val="323232"/>
          <w:u w:color="323232"/>
          <w:lang w:val="cs-CZ"/>
        </w:rPr>
        <w:t xml:space="preserve">. </w:t>
      </w:r>
    </w:p>
    <w:p w14:paraId="7BB9D8AB" w14:textId="77777777" w:rsidR="00E3620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5627F828" w14:textId="77777777" w:rsidR="00B57FCF" w:rsidRPr="005D4492" w:rsidRDefault="00B57FCF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23BA0020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7. Závěrečná ustanovení</w:t>
      </w:r>
    </w:p>
    <w:p w14:paraId="31A38F23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7.1 Tato smlouva se nabývá účinnosti dnem jejího zveřejnění v informačním systému veřejné správy s názvem „Registr smluv“(dále jen „Registr smluv“). Zveřejnění smlouvy v Registru smluv zajistí objednatel. Objednatel se zavazuje o zveřejnění smlouvy informovat neprodleně zhotovitele.</w:t>
      </w:r>
    </w:p>
    <w:p w14:paraId="6AB6FE70" w14:textId="78D4CD88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7.2 Tuto smlouvu lze ukončit na základě vzájemné písemné dohody obou smluvních stran, písemnou výpovědí smlouvy ze strany objednatele dle odst. </w:t>
      </w:r>
      <w:r w:rsidR="00FD2884" w:rsidRPr="005D4492">
        <w:rPr>
          <w:rFonts w:ascii="Arial" w:hAnsi="Arial"/>
          <w:color w:val="323232"/>
          <w:u w:color="323232"/>
          <w:lang w:val="cs-CZ"/>
        </w:rPr>
        <w:t>7.</w:t>
      </w:r>
      <w:r w:rsidRPr="005D4492">
        <w:rPr>
          <w:rFonts w:ascii="Arial" w:hAnsi="Arial"/>
          <w:color w:val="323232"/>
          <w:u w:color="323232"/>
          <w:lang w:val="cs-CZ"/>
        </w:rPr>
        <w:t xml:space="preserve">3 tohoto článku či ze strany zhotovitele dle odst. </w:t>
      </w:r>
      <w:r w:rsidR="00FD2884" w:rsidRPr="005D4492">
        <w:rPr>
          <w:rFonts w:ascii="Arial" w:hAnsi="Arial"/>
          <w:color w:val="323232"/>
          <w:u w:color="323232"/>
          <w:lang w:val="cs-CZ"/>
        </w:rPr>
        <w:t>7.</w:t>
      </w:r>
      <w:r w:rsidRPr="005D4492">
        <w:rPr>
          <w:rFonts w:ascii="Arial" w:hAnsi="Arial"/>
          <w:color w:val="323232"/>
          <w:u w:color="323232"/>
          <w:lang w:val="cs-CZ"/>
        </w:rPr>
        <w:t xml:space="preserve">4 tohoto článku a dále v souladu s příslušnými ustanoveními občanského zákoníku. </w:t>
      </w:r>
    </w:p>
    <w:p w14:paraId="094C0EE5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7.3 Objednatel je oprávněn vypovědět smlouvu kdykoliv, a to i bez udání důvodu. Výpověď smlouvy musí být objednatelem učiněna písemně a doručena zhotoviteli, přičemž výpovědní doba činí 15 dnů a počíná běžet dnem následujícím po dni doručení písemné výpovědi zhotoviteli. </w:t>
      </w:r>
    </w:p>
    <w:p w14:paraId="45E41280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7.4 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59A691E3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7.5 V případě předčasného ukončení smlouvy dohodou, výpovědí či odstoupením jsou smluvní strany povinny provést vypořádání vzájemných práv a povinností v souladu s právními předpisy</w:t>
      </w:r>
    </w:p>
    <w:p w14:paraId="6637A60D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7.6 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7FEA32D6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7.7 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56AD2E15" w14:textId="539DD929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7.8 Odstoupení od této smlouvy se nedotýká práva na náhradu škody vzniklého z porušení smluvní povinnosti, práva na zaplacení smluvní pokuty a úroku z prodlení, ani ujednání o způsobu řešení sporů a volbě práva.</w:t>
      </w:r>
    </w:p>
    <w:p w14:paraId="69A0D588" w14:textId="24F1A3EF" w:rsidR="009B679E" w:rsidRPr="005D4492" w:rsidRDefault="009B679E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7.9 Veškeré spory vyplývající z této smlouvy nebo v souvislosti s ní vzniklé, budou smluvní strany řešit především vzájemnou dohodou. Nedojde-li k dohodě, budou vzniklé spory rozhodovány příslušnými soudy v České republice</w:t>
      </w:r>
    </w:p>
    <w:p w14:paraId="4CCDBCA9" w14:textId="1121B904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</w:t>
      </w:r>
      <w:r w:rsidR="009B679E" w:rsidRPr="005D4492">
        <w:rPr>
          <w:rFonts w:ascii="Arial" w:hAnsi="Arial"/>
          <w:color w:val="323232"/>
          <w:u w:color="323232"/>
          <w:lang w:val="cs-CZ"/>
        </w:rPr>
        <w:t>10</w:t>
      </w:r>
      <w:r w:rsidRPr="005D4492">
        <w:rPr>
          <w:rFonts w:ascii="Arial" w:hAnsi="Arial"/>
          <w:color w:val="323232"/>
          <w:u w:color="323232"/>
          <w:lang w:val="cs-CZ"/>
        </w:rPr>
        <w:t xml:space="preserve"> Dodavatel prohlašuje, že se seznámil s dokumentem “Specifická rizika typická pro areál a objekty Psychiatrické nemocnice Horní Beřkovice”, zveřejněným na webových stránkách objednatele.</w:t>
      </w:r>
    </w:p>
    <w:p w14:paraId="0BCB81DB" w14:textId="55C391BD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lastRenderedPageBreak/>
        <w:t>7.1</w:t>
      </w:r>
      <w:r w:rsidR="009B679E" w:rsidRPr="005D4492">
        <w:rPr>
          <w:rFonts w:ascii="Arial" w:hAnsi="Arial"/>
          <w:color w:val="323232"/>
          <w:u w:color="323232"/>
          <w:lang w:val="cs-CZ"/>
        </w:rPr>
        <w:t>1</w:t>
      </w:r>
      <w:r w:rsidRPr="005D4492">
        <w:rPr>
          <w:rFonts w:ascii="Arial" w:hAnsi="Arial"/>
          <w:color w:val="323232"/>
          <w:u w:color="323232"/>
          <w:lang w:val="cs-CZ"/>
        </w:rPr>
        <w:t xml:space="preserve"> Dodavatel prohlašuje, že souhlasí se zveřejněním této smlouvy na webových stránkách objednatele.</w:t>
      </w:r>
    </w:p>
    <w:p w14:paraId="19415599" w14:textId="4ABADDD8" w:rsidR="00E36202" w:rsidRPr="005D4492" w:rsidRDefault="00FE3C0C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7.1</w:t>
      </w:r>
      <w:r w:rsidR="009B679E" w:rsidRPr="005D4492">
        <w:rPr>
          <w:rFonts w:ascii="Arial" w:hAnsi="Arial"/>
          <w:color w:val="323232"/>
          <w:u w:color="323232"/>
          <w:lang w:val="cs-CZ"/>
        </w:rPr>
        <w:t>2</w:t>
      </w:r>
      <w:r w:rsidR="00D56E65" w:rsidRPr="005D4492">
        <w:rPr>
          <w:rFonts w:ascii="Arial" w:hAnsi="Arial"/>
          <w:color w:val="323232"/>
          <w:u w:color="323232"/>
          <w:lang w:val="cs-CZ"/>
        </w:rPr>
        <w:t xml:space="preserve"> </w:t>
      </w:r>
      <w:r w:rsidRPr="005D4492">
        <w:rPr>
          <w:rFonts w:ascii="Arial" w:hAnsi="Arial"/>
          <w:color w:val="323232"/>
          <w:u w:color="323232"/>
          <w:lang w:val="cs-CZ"/>
        </w:rPr>
        <w:t>Tato smlouva je vyhotovena zhotovitelem ve 2 stejnopisech, z nichž každá ze smluvních stran obdrží po jednom vyhotovení</w:t>
      </w:r>
    </w:p>
    <w:p w14:paraId="7EFA2C30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1167616F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4611890F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29C3E4F5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5B33630B" w14:textId="314B8B86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V </w:t>
      </w:r>
      <w:r w:rsidR="00037F93" w:rsidRPr="005D4492">
        <w:rPr>
          <w:rFonts w:ascii="Arial" w:hAnsi="Arial"/>
          <w:color w:val="323232"/>
          <w:u w:color="323232"/>
          <w:lang w:val="cs-CZ"/>
        </w:rPr>
        <w:t>Horních Beřkovicích,</w:t>
      </w:r>
      <w:r w:rsidRPr="005D4492">
        <w:rPr>
          <w:rFonts w:ascii="Arial" w:hAnsi="Arial"/>
          <w:color w:val="323232"/>
          <w:u w:color="323232"/>
          <w:lang w:val="cs-CZ"/>
        </w:rPr>
        <w:t xml:space="preserve"> dne </w:t>
      </w:r>
      <w:r w:rsidR="00261984">
        <w:rPr>
          <w:rFonts w:ascii="Arial" w:hAnsi="Arial"/>
          <w:color w:val="323232"/>
          <w:u w:color="323232"/>
          <w:lang w:val="cs-CZ"/>
        </w:rPr>
        <w:t>20. 3. 2023</w:t>
      </w:r>
      <w:r w:rsidRPr="005D4492">
        <w:rPr>
          <w:rFonts w:ascii="Arial" w:hAnsi="Arial"/>
          <w:color w:val="323232"/>
          <w:u w:color="323232"/>
          <w:lang w:val="cs-CZ"/>
        </w:rPr>
        <w:t xml:space="preserve">                         </w:t>
      </w:r>
      <w:r w:rsidR="00037F93" w:rsidRPr="005D4492">
        <w:rPr>
          <w:rFonts w:ascii="Arial" w:hAnsi="Arial"/>
          <w:color w:val="323232"/>
          <w:u w:color="323232"/>
          <w:lang w:val="cs-CZ"/>
        </w:rPr>
        <w:tab/>
      </w:r>
      <w:r w:rsidRPr="005D4492">
        <w:rPr>
          <w:rFonts w:ascii="Arial" w:hAnsi="Arial"/>
          <w:color w:val="323232"/>
          <w:u w:color="323232"/>
          <w:lang w:val="cs-CZ"/>
        </w:rPr>
        <w:t>V</w:t>
      </w:r>
      <w:r w:rsidR="00261984">
        <w:rPr>
          <w:rFonts w:ascii="Arial" w:hAnsi="Arial"/>
          <w:color w:val="323232"/>
          <w:u w:color="323232"/>
          <w:lang w:val="cs-CZ"/>
        </w:rPr>
        <w:t> Trnové,</w:t>
      </w:r>
      <w:r w:rsidRPr="005D4492">
        <w:rPr>
          <w:rFonts w:ascii="Arial" w:hAnsi="Arial"/>
          <w:color w:val="323232"/>
          <w:u w:color="323232"/>
          <w:lang w:val="cs-CZ"/>
        </w:rPr>
        <w:t xml:space="preserve"> dne</w:t>
      </w:r>
      <w:r w:rsidR="00261984">
        <w:rPr>
          <w:rFonts w:ascii="Arial" w:hAnsi="Arial"/>
          <w:color w:val="323232"/>
          <w:u w:color="323232"/>
          <w:lang w:val="cs-CZ"/>
        </w:rPr>
        <w:t xml:space="preserve"> 13. 3. 2023</w:t>
      </w:r>
    </w:p>
    <w:p w14:paraId="5D6B873E" w14:textId="77777777" w:rsidR="00E36202" w:rsidRDefault="00AA0FF8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 </w:t>
      </w:r>
    </w:p>
    <w:p w14:paraId="75199006" w14:textId="77777777" w:rsidR="000670B8" w:rsidRDefault="000670B8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</w:p>
    <w:p w14:paraId="70B7248C" w14:textId="77777777" w:rsidR="000670B8" w:rsidRDefault="000670B8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</w:p>
    <w:p w14:paraId="3D01FE21" w14:textId="77777777" w:rsidR="000670B8" w:rsidRPr="005D4492" w:rsidRDefault="000670B8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51C699D1" w14:textId="77777777" w:rsidR="00E36202" w:rsidRPr="005D4492" w:rsidRDefault="00E36202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b/>
          <w:bCs/>
        </w:rPr>
      </w:pPr>
    </w:p>
    <w:p w14:paraId="4B07D31F" w14:textId="77777777" w:rsidR="00E36202" w:rsidRPr="005D4492" w:rsidRDefault="00E36202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b/>
          <w:bCs/>
        </w:rPr>
      </w:pPr>
    </w:p>
    <w:p w14:paraId="063B3132" w14:textId="77777777" w:rsidR="00E36202" w:rsidRPr="005D4492" w:rsidRDefault="00AA0FF8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/>
          <w:b/>
          <w:bCs/>
        </w:rPr>
      </w:pPr>
      <w:r w:rsidRPr="005D4492">
        <w:rPr>
          <w:rFonts w:ascii="Arial" w:hAnsi="Arial"/>
          <w:b/>
          <w:bCs/>
        </w:rPr>
        <w:t>……………………………………………….                                       …………………………………………………</w:t>
      </w:r>
    </w:p>
    <w:p w14:paraId="4F8D608B" w14:textId="77777777" w:rsidR="00D443DB" w:rsidRPr="005D4492" w:rsidRDefault="00D443DB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/>
          <w:b/>
          <w:bCs/>
        </w:rPr>
      </w:pPr>
    </w:p>
    <w:p w14:paraId="7DBD929A" w14:textId="7C1698CE" w:rsidR="00D443DB" w:rsidRPr="005D4492" w:rsidRDefault="00D443DB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bCs/>
        </w:rPr>
      </w:pPr>
      <w:r w:rsidRPr="005D4492">
        <w:rPr>
          <w:rFonts w:ascii="Arial" w:hAnsi="Arial"/>
          <w:b/>
          <w:bCs/>
        </w:rPr>
        <w:t xml:space="preserve">           </w:t>
      </w:r>
      <w:r w:rsidR="00261984">
        <w:rPr>
          <w:rFonts w:ascii="Arial" w:hAnsi="Arial"/>
          <w:bCs/>
        </w:rPr>
        <w:t xml:space="preserve">MUDr. Jiří Tomeček, MBA  </w:t>
      </w:r>
      <w:r w:rsidR="00261984">
        <w:rPr>
          <w:rFonts w:ascii="Arial" w:hAnsi="Arial"/>
          <w:bCs/>
        </w:rPr>
        <w:tab/>
      </w:r>
      <w:r w:rsidR="00261984">
        <w:rPr>
          <w:rFonts w:ascii="Arial" w:hAnsi="Arial"/>
          <w:bCs/>
        </w:rPr>
        <w:tab/>
      </w:r>
      <w:r w:rsidR="00261984">
        <w:rPr>
          <w:rFonts w:ascii="Arial" w:hAnsi="Arial"/>
          <w:bCs/>
        </w:rPr>
        <w:tab/>
      </w:r>
      <w:r w:rsidR="00261984">
        <w:rPr>
          <w:rFonts w:ascii="Arial" w:hAnsi="Arial"/>
          <w:bCs/>
        </w:rPr>
        <w:tab/>
      </w:r>
      <w:r w:rsidR="00261984">
        <w:rPr>
          <w:rFonts w:ascii="Arial" w:hAnsi="Arial"/>
          <w:bCs/>
        </w:rPr>
        <w:tab/>
        <w:t xml:space="preserve">     Nina Jindřichová</w:t>
      </w:r>
    </w:p>
    <w:p w14:paraId="182F628A" w14:textId="0E7CC5F3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              </w:t>
      </w:r>
      <w:r w:rsidR="00B52B68" w:rsidRPr="005D4492">
        <w:rPr>
          <w:rFonts w:ascii="Arial" w:hAnsi="Arial"/>
          <w:color w:val="323232"/>
          <w:u w:color="323232"/>
          <w:lang w:val="cs-CZ"/>
        </w:rPr>
        <w:tab/>
        <w:t>ředitel</w:t>
      </w:r>
    </w:p>
    <w:p w14:paraId="399C4C3C" w14:textId="77777777" w:rsidR="00E3620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1FD33924" w14:textId="17C10BC7" w:rsidR="00706517" w:rsidRPr="005D4492" w:rsidRDefault="00706517" w:rsidP="00706517">
      <w:pPr>
        <w:pStyle w:val="Vchoz"/>
        <w:ind w:firstLine="72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(podepsáno, orazítkováno)</w:t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bookmarkStart w:id="0" w:name="_GoBack"/>
      <w:bookmarkEnd w:id="0"/>
      <w:r>
        <w:rPr>
          <w:rFonts w:ascii="Arial" w:eastAsia="Arial" w:hAnsi="Arial" w:cs="Arial"/>
          <w:lang w:val="cs-CZ"/>
        </w:rPr>
        <w:t>(podepsáno, orazítkováno)</w:t>
      </w:r>
    </w:p>
    <w:p w14:paraId="0C7F65AE" w14:textId="021FFA55" w:rsidR="00706517" w:rsidRPr="005D4492" w:rsidRDefault="00706517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5C2C5289" w14:textId="137C45D3" w:rsidR="00E36202" w:rsidRPr="005D4492" w:rsidRDefault="00E36202" w:rsidP="00D56E65">
      <w:pPr>
        <w:pStyle w:val="Vchoz"/>
        <w:jc w:val="both"/>
        <w:rPr>
          <w:lang w:val="cs-CZ"/>
        </w:rPr>
      </w:pPr>
    </w:p>
    <w:sectPr w:rsidR="00E36202" w:rsidRPr="005D4492">
      <w:pgSz w:w="11900" w:h="16840"/>
      <w:pgMar w:top="1134" w:right="1134" w:bottom="1134" w:left="1134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A297EE" w16cid:durableId="27B2CC9A"/>
  <w16cid:commentId w16cid:paraId="72AB5242" w16cid:durableId="27B2CC9B"/>
  <w16cid:commentId w16cid:paraId="317FB526" w16cid:durableId="27B2CC9C"/>
  <w16cid:commentId w16cid:paraId="0F7951CC" w16cid:durableId="27B2CC9D"/>
  <w16cid:commentId w16cid:paraId="6E3927C4" w16cid:durableId="27B2CC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0392E" w14:textId="77777777" w:rsidR="00B918B1" w:rsidRDefault="00AA0FF8">
      <w:r>
        <w:separator/>
      </w:r>
    </w:p>
  </w:endnote>
  <w:endnote w:type="continuationSeparator" w:id="0">
    <w:p w14:paraId="32520472" w14:textId="77777777" w:rsidR="00B918B1" w:rsidRDefault="00AA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2BCD2" w14:textId="77777777" w:rsidR="00B918B1" w:rsidRDefault="00AA0FF8">
      <w:r>
        <w:separator/>
      </w:r>
    </w:p>
  </w:footnote>
  <w:footnote w:type="continuationSeparator" w:id="0">
    <w:p w14:paraId="7DD44191" w14:textId="77777777" w:rsidR="00B918B1" w:rsidRDefault="00AA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202"/>
    <w:rsid w:val="00037F93"/>
    <w:rsid w:val="000670B8"/>
    <w:rsid w:val="001726FB"/>
    <w:rsid w:val="00261984"/>
    <w:rsid w:val="005D4492"/>
    <w:rsid w:val="00706517"/>
    <w:rsid w:val="008F508F"/>
    <w:rsid w:val="009B679E"/>
    <w:rsid w:val="00A31E19"/>
    <w:rsid w:val="00AA0FF8"/>
    <w:rsid w:val="00AC7688"/>
    <w:rsid w:val="00AD554A"/>
    <w:rsid w:val="00B52B68"/>
    <w:rsid w:val="00B57FCF"/>
    <w:rsid w:val="00B918B1"/>
    <w:rsid w:val="00BA08BE"/>
    <w:rsid w:val="00BC5222"/>
    <w:rsid w:val="00C51382"/>
    <w:rsid w:val="00D443DB"/>
    <w:rsid w:val="00D56E65"/>
    <w:rsid w:val="00DB5DBB"/>
    <w:rsid w:val="00DE7DF3"/>
    <w:rsid w:val="00E2616B"/>
    <w:rsid w:val="00E36202"/>
    <w:rsid w:val="00ED67D8"/>
    <w:rsid w:val="00FD2884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5EDB"/>
  <w15:docId w15:val="{27CBD65E-C66F-4AF3-9021-563D2BB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7D8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1726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26FB"/>
  </w:style>
  <w:style w:type="character" w:customStyle="1" w:styleId="TextkomenteChar">
    <w:name w:val="Text komentáře Char"/>
    <w:basedOn w:val="Standardnpsmoodstavce"/>
    <w:link w:val="Textkomente"/>
    <w:uiPriority w:val="99"/>
    <w:rsid w:val="001726FB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26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26FB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8F5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508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8F50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08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A31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1469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Bc. Petr Šámal</cp:lastModifiedBy>
  <cp:revision>21</cp:revision>
  <cp:lastPrinted>2023-02-27T09:26:00Z</cp:lastPrinted>
  <dcterms:created xsi:type="dcterms:W3CDTF">2023-02-24T10:11:00Z</dcterms:created>
  <dcterms:modified xsi:type="dcterms:W3CDTF">2023-03-27T07:06:00Z</dcterms:modified>
</cp:coreProperties>
</file>