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CF9A" w14:textId="77777777" w:rsidR="001A23BC" w:rsidRDefault="001A23BC" w:rsidP="00BD1E8D">
      <w:pPr>
        <w:spacing w:line="360" w:lineRule="auto"/>
        <w:jc w:val="center"/>
        <w:rPr>
          <w:b/>
          <w:sz w:val="28"/>
          <w:szCs w:val="28"/>
        </w:rPr>
      </w:pPr>
      <w:r w:rsidRPr="001A23BC">
        <w:rPr>
          <w:b/>
          <w:sz w:val="28"/>
          <w:szCs w:val="28"/>
        </w:rPr>
        <w:t>Dodatek č. 1</w:t>
      </w:r>
    </w:p>
    <w:p w14:paraId="33B02AD7" w14:textId="72EEF788" w:rsidR="00A368BE" w:rsidRPr="00A368BE" w:rsidRDefault="00531B1E" w:rsidP="00BD1E8D">
      <w:pPr>
        <w:tabs>
          <w:tab w:val="left" w:pos="567"/>
          <w:tab w:val="left" w:pos="1276"/>
          <w:tab w:val="left" w:pos="1701"/>
        </w:tabs>
        <w:spacing w:line="360" w:lineRule="auto"/>
        <w:jc w:val="center"/>
        <w:rPr>
          <w:sz w:val="22"/>
          <w:szCs w:val="22"/>
        </w:rPr>
      </w:pPr>
      <w:r w:rsidRPr="00A368BE">
        <w:rPr>
          <w:sz w:val="22"/>
          <w:szCs w:val="22"/>
        </w:rPr>
        <w:t xml:space="preserve">k uzavřené </w:t>
      </w:r>
      <w:r w:rsidR="00A368BE" w:rsidRPr="00A368BE">
        <w:rPr>
          <w:sz w:val="22"/>
          <w:szCs w:val="22"/>
        </w:rPr>
        <w:t>Rámcov</w:t>
      </w:r>
      <w:r w:rsidR="00A368BE" w:rsidRPr="00A368BE">
        <w:rPr>
          <w:sz w:val="22"/>
          <w:szCs w:val="22"/>
        </w:rPr>
        <w:t>é</w:t>
      </w:r>
      <w:r w:rsidR="00A368BE" w:rsidRPr="00A368BE">
        <w:rPr>
          <w:sz w:val="22"/>
          <w:szCs w:val="22"/>
        </w:rPr>
        <w:t xml:space="preserve"> smlouv</w:t>
      </w:r>
      <w:r w:rsidR="00A368BE" w:rsidRPr="00A368BE">
        <w:rPr>
          <w:sz w:val="22"/>
          <w:szCs w:val="22"/>
        </w:rPr>
        <w:t>ě</w:t>
      </w:r>
      <w:r w:rsidR="00A368BE" w:rsidRPr="00A368BE">
        <w:rPr>
          <w:sz w:val="22"/>
          <w:szCs w:val="22"/>
        </w:rPr>
        <w:t xml:space="preserve"> na provádění údržbářských, havarijních a opravářských prací</w:t>
      </w:r>
    </w:p>
    <w:p w14:paraId="79B41AC0" w14:textId="3614AFE3" w:rsidR="001A23BC" w:rsidRPr="00A368BE" w:rsidRDefault="00A368BE" w:rsidP="00BD1E8D">
      <w:pPr>
        <w:tabs>
          <w:tab w:val="left" w:pos="567"/>
          <w:tab w:val="left" w:pos="1276"/>
          <w:tab w:val="left" w:pos="1701"/>
        </w:tabs>
        <w:spacing w:line="360" w:lineRule="auto"/>
        <w:jc w:val="center"/>
        <w:rPr>
          <w:sz w:val="22"/>
          <w:szCs w:val="22"/>
        </w:rPr>
      </w:pPr>
      <w:r w:rsidRPr="00A368BE">
        <w:rPr>
          <w:sz w:val="22"/>
          <w:szCs w:val="22"/>
        </w:rPr>
        <w:t>č. 0012021</w:t>
      </w:r>
      <w:r>
        <w:rPr>
          <w:sz w:val="22"/>
          <w:szCs w:val="22"/>
        </w:rPr>
        <w:t xml:space="preserve"> ze dne 25.01.2021</w:t>
      </w:r>
    </w:p>
    <w:p w14:paraId="0D7321DA" w14:textId="77777777" w:rsidR="00531B1E" w:rsidRPr="001A23BC" w:rsidRDefault="00531B1E" w:rsidP="00BD1E8D">
      <w:pPr>
        <w:spacing w:line="360" w:lineRule="auto"/>
        <w:jc w:val="center"/>
        <w:rPr>
          <w:b/>
          <w:sz w:val="28"/>
          <w:szCs w:val="28"/>
        </w:rPr>
      </w:pPr>
    </w:p>
    <w:p w14:paraId="52A6B0D4" w14:textId="77777777" w:rsidR="00A368BE" w:rsidRDefault="00A368BE" w:rsidP="00A368BE"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5FDA8A5B" w14:textId="77777777" w:rsidR="00A368BE" w:rsidRDefault="00A368BE" w:rsidP="00A368BE">
      <w:r>
        <w:t>jednající:</w:t>
      </w:r>
      <w:r>
        <w:tab/>
      </w:r>
      <w:r>
        <w:tab/>
      </w:r>
      <w:r>
        <w:tab/>
        <w:t>Mgr. Lada Sojková, ředitelka organizace</w:t>
      </w:r>
    </w:p>
    <w:p w14:paraId="5DFAC0FD" w14:textId="77777777" w:rsidR="00A368BE" w:rsidRDefault="00A368BE" w:rsidP="00A368BE">
      <w:r>
        <w:t>se sídlem:</w:t>
      </w:r>
      <w:r>
        <w:tab/>
      </w:r>
      <w:r>
        <w:tab/>
      </w:r>
      <w:r>
        <w:tab/>
        <w:t>Lovosická 42/439, 190 00 Praha 9</w:t>
      </w:r>
    </w:p>
    <w:p w14:paraId="77CA9461" w14:textId="77777777" w:rsidR="00A368BE" w:rsidRDefault="00A368BE" w:rsidP="00A368BE">
      <w:r>
        <w:t>IČ:</w:t>
      </w:r>
      <w:r>
        <w:tab/>
      </w:r>
      <w:r>
        <w:tab/>
      </w:r>
      <w:r>
        <w:tab/>
      </w:r>
      <w:r>
        <w:tab/>
        <w:t>00638706</w:t>
      </w:r>
    </w:p>
    <w:p w14:paraId="31AB51B6" w14:textId="77777777" w:rsidR="00A368BE" w:rsidRDefault="00A368BE" w:rsidP="00A368BE">
      <w:r>
        <w:t xml:space="preserve">DIČ: </w:t>
      </w:r>
      <w:r>
        <w:tab/>
      </w:r>
      <w:r>
        <w:tab/>
      </w:r>
      <w:r>
        <w:tab/>
      </w:r>
      <w:r>
        <w:tab/>
        <w:t>CZ00638706</w:t>
      </w:r>
    </w:p>
    <w:p w14:paraId="146A925B" w14:textId="77777777" w:rsidR="00A368BE" w:rsidRDefault="00A368BE" w:rsidP="00A368BE">
      <w:r>
        <w:t>příspěvková organizace hl. m. Prahy zřízena usnesením Zastupitelstva hlavního města Prahy č. 6/15 ze dne 28. 4. 2011, zapsaná v rejstříku škol RED-IZO 110 010 469</w:t>
      </w:r>
    </w:p>
    <w:p w14:paraId="577D5B5D" w14:textId="77777777" w:rsidR="00A368BE" w:rsidRDefault="00A368BE" w:rsidP="00A368BE">
      <w:pPr>
        <w:ind w:left="567"/>
      </w:pPr>
    </w:p>
    <w:p w14:paraId="7F26E25C" w14:textId="77777777" w:rsidR="00A368BE" w:rsidRDefault="00A368BE" w:rsidP="00A368BE">
      <w:r>
        <w:t>Bankovní spojení:</w:t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</w:t>
      </w:r>
    </w:p>
    <w:p w14:paraId="11C6F2FD" w14:textId="77777777" w:rsidR="00A368BE" w:rsidRDefault="00A368BE" w:rsidP="00A368BE">
      <w:r>
        <w:t>Číslo účtu:</w:t>
      </w:r>
      <w:r>
        <w:tab/>
      </w:r>
      <w:r>
        <w:tab/>
      </w:r>
      <w:r>
        <w:tab/>
        <w:t>514835005/2700</w:t>
      </w:r>
    </w:p>
    <w:p w14:paraId="1864884A" w14:textId="77777777" w:rsidR="00A368BE" w:rsidRDefault="00A368BE" w:rsidP="00A368BE">
      <w:pPr>
        <w:ind w:left="567"/>
      </w:pPr>
    </w:p>
    <w:p w14:paraId="63CD3115" w14:textId="77777777" w:rsidR="00A368BE" w:rsidRDefault="00A368BE" w:rsidP="00A368BE">
      <w:r>
        <w:t>dále jako „</w:t>
      </w:r>
      <w:r w:rsidRPr="00A368BE">
        <w:rPr>
          <w:i/>
          <w:iCs/>
        </w:rPr>
        <w:t>objednatel</w:t>
      </w:r>
      <w:r>
        <w:t>“ na straně jedné</w:t>
      </w:r>
    </w:p>
    <w:p w14:paraId="51E0E74B" w14:textId="77777777" w:rsidR="00A368BE" w:rsidRDefault="00A368BE" w:rsidP="00A368BE">
      <w:pPr>
        <w:ind w:left="567"/>
      </w:pPr>
    </w:p>
    <w:p w14:paraId="3C15FAF8" w14:textId="77777777" w:rsidR="00A368BE" w:rsidRDefault="00A368BE" w:rsidP="00A368BE">
      <w:pPr>
        <w:ind w:left="567"/>
      </w:pPr>
      <w:r>
        <w:t xml:space="preserve">                      a</w:t>
      </w:r>
    </w:p>
    <w:p w14:paraId="3249C3F3" w14:textId="77777777" w:rsidR="00A368BE" w:rsidRDefault="00A368BE" w:rsidP="00A368BE">
      <w:pPr>
        <w:ind w:left="567"/>
      </w:pPr>
    </w:p>
    <w:p w14:paraId="52EF2289" w14:textId="77777777" w:rsidR="00A368BE" w:rsidRDefault="00A368BE" w:rsidP="00A368BE">
      <w:r>
        <w:t>Obchodní společnost:</w:t>
      </w:r>
      <w:r>
        <w:tab/>
      </w:r>
      <w:r>
        <w:tab/>
        <w:t>BYTOSERVIS – NON STOP, s.r.o.</w:t>
      </w:r>
    </w:p>
    <w:p w14:paraId="3B0CB2C5" w14:textId="1EE993F9" w:rsidR="00A368BE" w:rsidRDefault="00A368BE" w:rsidP="00A368BE">
      <w:r>
        <w:t xml:space="preserve">jednající: </w:t>
      </w:r>
      <w:r>
        <w:tab/>
      </w:r>
      <w:r>
        <w:tab/>
      </w:r>
      <w:r>
        <w:tab/>
      </w:r>
      <w:r>
        <w:t xml:space="preserve">Jan </w:t>
      </w:r>
      <w:proofErr w:type="spellStart"/>
      <w:r>
        <w:t>Furch</w:t>
      </w:r>
      <w:proofErr w:type="spellEnd"/>
      <w:r>
        <w:t xml:space="preserve"> – jednatel společnosti</w:t>
      </w:r>
    </w:p>
    <w:p w14:paraId="7132F09A" w14:textId="77777777" w:rsidR="00A368BE" w:rsidRDefault="00A368BE" w:rsidP="00A368BE">
      <w:r>
        <w:t>se sídlem:</w:t>
      </w:r>
      <w:r>
        <w:tab/>
      </w:r>
      <w:r>
        <w:tab/>
      </w:r>
      <w:r>
        <w:tab/>
        <w:t>Na rovinách 278/46, 142 00 Praha 4 - Krč</w:t>
      </w:r>
    </w:p>
    <w:p w14:paraId="4A453742" w14:textId="77777777" w:rsidR="00A368BE" w:rsidRDefault="00A368BE" w:rsidP="00A368BE">
      <w:r>
        <w:t>IČ:</w:t>
      </w:r>
      <w:r>
        <w:tab/>
      </w:r>
      <w:r>
        <w:tab/>
      </w:r>
      <w:r>
        <w:tab/>
      </w:r>
      <w:r>
        <w:tab/>
        <w:t>25615211</w:t>
      </w:r>
    </w:p>
    <w:p w14:paraId="5C65CDCB" w14:textId="311FC708" w:rsidR="00A368BE" w:rsidRDefault="00A368BE" w:rsidP="00A368BE">
      <w:r>
        <w:t>DIČ:</w:t>
      </w:r>
      <w:r>
        <w:tab/>
      </w:r>
      <w:r>
        <w:tab/>
      </w:r>
      <w:r>
        <w:tab/>
      </w:r>
      <w:r>
        <w:tab/>
        <w:t>CZ25615211</w:t>
      </w:r>
    </w:p>
    <w:p w14:paraId="2B234BE8" w14:textId="0423E07F" w:rsidR="00A368BE" w:rsidRDefault="00A368BE" w:rsidP="00A368BE"/>
    <w:p w14:paraId="07BEAA4C" w14:textId="77777777" w:rsidR="00A368BE" w:rsidRPr="007E4C85" w:rsidRDefault="00A368BE" w:rsidP="00A368BE">
      <w:pPr>
        <w:jc w:val="both"/>
      </w:pPr>
      <w:r w:rsidRPr="007E4C85">
        <w:t>Bankovní spojení:</w:t>
      </w:r>
      <w:r w:rsidRPr="007E4C85">
        <w:tab/>
      </w:r>
      <w:r w:rsidRPr="007E4C85">
        <w:tab/>
      </w:r>
      <w:proofErr w:type="spellStart"/>
      <w:r w:rsidRPr="007E4C85">
        <w:t>UniCredit</w:t>
      </w:r>
      <w:proofErr w:type="spellEnd"/>
      <w:r w:rsidRPr="007E4C85">
        <w:t xml:space="preserve"> Bank</w:t>
      </w:r>
    </w:p>
    <w:p w14:paraId="3897DE7B" w14:textId="5AA1E199" w:rsidR="00A368BE" w:rsidRPr="007E4C85" w:rsidRDefault="00A368BE" w:rsidP="00A368BE">
      <w:pPr>
        <w:jc w:val="both"/>
      </w:pPr>
      <w:r w:rsidRPr="007E4C85">
        <w:t>Číslo účtu:</w:t>
      </w:r>
      <w:r w:rsidRPr="007E4C85">
        <w:tab/>
      </w:r>
      <w:r w:rsidRPr="007E4C85">
        <w:tab/>
      </w:r>
      <w:r w:rsidRPr="007E4C85">
        <w:tab/>
      </w:r>
      <w:r>
        <w:t>2113153520</w:t>
      </w:r>
      <w:r w:rsidRPr="007E4C85">
        <w:t>/2700</w:t>
      </w:r>
    </w:p>
    <w:p w14:paraId="6F681A1C" w14:textId="77777777" w:rsidR="00A368BE" w:rsidRDefault="00A368BE" w:rsidP="00A368BE"/>
    <w:p w14:paraId="2FEEC8CD" w14:textId="5847D875" w:rsidR="001A23BC" w:rsidRPr="006E0B4D" w:rsidRDefault="00A368BE" w:rsidP="00A368BE">
      <w:pPr>
        <w:rPr>
          <w:i/>
          <w:color w:val="000000"/>
        </w:rPr>
      </w:pPr>
      <w:r>
        <w:t>dále jen jako „</w:t>
      </w:r>
      <w:r w:rsidRPr="00A368BE">
        <w:rPr>
          <w:i/>
          <w:iCs/>
        </w:rPr>
        <w:t>zhotovitel</w:t>
      </w:r>
      <w:r>
        <w:t>“ na straně druhé</w:t>
      </w:r>
    </w:p>
    <w:p w14:paraId="1F04B987" w14:textId="77777777" w:rsidR="008C0D0A" w:rsidRDefault="008C0D0A" w:rsidP="001A23BC">
      <w:pPr>
        <w:rPr>
          <w:color w:val="000000"/>
        </w:rPr>
      </w:pPr>
    </w:p>
    <w:p w14:paraId="769A1AD7" w14:textId="2944AB19" w:rsidR="001A23BC" w:rsidRPr="006E0B4D" w:rsidRDefault="001A23BC" w:rsidP="001A23BC">
      <w:pPr>
        <w:rPr>
          <w:color w:val="000000"/>
        </w:rPr>
      </w:pPr>
      <w:r w:rsidRPr="006E0B4D">
        <w:rPr>
          <w:color w:val="000000"/>
        </w:rPr>
        <w:t>(</w:t>
      </w:r>
      <w:r w:rsidR="008C0D0A">
        <w:rPr>
          <w:color w:val="000000"/>
        </w:rPr>
        <w:t>O</w:t>
      </w:r>
      <w:r>
        <w:rPr>
          <w:color w:val="000000"/>
        </w:rPr>
        <w:t xml:space="preserve">bjednatel a </w:t>
      </w:r>
      <w:r w:rsidR="00A368BE">
        <w:rPr>
          <w:color w:val="000000"/>
        </w:rPr>
        <w:t>zhotovitel</w:t>
      </w:r>
      <w:r>
        <w:rPr>
          <w:color w:val="000000"/>
        </w:rPr>
        <w:t xml:space="preserve"> </w:t>
      </w:r>
      <w:r w:rsidRPr="006E0B4D">
        <w:rPr>
          <w:color w:val="000000"/>
        </w:rPr>
        <w:t xml:space="preserve">společně dále </w:t>
      </w:r>
      <w:r>
        <w:rPr>
          <w:color w:val="000000"/>
        </w:rPr>
        <w:t>jen</w:t>
      </w:r>
      <w:r w:rsidRPr="006E0B4D">
        <w:rPr>
          <w:color w:val="000000"/>
        </w:rPr>
        <w:t xml:space="preserve"> „</w:t>
      </w:r>
      <w:r w:rsidRPr="00E962EF">
        <w:rPr>
          <w:i/>
          <w:color w:val="000000"/>
        </w:rPr>
        <w:t>smluvní strany</w:t>
      </w:r>
      <w:r w:rsidRPr="006E0B4D">
        <w:rPr>
          <w:color w:val="000000"/>
        </w:rPr>
        <w:t>“</w:t>
      </w:r>
      <w:r w:rsidR="008C0D0A">
        <w:rPr>
          <w:color w:val="000000"/>
        </w:rPr>
        <w:t>.</w:t>
      </w:r>
      <w:r w:rsidRPr="006E0B4D">
        <w:rPr>
          <w:color w:val="000000"/>
        </w:rPr>
        <w:t>)</w:t>
      </w:r>
    </w:p>
    <w:p w14:paraId="7823ABC1" w14:textId="77777777" w:rsidR="00531B1E" w:rsidRDefault="00531B1E" w:rsidP="004814C4">
      <w:pPr>
        <w:tabs>
          <w:tab w:val="left" w:pos="567"/>
          <w:tab w:val="left" w:pos="1276"/>
          <w:tab w:val="left" w:pos="1701"/>
        </w:tabs>
        <w:spacing w:line="240" w:lineRule="atLeast"/>
        <w:jc w:val="both"/>
      </w:pPr>
    </w:p>
    <w:p w14:paraId="5222733D" w14:textId="77777777" w:rsidR="008C0D0A" w:rsidRDefault="008C0D0A" w:rsidP="008C0D0A">
      <w:pPr>
        <w:tabs>
          <w:tab w:val="left" w:pos="567"/>
          <w:tab w:val="left" w:pos="1276"/>
          <w:tab w:val="left" w:pos="1701"/>
        </w:tabs>
        <w:spacing w:line="360" w:lineRule="auto"/>
        <w:jc w:val="center"/>
      </w:pPr>
    </w:p>
    <w:p w14:paraId="176F6448" w14:textId="19CB87AE" w:rsidR="00A368BE" w:rsidRDefault="007B6458" w:rsidP="008C0D0A">
      <w:pPr>
        <w:tabs>
          <w:tab w:val="left" w:pos="567"/>
          <w:tab w:val="left" w:pos="1276"/>
          <w:tab w:val="left" w:pos="1701"/>
        </w:tabs>
        <w:spacing w:line="360" w:lineRule="auto"/>
        <w:jc w:val="center"/>
      </w:pPr>
      <w:r w:rsidRPr="00F51A70">
        <w:t xml:space="preserve">Smluvní strany se dohodly na tomto </w:t>
      </w:r>
      <w:r w:rsidR="001A23BC" w:rsidRPr="00F51A70">
        <w:t>D</w:t>
      </w:r>
      <w:r w:rsidRPr="00F51A70">
        <w:t xml:space="preserve">odatku č. 1 k </w:t>
      </w:r>
      <w:bookmarkStart w:id="0" w:name="_Hlk127271357"/>
      <w:r w:rsidR="00A368BE">
        <w:t>Rámcové smlouvě na provádění údržbářských, havarijních a opravářských prací</w:t>
      </w:r>
    </w:p>
    <w:p w14:paraId="1E2F4C83" w14:textId="2C5767DB" w:rsidR="007B6458" w:rsidRPr="00F51A70" w:rsidRDefault="00A368BE" w:rsidP="008C0D0A">
      <w:pPr>
        <w:tabs>
          <w:tab w:val="left" w:pos="567"/>
          <w:tab w:val="left" w:pos="1276"/>
          <w:tab w:val="left" w:pos="1701"/>
        </w:tabs>
        <w:spacing w:line="360" w:lineRule="auto"/>
        <w:jc w:val="center"/>
      </w:pPr>
      <w:r>
        <w:t>č. 0012021 ze dne 25.</w:t>
      </w:r>
      <w:r w:rsidR="00BD1E8D">
        <w:t xml:space="preserve"> </w:t>
      </w:r>
      <w:r>
        <w:t>01.</w:t>
      </w:r>
      <w:r w:rsidR="00BD1E8D">
        <w:t xml:space="preserve"> </w:t>
      </w:r>
      <w:r>
        <w:t>2021</w:t>
      </w:r>
      <w:bookmarkEnd w:id="0"/>
      <w:r w:rsidR="00E962EF">
        <w:t xml:space="preserve"> (dále jen „</w:t>
      </w:r>
      <w:r w:rsidR="00E962EF" w:rsidRPr="008C0D0A">
        <w:rPr>
          <w:i/>
          <w:iCs/>
        </w:rPr>
        <w:t>smlouva</w:t>
      </w:r>
      <w:r w:rsidR="00E962EF">
        <w:t>“)</w:t>
      </w:r>
      <w:r w:rsidR="00557467" w:rsidRPr="00F51A70">
        <w:t xml:space="preserve">, kterým se upravuje </w:t>
      </w:r>
      <w:r w:rsidR="007B6458" w:rsidRPr="00F51A70">
        <w:rPr>
          <w:bCs/>
        </w:rPr>
        <w:t xml:space="preserve">čl. </w:t>
      </w:r>
      <w:r w:rsidRPr="00A368BE">
        <w:rPr>
          <w:bCs/>
        </w:rPr>
        <w:t>IV.</w:t>
      </w:r>
      <w:r>
        <w:rPr>
          <w:bCs/>
        </w:rPr>
        <w:t xml:space="preserve"> </w:t>
      </w:r>
      <w:bookmarkStart w:id="1" w:name="_Hlk127270796"/>
      <w:r w:rsidRPr="00A368BE">
        <w:rPr>
          <w:bCs/>
        </w:rPr>
        <w:t>Doba a místo plnění, předání a převzetí plnění</w:t>
      </w:r>
      <w:bookmarkEnd w:id="1"/>
      <w:r>
        <w:rPr>
          <w:bCs/>
        </w:rPr>
        <w:t>.</w:t>
      </w:r>
    </w:p>
    <w:p w14:paraId="766F5ABA" w14:textId="77777777" w:rsidR="008C0D0A" w:rsidRPr="00F51A70" w:rsidRDefault="008C0D0A" w:rsidP="008C0D0A">
      <w:pPr>
        <w:keepNext/>
        <w:spacing w:line="360" w:lineRule="auto"/>
        <w:outlineLvl w:val="1"/>
        <w:rPr>
          <w:b/>
          <w:bCs/>
        </w:rPr>
      </w:pPr>
    </w:p>
    <w:p w14:paraId="1AA619B7" w14:textId="0EABC54D" w:rsidR="007B6458" w:rsidRPr="008C0D0A" w:rsidRDefault="007B6458" w:rsidP="008C0D0A">
      <w:pPr>
        <w:keepNext/>
        <w:tabs>
          <w:tab w:val="left" w:pos="567"/>
        </w:tabs>
        <w:spacing w:line="360" w:lineRule="auto"/>
        <w:ind w:left="567"/>
        <w:jc w:val="center"/>
        <w:outlineLvl w:val="1"/>
        <w:rPr>
          <w:b/>
          <w:bCs/>
        </w:rPr>
      </w:pPr>
      <w:r w:rsidRPr="00F51A70">
        <w:rPr>
          <w:b/>
          <w:bCs/>
        </w:rPr>
        <w:t>Preambule</w:t>
      </w:r>
    </w:p>
    <w:p w14:paraId="61A43A32" w14:textId="7E3E7A9A" w:rsidR="008C0D0A" w:rsidRPr="00BD1E8D" w:rsidRDefault="007B6458" w:rsidP="00BD1E8D">
      <w:pPr>
        <w:spacing w:line="360" w:lineRule="auto"/>
        <w:jc w:val="center"/>
      </w:pPr>
      <w:r w:rsidRPr="00F51A70">
        <w:t xml:space="preserve">Dodatek se sepisuje na základě oznámení </w:t>
      </w:r>
      <w:r w:rsidR="008C0D0A">
        <w:t xml:space="preserve">zhotovitele </w:t>
      </w:r>
      <w:r w:rsidRPr="00F51A70">
        <w:t xml:space="preserve">o skutečnostech, které vyžadují provést změnu </w:t>
      </w:r>
      <w:r w:rsidR="008C0D0A">
        <w:t>domu trvání smlouvy. Doba plnění smlouvy byla ujednána na 2</w:t>
      </w:r>
      <w:r w:rsidR="00BD1E8D">
        <w:t xml:space="preserve"> (dva)</w:t>
      </w:r>
      <w:r w:rsidR="008C0D0A">
        <w:t xml:space="preserve"> roky v rozporu se zadávacími podmínkami, které zakázku definovaly na dobu trvání 3</w:t>
      </w:r>
      <w:r w:rsidR="00BD1E8D">
        <w:t xml:space="preserve"> (tří)</w:t>
      </w:r>
      <w:r w:rsidR="008C0D0A">
        <w:t xml:space="preserve"> let</w:t>
      </w:r>
      <w:r w:rsidR="00BD1E8D">
        <w:t>.</w:t>
      </w:r>
    </w:p>
    <w:p w14:paraId="572BECD3" w14:textId="35AEC797" w:rsidR="008C0D0A" w:rsidRDefault="008C0D0A" w:rsidP="008C0D0A">
      <w:pPr>
        <w:numPr>
          <w:ilvl w:val="0"/>
          <w:numId w:val="26"/>
        </w:num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lastRenderedPageBreak/>
        <w:t>Změna smlouvy</w:t>
      </w:r>
    </w:p>
    <w:p w14:paraId="6D4E148A" w14:textId="77777777" w:rsidR="007B6458" w:rsidRPr="00F51A70" w:rsidRDefault="007B6458" w:rsidP="00F51A70">
      <w:pPr>
        <w:numPr>
          <w:ilvl w:val="12"/>
          <w:numId w:val="0"/>
        </w:numPr>
        <w:tabs>
          <w:tab w:val="left" w:pos="2268"/>
          <w:tab w:val="decimal" w:pos="6237"/>
        </w:tabs>
        <w:jc w:val="both"/>
      </w:pPr>
      <w:r w:rsidRPr="00F51A70">
        <w:tab/>
      </w:r>
    </w:p>
    <w:p w14:paraId="4C165E23" w14:textId="6D01420C" w:rsidR="00082538" w:rsidRDefault="008C0D0A" w:rsidP="00BD1E8D">
      <w:pPr>
        <w:spacing w:line="360" w:lineRule="auto"/>
        <w:jc w:val="both"/>
        <w:rPr>
          <w:bCs/>
          <w:iCs/>
        </w:rPr>
      </w:pPr>
      <w:r w:rsidRPr="008C0D0A">
        <w:rPr>
          <w:bCs/>
          <w:iCs/>
        </w:rPr>
        <w:t xml:space="preserve">Text </w:t>
      </w:r>
      <w:r w:rsidR="00082538" w:rsidRPr="00BD1E8D">
        <w:rPr>
          <w:bCs/>
          <w:i/>
        </w:rPr>
        <w:t>Čl</w:t>
      </w:r>
      <w:r w:rsidRPr="00BD1E8D">
        <w:rPr>
          <w:bCs/>
          <w:i/>
        </w:rPr>
        <w:t>.</w:t>
      </w:r>
      <w:r w:rsidR="00082538" w:rsidRPr="00BD1E8D">
        <w:rPr>
          <w:bCs/>
          <w:i/>
        </w:rPr>
        <w:t xml:space="preserve"> </w:t>
      </w:r>
      <w:r w:rsidR="00612F84" w:rsidRPr="00BD1E8D">
        <w:rPr>
          <w:bCs/>
          <w:i/>
        </w:rPr>
        <w:t>I</w:t>
      </w:r>
      <w:r w:rsidR="00082538" w:rsidRPr="00BD1E8D">
        <w:rPr>
          <w:bCs/>
          <w:i/>
        </w:rPr>
        <w:t xml:space="preserve">V. </w:t>
      </w:r>
      <w:r w:rsidRPr="00BD1E8D">
        <w:rPr>
          <w:bCs/>
          <w:i/>
        </w:rPr>
        <w:t>Doba a místo plnění, předání a převzetí plnění</w:t>
      </w:r>
      <w:r w:rsidR="00082538" w:rsidRPr="008C0D0A">
        <w:rPr>
          <w:bCs/>
          <w:iCs/>
        </w:rPr>
        <w:t>, o</w:t>
      </w:r>
      <w:r w:rsidR="007B6458" w:rsidRPr="008C0D0A">
        <w:rPr>
          <w:bCs/>
          <w:iCs/>
        </w:rPr>
        <w:t xml:space="preserve">dstavec </w:t>
      </w:r>
      <w:r w:rsidRPr="008C0D0A">
        <w:rPr>
          <w:bCs/>
          <w:iCs/>
        </w:rPr>
        <w:t>4.1</w:t>
      </w:r>
      <w:r w:rsidR="00E962EF" w:rsidRPr="008C0D0A">
        <w:rPr>
          <w:bCs/>
          <w:iCs/>
        </w:rPr>
        <w:t>.</w:t>
      </w:r>
      <w:r>
        <w:rPr>
          <w:bCs/>
          <w:iCs/>
        </w:rPr>
        <w:t xml:space="preserve"> smlouvy</w:t>
      </w:r>
      <w:r w:rsidR="00557467" w:rsidRPr="008C0D0A">
        <w:rPr>
          <w:bCs/>
          <w:iCs/>
        </w:rPr>
        <w:t xml:space="preserve"> </w:t>
      </w:r>
      <w:r w:rsidR="007B6458" w:rsidRPr="008C0D0A">
        <w:rPr>
          <w:bCs/>
          <w:iCs/>
        </w:rPr>
        <w:t xml:space="preserve">se </w:t>
      </w:r>
      <w:r w:rsidRPr="008C0D0A">
        <w:rPr>
          <w:bCs/>
          <w:iCs/>
        </w:rPr>
        <w:t>ruší a nahrazuje se novým zněním takto:</w:t>
      </w:r>
    </w:p>
    <w:p w14:paraId="644FC5E3" w14:textId="77777777" w:rsidR="006060A3" w:rsidRDefault="006060A3" w:rsidP="00BD1E8D">
      <w:pPr>
        <w:spacing w:line="360" w:lineRule="auto"/>
        <w:jc w:val="both"/>
        <w:rPr>
          <w:bCs/>
          <w:iCs/>
        </w:rPr>
      </w:pPr>
    </w:p>
    <w:p w14:paraId="416E0F51" w14:textId="2EEFF99E" w:rsidR="006060A3" w:rsidRPr="006060A3" w:rsidRDefault="006060A3" w:rsidP="00BD1E8D">
      <w:pPr>
        <w:pStyle w:val="Odstavecseseznamem"/>
        <w:numPr>
          <w:ilvl w:val="1"/>
          <w:numId w:val="27"/>
        </w:numPr>
        <w:spacing w:line="360" w:lineRule="auto"/>
        <w:ind w:left="623" w:hanging="510"/>
        <w:rPr>
          <w:rFonts w:eastAsia="Calibri"/>
          <w:color w:val="000000"/>
        </w:rPr>
      </w:pPr>
      <w:r w:rsidRPr="006060A3">
        <w:rPr>
          <w:rFonts w:eastAsia="Calibri"/>
          <w:color w:val="000000"/>
        </w:rPr>
        <w:t>Objednatel předpokládá zahájení plnění veřejné zakázky</w:t>
      </w:r>
      <w:r w:rsidR="00BD1E8D">
        <w:rPr>
          <w:rFonts w:eastAsia="Calibri"/>
          <w:color w:val="000000"/>
        </w:rPr>
        <w:t>,</w:t>
      </w:r>
      <w:r w:rsidRPr="006060A3">
        <w:rPr>
          <w:rFonts w:eastAsia="Calibri"/>
          <w:color w:val="000000"/>
        </w:rPr>
        <w:t xml:space="preserve"> a tedy uzavření první smlouvy na základě smlouvy rámcové po podpisu rámcové smlouvy s platností od </w:t>
      </w:r>
      <w:r w:rsidR="00BD1E8D">
        <w:rPr>
          <w:rFonts w:eastAsia="Calibri"/>
          <w:color w:val="000000"/>
        </w:rPr>
        <w:t xml:space="preserve">   0</w:t>
      </w:r>
      <w:r w:rsidRPr="006060A3">
        <w:rPr>
          <w:rFonts w:eastAsia="Calibri"/>
          <w:color w:val="000000"/>
        </w:rPr>
        <w:t xml:space="preserve">1. </w:t>
      </w:r>
      <w:r w:rsidR="00BD1E8D">
        <w:rPr>
          <w:rFonts w:eastAsia="Calibri"/>
          <w:color w:val="000000"/>
        </w:rPr>
        <w:t>0</w:t>
      </w:r>
      <w:r w:rsidRPr="006060A3">
        <w:rPr>
          <w:rFonts w:eastAsia="Calibri"/>
          <w:color w:val="000000"/>
        </w:rPr>
        <w:t xml:space="preserve">2. 2021. Rámcová smlouva se uzavírá na dobu </w:t>
      </w:r>
      <w:r w:rsidR="00BD1E8D">
        <w:rPr>
          <w:rFonts w:eastAsia="Calibri"/>
          <w:color w:val="000000"/>
        </w:rPr>
        <w:t>3</w:t>
      </w:r>
      <w:r w:rsidRPr="006060A3">
        <w:rPr>
          <w:rFonts w:eastAsia="Calibri"/>
          <w:color w:val="000000"/>
        </w:rPr>
        <w:t xml:space="preserve"> (</w:t>
      </w:r>
      <w:r w:rsidR="00BD1E8D">
        <w:rPr>
          <w:rFonts w:eastAsia="Calibri"/>
          <w:color w:val="000000"/>
        </w:rPr>
        <w:t>tří</w:t>
      </w:r>
      <w:r w:rsidRPr="006060A3">
        <w:rPr>
          <w:rFonts w:eastAsia="Calibri"/>
          <w:color w:val="000000"/>
        </w:rPr>
        <w:t xml:space="preserve">) let s výpovědní lhůtou pro obě strany </w:t>
      </w:r>
      <w:r w:rsidR="00BD1E8D">
        <w:rPr>
          <w:rFonts w:eastAsia="Calibri"/>
          <w:color w:val="000000"/>
        </w:rPr>
        <w:t>3</w:t>
      </w:r>
      <w:r w:rsidRPr="006060A3">
        <w:rPr>
          <w:rFonts w:eastAsia="Calibri"/>
          <w:color w:val="000000"/>
        </w:rPr>
        <w:t xml:space="preserve"> (</w:t>
      </w:r>
      <w:r w:rsidR="00BD1E8D">
        <w:rPr>
          <w:rFonts w:eastAsia="Calibri"/>
          <w:color w:val="000000"/>
        </w:rPr>
        <w:t>tři</w:t>
      </w:r>
      <w:r w:rsidRPr="006060A3">
        <w:rPr>
          <w:rFonts w:eastAsia="Calibri"/>
          <w:color w:val="000000"/>
        </w:rPr>
        <w:t>) měsíce.</w:t>
      </w:r>
    </w:p>
    <w:p w14:paraId="1126484C" w14:textId="77777777" w:rsidR="008D5F43" w:rsidRDefault="008D5F43" w:rsidP="00BD1E8D">
      <w:pPr>
        <w:spacing w:line="360" w:lineRule="auto"/>
      </w:pPr>
    </w:p>
    <w:p w14:paraId="7ABE4626" w14:textId="20FF1586" w:rsidR="00B438AE" w:rsidRPr="00BD1E8D" w:rsidRDefault="007B6458" w:rsidP="00BD1E8D">
      <w:pPr>
        <w:numPr>
          <w:ilvl w:val="0"/>
          <w:numId w:val="26"/>
        </w:numPr>
        <w:spacing w:line="360" w:lineRule="auto"/>
        <w:jc w:val="center"/>
        <w:rPr>
          <w:rFonts w:eastAsia="Calibri"/>
          <w:b/>
          <w:color w:val="000000"/>
        </w:rPr>
      </w:pPr>
      <w:r w:rsidRPr="00BD1E8D">
        <w:rPr>
          <w:rFonts w:eastAsia="Calibri"/>
          <w:b/>
          <w:color w:val="000000"/>
        </w:rPr>
        <w:t>Závěrečná ustanovení</w:t>
      </w:r>
    </w:p>
    <w:p w14:paraId="0170DF50" w14:textId="4A9B7FBE" w:rsidR="00510B4C" w:rsidRDefault="007B6458" w:rsidP="00510B4C">
      <w:pPr>
        <w:pStyle w:val="Odstavecseseznamem"/>
        <w:numPr>
          <w:ilvl w:val="1"/>
          <w:numId w:val="26"/>
        </w:numPr>
        <w:spacing w:line="360" w:lineRule="auto"/>
        <w:jc w:val="both"/>
      </w:pPr>
      <w:r w:rsidRPr="00F51A70">
        <w:t xml:space="preserve">Tento </w:t>
      </w:r>
      <w:r w:rsidR="00D61511">
        <w:t>D</w:t>
      </w:r>
      <w:r w:rsidRPr="00F51A70">
        <w:t>odatek č. 1 smlouvy je vyhotoven ve dvou stejnopisech, z nichž každá ze smluvních stran obdrží jeden.</w:t>
      </w:r>
    </w:p>
    <w:p w14:paraId="43CEDDD2" w14:textId="7F29F859" w:rsidR="00510B4C" w:rsidRDefault="007B6458" w:rsidP="00510B4C">
      <w:pPr>
        <w:pStyle w:val="Odstavecseseznamem"/>
        <w:numPr>
          <w:ilvl w:val="1"/>
          <w:numId w:val="26"/>
        </w:numPr>
        <w:spacing w:line="360" w:lineRule="auto"/>
        <w:jc w:val="both"/>
      </w:pPr>
      <w:r w:rsidRPr="00F51A70">
        <w:t xml:space="preserve">V ostatním zůstává </w:t>
      </w:r>
      <w:r w:rsidR="00BD1E8D">
        <w:t>Rámcové smlouvě na provádění údržbářských, havarijních a opravářských prací</w:t>
      </w:r>
      <w:r w:rsidR="00BD1E8D">
        <w:t xml:space="preserve"> </w:t>
      </w:r>
      <w:r w:rsidR="00BD1E8D">
        <w:t>č. 0012021 ze dne 25.</w:t>
      </w:r>
      <w:r w:rsidR="00BD1E8D">
        <w:t xml:space="preserve"> </w:t>
      </w:r>
      <w:r w:rsidR="00BD1E8D">
        <w:t>01.</w:t>
      </w:r>
      <w:r w:rsidR="00BD1E8D">
        <w:t xml:space="preserve"> </w:t>
      </w:r>
      <w:r w:rsidR="00BD1E8D">
        <w:t>2021</w:t>
      </w:r>
      <w:r w:rsidRPr="00F51A70">
        <w:t>v platnosti</w:t>
      </w:r>
      <w:r w:rsidR="00BD1E8D">
        <w:t xml:space="preserve"> beze změny</w:t>
      </w:r>
      <w:r w:rsidRPr="00F51A70">
        <w:t>.</w:t>
      </w:r>
    </w:p>
    <w:p w14:paraId="2735FB5B" w14:textId="77777777" w:rsidR="00B438AE" w:rsidRDefault="007B6458" w:rsidP="00BD1E8D">
      <w:pPr>
        <w:pStyle w:val="Odstavecseseznamem"/>
        <w:numPr>
          <w:ilvl w:val="1"/>
          <w:numId w:val="26"/>
        </w:numPr>
        <w:spacing w:line="360" w:lineRule="auto"/>
        <w:jc w:val="both"/>
      </w:pPr>
      <w:r w:rsidRPr="00F51A70">
        <w:t>Smluvní strany prohlašují, že se řádně seznámily s obsahem tohoto dodatku, že mu porozuměly a nemají vůči němu žádné výhrady. Smluvní strany dále prohlašují, že tento dodatek uzavírají na základě jejich svobodné, vážné a omylu prosté vůle, nikoliv v tísni a za nápadně nevýhodných podmínek, na důkaz čehož pod tento dodatek připojují své podpisy.</w:t>
      </w:r>
    </w:p>
    <w:p w14:paraId="5CF89C76" w14:textId="77777777" w:rsidR="00531B1E" w:rsidRDefault="00531B1E" w:rsidP="00BD1E8D">
      <w:pPr>
        <w:spacing w:line="360" w:lineRule="auto"/>
        <w:jc w:val="both"/>
      </w:pPr>
    </w:p>
    <w:p w14:paraId="3C7DBD53" w14:textId="77777777" w:rsidR="00B438AE" w:rsidRDefault="00B438AE" w:rsidP="00B438AE">
      <w:pPr>
        <w:jc w:val="both"/>
      </w:pPr>
    </w:p>
    <w:p w14:paraId="3ED4E19C" w14:textId="77777777" w:rsidR="00531B1E" w:rsidRDefault="00531B1E" w:rsidP="00B438AE">
      <w:pPr>
        <w:jc w:val="both"/>
      </w:pPr>
    </w:p>
    <w:p w14:paraId="07DFE9F4" w14:textId="30D1E062" w:rsidR="00B438AE" w:rsidRPr="00F51A70" w:rsidRDefault="00B438AE" w:rsidP="00B438AE">
      <w:pPr>
        <w:jc w:val="both"/>
      </w:pPr>
      <w:r>
        <w:t xml:space="preserve">V Praze dne </w:t>
      </w:r>
      <w:r w:rsidR="00105E89">
        <w:t>16</w:t>
      </w:r>
      <w:r w:rsidR="008D5F43">
        <w:t xml:space="preserve">. </w:t>
      </w:r>
      <w:r w:rsidR="00BD1E8D">
        <w:t>01</w:t>
      </w:r>
      <w:r w:rsidR="008D5F43">
        <w:t>. 202</w:t>
      </w:r>
      <w:r w:rsidR="00BD1E8D">
        <w:t>3</w:t>
      </w:r>
      <w:r>
        <w:t>.</w:t>
      </w:r>
    </w:p>
    <w:p w14:paraId="341EE5AC" w14:textId="77777777" w:rsidR="00E71C33" w:rsidRDefault="00E71C33" w:rsidP="005F4CAE">
      <w:pPr>
        <w:jc w:val="both"/>
      </w:pPr>
    </w:p>
    <w:p w14:paraId="205DBB86" w14:textId="505D490A" w:rsidR="00E71C33" w:rsidRDefault="00E71C33" w:rsidP="007B6458"/>
    <w:p w14:paraId="25C7E91D" w14:textId="77777777" w:rsidR="00510B4C" w:rsidRDefault="00510B4C" w:rsidP="007B6458"/>
    <w:p w14:paraId="46EFB475" w14:textId="77777777" w:rsidR="005F4CAE" w:rsidRDefault="005F4CAE" w:rsidP="007B6458"/>
    <w:p w14:paraId="74EACFDB" w14:textId="38BAE3DB" w:rsidR="00E71C33" w:rsidRDefault="00E71C33" w:rsidP="00E71C33">
      <w:r>
        <w:t>Za objednatele:</w:t>
      </w:r>
      <w:r>
        <w:tab/>
      </w:r>
      <w:r>
        <w:tab/>
      </w:r>
      <w:r>
        <w:tab/>
      </w:r>
      <w:r>
        <w:tab/>
      </w:r>
      <w:r>
        <w:tab/>
        <w:t xml:space="preserve">    Za </w:t>
      </w:r>
      <w:r w:rsidR="00BD1E8D">
        <w:t>zhotovitele</w:t>
      </w:r>
      <w:r>
        <w:t>:</w:t>
      </w:r>
    </w:p>
    <w:p w14:paraId="6F34FF37" w14:textId="0146C745" w:rsidR="005F4CAE" w:rsidRDefault="005F4CAE" w:rsidP="00E71C33"/>
    <w:p w14:paraId="73DB2061" w14:textId="77777777" w:rsidR="00510B4C" w:rsidRDefault="00510B4C" w:rsidP="00E71C33"/>
    <w:p w14:paraId="5F2FC828" w14:textId="77777777" w:rsidR="005F4CAE" w:rsidRDefault="005F4CAE" w:rsidP="00E71C33"/>
    <w:p w14:paraId="471E8504" w14:textId="77777777" w:rsidR="00E90A52" w:rsidRDefault="00E71C33" w:rsidP="00E71C33">
      <w:r>
        <w:t>…………………………………………</w:t>
      </w:r>
      <w:r>
        <w:tab/>
      </w:r>
      <w:r>
        <w:tab/>
        <w:t xml:space="preserve">    …………………………………………</w:t>
      </w:r>
    </w:p>
    <w:p w14:paraId="087C1FB0" w14:textId="77777777" w:rsidR="00E90A52" w:rsidRPr="00F51A70" w:rsidRDefault="00E90A52" w:rsidP="00E71C33"/>
    <w:sectPr w:rsidR="00E90A52" w:rsidRPr="00F51A70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B54F" w14:textId="77777777" w:rsidR="00855E9C" w:rsidRDefault="00855E9C" w:rsidP="00F72642">
      <w:r>
        <w:separator/>
      </w:r>
    </w:p>
  </w:endnote>
  <w:endnote w:type="continuationSeparator" w:id="0">
    <w:p w14:paraId="2503A6AC" w14:textId="77777777" w:rsidR="00855E9C" w:rsidRDefault="00855E9C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58E4" w14:textId="77777777" w:rsidR="00F44971" w:rsidRPr="00756884" w:rsidRDefault="007B6458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50F75F01" wp14:editId="3D047D35">
          <wp:extent cx="5753735" cy="457200"/>
          <wp:effectExtent l="0" t="0" r="0" b="0"/>
          <wp:docPr id="10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D985" w14:textId="77777777" w:rsidR="00855E9C" w:rsidRDefault="00855E9C" w:rsidP="00F72642">
      <w:r>
        <w:separator/>
      </w:r>
    </w:p>
  </w:footnote>
  <w:footnote w:type="continuationSeparator" w:id="0">
    <w:p w14:paraId="5AA592AE" w14:textId="77777777" w:rsidR="00855E9C" w:rsidRDefault="00855E9C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958C" w14:textId="77777777" w:rsidR="00F44971" w:rsidRDefault="007B6458">
    <w:pPr>
      <w:pStyle w:val="Zhlav"/>
    </w:pPr>
    <w:r>
      <w:rPr>
        <w:noProof/>
        <w:sz w:val="12"/>
        <w:szCs w:val="12"/>
      </w:rPr>
      <w:drawing>
        <wp:inline distT="0" distB="0" distL="0" distR="0" wp14:anchorId="31E9EE41" wp14:editId="7665F15B">
          <wp:extent cx="5753735" cy="594995"/>
          <wp:effectExtent l="0" t="0" r="0" b="0"/>
          <wp:docPr id="8" name="obrázek 1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746" w14:textId="77777777" w:rsidR="00F44971" w:rsidRPr="00CA1AF5" w:rsidRDefault="007B6458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3FE91450" wp14:editId="6BBD1C66">
          <wp:extent cx="5753735" cy="603885"/>
          <wp:effectExtent l="0" t="0" r="0" b="5715"/>
          <wp:docPr id="9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C49A0"/>
    <w:multiLevelType w:val="multilevel"/>
    <w:tmpl w:val="A6F69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8" w15:restartNumberingAfterBreak="0">
    <w:nsid w:val="2E400B27"/>
    <w:multiLevelType w:val="hybridMultilevel"/>
    <w:tmpl w:val="EE387DBA"/>
    <w:lvl w:ilvl="0" w:tplc="BB3221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25679"/>
    <w:multiLevelType w:val="multilevel"/>
    <w:tmpl w:val="4C585B1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5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F7F8F"/>
    <w:multiLevelType w:val="hybridMultilevel"/>
    <w:tmpl w:val="DDCC5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7661D1"/>
    <w:multiLevelType w:val="hybridMultilevel"/>
    <w:tmpl w:val="B1C2D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E2E72"/>
    <w:multiLevelType w:val="hybridMultilevel"/>
    <w:tmpl w:val="FDC65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E67F8"/>
    <w:multiLevelType w:val="hybridMultilevel"/>
    <w:tmpl w:val="F2006E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C913B51"/>
    <w:multiLevelType w:val="hybridMultilevel"/>
    <w:tmpl w:val="54386140"/>
    <w:lvl w:ilvl="0" w:tplc="A9301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68A2A">
      <w:numFmt w:val="none"/>
      <w:lvlText w:val=""/>
      <w:lvlJc w:val="left"/>
      <w:pPr>
        <w:tabs>
          <w:tab w:val="num" w:pos="360"/>
        </w:tabs>
      </w:pPr>
    </w:lvl>
    <w:lvl w:ilvl="2" w:tplc="DB2E10EA">
      <w:numFmt w:val="none"/>
      <w:lvlText w:val=""/>
      <w:lvlJc w:val="left"/>
      <w:pPr>
        <w:tabs>
          <w:tab w:val="num" w:pos="360"/>
        </w:tabs>
      </w:pPr>
    </w:lvl>
    <w:lvl w:ilvl="3" w:tplc="8B023B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  <w:caps w:val="0"/>
      </w:rPr>
    </w:lvl>
    <w:lvl w:ilvl="4" w:tplc="7FDEE530">
      <w:numFmt w:val="none"/>
      <w:lvlText w:val=""/>
      <w:lvlJc w:val="left"/>
      <w:pPr>
        <w:tabs>
          <w:tab w:val="num" w:pos="360"/>
        </w:tabs>
      </w:pPr>
    </w:lvl>
    <w:lvl w:ilvl="5" w:tplc="27AE88C4">
      <w:numFmt w:val="none"/>
      <w:lvlText w:val=""/>
      <w:lvlJc w:val="left"/>
      <w:pPr>
        <w:tabs>
          <w:tab w:val="num" w:pos="360"/>
        </w:tabs>
      </w:pPr>
    </w:lvl>
    <w:lvl w:ilvl="6" w:tplc="477A5F8E">
      <w:numFmt w:val="none"/>
      <w:lvlText w:val=""/>
      <w:lvlJc w:val="left"/>
      <w:pPr>
        <w:tabs>
          <w:tab w:val="num" w:pos="360"/>
        </w:tabs>
      </w:pPr>
    </w:lvl>
    <w:lvl w:ilvl="7" w:tplc="582CF7F4">
      <w:numFmt w:val="none"/>
      <w:lvlText w:val=""/>
      <w:lvlJc w:val="left"/>
      <w:pPr>
        <w:tabs>
          <w:tab w:val="num" w:pos="360"/>
        </w:tabs>
      </w:pPr>
    </w:lvl>
    <w:lvl w:ilvl="8" w:tplc="DB88783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44850"/>
    <w:multiLevelType w:val="hybridMultilevel"/>
    <w:tmpl w:val="D6AE7312"/>
    <w:lvl w:ilvl="0" w:tplc="D87CC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B600E"/>
    <w:multiLevelType w:val="multilevel"/>
    <w:tmpl w:val="DB7CA96A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2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C8416C9"/>
    <w:multiLevelType w:val="hybridMultilevel"/>
    <w:tmpl w:val="DDCC5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908739">
    <w:abstractNumId w:val="13"/>
  </w:num>
  <w:num w:numId="2" w16cid:durableId="195897195">
    <w:abstractNumId w:val="22"/>
  </w:num>
  <w:num w:numId="3" w16cid:durableId="135725609">
    <w:abstractNumId w:val="11"/>
  </w:num>
  <w:num w:numId="4" w16cid:durableId="435095932">
    <w:abstractNumId w:val="24"/>
  </w:num>
  <w:num w:numId="5" w16cid:durableId="1645039415">
    <w:abstractNumId w:val="19"/>
  </w:num>
  <w:num w:numId="6" w16cid:durableId="203518475">
    <w:abstractNumId w:val="6"/>
  </w:num>
  <w:num w:numId="7" w16cid:durableId="344013653">
    <w:abstractNumId w:val="9"/>
  </w:num>
  <w:num w:numId="8" w16cid:durableId="1832982484">
    <w:abstractNumId w:val="0"/>
  </w:num>
  <w:num w:numId="9" w16cid:durableId="1302996281">
    <w:abstractNumId w:val="1"/>
  </w:num>
  <w:num w:numId="10" w16cid:durableId="373502036">
    <w:abstractNumId w:val="2"/>
  </w:num>
  <w:num w:numId="11" w16cid:durableId="1456288255">
    <w:abstractNumId w:val="3"/>
  </w:num>
  <w:num w:numId="12" w16cid:durableId="1180848452">
    <w:abstractNumId w:val="4"/>
  </w:num>
  <w:num w:numId="13" w16cid:durableId="1210528382">
    <w:abstractNumId w:val="14"/>
  </w:num>
  <w:num w:numId="14" w16cid:durableId="1501776433">
    <w:abstractNumId w:val="5"/>
  </w:num>
  <w:num w:numId="15" w16cid:durableId="1417748132">
    <w:abstractNumId w:val="20"/>
  </w:num>
  <w:num w:numId="16" w16cid:durableId="910768896">
    <w:abstractNumId w:val="18"/>
  </w:num>
  <w:num w:numId="17" w16cid:durableId="1444107361">
    <w:abstractNumId w:val="21"/>
  </w:num>
  <w:num w:numId="18" w16cid:durableId="793330422">
    <w:abstractNumId w:val="17"/>
  </w:num>
  <w:num w:numId="19" w16cid:durableId="1484809760">
    <w:abstractNumId w:val="8"/>
  </w:num>
  <w:num w:numId="20" w16cid:durableId="1333486225">
    <w:abstractNumId w:val="16"/>
  </w:num>
  <w:num w:numId="21" w16cid:durableId="1483304993">
    <w:abstractNumId w:val="12"/>
  </w:num>
  <w:num w:numId="22" w16cid:durableId="1918322744">
    <w:abstractNumId w:val="23"/>
  </w:num>
  <w:num w:numId="23" w16cid:durableId="1237714934">
    <w:abstractNumId w:val="15"/>
  </w:num>
  <w:num w:numId="24" w16cid:durableId="1091118952">
    <w:abstractNumId w:val="26"/>
  </w:num>
  <w:num w:numId="25" w16cid:durableId="1081217050">
    <w:abstractNumId w:val="25"/>
  </w:num>
  <w:num w:numId="26" w16cid:durableId="775252017">
    <w:abstractNumId w:val="10"/>
  </w:num>
  <w:num w:numId="27" w16cid:durableId="1303315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181D"/>
    <w:rsid w:val="00015C73"/>
    <w:rsid w:val="00043ED7"/>
    <w:rsid w:val="00046C35"/>
    <w:rsid w:val="00047F47"/>
    <w:rsid w:val="000706B4"/>
    <w:rsid w:val="00070ED1"/>
    <w:rsid w:val="00082538"/>
    <w:rsid w:val="000B3C24"/>
    <w:rsid w:val="000C5535"/>
    <w:rsid w:val="000F5FB0"/>
    <w:rsid w:val="000F6A6E"/>
    <w:rsid w:val="00105E89"/>
    <w:rsid w:val="00114619"/>
    <w:rsid w:val="001275B6"/>
    <w:rsid w:val="0013140F"/>
    <w:rsid w:val="00145F4E"/>
    <w:rsid w:val="001545F7"/>
    <w:rsid w:val="00191184"/>
    <w:rsid w:val="00191D87"/>
    <w:rsid w:val="00195361"/>
    <w:rsid w:val="001A23BC"/>
    <w:rsid w:val="001C2F38"/>
    <w:rsid w:val="001C5097"/>
    <w:rsid w:val="001E065D"/>
    <w:rsid w:val="001E300A"/>
    <w:rsid w:val="001E3B9D"/>
    <w:rsid w:val="001E4406"/>
    <w:rsid w:val="00275A34"/>
    <w:rsid w:val="00295B1F"/>
    <w:rsid w:val="002A4D08"/>
    <w:rsid w:val="002B56A8"/>
    <w:rsid w:val="002D3815"/>
    <w:rsid w:val="002E4C2A"/>
    <w:rsid w:val="00303E1B"/>
    <w:rsid w:val="00307C49"/>
    <w:rsid w:val="00333AD3"/>
    <w:rsid w:val="003457D6"/>
    <w:rsid w:val="00350D9A"/>
    <w:rsid w:val="003617D6"/>
    <w:rsid w:val="00387719"/>
    <w:rsid w:val="00387B92"/>
    <w:rsid w:val="003942C2"/>
    <w:rsid w:val="003A09CF"/>
    <w:rsid w:val="003B7717"/>
    <w:rsid w:val="003F2BD4"/>
    <w:rsid w:val="00407D1E"/>
    <w:rsid w:val="00434A28"/>
    <w:rsid w:val="00446B0F"/>
    <w:rsid w:val="00455112"/>
    <w:rsid w:val="004814C4"/>
    <w:rsid w:val="004A0C7C"/>
    <w:rsid w:val="004B069F"/>
    <w:rsid w:val="004B3180"/>
    <w:rsid w:val="00510B4C"/>
    <w:rsid w:val="0051498F"/>
    <w:rsid w:val="00531B1E"/>
    <w:rsid w:val="0055260D"/>
    <w:rsid w:val="00552F6F"/>
    <w:rsid w:val="005538BE"/>
    <w:rsid w:val="00554485"/>
    <w:rsid w:val="00554ADD"/>
    <w:rsid w:val="00557467"/>
    <w:rsid w:val="00574838"/>
    <w:rsid w:val="005A32A8"/>
    <w:rsid w:val="005D1787"/>
    <w:rsid w:val="005D2D03"/>
    <w:rsid w:val="005F4CAE"/>
    <w:rsid w:val="006060A3"/>
    <w:rsid w:val="00612F84"/>
    <w:rsid w:val="00632A59"/>
    <w:rsid w:val="00636ADD"/>
    <w:rsid w:val="00644696"/>
    <w:rsid w:val="00686CE5"/>
    <w:rsid w:val="00696878"/>
    <w:rsid w:val="006B1510"/>
    <w:rsid w:val="006B35D0"/>
    <w:rsid w:val="006B43CD"/>
    <w:rsid w:val="006B7DF1"/>
    <w:rsid w:val="006D2D59"/>
    <w:rsid w:val="007077BA"/>
    <w:rsid w:val="00740907"/>
    <w:rsid w:val="007558DF"/>
    <w:rsid w:val="00756884"/>
    <w:rsid w:val="007600D1"/>
    <w:rsid w:val="00794F45"/>
    <w:rsid w:val="0079659C"/>
    <w:rsid w:val="00796FD0"/>
    <w:rsid w:val="0079764A"/>
    <w:rsid w:val="007A77A8"/>
    <w:rsid w:val="007B4DB9"/>
    <w:rsid w:val="007B6458"/>
    <w:rsid w:val="007D0458"/>
    <w:rsid w:val="00801564"/>
    <w:rsid w:val="00810C2E"/>
    <w:rsid w:val="00814897"/>
    <w:rsid w:val="008356EB"/>
    <w:rsid w:val="00842AFA"/>
    <w:rsid w:val="00855E9C"/>
    <w:rsid w:val="00862AD5"/>
    <w:rsid w:val="00865C34"/>
    <w:rsid w:val="00880450"/>
    <w:rsid w:val="008832E9"/>
    <w:rsid w:val="008C0109"/>
    <w:rsid w:val="008C0D0A"/>
    <w:rsid w:val="008D5F43"/>
    <w:rsid w:val="00930BD1"/>
    <w:rsid w:val="00941DC3"/>
    <w:rsid w:val="009668CB"/>
    <w:rsid w:val="00967347"/>
    <w:rsid w:val="00967DA2"/>
    <w:rsid w:val="009B4AAB"/>
    <w:rsid w:val="009F2A7A"/>
    <w:rsid w:val="009F353D"/>
    <w:rsid w:val="00A368BE"/>
    <w:rsid w:val="00A408E1"/>
    <w:rsid w:val="00A96BBD"/>
    <w:rsid w:val="00AA169F"/>
    <w:rsid w:val="00AB2DAF"/>
    <w:rsid w:val="00AB6DEA"/>
    <w:rsid w:val="00AE0C57"/>
    <w:rsid w:val="00B21479"/>
    <w:rsid w:val="00B25286"/>
    <w:rsid w:val="00B438AE"/>
    <w:rsid w:val="00B46A35"/>
    <w:rsid w:val="00B47F57"/>
    <w:rsid w:val="00B5296F"/>
    <w:rsid w:val="00B66ABF"/>
    <w:rsid w:val="00B86224"/>
    <w:rsid w:val="00BB5341"/>
    <w:rsid w:val="00BC3445"/>
    <w:rsid w:val="00BD047F"/>
    <w:rsid w:val="00BD1E8D"/>
    <w:rsid w:val="00BE55E4"/>
    <w:rsid w:val="00BE7D99"/>
    <w:rsid w:val="00BF08D0"/>
    <w:rsid w:val="00C04E6D"/>
    <w:rsid w:val="00C0630E"/>
    <w:rsid w:val="00C15483"/>
    <w:rsid w:val="00C325F8"/>
    <w:rsid w:val="00C532C2"/>
    <w:rsid w:val="00C54C12"/>
    <w:rsid w:val="00C60B25"/>
    <w:rsid w:val="00C9271B"/>
    <w:rsid w:val="00CA1AF5"/>
    <w:rsid w:val="00D14D06"/>
    <w:rsid w:val="00D23CE2"/>
    <w:rsid w:val="00D33B36"/>
    <w:rsid w:val="00D50270"/>
    <w:rsid w:val="00D61511"/>
    <w:rsid w:val="00DA0DC3"/>
    <w:rsid w:val="00DA4C6A"/>
    <w:rsid w:val="00DB32EF"/>
    <w:rsid w:val="00DD221D"/>
    <w:rsid w:val="00DF0E42"/>
    <w:rsid w:val="00E006BD"/>
    <w:rsid w:val="00E16E0E"/>
    <w:rsid w:val="00E20866"/>
    <w:rsid w:val="00E27C33"/>
    <w:rsid w:val="00E52617"/>
    <w:rsid w:val="00E550F8"/>
    <w:rsid w:val="00E71C33"/>
    <w:rsid w:val="00E8171F"/>
    <w:rsid w:val="00E90A52"/>
    <w:rsid w:val="00E962EF"/>
    <w:rsid w:val="00EB26FF"/>
    <w:rsid w:val="00EE26BD"/>
    <w:rsid w:val="00EE5C15"/>
    <w:rsid w:val="00F04CD7"/>
    <w:rsid w:val="00F200CE"/>
    <w:rsid w:val="00F259C2"/>
    <w:rsid w:val="00F32882"/>
    <w:rsid w:val="00F44971"/>
    <w:rsid w:val="00F51A70"/>
    <w:rsid w:val="00F72642"/>
    <w:rsid w:val="00F8126A"/>
    <w:rsid w:val="00F82AAF"/>
    <w:rsid w:val="00FA4BCF"/>
    <w:rsid w:val="00FB2103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7DD74"/>
  <w15:docId w15:val="{3E5FF9CC-D29E-481D-B13F-4AECDE37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9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3B7717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3B7717"/>
    <w:rPr>
      <w:i/>
      <w:iCs/>
    </w:rPr>
  </w:style>
  <w:style w:type="character" w:customStyle="1" w:styleId="OdstavecseseznamemChar">
    <w:name w:val="Odstavec se seznamem Char"/>
    <w:link w:val="Odstavecseseznamem"/>
    <w:uiPriority w:val="99"/>
    <w:locked/>
    <w:rsid w:val="001A23BC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8D5F43"/>
    <w:rPr>
      <w:rFonts w:ascii="Times New Roman" w:eastAsia="Times New Roman" w:hAnsi="Times New Roman"/>
      <w:sz w:val="24"/>
      <w:szCs w:val="24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612F84"/>
    <w:pPr>
      <w:keepNext/>
      <w:numPr>
        <w:numId w:val="25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612F84"/>
    <w:pPr>
      <w:numPr>
        <w:ilvl w:val="1"/>
        <w:numId w:val="25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612F84"/>
    <w:rPr>
      <w:rFonts w:ascii="Verdana" w:eastAsia="Times New Roman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612F84"/>
    <w:pPr>
      <w:numPr>
        <w:ilvl w:val="2"/>
        <w:numId w:val="25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4</cp:revision>
  <cp:lastPrinted>2021-08-05T10:43:00Z</cp:lastPrinted>
  <dcterms:created xsi:type="dcterms:W3CDTF">2023-02-14T11:43:00Z</dcterms:created>
  <dcterms:modified xsi:type="dcterms:W3CDTF">2023-02-14T11:57:00Z</dcterms:modified>
</cp:coreProperties>
</file>