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83E3" w14:textId="77777777" w:rsidR="00C15D20" w:rsidRPr="0062586F" w:rsidRDefault="00C15D20" w:rsidP="00C15D20">
      <w:pPr>
        <w:pStyle w:val="Nzev"/>
        <w:jc w:val="center"/>
        <w:outlineLvl w:val="0"/>
        <w:rPr>
          <w:rFonts w:ascii="Century Gothic" w:eastAsia="Times New Roman" w:hAnsi="Century Gothic" w:cs="Tahoma"/>
          <w:b/>
          <w:color w:val="auto"/>
          <w:sz w:val="22"/>
          <w:szCs w:val="22"/>
          <w:lang w:val="cs-CZ" w:bidi="ar-SA"/>
        </w:rPr>
      </w:pPr>
      <w:r w:rsidRPr="0062586F">
        <w:rPr>
          <w:rFonts w:ascii="Century Gothic" w:hAnsi="Century Gothic" w:cs="Tahoma"/>
          <w:b/>
          <w:color w:val="auto"/>
          <w:sz w:val="22"/>
          <w:szCs w:val="22"/>
        </w:rPr>
        <w:t>Dodatek č. 1</w:t>
      </w:r>
    </w:p>
    <w:p w14:paraId="7E6221E5" w14:textId="570386CB" w:rsidR="00C15D20" w:rsidRPr="00C15D20" w:rsidRDefault="0075518E" w:rsidP="00C15D20">
      <w:pPr>
        <w:pStyle w:val="Nzev"/>
        <w:jc w:val="center"/>
        <w:outlineLvl w:val="0"/>
        <w:rPr>
          <w:rFonts w:ascii="Century Gothic" w:hAnsi="Century Gothic"/>
          <w:sz w:val="16"/>
          <w:lang w:val="cs-CZ"/>
        </w:rPr>
      </w:pPr>
      <w:r>
        <w:rPr>
          <w:rFonts w:ascii="Century Gothic" w:hAnsi="Century Gothic" w:cs="Tahoma"/>
          <w:b/>
          <w:color w:val="auto"/>
          <w:sz w:val="22"/>
          <w:szCs w:val="22"/>
        </w:rPr>
        <w:t>k</w:t>
      </w:r>
      <w:r w:rsidR="00C15D20" w:rsidRPr="0062586F">
        <w:rPr>
          <w:rFonts w:ascii="Century Gothic" w:hAnsi="Century Gothic" w:cs="Tahoma"/>
          <w:b/>
          <w:color w:val="auto"/>
          <w:sz w:val="22"/>
          <w:szCs w:val="22"/>
        </w:rPr>
        <w:t xml:space="preserve"> </w:t>
      </w:r>
      <w:r w:rsidR="00831339">
        <w:rPr>
          <w:rFonts w:ascii="Century Gothic" w:hAnsi="Century Gothic" w:cs="Tahoma"/>
          <w:b/>
          <w:color w:val="auto"/>
          <w:sz w:val="22"/>
          <w:szCs w:val="22"/>
        </w:rPr>
        <w:t>Obchodní s</w:t>
      </w:r>
      <w:r w:rsidR="00C15D20" w:rsidRPr="0062586F">
        <w:rPr>
          <w:rFonts w:ascii="Century Gothic" w:hAnsi="Century Gothic" w:cs="Tahoma"/>
          <w:b/>
          <w:color w:val="auto"/>
          <w:sz w:val="22"/>
          <w:szCs w:val="22"/>
        </w:rPr>
        <w:t xml:space="preserve">mlouvě o poskytování </w:t>
      </w:r>
      <w:r w:rsidR="00C15D20">
        <w:rPr>
          <w:rFonts w:ascii="Century Gothic" w:hAnsi="Century Gothic" w:cs="Tahoma"/>
          <w:b/>
          <w:color w:val="auto"/>
          <w:sz w:val="22"/>
          <w:szCs w:val="22"/>
        </w:rPr>
        <w:t>elektronické poukázky Edenred Benefits Card</w:t>
      </w:r>
      <w:r w:rsidR="00C15D20" w:rsidRPr="00A55A24">
        <w:rPr>
          <w:rFonts w:ascii="Century Gothic" w:hAnsi="Century Gothic"/>
          <w:sz w:val="16"/>
          <w:lang w:val="cs-CZ"/>
        </w:rPr>
        <w:t xml:space="preserve"> </w:t>
      </w:r>
    </w:p>
    <w:p w14:paraId="0480E9FD" w14:textId="77777777" w:rsidR="007A42AB" w:rsidRPr="00B83D99" w:rsidRDefault="008138EF" w:rsidP="00B83D99">
      <w:pPr>
        <w:spacing w:before="120" w:after="0" w:line="240" w:lineRule="auto"/>
        <w:rPr>
          <w:rFonts w:ascii="Century Gothic" w:eastAsia="Times New Roman" w:hAnsi="Century Gothic" w:cs="Arial"/>
          <w:b/>
          <w:sz w:val="16"/>
          <w:szCs w:val="15"/>
          <w:lang w:val="cs-CZ" w:eastAsia="cs-CZ" w:bidi="ar-SA"/>
        </w:rPr>
      </w:pPr>
      <w:r w:rsidRPr="00B83D99">
        <w:rPr>
          <w:rFonts w:ascii="Century Gothic" w:eastAsia="Times New Roman" w:hAnsi="Century Gothic" w:cs="Arial"/>
          <w:b/>
          <w:sz w:val="16"/>
          <w:szCs w:val="15"/>
          <w:lang w:val="cs-CZ" w:eastAsia="cs-CZ" w:bidi="ar-SA"/>
        </w:rPr>
        <w:t xml:space="preserve">Edenred CZ s.r.o., </w:t>
      </w:r>
    </w:p>
    <w:p w14:paraId="609D3C51" w14:textId="77777777" w:rsidR="007A42AB" w:rsidRPr="00B83D99"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 xml:space="preserve">se sídlem Praha </w:t>
      </w:r>
      <w:r w:rsidR="00F42A6B">
        <w:rPr>
          <w:rFonts w:ascii="Century Gothic" w:eastAsia="Times New Roman" w:hAnsi="Century Gothic" w:cs="Arial"/>
          <w:sz w:val="16"/>
          <w:szCs w:val="15"/>
          <w:lang w:val="cs-CZ" w:eastAsia="cs-CZ" w:bidi="ar-SA"/>
        </w:rPr>
        <w:t>8</w:t>
      </w:r>
      <w:r w:rsidRPr="00B83D99">
        <w:rPr>
          <w:rFonts w:ascii="Century Gothic" w:eastAsia="Times New Roman" w:hAnsi="Century Gothic" w:cs="Arial"/>
          <w:sz w:val="16"/>
          <w:szCs w:val="15"/>
          <w:lang w:val="cs-CZ" w:eastAsia="cs-CZ" w:bidi="ar-SA"/>
        </w:rPr>
        <w:t xml:space="preserve">, </w:t>
      </w:r>
      <w:r w:rsidR="00F42A6B">
        <w:rPr>
          <w:rFonts w:ascii="Century Gothic" w:eastAsia="Times New Roman" w:hAnsi="Century Gothic" w:cs="Arial"/>
          <w:sz w:val="16"/>
          <w:szCs w:val="15"/>
          <w:lang w:val="cs-CZ" w:eastAsia="cs-CZ" w:bidi="ar-SA"/>
        </w:rPr>
        <w:t>Pernerova 691/42, PSČ 186</w:t>
      </w:r>
      <w:r w:rsidRPr="00B83D99">
        <w:rPr>
          <w:rFonts w:ascii="Century Gothic" w:eastAsia="Times New Roman" w:hAnsi="Century Gothic" w:cs="Arial"/>
          <w:sz w:val="16"/>
          <w:szCs w:val="15"/>
          <w:lang w:val="cs-CZ" w:eastAsia="cs-CZ" w:bidi="ar-SA"/>
        </w:rPr>
        <w:t xml:space="preserve"> 00, </w:t>
      </w:r>
    </w:p>
    <w:p w14:paraId="0B1FCC1E" w14:textId="77777777" w:rsidR="007A42AB" w:rsidRPr="00B83D99"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IČO: 247 45 391, DIČ: CZ 247 45</w:t>
      </w:r>
      <w:r w:rsidR="007A42AB" w:rsidRPr="00B83D99">
        <w:rPr>
          <w:rFonts w:ascii="Century Gothic" w:eastAsia="Times New Roman" w:hAnsi="Century Gothic" w:cs="Arial"/>
          <w:sz w:val="16"/>
          <w:szCs w:val="15"/>
          <w:lang w:val="cs-CZ" w:eastAsia="cs-CZ" w:bidi="ar-SA"/>
        </w:rPr>
        <w:t> </w:t>
      </w:r>
      <w:r w:rsidRPr="00B83D99">
        <w:rPr>
          <w:rFonts w:ascii="Century Gothic" w:eastAsia="Times New Roman" w:hAnsi="Century Gothic" w:cs="Arial"/>
          <w:sz w:val="16"/>
          <w:szCs w:val="15"/>
          <w:lang w:val="cs-CZ" w:eastAsia="cs-CZ" w:bidi="ar-SA"/>
        </w:rPr>
        <w:t xml:space="preserve">391 </w:t>
      </w:r>
    </w:p>
    <w:p w14:paraId="5DE64276" w14:textId="77777777" w:rsidR="007A42AB" w:rsidRPr="00B83D99"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zapsaná v obchodním rejstříku vedeném Městským soudem v Praze, oddíl C., vložk</w:t>
      </w:r>
      <w:r w:rsidR="009172F8" w:rsidRPr="00B83D99">
        <w:rPr>
          <w:rFonts w:ascii="Century Gothic" w:eastAsia="Times New Roman" w:hAnsi="Century Gothic" w:cs="Arial"/>
          <w:sz w:val="16"/>
          <w:szCs w:val="15"/>
          <w:lang w:val="cs-CZ" w:eastAsia="cs-CZ" w:bidi="ar-SA"/>
        </w:rPr>
        <w:t xml:space="preserve">a 170804, </w:t>
      </w:r>
    </w:p>
    <w:p w14:paraId="65907F1C" w14:textId="69F01D80" w:rsidR="007A42AB" w:rsidRDefault="009172F8"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číslo bankovního účtu</w:t>
      </w:r>
      <w:r w:rsidR="008138EF" w:rsidRPr="00B83D99">
        <w:rPr>
          <w:rFonts w:ascii="Century Gothic" w:eastAsia="Times New Roman" w:hAnsi="Century Gothic" w:cs="Arial"/>
          <w:sz w:val="16"/>
          <w:szCs w:val="15"/>
          <w:lang w:val="cs-CZ" w:eastAsia="cs-CZ" w:bidi="ar-SA"/>
        </w:rPr>
        <w:t xml:space="preserve">: </w:t>
      </w:r>
      <w:r w:rsidR="00112909">
        <w:rPr>
          <w:rFonts w:ascii="Century Gothic" w:eastAsia="Times New Roman" w:hAnsi="Century Gothic" w:cs="Arial"/>
          <w:sz w:val="16"/>
          <w:szCs w:val="15"/>
          <w:lang w:val="cs-CZ" w:eastAsia="cs-CZ" w:bidi="ar-SA"/>
        </w:rPr>
        <w:t>xxxxxxxxxxxxxx</w:t>
      </w:r>
      <w:r w:rsidR="00CA6D64" w:rsidRPr="00B83D99">
        <w:rPr>
          <w:rFonts w:ascii="Century Gothic" w:eastAsia="Times New Roman" w:hAnsi="Century Gothic" w:cs="Arial"/>
          <w:sz w:val="16"/>
          <w:szCs w:val="15"/>
          <w:lang w:val="cs-CZ" w:eastAsia="cs-CZ" w:bidi="ar-SA"/>
        </w:rPr>
        <w:t xml:space="preserve"> </w:t>
      </w:r>
    </w:p>
    <w:p w14:paraId="736931A1" w14:textId="04CF2A59" w:rsidR="008138EF" w:rsidRPr="00B83D99" w:rsidRDefault="00CA6D64" w:rsidP="00B83D99">
      <w:pPr>
        <w:spacing w:before="0" w:after="0"/>
        <w:rPr>
          <w:rFonts w:ascii="Century Gothic" w:eastAsia="Times New Roman" w:hAnsi="Century Gothic" w:cs="Arial"/>
          <w:sz w:val="16"/>
          <w:szCs w:val="15"/>
          <w:lang w:val="cs-CZ" w:eastAsia="cs-CZ" w:bidi="ar-SA"/>
        </w:rPr>
      </w:pPr>
      <w:r w:rsidRPr="0010204C">
        <w:rPr>
          <w:rFonts w:ascii="Century Gothic" w:eastAsia="Times New Roman" w:hAnsi="Century Gothic" w:cs="Arial"/>
          <w:sz w:val="16"/>
          <w:szCs w:val="15"/>
          <w:lang w:val="cs-CZ" w:eastAsia="cs-CZ" w:bidi="ar-SA"/>
        </w:rPr>
        <w:t>zastoupená</w:t>
      </w:r>
      <w:r w:rsidR="0010204C" w:rsidRPr="0010204C">
        <w:rPr>
          <w:rFonts w:ascii="Century Gothic" w:eastAsia="Times New Roman" w:hAnsi="Century Gothic" w:cs="Arial"/>
          <w:sz w:val="16"/>
          <w:szCs w:val="15"/>
          <w:lang w:val="cs-CZ" w:eastAsia="cs-CZ" w:bidi="ar-SA"/>
        </w:rPr>
        <w:t xml:space="preserve"> </w:t>
      </w:r>
      <w:r w:rsidR="00112909">
        <w:rPr>
          <w:rFonts w:ascii="Century Gothic" w:eastAsia="Times New Roman" w:hAnsi="Century Gothic" w:cs="Arial"/>
          <w:sz w:val="16"/>
          <w:szCs w:val="15"/>
          <w:lang w:val="cs-CZ" w:eastAsia="cs-CZ" w:bidi="ar-SA"/>
        </w:rPr>
        <w:t>xxxxxxxxx</w:t>
      </w:r>
      <w:r w:rsidR="007328B0" w:rsidRPr="00B83D99">
        <w:rPr>
          <w:rFonts w:ascii="Century Gothic" w:eastAsia="Times New Roman" w:hAnsi="Century Gothic" w:cs="Arial"/>
          <w:sz w:val="16"/>
          <w:szCs w:val="15"/>
          <w:lang w:val="cs-CZ" w:eastAsia="cs-CZ" w:bidi="ar-SA"/>
        </w:rPr>
        <w:t xml:space="preserve"> na základě plné moci</w:t>
      </w:r>
    </w:p>
    <w:p w14:paraId="25A1F33D" w14:textId="4FE2B44F" w:rsidR="00BA4A1E"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w:t>
      </w:r>
      <w:r w:rsidR="001F2E16" w:rsidRPr="00B83D99">
        <w:rPr>
          <w:rFonts w:ascii="Century Gothic" w:eastAsia="Times New Roman" w:hAnsi="Century Gothic" w:cs="Arial"/>
          <w:sz w:val="16"/>
          <w:szCs w:val="15"/>
          <w:lang w:val="cs-CZ" w:eastAsia="cs-CZ" w:bidi="ar-SA"/>
        </w:rPr>
        <w:t xml:space="preserve">dále jen </w:t>
      </w:r>
      <w:r w:rsidRPr="00B83D99">
        <w:rPr>
          <w:rFonts w:ascii="Century Gothic" w:eastAsia="Times New Roman" w:hAnsi="Century Gothic" w:cs="Arial"/>
          <w:sz w:val="16"/>
          <w:szCs w:val="15"/>
          <w:lang w:val="cs-CZ" w:eastAsia="cs-CZ" w:bidi="ar-SA"/>
        </w:rPr>
        <w:t>„</w:t>
      </w:r>
      <w:r w:rsidRPr="00B83D99">
        <w:rPr>
          <w:rFonts w:ascii="Century Gothic" w:eastAsia="Times New Roman" w:hAnsi="Century Gothic" w:cs="Arial"/>
          <w:b/>
          <w:sz w:val="16"/>
          <w:szCs w:val="15"/>
          <w:lang w:val="cs-CZ" w:eastAsia="cs-CZ" w:bidi="ar-SA"/>
        </w:rPr>
        <w:t>Poskytovatel</w:t>
      </w:r>
      <w:r w:rsidRPr="00B83D99">
        <w:rPr>
          <w:rFonts w:ascii="Century Gothic" w:eastAsia="Times New Roman" w:hAnsi="Century Gothic" w:cs="Arial"/>
          <w:sz w:val="16"/>
          <w:szCs w:val="15"/>
          <w:lang w:val="cs-CZ" w:eastAsia="cs-CZ" w:bidi="ar-SA"/>
        </w:rPr>
        <w:t>“</w:t>
      </w:r>
      <w:r w:rsidR="00F86C02">
        <w:rPr>
          <w:rFonts w:ascii="Century Gothic" w:eastAsia="Times New Roman" w:hAnsi="Century Gothic" w:cs="Arial"/>
          <w:sz w:val="16"/>
          <w:szCs w:val="15"/>
          <w:lang w:val="cs-CZ" w:eastAsia="cs-CZ" w:bidi="ar-SA"/>
        </w:rPr>
        <w:t xml:space="preserve"> nebo </w:t>
      </w:r>
      <w:r w:rsidR="00F86C02" w:rsidRPr="00F86C02">
        <w:rPr>
          <w:rFonts w:ascii="Century Gothic" w:eastAsia="Times New Roman" w:hAnsi="Century Gothic" w:cs="Arial"/>
          <w:b/>
          <w:bCs/>
          <w:sz w:val="16"/>
          <w:szCs w:val="15"/>
          <w:lang w:val="cs-CZ" w:eastAsia="cs-CZ" w:bidi="ar-SA"/>
        </w:rPr>
        <w:t>„Odběratel“</w:t>
      </w:r>
      <w:r w:rsidRPr="00B83D99">
        <w:rPr>
          <w:rFonts w:ascii="Century Gothic" w:eastAsia="Times New Roman" w:hAnsi="Century Gothic" w:cs="Arial"/>
          <w:sz w:val="16"/>
          <w:szCs w:val="15"/>
          <w:lang w:val="cs-CZ" w:eastAsia="cs-CZ" w:bidi="ar-SA"/>
        </w:rPr>
        <w:t>)</w:t>
      </w:r>
      <w:r w:rsidR="001E78FF">
        <w:rPr>
          <w:rFonts w:ascii="Century Gothic" w:eastAsia="Times New Roman" w:hAnsi="Century Gothic" w:cs="Arial"/>
          <w:sz w:val="16"/>
          <w:szCs w:val="15"/>
          <w:lang w:val="cs-CZ" w:eastAsia="cs-CZ" w:bidi="ar-SA"/>
        </w:rPr>
        <w:t xml:space="preserve"> </w:t>
      </w:r>
    </w:p>
    <w:p w14:paraId="50FD277A" w14:textId="77777777" w:rsidR="00B83D99" w:rsidRPr="00B83D99" w:rsidRDefault="00B83D99" w:rsidP="00B83D99">
      <w:pPr>
        <w:spacing w:before="0" w:after="0"/>
        <w:rPr>
          <w:rFonts w:ascii="Century Gothic" w:eastAsia="Times New Roman" w:hAnsi="Century Gothic" w:cs="Arial"/>
          <w:sz w:val="16"/>
          <w:szCs w:val="15"/>
          <w:lang w:val="cs-CZ" w:eastAsia="cs-CZ" w:bidi="ar-SA"/>
        </w:rPr>
      </w:pPr>
    </w:p>
    <w:p w14:paraId="1AE055A1" w14:textId="77777777" w:rsidR="008138EF" w:rsidRDefault="00B83D99" w:rsidP="00B83D99">
      <w:pPr>
        <w:spacing w:before="0" w:after="0"/>
        <w:rPr>
          <w:rFonts w:ascii="Century Gothic" w:eastAsia="Times New Roman" w:hAnsi="Century Gothic" w:cs="Arial"/>
          <w:sz w:val="16"/>
          <w:szCs w:val="15"/>
          <w:lang w:val="cs-CZ" w:eastAsia="cs-CZ" w:bidi="ar-SA"/>
        </w:rPr>
      </w:pPr>
      <w:r>
        <w:rPr>
          <w:rFonts w:ascii="Century Gothic" w:eastAsia="Times New Roman" w:hAnsi="Century Gothic" w:cs="Arial"/>
          <w:sz w:val="16"/>
          <w:szCs w:val="15"/>
          <w:lang w:val="cs-CZ" w:eastAsia="cs-CZ" w:bidi="ar-SA"/>
        </w:rPr>
        <w:t>a</w:t>
      </w:r>
    </w:p>
    <w:p w14:paraId="2B41C0F4" w14:textId="77777777" w:rsidR="00B83D99" w:rsidRPr="00B83D99" w:rsidRDefault="00B83D99" w:rsidP="00B83D99">
      <w:pPr>
        <w:spacing w:before="0" w:after="0"/>
        <w:rPr>
          <w:rFonts w:ascii="Century Gothic" w:eastAsia="Times New Roman" w:hAnsi="Century Gothic" w:cs="Arial"/>
          <w:sz w:val="16"/>
          <w:szCs w:val="15"/>
          <w:lang w:val="cs-CZ" w:eastAsia="cs-CZ" w:bidi="ar-SA"/>
        </w:rPr>
      </w:pPr>
    </w:p>
    <w:p w14:paraId="0BEB0461" w14:textId="65E252E7" w:rsidR="00C15D20" w:rsidRPr="00C15D20" w:rsidRDefault="00831339" w:rsidP="00B83D99">
      <w:pPr>
        <w:spacing w:before="0" w:after="0"/>
        <w:rPr>
          <w:rFonts w:ascii="Century Gothic" w:eastAsia="Times New Roman" w:hAnsi="Century Gothic" w:cs="Arial"/>
          <w:b/>
          <w:bCs/>
          <w:sz w:val="16"/>
          <w:szCs w:val="16"/>
          <w:lang w:val="cs-CZ" w:eastAsia="cs-CZ" w:bidi="ar-SA"/>
        </w:rPr>
      </w:pPr>
      <w:r>
        <w:rPr>
          <w:rFonts w:ascii="Century Gothic" w:hAnsi="Century Gothic"/>
          <w:b/>
          <w:bCs/>
          <w:color w:val="000000"/>
          <w:sz w:val="16"/>
          <w:szCs w:val="16"/>
          <w:shd w:val="clear" w:color="auto" w:fill="FFFFFF"/>
        </w:rPr>
        <w:t>statutární město Havířov</w:t>
      </w:r>
      <w:r w:rsidR="00C15D20" w:rsidRPr="00C15D20">
        <w:rPr>
          <w:rFonts w:ascii="Century Gothic" w:eastAsia="Times New Roman" w:hAnsi="Century Gothic" w:cs="Arial"/>
          <w:b/>
          <w:bCs/>
          <w:sz w:val="16"/>
          <w:szCs w:val="16"/>
          <w:lang w:val="cs-CZ" w:eastAsia="cs-CZ" w:bidi="ar-SA"/>
        </w:rPr>
        <w:t xml:space="preserve"> </w:t>
      </w:r>
    </w:p>
    <w:p w14:paraId="12512C51" w14:textId="64AB1B31" w:rsidR="008138EF" w:rsidRPr="00C15D20" w:rsidRDefault="00CA6D64" w:rsidP="00B83D99">
      <w:pPr>
        <w:spacing w:before="0" w:after="0"/>
        <w:rPr>
          <w:rFonts w:ascii="Century Gothic" w:eastAsia="Times New Roman" w:hAnsi="Century Gothic" w:cs="Arial"/>
          <w:sz w:val="16"/>
          <w:szCs w:val="16"/>
          <w:lang w:val="cs-CZ" w:eastAsia="cs-CZ" w:bidi="ar-SA"/>
        </w:rPr>
      </w:pPr>
      <w:r w:rsidRPr="00C15D20">
        <w:rPr>
          <w:rFonts w:ascii="Century Gothic" w:eastAsia="Times New Roman" w:hAnsi="Century Gothic" w:cs="Arial"/>
          <w:sz w:val="16"/>
          <w:szCs w:val="16"/>
          <w:lang w:val="cs-CZ" w:eastAsia="cs-CZ" w:bidi="ar-SA"/>
        </w:rPr>
        <w:t>se sídlem</w:t>
      </w:r>
      <w:r w:rsidR="0010204C" w:rsidRPr="00C15D20">
        <w:rPr>
          <w:rFonts w:ascii="Century Gothic" w:eastAsia="Times New Roman" w:hAnsi="Century Gothic" w:cs="Arial"/>
          <w:b/>
          <w:bCs/>
          <w:sz w:val="16"/>
          <w:szCs w:val="16"/>
          <w:lang w:val="cs-CZ" w:eastAsia="cs-CZ" w:bidi="ar-SA"/>
        </w:rPr>
        <w:t xml:space="preserve">: </w:t>
      </w:r>
      <w:r w:rsidR="00C15D20" w:rsidRPr="00C15D20">
        <w:rPr>
          <w:rFonts w:ascii="Century Gothic" w:eastAsia="Times New Roman" w:hAnsi="Century Gothic" w:cs="Arial"/>
          <w:b/>
          <w:bCs/>
          <w:sz w:val="16"/>
          <w:szCs w:val="16"/>
          <w:lang w:val="cs-CZ" w:eastAsia="cs-CZ" w:bidi="ar-SA"/>
        </w:rPr>
        <w:t xml:space="preserve"> </w:t>
      </w:r>
      <w:r w:rsidR="00C15D20" w:rsidRPr="00C15D20">
        <w:rPr>
          <w:rFonts w:ascii="Century Gothic" w:hAnsi="Century Gothic"/>
          <w:color w:val="000000"/>
          <w:sz w:val="16"/>
          <w:szCs w:val="16"/>
          <w:shd w:val="clear" w:color="auto" w:fill="FFFFFF"/>
        </w:rPr>
        <w:t>Svornosti 2, Havířov - Město, 73601</w:t>
      </w:r>
    </w:p>
    <w:p w14:paraId="4F1DDCDE" w14:textId="222BFAE8" w:rsidR="008138EF" w:rsidRDefault="002D22AD" w:rsidP="00B83D99">
      <w:pPr>
        <w:spacing w:before="0" w:after="0"/>
        <w:rPr>
          <w:rFonts w:ascii="Century Gothic" w:hAnsi="Century Gothic"/>
          <w:color w:val="000000"/>
          <w:sz w:val="16"/>
          <w:szCs w:val="16"/>
          <w:shd w:val="clear" w:color="auto" w:fill="FFFFFF"/>
        </w:rPr>
      </w:pPr>
      <w:r w:rsidRPr="00C15D20">
        <w:rPr>
          <w:rFonts w:ascii="Century Gothic" w:eastAsia="Times New Roman" w:hAnsi="Century Gothic" w:cs="Arial"/>
          <w:sz w:val="16"/>
          <w:szCs w:val="16"/>
          <w:lang w:val="cs-CZ" w:eastAsia="cs-CZ" w:bidi="ar-SA"/>
        </w:rPr>
        <w:t>IČ</w:t>
      </w:r>
      <w:r w:rsidR="00A3213C" w:rsidRPr="00C15D20">
        <w:rPr>
          <w:rFonts w:ascii="Century Gothic" w:eastAsia="Times New Roman" w:hAnsi="Century Gothic" w:cs="Arial"/>
          <w:sz w:val="16"/>
          <w:szCs w:val="16"/>
          <w:lang w:val="cs-CZ" w:eastAsia="cs-CZ" w:bidi="ar-SA"/>
        </w:rPr>
        <w:t>:</w:t>
      </w:r>
      <w:r w:rsidR="00071DDB" w:rsidRPr="00C15D20">
        <w:rPr>
          <w:rFonts w:ascii="Century Gothic" w:eastAsia="Times New Roman" w:hAnsi="Century Gothic" w:cs="Arial"/>
          <w:sz w:val="16"/>
          <w:szCs w:val="16"/>
          <w:lang w:val="cs-CZ" w:eastAsia="cs-CZ" w:bidi="ar-SA"/>
        </w:rPr>
        <w:t xml:space="preserve"> </w:t>
      </w:r>
      <w:r w:rsidR="00C15D20" w:rsidRPr="00C15D20">
        <w:rPr>
          <w:rFonts w:ascii="Century Gothic" w:hAnsi="Century Gothic"/>
          <w:color w:val="000000"/>
          <w:sz w:val="16"/>
          <w:szCs w:val="16"/>
          <w:shd w:val="clear" w:color="auto" w:fill="FFFFFF"/>
        </w:rPr>
        <w:t>00297488</w:t>
      </w:r>
      <w:r w:rsidR="00A3213C" w:rsidRPr="00C15D20">
        <w:rPr>
          <w:rFonts w:ascii="Century Gothic" w:eastAsia="Times New Roman" w:hAnsi="Century Gothic" w:cs="Arial"/>
          <w:sz w:val="16"/>
          <w:szCs w:val="16"/>
          <w:lang w:val="cs-CZ" w:eastAsia="cs-CZ" w:bidi="ar-SA"/>
        </w:rPr>
        <w:t xml:space="preserve">, DIČ: </w:t>
      </w:r>
      <w:r w:rsidR="0010204C" w:rsidRPr="00C15D20">
        <w:rPr>
          <w:rFonts w:ascii="Century Gothic" w:eastAsia="Times New Roman" w:hAnsi="Century Gothic" w:cs="Arial"/>
          <w:sz w:val="16"/>
          <w:szCs w:val="16"/>
          <w:lang w:val="cs-CZ" w:eastAsia="cs-CZ" w:bidi="ar-SA"/>
        </w:rPr>
        <w:t>CZ00</w:t>
      </w:r>
      <w:r w:rsidR="00C15D20" w:rsidRPr="00C15D20">
        <w:rPr>
          <w:rFonts w:ascii="Century Gothic" w:hAnsi="Century Gothic"/>
          <w:color w:val="000000"/>
          <w:sz w:val="16"/>
          <w:szCs w:val="16"/>
          <w:shd w:val="clear" w:color="auto" w:fill="FFFFFF"/>
        </w:rPr>
        <w:t xml:space="preserve"> 00297488</w:t>
      </w:r>
    </w:p>
    <w:p w14:paraId="0C455274" w14:textId="20147C7C" w:rsidR="00831339" w:rsidRPr="00C15D20" w:rsidRDefault="00831339" w:rsidP="00B83D99">
      <w:pPr>
        <w:spacing w:before="0" w:after="0"/>
        <w:rPr>
          <w:rFonts w:ascii="Century Gothic" w:eastAsia="Times New Roman" w:hAnsi="Century Gothic" w:cs="Arial"/>
          <w:sz w:val="16"/>
          <w:szCs w:val="16"/>
          <w:lang w:val="cs-CZ" w:eastAsia="cs-CZ" w:bidi="ar-SA"/>
        </w:rPr>
      </w:pPr>
      <w:r>
        <w:rPr>
          <w:rFonts w:ascii="Century Gothic" w:hAnsi="Century Gothic"/>
          <w:color w:val="000000"/>
          <w:sz w:val="16"/>
          <w:szCs w:val="16"/>
          <w:shd w:val="clear" w:color="auto" w:fill="FFFFFF"/>
        </w:rPr>
        <w:t>není zapsán v obchodním rejstříku</w:t>
      </w:r>
    </w:p>
    <w:p w14:paraId="20E1B2B5" w14:textId="69015D78" w:rsidR="008138EF" w:rsidRPr="00C15D20" w:rsidRDefault="008138EF" w:rsidP="00B83D99">
      <w:pPr>
        <w:spacing w:before="0" w:after="0"/>
        <w:rPr>
          <w:rFonts w:ascii="Century Gothic" w:eastAsia="Times New Roman" w:hAnsi="Century Gothic" w:cs="Arial"/>
          <w:sz w:val="16"/>
          <w:szCs w:val="16"/>
          <w:lang w:val="cs-CZ" w:eastAsia="cs-CZ" w:bidi="ar-SA"/>
        </w:rPr>
      </w:pPr>
      <w:r w:rsidRPr="00C15D20">
        <w:rPr>
          <w:rFonts w:ascii="Century Gothic" w:eastAsia="Times New Roman" w:hAnsi="Century Gothic" w:cs="Arial"/>
          <w:sz w:val="16"/>
          <w:szCs w:val="16"/>
          <w:lang w:val="cs-CZ" w:eastAsia="cs-CZ" w:bidi="ar-SA"/>
        </w:rPr>
        <w:t xml:space="preserve">číslo bankovního účtu: </w:t>
      </w:r>
      <w:r w:rsidR="00112909">
        <w:rPr>
          <w:rFonts w:ascii="Century Gothic" w:eastAsia="Times New Roman" w:hAnsi="Century Gothic" w:cs="Arial"/>
          <w:sz w:val="16"/>
          <w:szCs w:val="16"/>
          <w:lang w:val="cs-CZ" w:eastAsia="cs-CZ" w:bidi="ar-SA"/>
        </w:rPr>
        <w:t>xxxxxxxxxxxxxxxxxxx</w:t>
      </w:r>
    </w:p>
    <w:p w14:paraId="0D917D15" w14:textId="1C0D1BB6" w:rsidR="008138EF" w:rsidRPr="00C15D20" w:rsidRDefault="00CA6D64" w:rsidP="00B83D99">
      <w:pPr>
        <w:spacing w:before="0" w:after="0"/>
        <w:rPr>
          <w:rFonts w:ascii="Century Gothic" w:eastAsia="Times New Roman" w:hAnsi="Century Gothic" w:cs="Arial"/>
          <w:sz w:val="16"/>
          <w:szCs w:val="16"/>
          <w:lang w:val="cs-CZ" w:eastAsia="cs-CZ" w:bidi="ar-SA"/>
        </w:rPr>
      </w:pPr>
      <w:r w:rsidRPr="00C15D20">
        <w:rPr>
          <w:rFonts w:ascii="Century Gothic" w:eastAsia="Times New Roman" w:hAnsi="Century Gothic" w:cs="Arial"/>
          <w:sz w:val="16"/>
          <w:szCs w:val="16"/>
          <w:lang w:val="cs-CZ" w:eastAsia="cs-CZ" w:bidi="ar-SA"/>
        </w:rPr>
        <w:t>zastoupen:</w:t>
      </w:r>
      <w:r w:rsidR="00EC4303">
        <w:rPr>
          <w:rFonts w:ascii="Century Gothic" w:eastAsia="Times New Roman" w:hAnsi="Century Gothic" w:cs="Arial"/>
          <w:sz w:val="16"/>
          <w:szCs w:val="16"/>
          <w:lang w:val="cs-CZ" w:eastAsia="cs-CZ" w:bidi="ar-SA"/>
        </w:rPr>
        <w:t xml:space="preserve"> </w:t>
      </w:r>
      <w:r w:rsidR="00112909">
        <w:rPr>
          <w:rFonts w:ascii="Century Gothic" w:eastAsia="Times New Roman" w:hAnsi="Century Gothic" w:cs="Arial"/>
          <w:sz w:val="16"/>
          <w:szCs w:val="16"/>
          <w:lang w:val="cs-CZ" w:eastAsia="cs-CZ" w:bidi="ar-SA"/>
        </w:rPr>
        <w:t>xxxxxxxxxx</w:t>
      </w:r>
    </w:p>
    <w:p w14:paraId="2178525E" w14:textId="1C7142C6" w:rsidR="008138EF" w:rsidRPr="00B83D99" w:rsidRDefault="00BE5501"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w:t>
      </w:r>
      <w:r w:rsidR="001F2E16" w:rsidRPr="00B83D99">
        <w:rPr>
          <w:rFonts w:ascii="Century Gothic" w:eastAsia="Times New Roman" w:hAnsi="Century Gothic" w:cs="Arial"/>
          <w:sz w:val="16"/>
          <w:szCs w:val="15"/>
          <w:lang w:val="cs-CZ" w:eastAsia="cs-CZ" w:bidi="ar-SA"/>
        </w:rPr>
        <w:t xml:space="preserve">dále jen </w:t>
      </w:r>
      <w:r w:rsidRPr="00B83D99">
        <w:rPr>
          <w:rFonts w:ascii="Century Gothic" w:eastAsia="Times New Roman" w:hAnsi="Century Gothic" w:cs="Arial"/>
          <w:sz w:val="16"/>
          <w:szCs w:val="15"/>
          <w:lang w:val="cs-CZ" w:eastAsia="cs-CZ" w:bidi="ar-SA"/>
        </w:rPr>
        <w:t>„</w:t>
      </w:r>
      <w:r w:rsidRPr="00B83D99">
        <w:rPr>
          <w:rFonts w:ascii="Century Gothic" w:eastAsia="Times New Roman" w:hAnsi="Century Gothic" w:cs="Arial"/>
          <w:b/>
          <w:sz w:val="16"/>
          <w:szCs w:val="15"/>
          <w:lang w:val="cs-CZ" w:eastAsia="cs-CZ" w:bidi="ar-SA"/>
        </w:rPr>
        <w:t>Objednatel</w:t>
      </w:r>
      <w:r w:rsidRPr="00B83D99">
        <w:rPr>
          <w:rFonts w:ascii="Century Gothic" w:eastAsia="Times New Roman" w:hAnsi="Century Gothic" w:cs="Arial"/>
          <w:sz w:val="16"/>
          <w:szCs w:val="15"/>
          <w:lang w:val="cs-CZ" w:eastAsia="cs-CZ" w:bidi="ar-SA"/>
        </w:rPr>
        <w:t>“</w:t>
      </w:r>
      <w:r w:rsidR="00F86C02">
        <w:rPr>
          <w:rFonts w:ascii="Century Gothic" w:eastAsia="Times New Roman" w:hAnsi="Century Gothic" w:cs="Arial"/>
          <w:sz w:val="16"/>
          <w:szCs w:val="15"/>
          <w:lang w:val="cs-CZ" w:eastAsia="cs-CZ" w:bidi="ar-SA"/>
        </w:rPr>
        <w:t xml:space="preserve"> nebo </w:t>
      </w:r>
      <w:r w:rsidR="00F86C02" w:rsidRPr="00F86C02">
        <w:rPr>
          <w:rFonts w:ascii="Century Gothic" w:eastAsia="Times New Roman" w:hAnsi="Century Gothic" w:cs="Arial"/>
          <w:b/>
          <w:bCs/>
          <w:sz w:val="16"/>
          <w:szCs w:val="15"/>
          <w:lang w:val="cs-CZ" w:eastAsia="cs-CZ" w:bidi="ar-SA"/>
        </w:rPr>
        <w:t>„Dodavatel“</w:t>
      </w:r>
      <w:r w:rsidRPr="00B83D99">
        <w:rPr>
          <w:rFonts w:ascii="Century Gothic" w:eastAsia="Times New Roman" w:hAnsi="Century Gothic" w:cs="Arial"/>
          <w:sz w:val="16"/>
          <w:szCs w:val="15"/>
          <w:lang w:val="cs-CZ" w:eastAsia="cs-CZ" w:bidi="ar-SA"/>
        </w:rPr>
        <w:t>)</w:t>
      </w:r>
    </w:p>
    <w:p w14:paraId="1FFC9B6B" w14:textId="77777777" w:rsidR="00500EEE" w:rsidRDefault="00BE5501" w:rsidP="00500EEE">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 xml:space="preserve">(nebo společně také jako </w:t>
      </w:r>
      <w:r w:rsidR="00164ECA" w:rsidRPr="00B83D99">
        <w:rPr>
          <w:rFonts w:ascii="Century Gothic" w:eastAsia="Times New Roman" w:hAnsi="Century Gothic" w:cs="Arial"/>
          <w:sz w:val="16"/>
          <w:szCs w:val="15"/>
          <w:lang w:val="cs-CZ" w:eastAsia="cs-CZ" w:bidi="ar-SA"/>
        </w:rPr>
        <w:t>„</w:t>
      </w:r>
      <w:r w:rsidRPr="00B83D99">
        <w:rPr>
          <w:rFonts w:ascii="Century Gothic" w:eastAsia="Times New Roman" w:hAnsi="Century Gothic" w:cs="Arial"/>
          <w:b/>
          <w:sz w:val="16"/>
          <w:szCs w:val="15"/>
          <w:lang w:val="cs-CZ" w:eastAsia="cs-CZ" w:bidi="ar-SA"/>
        </w:rPr>
        <w:t>Smluvní strany</w:t>
      </w:r>
      <w:r w:rsidR="00500EEE">
        <w:rPr>
          <w:rFonts w:ascii="Century Gothic" w:eastAsia="Times New Roman" w:hAnsi="Century Gothic" w:cs="Arial"/>
          <w:sz w:val="16"/>
          <w:szCs w:val="15"/>
          <w:lang w:val="cs-CZ" w:eastAsia="cs-CZ" w:bidi="ar-SA"/>
        </w:rPr>
        <w:t>”)</w:t>
      </w:r>
    </w:p>
    <w:p w14:paraId="0F3EE953" w14:textId="4E8190C8" w:rsidR="00C15D20" w:rsidRDefault="00C15D20" w:rsidP="00C15D20">
      <w:pPr>
        <w:jc w:val="both"/>
        <w:rPr>
          <w:rFonts w:ascii="Century Gothic" w:hAnsi="Century Gothic" w:cs="Arial"/>
          <w:sz w:val="16"/>
          <w:szCs w:val="16"/>
          <w:lang w:val="de-DE"/>
        </w:rPr>
      </w:pPr>
      <w:r w:rsidRPr="00C15D20">
        <w:rPr>
          <w:rFonts w:ascii="Century Gothic" w:hAnsi="Century Gothic" w:cs="Tahoma"/>
          <w:sz w:val="16"/>
          <w:szCs w:val="16"/>
          <w:lang w:val="fr-FR"/>
        </w:rPr>
        <w:t xml:space="preserve">uzavírají dnešního dne, měsíce a roku tento dodatek č. 1 k </w:t>
      </w:r>
      <w:r w:rsidR="00831339">
        <w:rPr>
          <w:rFonts w:ascii="Century Gothic" w:hAnsi="Century Gothic" w:cs="Tahoma"/>
          <w:sz w:val="16"/>
          <w:szCs w:val="16"/>
          <w:lang w:val="fr-FR"/>
        </w:rPr>
        <w:t>Obchodní s</w:t>
      </w:r>
      <w:r w:rsidRPr="00C15D20">
        <w:rPr>
          <w:rFonts w:ascii="Century Gothic" w:hAnsi="Century Gothic" w:cs="Tahoma"/>
          <w:sz w:val="16"/>
          <w:szCs w:val="16"/>
          <w:lang w:val="fr-FR"/>
        </w:rPr>
        <w:t>mlouvě o poskytování</w:t>
      </w:r>
      <w:r>
        <w:rPr>
          <w:rFonts w:ascii="Century Gothic" w:hAnsi="Century Gothic" w:cs="Tahoma"/>
          <w:sz w:val="16"/>
          <w:szCs w:val="16"/>
          <w:lang w:val="fr-FR"/>
        </w:rPr>
        <w:t xml:space="preserve"> elektronických</w:t>
      </w:r>
      <w:r w:rsidRPr="00C15D20">
        <w:rPr>
          <w:rFonts w:ascii="Century Gothic" w:hAnsi="Century Gothic" w:cs="Tahoma"/>
          <w:sz w:val="16"/>
          <w:szCs w:val="16"/>
          <w:lang w:val="fr-FR"/>
        </w:rPr>
        <w:t xml:space="preserve"> benefitních poukázek</w:t>
      </w:r>
      <w:r w:rsidR="00831339">
        <w:rPr>
          <w:rFonts w:ascii="Century Gothic" w:hAnsi="Century Gothic" w:cs="Tahoma"/>
          <w:sz w:val="16"/>
          <w:szCs w:val="16"/>
          <w:lang w:val="fr-FR"/>
        </w:rPr>
        <w:t xml:space="preserve"> (číslo smlouvy objednatele 200/ORG/18)</w:t>
      </w:r>
      <w:r w:rsidRPr="00C15D20">
        <w:rPr>
          <w:rFonts w:ascii="Century Gothic" w:hAnsi="Century Gothic" w:cs="Tahoma"/>
          <w:sz w:val="16"/>
          <w:szCs w:val="16"/>
          <w:lang w:val="fr-FR"/>
        </w:rPr>
        <w:t xml:space="preserve">, kterou mezi sebou smluvní strany uzavřely dne </w:t>
      </w:r>
      <w:r>
        <w:rPr>
          <w:rFonts w:ascii="Century Gothic" w:hAnsi="Century Gothic" w:cs="Tahoma"/>
          <w:sz w:val="16"/>
          <w:szCs w:val="16"/>
          <w:lang w:val="fr-FR"/>
        </w:rPr>
        <w:t>2</w:t>
      </w:r>
      <w:r w:rsidR="00143BD2">
        <w:rPr>
          <w:rFonts w:ascii="Century Gothic" w:hAnsi="Century Gothic" w:cs="Tahoma"/>
          <w:sz w:val="16"/>
          <w:szCs w:val="16"/>
          <w:lang w:val="fr-FR"/>
        </w:rPr>
        <w:t>3</w:t>
      </w:r>
      <w:r w:rsidRPr="00C15D20">
        <w:rPr>
          <w:rFonts w:ascii="Century Gothic" w:hAnsi="Century Gothic" w:cs="Tahoma"/>
          <w:sz w:val="16"/>
          <w:szCs w:val="16"/>
          <w:lang w:val="fr-FR"/>
        </w:rPr>
        <w:t>.</w:t>
      </w:r>
      <w:r>
        <w:rPr>
          <w:rFonts w:ascii="Century Gothic" w:hAnsi="Century Gothic" w:cs="Tahoma"/>
          <w:sz w:val="16"/>
          <w:szCs w:val="16"/>
          <w:lang w:val="fr-FR"/>
        </w:rPr>
        <w:t>3</w:t>
      </w:r>
      <w:r w:rsidRPr="00C15D20">
        <w:rPr>
          <w:rFonts w:ascii="Century Gothic" w:hAnsi="Century Gothic" w:cs="Tahoma"/>
          <w:sz w:val="16"/>
          <w:szCs w:val="16"/>
          <w:lang w:val="fr-FR"/>
        </w:rPr>
        <w:t>.201</w:t>
      </w:r>
      <w:r>
        <w:rPr>
          <w:rFonts w:ascii="Century Gothic" w:hAnsi="Century Gothic" w:cs="Tahoma"/>
          <w:sz w:val="16"/>
          <w:szCs w:val="16"/>
          <w:lang w:val="fr-FR"/>
        </w:rPr>
        <w:t>8</w:t>
      </w:r>
      <w:r w:rsidRPr="00C15D20">
        <w:rPr>
          <w:rFonts w:ascii="Century Gothic" w:hAnsi="Century Gothic" w:cs="Arial"/>
          <w:sz w:val="16"/>
          <w:szCs w:val="16"/>
          <w:lang w:val="de-DE"/>
        </w:rPr>
        <w:t xml:space="preserve"> (dále jen „Smlouva“) a to z důvodu převodu benefitních poukazů pod správu v rámci systému Cafeterie poskytovaného poskytovatelem. </w:t>
      </w:r>
    </w:p>
    <w:p w14:paraId="729A3ADC" w14:textId="71F6EAD5" w:rsidR="00C15D20" w:rsidRPr="00C15D20" w:rsidRDefault="00C15D20" w:rsidP="00C15D20">
      <w:pPr>
        <w:jc w:val="both"/>
        <w:rPr>
          <w:rFonts w:ascii="Century Gothic" w:eastAsia="Times New Roman" w:hAnsi="Century Gothic" w:cs="Arial"/>
          <w:sz w:val="16"/>
          <w:szCs w:val="16"/>
          <w:lang w:val="de-DE" w:bidi="ar-SA"/>
        </w:rPr>
      </w:pPr>
      <w:r w:rsidRPr="007D6628">
        <w:rPr>
          <w:rFonts w:ascii="Century Gothic" w:hAnsi="Century Gothic" w:cs="Tahoma"/>
          <w:sz w:val="16"/>
          <w:szCs w:val="16"/>
          <w:lang w:val="fr-FR"/>
        </w:rPr>
        <w:t>Obě smluvní strany se dohodly</w:t>
      </w:r>
      <w:r w:rsidR="00143BD2">
        <w:rPr>
          <w:rFonts w:ascii="Century Gothic" w:hAnsi="Century Gothic" w:cs="Tahoma"/>
          <w:sz w:val="16"/>
          <w:szCs w:val="16"/>
          <w:lang w:val="fr-FR"/>
        </w:rPr>
        <w:t xml:space="preserve">, že jejich vzájemné vztahy v rámci plnění Smlouvy prostřednictvím a za použití softwarového nástroje Cafeterie </w:t>
      </w:r>
      <w:r w:rsidR="00004B8A">
        <w:rPr>
          <w:rFonts w:ascii="Century Gothic" w:hAnsi="Century Gothic" w:cs="Tahoma"/>
          <w:sz w:val="16"/>
          <w:szCs w:val="16"/>
          <w:lang w:val="fr-FR"/>
        </w:rPr>
        <w:t xml:space="preserve">budou </w:t>
      </w:r>
      <w:r w:rsidR="00143BD2">
        <w:rPr>
          <w:rFonts w:ascii="Century Gothic" w:hAnsi="Century Gothic" w:cs="Tahoma"/>
          <w:sz w:val="16"/>
          <w:szCs w:val="16"/>
          <w:lang w:val="fr-FR"/>
        </w:rPr>
        <w:t>uprav</w:t>
      </w:r>
      <w:r w:rsidR="00004B8A">
        <w:rPr>
          <w:rFonts w:ascii="Century Gothic" w:hAnsi="Century Gothic" w:cs="Tahoma"/>
          <w:sz w:val="16"/>
          <w:szCs w:val="16"/>
          <w:lang w:val="fr-FR"/>
        </w:rPr>
        <w:t>eny pravidly stanovenými tímto dodatkem č. 1 ke Smlouvě</w:t>
      </w:r>
      <w:r w:rsidRPr="007D6628">
        <w:rPr>
          <w:rFonts w:ascii="Century Gothic" w:hAnsi="Century Gothic" w:cs="Tahoma"/>
          <w:sz w:val="16"/>
          <w:szCs w:val="16"/>
          <w:lang w:val="fr-FR"/>
        </w:rPr>
        <w:t>:</w:t>
      </w:r>
    </w:p>
    <w:p w14:paraId="4D51B2D0" w14:textId="77777777" w:rsidR="005622CF" w:rsidRPr="00A55A24" w:rsidRDefault="005622CF" w:rsidP="00BA4A1E">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ÚVODNÍ USTANOVENÍ</w:t>
      </w:r>
    </w:p>
    <w:p w14:paraId="5245B2B3" w14:textId="267B511A" w:rsidR="005622CF" w:rsidRPr="009B7F7D" w:rsidRDefault="009B7F7D" w:rsidP="000D0BBF">
      <w:pPr>
        <w:pStyle w:val="Zkladntext"/>
        <w:numPr>
          <w:ilvl w:val="1"/>
          <w:numId w:val="5"/>
        </w:numPr>
        <w:spacing w:before="120" w:after="0"/>
        <w:ind w:hanging="436"/>
        <w:jc w:val="both"/>
        <w:rPr>
          <w:rFonts w:ascii="Century Gothic" w:hAnsi="Century Gothic" w:cs="Tahoma"/>
          <w:bCs/>
          <w:sz w:val="16"/>
          <w:szCs w:val="20"/>
          <w:u w:val="single"/>
          <w:lang w:val="cs-CZ"/>
        </w:rPr>
      </w:pPr>
      <w:r w:rsidRPr="009B7F7D">
        <w:rPr>
          <w:rFonts w:ascii="Century Gothic" w:hAnsi="Century Gothic"/>
          <w:sz w:val="16"/>
          <w:szCs w:val="16"/>
        </w:rPr>
        <w:t xml:space="preserve">Systém bude vytvořen a nastaven v rozsahu a termínu </w:t>
      </w:r>
      <w:r w:rsidRPr="00B5215C">
        <w:rPr>
          <w:rFonts w:ascii="Century Gothic" w:hAnsi="Century Gothic"/>
          <w:sz w:val="16"/>
          <w:szCs w:val="16"/>
        </w:rPr>
        <w:t>dle této objednávky</w:t>
      </w:r>
      <w:r w:rsidRPr="009B7F7D">
        <w:rPr>
          <w:rFonts w:ascii="Century Gothic" w:hAnsi="Century Gothic"/>
          <w:sz w:val="16"/>
          <w:szCs w:val="16"/>
        </w:rPr>
        <w:t xml:space="preserve"> a v souladu s konfiguračním dokumentem, tzv. Business Design Document (dále jen „BDD“), který mezi sebou Smluvní strany schválí během implementace dle harmonogramu</w:t>
      </w:r>
      <w:r w:rsidR="005622CF" w:rsidRPr="009B7F7D">
        <w:rPr>
          <w:rFonts w:ascii="Century Gothic" w:hAnsi="Century Gothic"/>
          <w:bCs/>
          <w:sz w:val="16"/>
          <w:szCs w:val="20"/>
          <w:lang w:val="cs-CZ"/>
        </w:rPr>
        <w:t xml:space="preserve">. </w:t>
      </w:r>
    </w:p>
    <w:p w14:paraId="56E54E66" w14:textId="288FA8ED" w:rsidR="005622CF" w:rsidRPr="00A55A24" w:rsidRDefault="005622CF" w:rsidP="000D0BBF">
      <w:pPr>
        <w:pStyle w:val="Zkladntext"/>
        <w:numPr>
          <w:ilvl w:val="1"/>
          <w:numId w:val="5"/>
        </w:numPr>
        <w:spacing w:before="120" w:after="0"/>
        <w:ind w:hanging="436"/>
        <w:jc w:val="both"/>
        <w:rPr>
          <w:rFonts w:ascii="Century Gothic" w:hAnsi="Century Gothic"/>
          <w:sz w:val="16"/>
          <w:szCs w:val="20"/>
          <w:lang w:val="cs-CZ"/>
        </w:rPr>
      </w:pPr>
      <w:r w:rsidRPr="00A55A24">
        <w:rPr>
          <w:rFonts w:ascii="Century Gothic" w:hAnsi="Century Gothic"/>
          <w:sz w:val="16"/>
          <w:szCs w:val="20"/>
          <w:lang w:val="cs-CZ"/>
        </w:rPr>
        <w:t>V n</w:t>
      </w:r>
      <w:r w:rsidR="00A230E1">
        <w:rPr>
          <w:rFonts w:ascii="Century Gothic" w:hAnsi="Century Gothic"/>
          <w:sz w:val="16"/>
          <w:szCs w:val="20"/>
          <w:lang w:val="cs-CZ"/>
        </w:rPr>
        <w:t>ávaznosti na výše uvedené mají S</w:t>
      </w:r>
      <w:r w:rsidRPr="00A55A24">
        <w:rPr>
          <w:rFonts w:ascii="Century Gothic" w:hAnsi="Century Gothic"/>
          <w:sz w:val="16"/>
          <w:szCs w:val="20"/>
          <w:lang w:val="cs-CZ"/>
        </w:rPr>
        <w:t>mluvní strany zájem spolupracovat nadále a dohodly</w:t>
      </w:r>
      <w:r w:rsidR="001F2E16">
        <w:rPr>
          <w:rFonts w:ascii="Century Gothic" w:hAnsi="Century Gothic"/>
          <w:sz w:val="16"/>
          <w:szCs w:val="20"/>
          <w:lang w:val="cs-CZ"/>
        </w:rPr>
        <w:t xml:space="preserve"> se</w:t>
      </w:r>
      <w:r w:rsidRPr="00A55A24">
        <w:rPr>
          <w:rFonts w:ascii="Century Gothic" w:hAnsi="Century Gothic"/>
          <w:sz w:val="16"/>
          <w:szCs w:val="20"/>
          <w:lang w:val="cs-CZ"/>
        </w:rPr>
        <w:t xml:space="preserve"> na uzavření </w:t>
      </w:r>
      <w:r w:rsidR="00F6163E">
        <w:rPr>
          <w:rFonts w:ascii="Century Gothic" w:hAnsi="Century Gothic"/>
          <w:sz w:val="16"/>
          <w:szCs w:val="20"/>
          <w:lang w:val="cs-CZ"/>
        </w:rPr>
        <w:t>tohoto dodatku č. 1</w:t>
      </w:r>
      <w:r w:rsidR="00F6163E" w:rsidRPr="00A55A24">
        <w:rPr>
          <w:rFonts w:ascii="Century Gothic" w:hAnsi="Century Gothic"/>
          <w:sz w:val="16"/>
          <w:szCs w:val="20"/>
          <w:lang w:val="cs-CZ"/>
        </w:rPr>
        <w:t xml:space="preserve"> </w:t>
      </w:r>
      <w:r w:rsidRPr="00A55A24">
        <w:rPr>
          <w:rFonts w:ascii="Century Gothic" w:hAnsi="Century Gothic"/>
          <w:sz w:val="16"/>
          <w:szCs w:val="20"/>
          <w:lang w:val="cs-CZ"/>
        </w:rPr>
        <w:t xml:space="preserve">Smlouvy, ve které mají následující definice tento význam: </w:t>
      </w:r>
    </w:p>
    <w:p w14:paraId="35FD82EF" w14:textId="77777777" w:rsidR="005622CF" w:rsidRPr="00A55A24" w:rsidRDefault="005622CF" w:rsidP="000D0BBF">
      <w:pPr>
        <w:pStyle w:val="Zkladntext"/>
        <w:numPr>
          <w:ilvl w:val="2"/>
          <w:numId w:val="5"/>
        </w:numPr>
        <w:tabs>
          <w:tab w:val="clear" w:pos="1080"/>
          <w:tab w:val="num" w:pos="1440"/>
        </w:tabs>
        <w:spacing w:before="120" w:after="0"/>
        <w:ind w:left="1440"/>
        <w:jc w:val="both"/>
        <w:rPr>
          <w:rFonts w:ascii="Century Gothic" w:hAnsi="Century Gothic"/>
          <w:sz w:val="16"/>
          <w:szCs w:val="20"/>
          <w:lang w:val="cs-CZ"/>
        </w:rPr>
      </w:pPr>
      <w:r w:rsidRPr="00A55A24">
        <w:rPr>
          <w:rFonts w:ascii="Century Gothic" w:hAnsi="Century Gothic" w:cs="Tahoma"/>
          <w:b/>
          <w:sz w:val="16"/>
          <w:szCs w:val="20"/>
          <w:lang w:val="cs-CZ"/>
        </w:rPr>
        <w:t>Benefity Café</w:t>
      </w:r>
      <w:r w:rsidRPr="00A55A24">
        <w:rPr>
          <w:rFonts w:ascii="Century Gothic" w:hAnsi="Century Gothic" w:cs="Tahoma"/>
          <w:sz w:val="16"/>
          <w:szCs w:val="20"/>
          <w:lang w:val="cs-CZ"/>
        </w:rPr>
        <w:t xml:space="preserve"> se rozumí </w:t>
      </w:r>
      <w:r w:rsidR="001F2E16">
        <w:rPr>
          <w:rFonts w:ascii="Century Gothic" w:hAnsi="Century Gothic" w:cs="Tahoma"/>
          <w:sz w:val="16"/>
          <w:szCs w:val="20"/>
          <w:lang w:val="cs-CZ"/>
        </w:rPr>
        <w:t>benefitní systém</w:t>
      </w:r>
      <w:r w:rsidRPr="00A55A24">
        <w:rPr>
          <w:rFonts w:ascii="Century Gothic" w:hAnsi="Century Gothic" w:cs="Tahoma"/>
          <w:sz w:val="16"/>
          <w:szCs w:val="20"/>
          <w:lang w:val="cs-CZ"/>
        </w:rPr>
        <w:t xml:space="preserve"> vytvořený a implementovaný pro Objednatele Poskytovatelem, nebo třetí osobou určenou</w:t>
      </w:r>
      <w:r w:rsidR="00A3213C" w:rsidRPr="00A55A24">
        <w:rPr>
          <w:rFonts w:ascii="Century Gothic" w:hAnsi="Century Gothic" w:cs="Tahoma"/>
          <w:sz w:val="16"/>
          <w:szCs w:val="20"/>
          <w:lang w:val="cs-CZ"/>
        </w:rPr>
        <w:t xml:space="preserve"> Poskytovatelem, na základě CWO</w:t>
      </w:r>
      <w:r w:rsidRPr="00A55A24">
        <w:rPr>
          <w:rFonts w:ascii="Century Gothic" w:hAnsi="Century Gothic" w:cs="Tahoma"/>
          <w:sz w:val="16"/>
          <w:szCs w:val="20"/>
          <w:lang w:val="cs-CZ"/>
        </w:rPr>
        <w:t xml:space="preserve">; </w:t>
      </w:r>
    </w:p>
    <w:p w14:paraId="5994E988" w14:textId="77777777" w:rsidR="004E643E" w:rsidRPr="00A55A24" w:rsidRDefault="00CA6D64" w:rsidP="00BA4A1E">
      <w:pPr>
        <w:pStyle w:val="Zkladntext"/>
        <w:numPr>
          <w:ilvl w:val="2"/>
          <w:numId w:val="5"/>
        </w:numPr>
        <w:tabs>
          <w:tab w:val="clear" w:pos="1080"/>
          <w:tab w:val="num" w:pos="1440"/>
        </w:tabs>
        <w:spacing w:before="120" w:after="0"/>
        <w:ind w:left="1440"/>
        <w:jc w:val="both"/>
        <w:rPr>
          <w:rFonts w:ascii="Century Gothic" w:hAnsi="Century Gothic"/>
          <w:sz w:val="16"/>
          <w:szCs w:val="20"/>
          <w:lang w:val="cs-CZ"/>
        </w:rPr>
      </w:pPr>
      <w:r w:rsidRPr="00A55A24">
        <w:rPr>
          <w:rFonts w:ascii="Century Gothic" w:hAnsi="Century Gothic" w:cs="Tahoma"/>
          <w:b/>
          <w:sz w:val="16"/>
          <w:szCs w:val="20"/>
          <w:lang w:val="cs-CZ"/>
        </w:rPr>
        <w:t>C</w:t>
      </w:r>
      <w:r w:rsidR="005622CF" w:rsidRPr="00A55A24">
        <w:rPr>
          <w:rFonts w:ascii="Century Gothic" w:hAnsi="Century Gothic" w:cs="Tahoma"/>
          <w:b/>
          <w:sz w:val="16"/>
          <w:szCs w:val="20"/>
          <w:lang w:val="cs-CZ"/>
        </w:rPr>
        <w:t>afeteri</w:t>
      </w:r>
      <w:r w:rsidR="0005777C" w:rsidRPr="00A55A24">
        <w:rPr>
          <w:rFonts w:ascii="Century Gothic" w:hAnsi="Century Gothic" w:cs="Tahoma"/>
          <w:b/>
          <w:sz w:val="16"/>
          <w:szCs w:val="20"/>
          <w:lang w:val="cs-CZ"/>
        </w:rPr>
        <w:t>e</w:t>
      </w:r>
      <w:r w:rsidR="009647C5">
        <w:rPr>
          <w:rFonts w:ascii="Century Gothic" w:hAnsi="Century Gothic" w:cs="Tahoma"/>
          <w:b/>
          <w:sz w:val="16"/>
          <w:szCs w:val="20"/>
          <w:lang w:val="cs-CZ"/>
        </w:rPr>
        <w:t xml:space="preserve"> Software</w:t>
      </w:r>
      <w:r w:rsidR="002C0FA0" w:rsidRPr="00A55A24">
        <w:rPr>
          <w:rFonts w:ascii="Century Gothic" w:hAnsi="Century Gothic" w:cs="Tahoma"/>
          <w:b/>
          <w:sz w:val="16"/>
          <w:szCs w:val="20"/>
          <w:lang w:val="cs-CZ"/>
        </w:rPr>
        <w:t xml:space="preserve"> </w:t>
      </w:r>
      <w:r w:rsidR="005622CF" w:rsidRPr="00A55A24">
        <w:rPr>
          <w:rFonts w:ascii="Century Gothic" w:hAnsi="Century Gothic" w:cs="Tahoma"/>
          <w:sz w:val="16"/>
          <w:szCs w:val="20"/>
          <w:lang w:val="cs-CZ"/>
        </w:rPr>
        <w:t xml:space="preserve">je počítačový </w:t>
      </w:r>
      <w:r w:rsidR="0005777C" w:rsidRPr="00A55A24">
        <w:rPr>
          <w:rFonts w:ascii="Century Gothic" w:hAnsi="Century Gothic" w:cs="Tahoma"/>
          <w:sz w:val="16"/>
          <w:szCs w:val="20"/>
          <w:lang w:val="cs-CZ"/>
        </w:rPr>
        <w:t>systém</w:t>
      </w:r>
      <w:r w:rsidR="005622CF" w:rsidRPr="00A55A24">
        <w:rPr>
          <w:rFonts w:ascii="Century Gothic" w:hAnsi="Century Gothic" w:cs="Tahoma"/>
          <w:sz w:val="16"/>
          <w:szCs w:val="20"/>
          <w:lang w:val="cs-CZ"/>
        </w:rPr>
        <w:t xml:space="preserve">, umožňující na základě </w:t>
      </w:r>
      <w:r w:rsidR="007328B0">
        <w:rPr>
          <w:rFonts w:ascii="Century Gothic" w:hAnsi="Century Gothic" w:cs="Tahoma"/>
          <w:sz w:val="16"/>
          <w:szCs w:val="20"/>
          <w:lang w:val="cs-CZ"/>
        </w:rPr>
        <w:t>CWO</w:t>
      </w:r>
      <w:r w:rsidR="005622CF" w:rsidRPr="00A55A24">
        <w:rPr>
          <w:rFonts w:ascii="Century Gothic" w:hAnsi="Century Gothic" w:cs="Tahoma"/>
          <w:sz w:val="16"/>
          <w:szCs w:val="20"/>
          <w:lang w:val="cs-CZ"/>
        </w:rPr>
        <w:t>, využití Benefity Café, který je c</w:t>
      </w:r>
      <w:r w:rsidR="009647C5">
        <w:rPr>
          <w:rFonts w:ascii="Century Gothic" w:hAnsi="Century Gothic" w:cs="Tahoma"/>
          <w:sz w:val="16"/>
          <w:szCs w:val="20"/>
          <w:lang w:val="cs-CZ"/>
        </w:rPr>
        <w:t>hráněný podle platných autorsko</w:t>
      </w:r>
      <w:r w:rsidR="005622CF" w:rsidRPr="00A55A24">
        <w:rPr>
          <w:rFonts w:ascii="Century Gothic" w:hAnsi="Century Gothic" w:cs="Tahoma"/>
          <w:sz w:val="16"/>
          <w:szCs w:val="20"/>
          <w:lang w:val="cs-CZ"/>
        </w:rPr>
        <w:t>právních předpisů jako autorské dílo, a ke kterému je nositelem příslušných majetkových práv Poskytovatel.</w:t>
      </w:r>
      <w:r w:rsidR="001F2E16">
        <w:rPr>
          <w:rFonts w:ascii="Century Gothic" w:hAnsi="Century Gothic" w:cs="Tahoma"/>
          <w:sz w:val="16"/>
          <w:szCs w:val="20"/>
          <w:lang w:val="cs-CZ"/>
        </w:rPr>
        <w:t xml:space="preserve"> Cafeteria Software je součástí Benefity Café.</w:t>
      </w:r>
    </w:p>
    <w:p w14:paraId="40CFF706" w14:textId="77777777" w:rsidR="00556E91" w:rsidRPr="00A55A24" w:rsidRDefault="00977FE0" w:rsidP="00BA4A1E">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PŘEDMĚT</w:t>
      </w:r>
    </w:p>
    <w:p w14:paraId="05447B3F" w14:textId="2A5045F2" w:rsidR="000866AD" w:rsidRPr="00A55A24" w:rsidRDefault="000866AD" w:rsidP="00A55A24">
      <w:pPr>
        <w:pStyle w:val="Zkladntext"/>
        <w:numPr>
          <w:ilvl w:val="1"/>
          <w:numId w:val="3"/>
        </w:numPr>
        <w:spacing w:before="120" w:after="0"/>
        <w:jc w:val="both"/>
        <w:rPr>
          <w:rFonts w:ascii="Century Gothic" w:hAnsi="Century Gothic" w:cs="Arial"/>
          <w:sz w:val="16"/>
          <w:lang w:val="cs-CZ"/>
        </w:rPr>
      </w:pPr>
      <w:r w:rsidRPr="00A55A24">
        <w:rPr>
          <w:rFonts w:ascii="Century Gothic" w:hAnsi="Century Gothic"/>
          <w:bCs/>
          <w:sz w:val="16"/>
          <w:szCs w:val="20"/>
          <w:lang w:val="cs-CZ"/>
        </w:rPr>
        <w:t>Poskytovatel</w:t>
      </w:r>
      <w:r w:rsidRPr="00A55A24">
        <w:rPr>
          <w:rFonts w:ascii="Century Gothic" w:hAnsi="Century Gothic" w:cs="Arial"/>
          <w:sz w:val="16"/>
          <w:lang w:val="cs-CZ"/>
        </w:rPr>
        <w:t xml:space="preserve"> se na základě a za podmínek dle</w:t>
      </w:r>
      <w:r w:rsidR="00977FE0" w:rsidRPr="00A55A24">
        <w:rPr>
          <w:rFonts w:ascii="Century Gothic" w:hAnsi="Century Gothic" w:cs="Arial"/>
          <w:sz w:val="16"/>
          <w:lang w:val="cs-CZ"/>
        </w:rPr>
        <w:t xml:space="preserve"> </w:t>
      </w:r>
      <w:r w:rsidR="00F6163E">
        <w:rPr>
          <w:rFonts w:ascii="Century Gothic" w:hAnsi="Century Gothic" w:cs="Arial"/>
          <w:sz w:val="16"/>
          <w:lang w:val="cs-CZ"/>
        </w:rPr>
        <w:t>tohoto dodatku č. 1</w:t>
      </w:r>
      <w:r w:rsidR="00F6163E" w:rsidRPr="00A55A24">
        <w:rPr>
          <w:rFonts w:ascii="Century Gothic" w:hAnsi="Century Gothic" w:cs="Arial"/>
          <w:sz w:val="16"/>
          <w:lang w:val="cs-CZ"/>
        </w:rPr>
        <w:t xml:space="preserve"> </w:t>
      </w:r>
      <w:r w:rsidR="009647C5">
        <w:rPr>
          <w:rFonts w:ascii="Century Gothic" w:hAnsi="Century Gothic" w:cs="Arial"/>
          <w:sz w:val="16"/>
          <w:lang w:val="cs-CZ"/>
        </w:rPr>
        <w:t>S</w:t>
      </w:r>
      <w:r w:rsidR="00977FE0" w:rsidRPr="00A55A24">
        <w:rPr>
          <w:rFonts w:ascii="Century Gothic" w:hAnsi="Century Gothic" w:cs="Arial"/>
          <w:sz w:val="16"/>
          <w:lang w:val="cs-CZ"/>
        </w:rPr>
        <w:t>mlouvy zavazuje:</w:t>
      </w:r>
    </w:p>
    <w:p w14:paraId="2F38E01A" w14:textId="77777777" w:rsidR="000866AD" w:rsidRPr="00A55A24"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benefity a služby prostřednictvím Benefity Café</w:t>
      </w:r>
    </w:p>
    <w:p w14:paraId="33FA1279" w14:textId="77777777" w:rsidR="000866AD" w:rsidRPr="00A55A24"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zákaznickou podporu Benefity Café</w:t>
      </w:r>
    </w:p>
    <w:p w14:paraId="1BA37B4F" w14:textId="77777777" w:rsidR="001B1ACD"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technickou podpor</w:t>
      </w:r>
      <w:r w:rsidR="002C0FA0" w:rsidRPr="00A55A24">
        <w:rPr>
          <w:rFonts w:ascii="Century Gothic" w:hAnsi="Century Gothic" w:cs="Arial"/>
          <w:sz w:val="16"/>
          <w:lang w:val="cs-CZ"/>
        </w:rPr>
        <w:t>u</w:t>
      </w:r>
      <w:r w:rsidRPr="00A55A24">
        <w:rPr>
          <w:rFonts w:ascii="Century Gothic" w:hAnsi="Century Gothic" w:cs="Arial"/>
          <w:sz w:val="16"/>
          <w:lang w:val="cs-CZ"/>
        </w:rPr>
        <w:t xml:space="preserve"> Benefity Café</w:t>
      </w:r>
    </w:p>
    <w:p w14:paraId="69BE46E2" w14:textId="77777777" w:rsidR="007328B0" w:rsidRDefault="007328B0" w:rsidP="007328B0">
      <w:pPr>
        <w:pStyle w:val="Odstavecseseznamem"/>
        <w:spacing w:before="120" w:after="0" w:line="240" w:lineRule="auto"/>
        <w:ind w:left="1224"/>
        <w:jc w:val="both"/>
        <w:rPr>
          <w:rFonts w:ascii="Century Gothic" w:hAnsi="Century Gothic" w:cs="Arial"/>
          <w:sz w:val="16"/>
          <w:lang w:val="cs-CZ"/>
        </w:rPr>
      </w:pPr>
    </w:p>
    <w:p w14:paraId="43B24D5A" w14:textId="64981114" w:rsidR="008430D1" w:rsidRPr="00A55A24" w:rsidRDefault="00164ECA" w:rsidP="00A55A24">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 xml:space="preserve">PODMÍNKY POSKYTOVÁNÍ </w:t>
      </w:r>
      <w:r w:rsidR="00D01611">
        <w:rPr>
          <w:rFonts w:ascii="Century Gothic" w:eastAsiaTheme="majorEastAsia" w:hAnsi="Century Gothic" w:cstheme="majorBidi"/>
          <w:b/>
          <w:bCs/>
          <w:sz w:val="16"/>
          <w:lang w:val="cs-CZ"/>
        </w:rPr>
        <w:t>PLNĚNÍ</w:t>
      </w:r>
    </w:p>
    <w:p w14:paraId="2A4E5C33" w14:textId="0B34FB25" w:rsidR="006B359B" w:rsidRPr="00A55A24" w:rsidRDefault="001B1ACD" w:rsidP="00A55A24">
      <w:pPr>
        <w:pStyle w:val="Zkladntext"/>
        <w:numPr>
          <w:ilvl w:val="1"/>
          <w:numId w:val="3"/>
        </w:numPr>
        <w:spacing w:before="120" w:after="0"/>
        <w:jc w:val="both"/>
        <w:rPr>
          <w:rFonts w:ascii="Century Gothic" w:hAnsi="Century Gothic"/>
          <w:sz w:val="16"/>
          <w:lang w:val="cs-CZ"/>
        </w:rPr>
      </w:pPr>
      <w:r w:rsidRPr="00A55A24">
        <w:rPr>
          <w:rFonts w:ascii="Century Gothic" w:hAnsi="Century Gothic"/>
          <w:bCs/>
          <w:sz w:val="16"/>
          <w:szCs w:val="20"/>
          <w:lang w:val="cs-CZ"/>
        </w:rPr>
        <w:t>Poskytovatel</w:t>
      </w:r>
      <w:r w:rsidRPr="00A55A24">
        <w:rPr>
          <w:rFonts w:ascii="Century Gothic" w:hAnsi="Century Gothic"/>
          <w:sz w:val="16"/>
          <w:lang w:val="cs-CZ"/>
        </w:rPr>
        <w:t xml:space="preserve"> se zavazuje Objednateli dodat bene</w:t>
      </w:r>
      <w:r w:rsidR="002C0FA0" w:rsidRPr="00A55A24">
        <w:rPr>
          <w:rFonts w:ascii="Century Gothic" w:hAnsi="Century Gothic"/>
          <w:sz w:val="16"/>
          <w:lang w:val="cs-CZ"/>
        </w:rPr>
        <w:t>fity, které si Objednatel, resp.</w:t>
      </w:r>
      <w:r w:rsidRPr="00A55A24">
        <w:rPr>
          <w:rFonts w:ascii="Century Gothic" w:hAnsi="Century Gothic"/>
          <w:sz w:val="16"/>
          <w:lang w:val="cs-CZ"/>
        </w:rPr>
        <w:t xml:space="preserve"> jeho zaměstnanci objednali prostřednictvím Benefity Café. Benefity budou dodány na základě </w:t>
      </w:r>
      <w:r w:rsidR="00CA0EEE">
        <w:rPr>
          <w:rFonts w:ascii="Century Gothic" w:hAnsi="Century Gothic"/>
          <w:sz w:val="16"/>
          <w:lang w:val="cs-CZ"/>
        </w:rPr>
        <w:t>a za podmínek uvedených v </w:t>
      </w:r>
      <w:r w:rsidR="00D01611">
        <w:rPr>
          <w:rFonts w:ascii="Century Gothic" w:hAnsi="Century Gothic"/>
          <w:sz w:val="16"/>
          <w:lang w:val="cs-CZ"/>
        </w:rPr>
        <w:t>tomto dodatku č. 1 S</w:t>
      </w:r>
      <w:r w:rsidR="00977FE0" w:rsidRPr="00A55A24">
        <w:rPr>
          <w:rFonts w:ascii="Century Gothic" w:hAnsi="Century Gothic"/>
          <w:sz w:val="16"/>
          <w:lang w:val="cs-CZ"/>
        </w:rPr>
        <w:t>mlou</w:t>
      </w:r>
      <w:r w:rsidRPr="00A55A24">
        <w:rPr>
          <w:rFonts w:ascii="Century Gothic" w:hAnsi="Century Gothic"/>
          <w:sz w:val="16"/>
          <w:lang w:val="cs-CZ"/>
        </w:rPr>
        <w:t>v</w:t>
      </w:r>
      <w:r w:rsidR="00D01611">
        <w:rPr>
          <w:rFonts w:ascii="Century Gothic" w:hAnsi="Century Gothic"/>
          <w:sz w:val="16"/>
          <w:lang w:val="cs-CZ"/>
        </w:rPr>
        <w:t>y</w:t>
      </w:r>
      <w:r w:rsidR="00CA0EEE">
        <w:rPr>
          <w:rFonts w:ascii="Century Gothic" w:hAnsi="Century Gothic"/>
          <w:sz w:val="16"/>
          <w:lang w:val="cs-CZ"/>
        </w:rPr>
        <w:t xml:space="preserve"> a </w:t>
      </w:r>
      <w:r w:rsidR="00D01611">
        <w:rPr>
          <w:rFonts w:ascii="Century Gothic" w:hAnsi="Century Gothic"/>
          <w:sz w:val="16"/>
          <w:lang w:val="cs-CZ"/>
        </w:rPr>
        <w:t xml:space="preserve">jeho </w:t>
      </w:r>
      <w:r w:rsidR="00CA0EEE">
        <w:rPr>
          <w:rFonts w:ascii="Century Gothic" w:hAnsi="Century Gothic"/>
          <w:sz w:val="16"/>
          <w:lang w:val="cs-CZ"/>
        </w:rPr>
        <w:t>přílohách.</w:t>
      </w:r>
    </w:p>
    <w:p w14:paraId="1B33D696" w14:textId="77777777" w:rsidR="006B359B" w:rsidRPr="00A55A24" w:rsidRDefault="006B359B" w:rsidP="00B16D66">
      <w:pPr>
        <w:pStyle w:val="Zkladntext"/>
        <w:numPr>
          <w:ilvl w:val="1"/>
          <w:numId w:val="3"/>
        </w:numPr>
        <w:spacing w:before="120" w:after="0"/>
        <w:jc w:val="both"/>
        <w:rPr>
          <w:rFonts w:ascii="Century Gothic" w:hAnsi="Century Gothic"/>
          <w:sz w:val="16"/>
          <w:lang w:val="cs-CZ"/>
        </w:rPr>
      </w:pPr>
      <w:r w:rsidRPr="00A55A24">
        <w:rPr>
          <w:rFonts w:ascii="Century Gothic" w:hAnsi="Century Gothic"/>
          <w:sz w:val="16"/>
          <w:lang w:val="cs-CZ"/>
        </w:rPr>
        <w:t xml:space="preserve">Benefity, které se Poskytovatel zavázal dodat, jsou: </w:t>
      </w:r>
    </w:p>
    <w:p w14:paraId="2EBC0BF7" w14:textId="77777777" w:rsidR="00C831A3" w:rsidRPr="00A55A24" w:rsidRDefault="00C831A3" w:rsidP="00BA4A1E">
      <w:pPr>
        <w:spacing w:before="120" w:after="0" w:line="240" w:lineRule="auto"/>
        <w:jc w:val="both"/>
        <w:rPr>
          <w:rFonts w:ascii="Century Gothic" w:hAnsi="Century Gothic"/>
          <w:sz w:val="12"/>
          <w:szCs w:val="16"/>
          <w:lang w:val="cs-CZ"/>
        </w:rPr>
      </w:pPr>
      <w:r w:rsidRPr="00A55A24">
        <w:rPr>
          <w:rFonts w:ascii="Century Gothic" w:hAnsi="Century Gothic"/>
          <w:sz w:val="12"/>
          <w:szCs w:val="16"/>
          <w:lang w:val="cs-CZ"/>
        </w:rPr>
        <w:t>(Zaškrtněte, prosím</w:t>
      </w:r>
      <w:r w:rsidR="002C0FA0" w:rsidRPr="00A55A24">
        <w:rPr>
          <w:rFonts w:ascii="Century Gothic" w:hAnsi="Century Gothic"/>
          <w:sz w:val="12"/>
          <w:szCs w:val="16"/>
          <w:lang w:val="cs-CZ"/>
        </w:rPr>
        <w:t>,</w:t>
      </w:r>
      <w:r w:rsidRPr="00A55A24">
        <w:rPr>
          <w:rFonts w:ascii="Century Gothic" w:hAnsi="Century Gothic"/>
          <w:sz w:val="12"/>
          <w:szCs w:val="16"/>
          <w:lang w:val="cs-CZ"/>
        </w:rPr>
        <w:t xml:space="preserve"> benefity, které budete používat, budou-li b</w:t>
      </w:r>
      <w:r w:rsidR="002C0FA0" w:rsidRPr="00A55A24">
        <w:rPr>
          <w:rFonts w:ascii="Century Gothic" w:hAnsi="Century Gothic"/>
          <w:sz w:val="12"/>
          <w:szCs w:val="16"/>
          <w:lang w:val="cs-CZ"/>
        </w:rPr>
        <w:t xml:space="preserve">ěhem spolupráce </w:t>
      </w:r>
      <w:r w:rsidR="00A230E1">
        <w:rPr>
          <w:rFonts w:ascii="Century Gothic" w:hAnsi="Century Gothic"/>
          <w:sz w:val="12"/>
          <w:szCs w:val="16"/>
          <w:lang w:val="cs-CZ"/>
        </w:rPr>
        <w:t>S</w:t>
      </w:r>
      <w:r w:rsidR="002C0FA0" w:rsidRPr="00A55A24">
        <w:rPr>
          <w:rFonts w:ascii="Century Gothic" w:hAnsi="Century Gothic"/>
          <w:sz w:val="12"/>
          <w:szCs w:val="16"/>
          <w:lang w:val="cs-CZ"/>
        </w:rPr>
        <w:t>mluvních stran</w:t>
      </w:r>
      <w:r w:rsidRPr="00A55A24">
        <w:rPr>
          <w:rFonts w:ascii="Century Gothic" w:hAnsi="Century Gothic"/>
          <w:sz w:val="12"/>
          <w:szCs w:val="16"/>
          <w:lang w:val="cs-CZ"/>
        </w:rPr>
        <w:t xml:space="preserve"> přidávány další benefity, je tak možné činit pouze na základě písemného dodat</w:t>
      </w:r>
      <w:r w:rsidR="009647C5">
        <w:rPr>
          <w:rFonts w:ascii="Century Gothic" w:hAnsi="Century Gothic"/>
          <w:sz w:val="12"/>
          <w:szCs w:val="16"/>
          <w:lang w:val="cs-CZ"/>
        </w:rPr>
        <w:t>ku k této S</w:t>
      </w:r>
      <w:r w:rsidRPr="00A55A24">
        <w:rPr>
          <w:rFonts w:ascii="Century Gothic" w:hAnsi="Century Gothic"/>
          <w:sz w:val="12"/>
          <w:szCs w:val="16"/>
          <w:lang w:val="cs-CZ"/>
        </w:rPr>
        <w:t>mlouvě</w:t>
      </w:r>
      <w:r w:rsidR="002C0FA0" w:rsidRPr="00A55A24">
        <w:rPr>
          <w:rFonts w:ascii="Century Gothic" w:hAnsi="Century Gothic"/>
          <w:sz w:val="12"/>
          <w:szCs w:val="16"/>
          <w:lang w:val="cs-CZ"/>
        </w:rPr>
        <w:t>.</w:t>
      </w:r>
      <w:r w:rsidRPr="00A55A24">
        <w:rPr>
          <w:rFonts w:ascii="Century Gothic" w:hAnsi="Century Gothic"/>
          <w:sz w:val="12"/>
          <w:szCs w:val="16"/>
          <w:lang w:val="cs-CZ"/>
        </w:rPr>
        <w:t>)</w:t>
      </w:r>
    </w:p>
    <w:p w14:paraId="7F23C38A" w14:textId="1839902D" w:rsidR="00977FE0" w:rsidRPr="00A55A24" w:rsidRDefault="00DD33A4" w:rsidP="00BA4A1E">
      <w:pPr>
        <w:spacing w:before="120" w:after="0" w:line="240" w:lineRule="auto"/>
        <w:jc w:val="both"/>
        <w:rPr>
          <w:rFonts w:ascii="Century Gothic" w:hAnsi="Century Gothic"/>
          <w:sz w:val="16"/>
          <w:lang w:val="cs-CZ"/>
        </w:rPr>
      </w:pPr>
      <w:r>
        <w:rPr>
          <w:rFonts w:ascii="Century Gothic" w:hAnsi="Century Gothic"/>
          <w:sz w:val="16"/>
          <w:lang w:val="cs-CZ"/>
        </w:rPr>
        <w:fldChar w:fldCharType="begin">
          <w:ffData>
            <w:name w:val="Check3"/>
            <w:enabled/>
            <w:calcOnExit w:val="0"/>
            <w:checkBox>
              <w:sizeAuto/>
              <w:default w:val="1"/>
            </w:checkBox>
          </w:ffData>
        </w:fldChar>
      </w:r>
      <w:bookmarkStart w:id="0" w:name="Check3"/>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bookmarkEnd w:id="0"/>
      <w:r w:rsidR="00DC4371">
        <w:rPr>
          <w:rFonts w:ascii="Century Gothic" w:hAnsi="Century Gothic"/>
          <w:sz w:val="16"/>
          <w:lang w:val="cs-CZ"/>
        </w:rPr>
        <w:t xml:space="preserve"> Edenred </w:t>
      </w:r>
      <w:r w:rsidR="006B359B" w:rsidRPr="00A55A24">
        <w:rPr>
          <w:rFonts w:ascii="Century Gothic" w:hAnsi="Century Gothic"/>
          <w:sz w:val="16"/>
          <w:lang w:val="cs-CZ"/>
        </w:rPr>
        <w:t>e-Ticket</w:t>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p>
    <w:p w14:paraId="1A1189E9" w14:textId="77777777" w:rsidR="00977FE0" w:rsidRPr="00A55A24" w:rsidRDefault="00977FE0"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 xml:space="preserve">je </w:t>
      </w:r>
      <w:r w:rsidR="00DB3D0F" w:rsidRPr="00A55A24">
        <w:rPr>
          <w:rFonts w:ascii="Century Gothic" w:hAnsi="Century Gothic"/>
          <w:sz w:val="16"/>
          <w:lang w:val="cs-CZ"/>
        </w:rPr>
        <w:t xml:space="preserve">elektronická </w:t>
      </w:r>
      <w:r w:rsidRPr="00A55A24">
        <w:rPr>
          <w:rFonts w:ascii="Century Gothic" w:hAnsi="Century Gothic"/>
          <w:sz w:val="16"/>
          <w:lang w:val="cs-CZ"/>
        </w:rPr>
        <w:t xml:space="preserve">poukázka dodávaná Objednateli a jeho zaměstnancům za účelem zprostředkování zaměstnaneckých benefitů prostřednictvím Benefity Café. E-Ticketem se rozumí unikátní šestimístný kód vygenerovaný systémem Benefity Café. E-Ticket bude vygenerován automaticky v případě objednávky zboží, služeb nebo jiných dohodnutých benefitů v Benefity </w:t>
      </w:r>
      <w:r w:rsidRPr="00A55A24">
        <w:rPr>
          <w:rFonts w:ascii="Century Gothic" w:hAnsi="Century Gothic"/>
          <w:sz w:val="16"/>
          <w:lang w:val="cs-CZ"/>
        </w:rPr>
        <w:lastRenderedPageBreak/>
        <w:t>Café a bude zaslán oprávněné osobě prostřednictvím elektronické pošty na adresu, kterou oprávněná osoba zadá do Benefity Café. Na základě předložení nebo sdělení e-Ticketu v partnerské provozovně společnosti Edenred budou pak oprávněné osobě poskytnuty zboží nebo služby</w:t>
      </w:r>
      <w:r w:rsidR="002C0FA0" w:rsidRPr="00A55A24">
        <w:rPr>
          <w:rFonts w:ascii="Century Gothic" w:hAnsi="Century Gothic"/>
          <w:sz w:val="16"/>
          <w:lang w:val="cs-CZ"/>
        </w:rPr>
        <w:t>,</w:t>
      </w:r>
      <w:r w:rsidRPr="00A55A24">
        <w:rPr>
          <w:rFonts w:ascii="Century Gothic" w:hAnsi="Century Gothic"/>
          <w:sz w:val="16"/>
          <w:lang w:val="cs-CZ"/>
        </w:rPr>
        <w:t xml:space="preserve"> a to přesně podle objednávky v Benefity Café. </w:t>
      </w:r>
    </w:p>
    <w:p w14:paraId="2DE45E07" w14:textId="0D776939" w:rsidR="006B359B" w:rsidRPr="00A55A24" w:rsidRDefault="00DD33A4" w:rsidP="00BA4A1E">
      <w:pPr>
        <w:spacing w:before="120" w:after="0" w:line="240" w:lineRule="auto"/>
        <w:jc w:val="both"/>
        <w:rPr>
          <w:rFonts w:ascii="Century Gothic" w:hAnsi="Century Gothic"/>
          <w:sz w:val="16"/>
          <w:lang w:val="cs-CZ"/>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DC4371">
        <w:rPr>
          <w:rFonts w:ascii="Century Gothic" w:hAnsi="Century Gothic"/>
          <w:sz w:val="16"/>
          <w:lang w:val="cs-CZ"/>
        </w:rPr>
        <w:t xml:space="preserve"> </w:t>
      </w:r>
      <w:r w:rsidR="006B359B" w:rsidRPr="00A55A24">
        <w:rPr>
          <w:rFonts w:ascii="Century Gothic" w:hAnsi="Century Gothic"/>
          <w:sz w:val="16"/>
          <w:lang w:val="cs-CZ"/>
        </w:rPr>
        <w:t xml:space="preserve">Platební </w:t>
      </w:r>
      <w:r w:rsidR="003C7FCD">
        <w:rPr>
          <w:rFonts w:ascii="Century Gothic" w:hAnsi="Century Gothic"/>
          <w:sz w:val="16"/>
          <w:lang w:val="cs-CZ"/>
        </w:rPr>
        <w:t xml:space="preserve">brána </w:t>
      </w:r>
      <w:r w:rsidR="00DB3D0F" w:rsidRPr="00A55A24">
        <w:rPr>
          <w:rFonts w:ascii="Century Gothic" w:hAnsi="Century Gothic"/>
          <w:sz w:val="16"/>
          <w:lang w:val="cs-CZ"/>
        </w:rPr>
        <w:t xml:space="preserve">Edenred </w:t>
      </w:r>
      <w:r w:rsidR="006B359B" w:rsidRPr="00A55A24">
        <w:rPr>
          <w:rFonts w:ascii="Century Gothic" w:hAnsi="Century Gothic"/>
          <w:sz w:val="16"/>
          <w:lang w:val="cs-CZ"/>
        </w:rPr>
        <w:tab/>
      </w:r>
    </w:p>
    <w:p w14:paraId="2CF7F6BB" w14:textId="77777777" w:rsidR="00977FE0" w:rsidRPr="00A55A24" w:rsidRDefault="00213BDF"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 xml:space="preserve">je platební brána </w:t>
      </w:r>
      <w:r w:rsidR="002C0FA0" w:rsidRPr="00A55A24">
        <w:rPr>
          <w:rFonts w:ascii="Century Gothic" w:hAnsi="Century Gothic"/>
          <w:sz w:val="16"/>
          <w:lang w:val="cs-CZ"/>
        </w:rPr>
        <w:t>mezi Benefity Café a internetovým obchodem partnera</w:t>
      </w:r>
      <w:r w:rsidRPr="00A55A24">
        <w:rPr>
          <w:rFonts w:ascii="Century Gothic" w:hAnsi="Century Gothic"/>
          <w:sz w:val="16"/>
          <w:lang w:val="cs-CZ"/>
        </w:rPr>
        <w:t>. V případě zakoupení zboží nebo služeb oprávněnou osobou v e-shopu</w:t>
      </w:r>
      <w:r w:rsidR="002C0FA0" w:rsidRPr="00A55A24">
        <w:rPr>
          <w:rFonts w:ascii="Century Gothic" w:hAnsi="Century Gothic"/>
          <w:sz w:val="16"/>
          <w:lang w:val="cs-CZ"/>
        </w:rPr>
        <w:t xml:space="preserve"> partnera</w:t>
      </w:r>
      <w:r w:rsidRPr="00A55A24">
        <w:rPr>
          <w:rFonts w:ascii="Century Gothic" w:hAnsi="Century Gothic"/>
          <w:sz w:val="16"/>
          <w:lang w:val="cs-CZ"/>
        </w:rPr>
        <w:t xml:space="preserve"> budou automaticky odečteny body z Benefity Café, jejichž hodnota se rovná hodnotě zboží nebo služeb.</w:t>
      </w:r>
    </w:p>
    <w:p w14:paraId="3FC122A6" w14:textId="77777777" w:rsidR="001E0FF1" w:rsidRPr="00A55A24" w:rsidRDefault="001E0FF1" w:rsidP="00BA4A1E">
      <w:pPr>
        <w:spacing w:before="120" w:after="0" w:line="240" w:lineRule="auto"/>
        <w:jc w:val="both"/>
        <w:rPr>
          <w:rFonts w:ascii="Century Gothic" w:hAnsi="Century Gothic"/>
          <w:sz w:val="16"/>
          <w:lang w:val="cs-CZ"/>
        </w:rPr>
      </w:pPr>
      <w:r w:rsidRPr="00E2117C">
        <w:rPr>
          <w:rFonts w:ascii="Century Gothic" w:hAnsi="Century Gothic"/>
          <w:sz w:val="16"/>
          <w:u w:val="single"/>
          <w:lang w:val="cs-CZ"/>
        </w:rPr>
        <w:t>Benefitní poukázky</w:t>
      </w:r>
      <w:r w:rsidRPr="00A55A24">
        <w:rPr>
          <w:rFonts w:ascii="Century Gothic" w:hAnsi="Century Gothic"/>
          <w:sz w:val="16"/>
          <w:lang w:val="cs-CZ"/>
        </w:rPr>
        <w:t>:</w:t>
      </w:r>
    </w:p>
    <w:p w14:paraId="6F5B156A" w14:textId="77777777" w:rsidR="00584E95" w:rsidRPr="00A55A24" w:rsidRDefault="00584E95"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Poskytovatel zabezpečí zprostředkování služeb v síti vybraných tělovýchovných, sportovních a kulturních zařízení a/nebo v síti vybraných vzdělávacích</w:t>
      </w:r>
      <w:r w:rsidR="00E736DC" w:rsidRPr="00A55A24">
        <w:rPr>
          <w:rFonts w:ascii="Century Gothic" w:hAnsi="Century Gothic"/>
          <w:sz w:val="16"/>
          <w:lang w:val="cs-CZ"/>
        </w:rPr>
        <w:t xml:space="preserve"> zařízení</w:t>
      </w:r>
      <w:r w:rsidRPr="00A55A24">
        <w:rPr>
          <w:rFonts w:ascii="Century Gothic" w:hAnsi="Century Gothic"/>
          <w:sz w:val="16"/>
          <w:lang w:val="cs-CZ"/>
        </w:rPr>
        <w:t xml:space="preserve"> a/nebo v síti vybraných zdravotnických zařízení a/nebo v síti vybraných rekreačních zařízení a nákupu rekreace prostřednictvím poukázek:</w:t>
      </w:r>
    </w:p>
    <w:p w14:paraId="14517EEB" w14:textId="18916BA2" w:rsidR="006B359B" w:rsidRPr="00A55A24" w:rsidRDefault="00DD33A4" w:rsidP="00BA4A1E">
      <w:pPr>
        <w:spacing w:before="120" w:after="0" w:line="240" w:lineRule="auto"/>
        <w:jc w:val="both"/>
        <w:rPr>
          <w:rFonts w:ascii="Century Gothic" w:hAnsi="Century Gothic"/>
          <w:sz w:val="16"/>
          <w:lang w:val="cs-CZ"/>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DC4371">
        <w:rPr>
          <w:rFonts w:ascii="Century Gothic" w:hAnsi="Century Gothic"/>
          <w:sz w:val="16"/>
          <w:lang w:val="cs-CZ"/>
        </w:rPr>
        <w:t xml:space="preserve"> Edenred</w:t>
      </w:r>
      <w:r w:rsidR="006B359B" w:rsidRPr="00A55A24">
        <w:rPr>
          <w:rFonts w:ascii="Century Gothic" w:hAnsi="Century Gothic"/>
          <w:sz w:val="16"/>
          <w:lang w:val="cs-CZ"/>
        </w:rPr>
        <w:t xml:space="preserve"> Multi</w:t>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r w:rsidR="00977FE0" w:rsidRPr="00A55A24">
        <w:rPr>
          <w:rFonts w:ascii="Century Gothic" w:hAnsi="Century Gothic"/>
          <w:sz w:val="16"/>
          <w:lang w:val="cs-CZ"/>
        </w:rPr>
        <w:tab/>
      </w:r>
    </w:p>
    <w:p w14:paraId="157EB725" w14:textId="77777777" w:rsidR="006B359B" w:rsidRPr="00A55A24" w:rsidRDefault="005365ED"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Edenred</w:t>
      </w:r>
      <w:r w:rsidR="006B359B" w:rsidRPr="00A55A24">
        <w:rPr>
          <w:rFonts w:ascii="Century Gothic" w:hAnsi="Century Gothic"/>
          <w:sz w:val="16"/>
          <w:lang w:val="cs-CZ"/>
        </w:rPr>
        <w:t xml:space="preserve"> Academica</w:t>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p>
    <w:p w14:paraId="3944BBA4" w14:textId="77777777" w:rsidR="00213BDF" w:rsidRPr="00A55A24" w:rsidRDefault="005365ED"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Edenred</w:t>
      </w:r>
      <w:r w:rsidR="00DC4371" w:rsidRPr="00A55A24">
        <w:rPr>
          <w:rFonts w:ascii="Century Gothic" w:hAnsi="Century Gothic"/>
          <w:sz w:val="16"/>
          <w:lang w:val="cs-CZ"/>
        </w:rPr>
        <w:t xml:space="preserve"> </w:t>
      </w:r>
      <w:r w:rsidR="006B359B" w:rsidRPr="00A55A24">
        <w:rPr>
          <w:rFonts w:ascii="Century Gothic" w:hAnsi="Century Gothic"/>
          <w:sz w:val="16"/>
          <w:lang w:val="cs-CZ"/>
        </w:rPr>
        <w:t>Sport&amp;Kultura</w:t>
      </w:r>
      <w:r w:rsidR="006B359B" w:rsidRPr="00A55A24">
        <w:rPr>
          <w:rFonts w:ascii="Century Gothic" w:hAnsi="Century Gothic"/>
          <w:sz w:val="16"/>
          <w:lang w:val="cs-CZ"/>
        </w:rPr>
        <w:tab/>
      </w:r>
      <w:r w:rsidR="006B359B" w:rsidRPr="00A55A24">
        <w:rPr>
          <w:rFonts w:ascii="Century Gothic" w:hAnsi="Century Gothic"/>
          <w:sz w:val="16"/>
          <w:lang w:val="cs-CZ"/>
        </w:rPr>
        <w:tab/>
      </w:r>
      <w:r w:rsidR="00213BDF" w:rsidRPr="00A55A24">
        <w:rPr>
          <w:rFonts w:ascii="Century Gothic" w:hAnsi="Century Gothic"/>
          <w:sz w:val="16"/>
          <w:lang w:val="cs-CZ"/>
        </w:rPr>
        <w:tab/>
      </w:r>
    </w:p>
    <w:p w14:paraId="1CDF5B12" w14:textId="77777777" w:rsidR="00213BDF" w:rsidRPr="00A55A24" w:rsidRDefault="005365ED"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Edenred</w:t>
      </w:r>
      <w:r w:rsidR="00DB3D0F" w:rsidRPr="00A55A24">
        <w:rPr>
          <w:rFonts w:ascii="Century Gothic" w:hAnsi="Century Gothic"/>
          <w:sz w:val="16"/>
          <w:lang w:val="cs-CZ"/>
        </w:rPr>
        <w:t xml:space="preserve"> Medica</w:t>
      </w:r>
    </w:p>
    <w:p w14:paraId="3FB588DF" w14:textId="377CC44E" w:rsidR="00F8274F" w:rsidRDefault="005365ED"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Edenred</w:t>
      </w:r>
      <w:r w:rsidR="00DB3D0F" w:rsidRPr="00A55A24">
        <w:rPr>
          <w:rFonts w:ascii="Century Gothic" w:hAnsi="Century Gothic"/>
          <w:sz w:val="16"/>
          <w:lang w:val="cs-CZ"/>
        </w:rPr>
        <w:t xml:space="preserve"> Holiday</w:t>
      </w:r>
    </w:p>
    <w:p w14:paraId="65B98964" w14:textId="77777777" w:rsidR="001B3DC9" w:rsidRPr="00E2117C" w:rsidRDefault="001B3DC9" w:rsidP="001B3DC9">
      <w:pPr>
        <w:spacing w:before="120" w:after="0" w:line="240" w:lineRule="auto"/>
        <w:jc w:val="both"/>
        <w:rPr>
          <w:rFonts w:ascii="Century Gothic" w:hAnsi="Century Gothic"/>
          <w:sz w:val="16"/>
          <w:u w:val="single"/>
          <w:lang w:val="cs-CZ"/>
        </w:rPr>
      </w:pPr>
      <w:r w:rsidRPr="00E2117C">
        <w:rPr>
          <w:rFonts w:ascii="Century Gothic" w:hAnsi="Century Gothic"/>
          <w:sz w:val="16"/>
          <w:u w:val="single"/>
          <w:lang w:val="cs-CZ"/>
        </w:rPr>
        <w:t>Stravenkové poukázky:</w:t>
      </w:r>
    </w:p>
    <w:p w14:paraId="19D89EFE" w14:textId="77777777" w:rsidR="001B3DC9" w:rsidRDefault="001B3DC9" w:rsidP="001B3DC9">
      <w:pPr>
        <w:spacing w:before="120" w:after="0" w:line="240" w:lineRule="auto"/>
        <w:jc w:val="both"/>
        <w:rPr>
          <w:rFonts w:ascii="Century Gothic" w:hAnsi="Century Gothic"/>
          <w:sz w:val="16"/>
          <w:lang w:val="cs-CZ"/>
        </w:rPr>
      </w:pPr>
      <w:r>
        <w:rPr>
          <w:rFonts w:ascii="Century Gothic" w:hAnsi="Century Gothic"/>
          <w:sz w:val="16"/>
          <w:lang w:val="cs-CZ"/>
        </w:rPr>
        <w:t>Poskytovatel zabezpečí závodní stravování pro zaměstnance Objednatele ve vybraných provozovnách označených emblémem Ticket Restaurant</w:t>
      </w:r>
      <w:r w:rsidRPr="00854E1C">
        <w:rPr>
          <w:rFonts w:ascii="Century Gothic" w:hAnsi="Century Gothic"/>
          <w:sz w:val="16"/>
          <w:vertAlign w:val="superscript"/>
          <w:lang w:val="cs-CZ"/>
        </w:rPr>
        <w:t>®</w:t>
      </w:r>
      <w:r>
        <w:rPr>
          <w:rFonts w:ascii="Century Gothic" w:hAnsi="Century Gothic"/>
          <w:sz w:val="16"/>
          <w:vertAlign w:val="superscript"/>
          <w:lang w:val="cs-CZ"/>
        </w:rPr>
        <w:t xml:space="preserve"> </w:t>
      </w:r>
      <w:r>
        <w:rPr>
          <w:rFonts w:ascii="Century Gothic" w:hAnsi="Century Gothic"/>
          <w:sz w:val="16"/>
          <w:lang w:val="cs-CZ"/>
        </w:rPr>
        <w:t xml:space="preserve">prostřednictvím stravenkových poukázek: </w:t>
      </w:r>
    </w:p>
    <w:p w14:paraId="26582BB3" w14:textId="77777777" w:rsidR="001B3DC9" w:rsidRPr="00E2117C" w:rsidRDefault="001B3DC9" w:rsidP="001B3DC9">
      <w:pPr>
        <w:spacing w:before="120" w:after="0" w:line="240" w:lineRule="auto"/>
        <w:jc w:val="both"/>
        <w:rPr>
          <w:rFonts w:ascii="Century Gothic" w:hAnsi="Century Gothic"/>
          <w:sz w:val="16"/>
          <w:vertAlign w:val="superscript"/>
          <w:lang w:val="cs-CZ"/>
        </w:rPr>
      </w:pPr>
      <w:r w:rsidRPr="00A55A24">
        <w:rPr>
          <w:rFonts w:ascii="Century Gothic" w:hAnsi="Century Gothic"/>
          <w:sz w:val="16"/>
          <w:lang w:val="cs-CZ"/>
        </w:rPr>
        <w:fldChar w:fldCharType="begin">
          <w:ffData>
            <w:name w:val="Check3"/>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sidRPr="00A55A24">
        <w:rPr>
          <w:rFonts w:ascii="Century Gothic" w:hAnsi="Century Gothic"/>
          <w:sz w:val="16"/>
          <w:lang w:val="cs-CZ"/>
        </w:rPr>
        <w:t xml:space="preserve"> Ticket </w:t>
      </w:r>
      <w:r>
        <w:rPr>
          <w:rFonts w:ascii="Century Gothic" w:hAnsi="Century Gothic"/>
          <w:sz w:val="16"/>
          <w:lang w:val="cs-CZ"/>
        </w:rPr>
        <w:t>Restaurant</w:t>
      </w:r>
      <w:r>
        <w:rPr>
          <w:rFonts w:ascii="Century Gothic" w:hAnsi="Century Gothic"/>
          <w:sz w:val="16"/>
          <w:vertAlign w:val="superscript"/>
          <w:lang w:val="cs-CZ"/>
        </w:rPr>
        <w:t>®</w:t>
      </w:r>
    </w:p>
    <w:p w14:paraId="1436B193" w14:textId="77777777" w:rsidR="00C35978" w:rsidRPr="00E2117C" w:rsidRDefault="00C35978" w:rsidP="00C35978">
      <w:pPr>
        <w:spacing w:before="120" w:after="0" w:line="240" w:lineRule="auto"/>
        <w:jc w:val="both"/>
        <w:rPr>
          <w:rFonts w:ascii="Century Gothic" w:hAnsi="Century Gothic"/>
          <w:sz w:val="16"/>
          <w:u w:val="single"/>
          <w:lang w:val="cs-CZ"/>
        </w:rPr>
      </w:pPr>
      <w:r w:rsidRPr="00E2117C">
        <w:rPr>
          <w:rFonts w:ascii="Century Gothic" w:hAnsi="Century Gothic"/>
          <w:sz w:val="16"/>
          <w:u w:val="single"/>
          <w:lang w:val="cs-CZ"/>
        </w:rPr>
        <w:t>Dárkové poukázky:</w:t>
      </w:r>
    </w:p>
    <w:p w14:paraId="11472195" w14:textId="77777777" w:rsidR="00C35978" w:rsidRPr="00A55A24" w:rsidRDefault="00C35978" w:rsidP="00C35978">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Check3"/>
            <w:enabled/>
            <w:calcOnExit w:val="0"/>
            <w:checkBox>
              <w:sizeAuto/>
              <w:default w:val="0"/>
            </w:checkBox>
          </w:ffData>
        </w:fldChar>
      </w:r>
      <w:r w:rsidRPr="00A55A24">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sidRPr="00A55A24">
        <w:rPr>
          <w:rFonts w:ascii="Century Gothic" w:hAnsi="Century Gothic"/>
          <w:sz w:val="16"/>
          <w:lang w:val="cs-CZ"/>
        </w:rPr>
        <w:fldChar w:fldCharType="end"/>
      </w:r>
      <w:r>
        <w:rPr>
          <w:rFonts w:ascii="Century Gothic" w:hAnsi="Century Gothic"/>
          <w:sz w:val="16"/>
          <w:lang w:val="cs-CZ"/>
        </w:rPr>
        <w:t xml:space="preserve"> Edenred</w:t>
      </w:r>
      <w:r w:rsidRPr="00A55A24">
        <w:rPr>
          <w:rFonts w:ascii="Century Gothic" w:hAnsi="Century Gothic"/>
          <w:sz w:val="16"/>
          <w:lang w:val="cs-CZ"/>
        </w:rPr>
        <w:t xml:space="preserve"> Compliments</w:t>
      </w:r>
    </w:p>
    <w:p w14:paraId="70E0080C" w14:textId="77777777" w:rsidR="00C35978" w:rsidRDefault="00C35978" w:rsidP="00C35978">
      <w:pPr>
        <w:spacing w:before="120" w:after="0" w:line="240" w:lineRule="auto"/>
        <w:jc w:val="both"/>
        <w:rPr>
          <w:rFonts w:ascii="Century Gothic" w:hAnsi="Century Gothic"/>
          <w:sz w:val="16"/>
          <w:lang w:val="cs-CZ"/>
        </w:rPr>
      </w:pPr>
      <w:r w:rsidRPr="00A55A24">
        <w:rPr>
          <w:rFonts w:ascii="Century Gothic" w:hAnsi="Century Gothic"/>
          <w:sz w:val="16"/>
          <w:lang w:val="cs-CZ"/>
        </w:rPr>
        <w:t>je univerzální dárková poukázka, která umožňuje nákup libovolného dárku v síti obchodních partnerů Poskytovatele.</w:t>
      </w:r>
    </w:p>
    <w:p w14:paraId="131180D5" w14:textId="3382D643" w:rsidR="00B2055F" w:rsidRDefault="00DD33A4" w:rsidP="00B2055F">
      <w:pPr>
        <w:jc w:val="both"/>
        <w:rPr>
          <w:rFonts w:ascii="Century Gothic" w:hAnsi="Century Gothic" w:cs="Calibri"/>
          <w:sz w:val="14"/>
          <w:szCs w:val="18"/>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B2055F">
        <w:rPr>
          <w:rFonts w:ascii="Century Gothic" w:hAnsi="Century Gothic"/>
          <w:sz w:val="16"/>
          <w:lang w:val="cs-CZ"/>
        </w:rPr>
        <w:t xml:space="preserve"> </w:t>
      </w:r>
      <w:r w:rsidR="00EA42E7">
        <w:rPr>
          <w:rFonts w:ascii="Century Gothic" w:hAnsi="Century Gothic"/>
          <w:sz w:val="16"/>
          <w:lang w:val="cs-CZ"/>
        </w:rPr>
        <w:t>Edenred C</w:t>
      </w:r>
      <w:r w:rsidR="00B2055F" w:rsidRPr="00EA42E7">
        <w:rPr>
          <w:rFonts w:ascii="Century Gothic" w:hAnsi="Century Gothic"/>
          <w:sz w:val="16"/>
          <w:lang w:val="cs-CZ"/>
        </w:rPr>
        <w:t>ard:</w:t>
      </w:r>
    </w:p>
    <w:p w14:paraId="2E84D880" w14:textId="3EBA1B68" w:rsidR="00B2055F" w:rsidRPr="00EA42E7" w:rsidRDefault="00B2055F" w:rsidP="00EA42E7">
      <w:pPr>
        <w:spacing w:before="120" w:after="0" w:line="240" w:lineRule="auto"/>
        <w:jc w:val="both"/>
        <w:rPr>
          <w:rFonts w:ascii="Century Gothic" w:hAnsi="Century Gothic"/>
          <w:sz w:val="16"/>
          <w:lang w:val="cs-CZ"/>
        </w:rPr>
      </w:pPr>
      <w:r w:rsidRPr="00EA42E7">
        <w:rPr>
          <w:rFonts w:ascii="Century Gothic" w:hAnsi="Century Gothic"/>
          <w:sz w:val="16"/>
          <w:lang w:val="cs-CZ"/>
        </w:rPr>
        <w:t xml:space="preserve">je multifunkční předplacená karta, která v sobě může obsahovat až dvě digitální peněženky – stravenkovou </w:t>
      </w:r>
      <w:r w:rsidR="00DA2BD7">
        <w:rPr>
          <w:rFonts w:ascii="Century Gothic" w:hAnsi="Century Gothic"/>
          <w:sz w:val="16"/>
          <w:lang w:val="cs-CZ"/>
        </w:rPr>
        <w:t xml:space="preserve">peněženku </w:t>
      </w:r>
      <w:r w:rsidR="00C35978" w:rsidRPr="00825C00">
        <w:rPr>
          <w:rFonts w:ascii="Century Gothic" w:hAnsi="Century Gothic"/>
          <w:sz w:val="16"/>
          <w:lang w:val="cs-CZ"/>
        </w:rPr>
        <w:t>Ticket Restaurant®</w:t>
      </w:r>
      <w:r w:rsidR="00C35978" w:rsidRPr="001B3DC9">
        <w:rPr>
          <w:rFonts w:ascii="Century Gothic" w:hAnsi="Century Gothic"/>
          <w:sz w:val="16"/>
          <w:lang w:val="cs-CZ"/>
        </w:rPr>
        <w:t xml:space="preserve"> </w:t>
      </w:r>
      <w:r w:rsidR="00C35978" w:rsidRPr="00C35978">
        <w:rPr>
          <w:rFonts w:ascii="Century Gothic" w:hAnsi="Century Gothic"/>
          <w:sz w:val="16"/>
          <w:lang w:val="cs-CZ"/>
        </w:rPr>
        <w:t xml:space="preserve"> a volnočasovou </w:t>
      </w:r>
      <w:r w:rsidR="00DA2BD7">
        <w:rPr>
          <w:rFonts w:ascii="Century Gothic" w:hAnsi="Century Gothic"/>
          <w:sz w:val="16"/>
          <w:lang w:val="cs-CZ"/>
        </w:rPr>
        <w:t xml:space="preserve">peněženku </w:t>
      </w:r>
      <w:r w:rsidR="00C35978">
        <w:rPr>
          <w:rFonts w:ascii="Century Gothic" w:hAnsi="Century Gothic"/>
          <w:sz w:val="16"/>
          <w:lang w:val="cs-CZ"/>
        </w:rPr>
        <w:t>Edenred Benefits</w:t>
      </w:r>
      <w:r w:rsidRPr="00EA42E7">
        <w:rPr>
          <w:rFonts w:ascii="Century Gothic" w:hAnsi="Century Gothic"/>
          <w:sz w:val="16"/>
          <w:lang w:val="cs-CZ"/>
        </w:rPr>
        <w:t xml:space="preserve">. Edenred Card je personalizovaná karta na jméno držitele karty.  </w:t>
      </w:r>
    </w:p>
    <w:p w14:paraId="74E1073F" w14:textId="1D5C4235" w:rsidR="00B2055F" w:rsidRDefault="00DD33A4" w:rsidP="00B2055F">
      <w:pPr>
        <w:jc w:val="both"/>
        <w:rPr>
          <w:rFonts w:ascii="Century Gothic" w:hAnsi="Century Gothic" w:cs="Calibri"/>
          <w:sz w:val="14"/>
          <w:szCs w:val="18"/>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B2055F" w:rsidRPr="00EA42E7">
        <w:rPr>
          <w:rFonts w:ascii="Century Gothic" w:hAnsi="Century Gothic"/>
          <w:sz w:val="16"/>
          <w:lang w:val="cs-CZ"/>
        </w:rPr>
        <w:t xml:space="preserve">Edenred Benefits je volnočasová digitální peněženka </w:t>
      </w:r>
      <w:r w:rsidR="00C35978">
        <w:rPr>
          <w:rFonts w:ascii="Century Gothic" w:hAnsi="Century Gothic"/>
          <w:sz w:val="16"/>
          <w:lang w:val="cs-CZ"/>
        </w:rPr>
        <w:t xml:space="preserve">nahraná </w:t>
      </w:r>
      <w:r w:rsidR="00B2055F" w:rsidRPr="00EA42E7">
        <w:rPr>
          <w:rFonts w:ascii="Century Gothic" w:hAnsi="Century Gothic"/>
          <w:sz w:val="16"/>
          <w:lang w:val="cs-CZ"/>
        </w:rPr>
        <w:t xml:space="preserve">na Edenred card, která umožňuje provádět bezhotovostní úhrady za zboží a služby na volnočasové účely </w:t>
      </w:r>
      <w:r w:rsidR="00C35978" w:rsidRPr="00EA42E7">
        <w:rPr>
          <w:rFonts w:ascii="Century Gothic" w:hAnsi="Century Gothic"/>
          <w:sz w:val="16"/>
          <w:lang w:val="cs-CZ"/>
        </w:rPr>
        <w:t>ve smyslu § 6 odst. 9 písm. d) zákona č. 586/1992 Sb</w:t>
      </w:r>
      <w:r w:rsidR="00C35978">
        <w:rPr>
          <w:rFonts w:ascii="Century Gothic" w:hAnsi="Century Gothic"/>
          <w:sz w:val="16"/>
          <w:lang w:val="cs-CZ"/>
        </w:rPr>
        <w:t xml:space="preserve"> o daních z příjmů, v platném znění v partnerské síti Poskytovatele, a to prostřednictvím platebních terminálů</w:t>
      </w:r>
      <w:r w:rsidR="00C35978" w:rsidRPr="00EA42E7">
        <w:rPr>
          <w:rFonts w:ascii="Century Gothic" w:hAnsi="Century Gothic"/>
          <w:sz w:val="16"/>
          <w:lang w:val="cs-CZ"/>
        </w:rPr>
        <w:t>.</w:t>
      </w:r>
      <w:r w:rsidR="00C35978">
        <w:rPr>
          <w:rFonts w:ascii="Century Gothic" w:hAnsi="Century Gothic"/>
          <w:sz w:val="16"/>
          <w:lang w:val="cs-CZ"/>
        </w:rPr>
        <w:t xml:space="preserve"> </w:t>
      </w:r>
    </w:p>
    <w:p w14:paraId="6408306F" w14:textId="0C7FD914" w:rsidR="00B2055F" w:rsidRPr="00C97CFC" w:rsidRDefault="00DD33A4" w:rsidP="00B2055F">
      <w:pPr>
        <w:jc w:val="both"/>
        <w:rPr>
          <w:rFonts w:ascii="Century Gothic" w:hAnsi="Century Gothic" w:cs="Calibri"/>
          <w:sz w:val="14"/>
          <w:szCs w:val="18"/>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1B3DC9">
        <w:rPr>
          <w:rFonts w:ascii="Century Gothic" w:hAnsi="Century Gothic"/>
          <w:sz w:val="16"/>
          <w:lang w:val="cs-CZ"/>
        </w:rPr>
        <w:t xml:space="preserve">  </w:t>
      </w:r>
      <w:r w:rsidR="00B2055F" w:rsidRPr="00EA42E7">
        <w:rPr>
          <w:rFonts w:ascii="Century Gothic" w:hAnsi="Century Gothic"/>
          <w:sz w:val="16"/>
          <w:lang w:val="cs-CZ"/>
        </w:rPr>
        <w:t>Ticket Restaurant®</w:t>
      </w:r>
      <w:r w:rsidR="001B3DC9" w:rsidRPr="001B3DC9">
        <w:rPr>
          <w:rFonts w:ascii="Century Gothic" w:hAnsi="Century Gothic"/>
          <w:sz w:val="16"/>
          <w:lang w:val="cs-CZ"/>
        </w:rPr>
        <w:t xml:space="preserve"> </w:t>
      </w:r>
      <w:r w:rsidR="00B2055F" w:rsidRPr="00EA42E7">
        <w:rPr>
          <w:rFonts w:ascii="Century Gothic" w:hAnsi="Century Gothic"/>
          <w:sz w:val="16"/>
          <w:lang w:val="cs-CZ"/>
        </w:rPr>
        <w:t xml:space="preserve">je stravenková digitální peněženka, která umožňuje úhradu ceny nebo části ceny stravování nebo nákupu potravin, které slouží k přímé spotřebě. Prostřednictvím digitální peněženky </w:t>
      </w:r>
      <w:r w:rsidR="001B3DC9" w:rsidRPr="00825C00">
        <w:rPr>
          <w:rFonts w:ascii="Century Gothic" w:hAnsi="Century Gothic"/>
          <w:sz w:val="16"/>
          <w:lang w:val="cs-CZ"/>
        </w:rPr>
        <w:t>Ticket Restaurant®</w:t>
      </w:r>
      <w:r w:rsidR="001B3DC9" w:rsidRPr="001B3DC9">
        <w:rPr>
          <w:rFonts w:ascii="Century Gothic" w:hAnsi="Century Gothic"/>
          <w:sz w:val="16"/>
          <w:lang w:val="cs-CZ"/>
        </w:rPr>
        <w:t xml:space="preserve"> </w:t>
      </w:r>
      <w:r w:rsidR="00B2055F" w:rsidRPr="00EA42E7">
        <w:rPr>
          <w:rFonts w:ascii="Century Gothic" w:hAnsi="Century Gothic"/>
          <w:sz w:val="16"/>
          <w:lang w:val="cs-CZ"/>
        </w:rPr>
        <w:t>je zakázáno hradit  nákup tabákových a alkoholických výrobků</w:t>
      </w:r>
      <w:r w:rsidR="001B3DC9">
        <w:rPr>
          <w:rFonts w:ascii="Century Gothic" w:hAnsi="Century Gothic"/>
          <w:sz w:val="16"/>
          <w:lang w:val="cs-CZ"/>
        </w:rPr>
        <w:t>.</w:t>
      </w:r>
      <w:r w:rsidR="00B2055F" w:rsidRPr="00EA42E7">
        <w:rPr>
          <w:rFonts w:ascii="Century Gothic" w:hAnsi="Century Gothic"/>
          <w:sz w:val="16"/>
          <w:lang w:val="cs-CZ"/>
        </w:rPr>
        <w:t xml:space="preserve"> </w:t>
      </w:r>
    </w:p>
    <w:p w14:paraId="633C5795" w14:textId="77777777" w:rsidR="00B86688" w:rsidRPr="00BB6980" w:rsidRDefault="00B86688" w:rsidP="00E2117C">
      <w:pPr>
        <w:jc w:val="both"/>
        <w:rPr>
          <w:rFonts w:ascii="Century Gothic" w:hAnsi="Century Gothic"/>
          <w:sz w:val="16"/>
          <w:u w:val="single"/>
          <w:lang w:val="cs-CZ"/>
        </w:rPr>
      </w:pPr>
      <w:r w:rsidRPr="00BB6980">
        <w:rPr>
          <w:rFonts w:ascii="Century Gothic" w:hAnsi="Century Gothic"/>
          <w:sz w:val="16"/>
          <w:u w:val="single"/>
          <w:lang w:val="cs-CZ"/>
        </w:rPr>
        <w:t>Ostatní:</w:t>
      </w:r>
    </w:p>
    <w:p w14:paraId="1CF8E1FF" w14:textId="6A6F9814" w:rsidR="00E2117C" w:rsidRPr="00766BBE" w:rsidRDefault="00DD33A4" w:rsidP="00E2117C">
      <w:pPr>
        <w:jc w:val="both"/>
        <w:rPr>
          <w:rFonts w:ascii="Century Gothic" w:hAnsi="Century Gothic"/>
          <w:sz w:val="16"/>
          <w:lang w:val="cs-CZ"/>
        </w:rPr>
      </w:pPr>
      <w:r>
        <w:rPr>
          <w:rFonts w:ascii="Century Gothic" w:hAnsi="Century Gothic"/>
          <w:sz w:val="16"/>
          <w:lang w:val="cs-CZ"/>
        </w:rPr>
        <w:fldChar w:fldCharType="begin">
          <w:ffData>
            <w:name w:val="Check3"/>
            <w:enabled/>
            <w:calcOnExit w:val="0"/>
            <w:checkBox>
              <w:sizeAuto/>
              <w:default w:val="1"/>
            </w:checkBox>
          </w:ffData>
        </w:fldChar>
      </w:r>
      <w:r>
        <w:rPr>
          <w:rFonts w:ascii="Century Gothic" w:hAnsi="Century Gothic"/>
          <w:sz w:val="16"/>
          <w:lang w:val="cs-CZ"/>
        </w:rPr>
        <w:instrText xml:space="preserve"> FORMCHECKBOX </w:instrText>
      </w:r>
      <w:r w:rsidR="00000000">
        <w:rPr>
          <w:rFonts w:ascii="Century Gothic" w:hAnsi="Century Gothic"/>
          <w:sz w:val="16"/>
          <w:lang w:val="cs-CZ"/>
        </w:rPr>
      </w:r>
      <w:r w:rsidR="00000000">
        <w:rPr>
          <w:rFonts w:ascii="Century Gothic" w:hAnsi="Century Gothic"/>
          <w:sz w:val="16"/>
          <w:lang w:val="cs-CZ"/>
        </w:rPr>
        <w:fldChar w:fldCharType="separate"/>
      </w:r>
      <w:r>
        <w:rPr>
          <w:rFonts w:ascii="Century Gothic" w:hAnsi="Century Gothic"/>
          <w:sz w:val="16"/>
          <w:lang w:val="cs-CZ"/>
        </w:rPr>
        <w:fldChar w:fldCharType="end"/>
      </w:r>
      <w:r w:rsidR="00E2117C" w:rsidRPr="00766BBE">
        <w:rPr>
          <w:rFonts w:ascii="Century Gothic" w:hAnsi="Century Gothic"/>
          <w:sz w:val="16"/>
          <w:lang w:val="cs-CZ"/>
        </w:rPr>
        <w:t xml:space="preserve"> Benefit na fakturu</w:t>
      </w:r>
    </w:p>
    <w:p w14:paraId="1302B893" w14:textId="6DFF4143" w:rsidR="00E2117C" w:rsidRPr="00D861B6" w:rsidRDefault="00E2117C" w:rsidP="00E2117C">
      <w:pPr>
        <w:spacing w:before="120" w:after="0" w:line="240" w:lineRule="auto"/>
        <w:jc w:val="both"/>
        <w:rPr>
          <w:rFonts w:ascii="Century Gothic" w:hAnsi="Century Gothic"/>
          <w:sz w:val="16"/>
          <w:lang w:val="cs-CZ"/>
        </w:rPr>
      </w:pPr>
      <w:r w:rsidRPr="00766BBE">
        <w:rPr>
          <w:rFonts w:ascii="Century Gothic" w:hAnsi="Century Gothic"/>
          <w:sz w:val="16"/>
          <w:lang w:val="cs-CZ"/>
        </w:rPr>
        <w:t xml:space="preserve">je formou nepeněžního plnění využívaný v případě, kdy nelze </w:t>
      </w:r>
      <w:r w:rsidRPr="00AF4A8D">
        <w:rPr>
          <w:rFonts w:ascii="Century Gothic" w:hAnsi="Century Gothic"/>
          <w:sz w:val="16"/>
          <w:lang w:val="cs-CZ"/>
        </w:rPr>
        <w:t xml:space="preserve">využít žádný z výše uvedených způsobů platby, tzn., že poskytovatel zboží / služby (partner) neakceptuje e-Ticket, </w:t>
      </w:r>
      <w:r w:rsidR="00AF4A8D" w:rsidRPr="00AF4A8D">
        <w:rPr>
          <w:rFonts w:ascii="Century Gothic" w:hAnsi="Century Gothic"/>
          <w:sz w:val="16"/>
          <w:lang w:val="cs-CZ"/>
        </w:rPr>
        <w:t>platební bránu</w:t>
      </w:r>
      <w:r w:rsidRPr="00AF4A8D">
        <w:rPr>
          <w:rFonts w:ascii="Century Gothic" w:hAnsi="Century Gothic"/>
          <w:sz w:val="16"/>
          <w:lang w:val="cs-CZ"/>
        </w:rPr>
        <w:t xml:space="preserve"> Edenred</w:t>
      </w:r>
      <w:r w:rsidRPr="00766BBE">
        <w:rPr>
          <w:rFonts w:ascii="Century Gothic" w:hAnsi="Century Gothic"/>
          <w:sz w:val="16"/>
          <w:lang w:val="cs-CZ"/>
        </w:rPr>
        <w:t xml:space="preserve">, benefitní poukázky </w:t>
      </w:r>
      <w:r w:rsidR="0056140A">
        <w:rPr>
          <w:rFonts w:ascii="Century Gothic" w:hAnsi="Century Gothic"/>
          <w:sz w:val="16"/>
          <w:lang w:val="cs-CZ"/>
        </w:rPr>
        <w:t xml:space="preserve">nebo platbu prostřednictvím </w:t>
      </w:r>
      <w:r w:rsidRPr="00766BBE">
        <w:rPr>
          <w:rFonts w:ascii="Century Gothic" w:hAnsi="Century Gothic"/>
          <w:sz w:val="16"/>
          <w:lang w:val="cs-CZ"/>
        </w:rPr>
        <w:t xml:space="preserve"> </w:t>
      </w:r>
      <w:r w:rsidR="0056140A">
        <w:rPr>
          <w:rFonts w:ascii="Century Gothic" w:hAnsi="Century Gothic"/>
          <w:sz w:val="16"/>
          <w:lang w:val="cs-CZ"/>
        </w:rPr>
        <w:t xml:space="preserve">peněženky Edenred Benefits nahrané na Edenred Card. </w:t>
      </w:r>
      <w:r w:rsidRPr="00766BBE">
        <w:rPr>
          <w:rFonts w:ascii="Century Gothic" w:hAnsi="Century Gothic"/>
          <w:sz w:val="16"/>
          <w:lang w:val="cs-CZ"/>
        </w:rPr>
        <w:t xml:space="preserve">Při platbě formou benefitu na fakturu partner </w:t>
      </w:r>
      <w:r w:rsidRPr="00D861B6">
        <w:rPr>
          <w:rFonts w:ascii="Century Gothic" w:hAnsi="Century Gothic"/>
          <w:sz w:val="16"/>
          <w:lang w:val="cs-CZ"/>
        </w:rPr>
        <w:t>vystavuje fakturu (příp. zálohou fakturu) na Poskytovatele a Poskytovatel hradí zboží / službu partnerovi na účet.</w:t>
      </w:r>
    </w:p>
    <w:p w14:paraId="6A6F9712" w14:textId="4A300E73" w:rsidR="00B16D66" w:rsidRPr="00AC46C5" w:rsidRDefault="00AC46C5" w:rsidP="00AC46C5">
      <w:pPr>
        <w:spacing w:before="120" w:after="0" w:line="240" w:lineRule="auto"/>
        <w:ind w:left="709" w:hanging="425"/>
        <w:jc w:val="both"/>
        <w:rPr>
          <w:rFonts w:ascii="Century Gothic" w:hAnsi="Century Gothic"/>
          <w:sz w:val="16"/>
          <w:highlight w:val="yellow"/>
          <w:lang w:val="cs-CZ"/>
        </w:rPr>
      </w:pPr>
      <w:r>
        <w:rPr>
          <w:rFonts w:ascii="Century Gothic" w:hAnsi="Century Gothic"/>
          <w:sz w:val="16"/>
          <w:lang w:val="cs-CZ"/>
        </w:rPr>
        <w:t xml:space="preserve">3.3 </w:t>
      </w:r>
      <w:r>
        <w:rPr>
          <w:rFonts w:ascii="Century Gothic" w:hAnsi="Century Gothic"/>
          <w:sz w:val="16"/>
          <w:lang w:val="cs-CZ"/>
        </w:rPr>
        <w:tab/>
      </w:r>
      <w:r w:rsidR="00B16D66" w:rsidRPr="00AC46C5">
        <w:rPr>
          <w:rFonts w:ascii="Century Gothic" w:hAnsi="Century Gothic"/>
          <w:sz w:val="16"/>
          <w:lang w:val="cs-CZ"/>
        </w:rPr>
        <w:t xml:space="preserve">Poskytovatel bude Objednateli dodávat poukázky na základě závazné objednávky prostřednictvím Benefity Café. Nespotřebované poukázky lze vrátit Poskytovateli do 15 dnů po skončení platnosti poukázek, v takovém případě bude Objednateli účtován poplatek ve výši 4 % z hodnoty poukázek. </w:t>
      </w:r>
    </w:p>
    <w:p w14:paraId="0013C28B" w14:textId="77777777" w:rsidR="00AC46C5" w:rsidRPr="00AC46C5" w:rsidRDefault="00AC46C5" w:rsidP="00AC46C5">
      <w:pPr>
        <w:pStyle w:val="Odstavecseseznamem"/>
        <w:numPr>
          <w:ilvl w:val="1"/>
          <w:numId w:val="3"/>
        </w:numPr>
        <w:spacing w:before="120" w:after="0" w:line="240" w:lineRule="auto"/>
        <w:contextualSpacing w:val="0"/>
        <w:jc w:val="both"/>
        <w:rPr>
          <w:rFonts w:ascii="Century Gothic" w:eastAsia="MS Mincho" w:hAnsi="Century Gothic" w:cs="Times New Roman"/>
          <w:vanish/>
          <w:sz w:val="16"/>
          <w:szCs w:val="24"/>
          <w:lang w:val="cs-CZ" w:bidi="ar-SA"/>
        </w:rPr>
      </w:pPr>
    </w:p>
    <w:p w14:paraId="56038C2B" w14:textId="2574775C" w:rsidR="00E736DC" w:rsidRPr="00A55A24" w:rsidRDefault="006F7994" w:rsidP="00AC46C5">
      <w:pPr>
        <w:pStyle w:val="Zkladntext"/>
        <w:numPr>
          <w:ilvl w:val="1"/>
          <w:numId w:val="3"/>
        </w:numPr>
        <w:spacing w:before="120" w:after="0"/>
        <w:jc w:val="both"/>
        <w:rPr>
          <w:rFonts w:ascii="Century Gothic" w:hAnsi="Century Gothic"/>
          <w:sz w:val="16"/>
          <w:lang w:val="cs-CZ"/>
        </w:rPr>
      </w:pPr>
      <w:r w:rsidRPr="00A55A24">
        <w:rPr>
          <w:rFonts w:ascii="Century Gothic" w:hAnsi="Century Gothic"/>
          <w:sz w:val="16"/>
          <w:lang w:val="cs-CZ"/>
        </w:rPr>
        <w:t xml:space="preserve">Poskytovatel se zavazuje poskytovat Objednateli a jeho zaměstnancům zákaznickou </w:t>
      </w:r>
      <w:r w:rsidR="005E269A">
        <w:rPr>
          <w:rFonts w:ascii="Century Gothic" w:hAnsi="Century Gothic"/>
          <w:sz w:val="16"/>
          <w:lang w:val="cs-CZ"/>
        </w:rPr>
        <w:t xml:space="preserve">a technickou </w:t>
      </w:r>
      <w:r w:rsidRPr="00A55A24">
        <w:rPr>
          <w:rFonts w:ascii="Century Gothic" w:hAnsi="Century Gothic"/>
          <w:sz w:val="16"/>
          <w:lang w:val="cs-CZ"/>
        </w:rPr>
        <w:t xml:space="preserve">podporu Benefity Café na telefonním čísle 840 111 305 nebo e-mailové adrese: </w:t>
      </w:r>
      <w:hyperlink r:id="rId11" w:history="1">
        <w:r w:rsidRPr="00A55A24">
          <w:rPr>
            <w:rFonts w:ascii="Century Gothic" w:hAnsi="Century Gothic"/>
            <w:sz w:val="16"/>
            <w:lang w:val="cs-CZ"/>
          </w:rPr>
          <w:t>podpora@benefitycafe.cz</w:t>
        </w:r>
      </w:hyperlink>
      <w:r w:rsidRPr="00A55A24">
        <w:rPr>
          <w:rFonts w:ascii="Century Gothic" w:hAnsi="Century Gothic"/>
          <w:sz w:val="16"/>
          <w:lang w:val="cs-CZ"/>
        </w:rPr>
        <w:t xml:space="preserve"> za těchto podmínek</w:t>
      </w:r>
      <w:r w:rsidR="00766BBE">
        <w:rPr>
          <w:rFonts w:ascii="Century Gothic" w:hAnsi="Century Gothic"/>
          <w:sz w:val="16"/>
          <w:lang w:val="cs-CZ"/>
        </w:rPr>
        <w:t>:</w:t>
      </w:r>
      <w:r w:rsidR="00C831A3" w:rsidRPr="00A55A24">
        <w:rPr>
          <w:rFonts w:ascii="Century Gothic" w:hAnsi="Century Gothic"/>
          <w:sz w:val="16"/>
          <w:lang w:val="cs-CZ"/>
        </w:rPr>
        <w:t xml:space="preserve"> </w:t>
      </w:r>
    </w:p>
    <w:p w14:paraId="61252669" w14:textId="77777777" w:rsidR="00EE1457" w:rsidRPr="00766BBE" w:rsidRDefault="00766BBE" w:rsidP="00766BBE">
      <w:pPr>
        <w:pStyle w:val="Odstavecseseznamem"/>
        <w:numPr>
          <w:ilvl w:val="0"/>
          <w:numId w:val="13"/>
        </w:numPr>
        <w:spacing w:before="120" w:after="0" w:line="240" w:lineRule="auto"/>
        <w:jc w:val="both"/>
        <w:rPr>
          <w:rFonts w:ascii="Century Gothic" w:hAnsi="Century Gothic"/>
          <w:sz w:val="16"/>
          <w:lang w:val="cs-CZ"/>
        </w:rPr>
      </w:pPr>
      <w:r w:rsidRPr="00766BBE">
        <w:rPr>
          <w:rFonts w:ascii="Century Gothic" w:hAnsi="Century Gothic"/>
          <w:sz w:val="16"/>
          <w:lang w:val="cs-CZ"/>
        </w:rPr>
        <w:t>8:00 – 16:30 hod. - zpracování všech typů požadavků</w:t>
      </w:r>
      <w:r>
        <w:rPr>
          <w:rFonts w:ascii="Century Gothic" w:hAnsi="Century Gothic"/>
          <w:sz w:val="16"/>
          <w:lang w:val="cs-CZ"/>
        </w:rPr>
        <w:t>,</w:t>
      </w:r>
    </w:p>
    <w:p w14:paraId="4152DC0E" w14:textId="1A0D7BFB" w:rsidR="00476739" w:rsidRPr="0056140A" w:rsidRDefault="00766BBE" w:rsidP="00EA42E7">
      <w:pPr>
        <w:pStyle w:val="Odstavecseseznamem"/>
        <w:numPr>
          <w:ilvl w:val="1"/>
          <w:numId w:val="3"/>
        </w:numPr>
        <w:spacing w:before="120" w:after="0" w:line="240" w:lineRule="auto"/>
        <w:jc w:val="both"/>
        <w:rPr>
          <w:rFonts w:ascii="Century Gothic" w:hAnsi="Century Gothic" w:cs="Tahoma"/>
          <w:bCs/>
          <w:sz w:val="16"/>
          <w:u w:val="single"/>
          <w:lang w:val="cs-CZ"/>
        </w:rPr>
      </w:pPr>
      <w:r w:rsidRPr="0056140A">
        <w:rPr>
          <w:rFonts w:ascii="Century Gothic" w:hAnsi="Century Gothic"/>
          <w:sz w:val="16"/>
          <w:lang w:val="cs-CZ"/>
        </w:rPr>
        <w:t>16:30 – 19:00 hod</w:t>
      </w:r>
      <w:r w:rsidR="00B07315" w:rsidRPr="0056140A">
        <w:rPr>
          <w:rFonts w:ascii="Century Gothic" w:hAnsi="Century Gothic"/>
          <w:sz w:val="16"/>
          <w:lang w:val="cs-CZ"/>
        </w:rPr>
        <w:t>. - příjem požadavků a blokace Edenred</w:t>
      </w:r>
      <w:r w:rsidRPr="0056140A">
        <w:rPr>
          <w:rFonts w:ascii="Century Gothic" w:hAnsi="Century Gothic"/>
          <w:sz w:val="16"/>
          <w:lang w:val="cs-CZ"/>
        </w:rPr>
        <w:t xml:space="preserve"> Card</w:t>
      </w:r>
      <w:r w:rsidR="00DB79E6" w:rsidRPr="0056140A">
        <w:rPr>
          <w:rFonts w:ascii="Century Gothic" w:hAnsi="Century Gothic"/>
          <w:sz w:val="16"/>
          <w:lang w:val="cs-CZ"/>
        </w:rPr>
        <w:t xml:space="preserve"> </w:t>
      </w:r>
      <w:r w:rsidR="00476739" w:rsidRPr="0056140A">
        <w:rPr>
          <w:rFonts w:ascii="Century Gothic" w:hAnsi="Century Gothic"/>
          <w:sz w:val="16"/>
          <w:lang w:val="cs-CZ"/>
        </w:rPr>
        <w:t>Poskytovatel se zavazuje pro Objednatele zabezpečit technickou podporu při provozování Benefity Café a za jeho řádné součinnosti zabezpečí vykonání následujících činností:</w:t>
      </w:r>
    </w:p>
    <w:p w14:paraId="22D0CE11" w14:textId="77777777" w:rsidR="00345C1A"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provozování Benefity Café</w:t>
      </w:r>
      <w:r w:rsidR="005365ED" w:rsidRPr="00A55A24">
        <w:rPr>
          <w:rFonts w:ascii="Century Gothic" w:hAnsi="Century Gothic"/>
          <w:sz w:val="16"/>
          <w:lang w:val="cs-CZ"/>
        </w:rPr>
        <w:t xml:space="preserve"> po technické stránce;</w:t>
      </w:r>
    </w:p>
    <w:p w14:paraId="3F7E38DE" w14:textId="77777777" w:rsidR="00345C1A" w:rsidRPr="00A55A24" w:rsidRDefault="005365ED"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technickou údržbu Benefity Café;</w:t>
      </w:r>
    </w:p>
    <w:p w14:paraId="68587C8E" w14:textId="77777777" w:rsidR="00345C1A"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 xml:space="preserve">odstraňování </w:t>
      </w:r>
      <w:r w:rsidR="005365ED" w:rsidRPr="00A55A24">
        <w:rPr>
          <w:rFonts w:ascii="Century Gothic" w:hAnsi="Century Gothic"/>
          <w:sz w:val="16"/>
          <w:lang w:val="cs-CZ"/>
        </w:rPr>
        <w:t>poruch funkčnosti Benefity Café;</w:t>
      </w:r>
    </w:p>
    <w:p w14:paraId="25AF409C" w14:textId="77777777" w:rsidR="00345C1A" w:rsidRPr="00A55A24" w:rsidRDefault="00C831A3"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lastRenderedPageBreak/>
        <w:t xml:space="preserve">obecná </w:t>
      </w:r>
      <w:r w:rsidR="00476739" w:rsidRPr="00A55A24">
        <w:rPr>
          <w:rFonts w:ascii="Century Gothic" w:hAnsi="Century Gothic"/>
          <w:sz w:val="16"/>
          <w:lang w:val="cs-CZ"/>
        </w:rPr>
        <w:t>aktualizace Benefity Café</w:t>
      </w:r>
      <w:r w:rsidRPr="00A55A24">
        <w:rPr>
          <w:rFonts w:ascii="Century Gothic" w:hAnsi="Century Gothic"/>
          <w:sz w:val="16"/>
          <w:lang w:val="cs-CZ"/>
        </w:rPr>
        <w:t xml:space="preserve"> tak,</w:t>
      </w:r>
      <w:r w:rsidR="005365ED" w:rsidRPr="00A55A24">
        <w:rPr>
          <w:rFonts w:ascii="Century Gothic" w:hAnsi="Century Gothic"/>
          <w:sz w:val="16"/>
          <w:lang w:val="cs-CZ"/>
        </w:rPr>
        <w:t xml:space="preserve"> aby byl software v souladu a na úrovni obdobných dostupných řešení na trhu;</w:t>
      </w:r>
    </w:p>
    <w:p w14:paraId="4F4E5F29" w14:textId="77777777" w:rsidR="00476739"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vykonání změn Benefity Café</w:t>
      </w:r>
      <w:r w:rsidR="00C831A3" w:rsidRPr="00A55A24">
        <w:rPr>
          <w:rFonts w:ascii="Century Gothic" w:hAnsi="Century Gothic"/>
          <w:sz w:val="16"/>
          <w:lang w:val="cs-CZ"/>
        </w:rPr>
        <w:t>, aby byl systém v souladu s dostupnými technologiemi. Specifické požadavky Objednatele budou řešeny na základě d</w:t>
      </w:r>
      <w:r w:rsidR="00766BBE">
        <w:rPr>
          <w:rFonts w:ascii="Century Gothic" w:hAnsi="Century Gothic"/>
          <w:sz w:val="16"/>
          <w:lang w:val="cs-CZ"/>
        </w:rPr>
        <w:t>ohody Smluvních stran.</w:t>
      </w:r>
    </w:p>
    <w:p w14:paraId="0CA59478" w14:textId="6FEED47E" w:rsidR="00970F3C" w:rsidRPr="00970F3C" w:rsidRDefault="00970F3C" w:rsidP="00544423">
      <w:pPr>
        <w:pStyle w:val="Zkladntext"/>
        <w:numPr>
          <w:ilvl w:val="1"/>
          <w:numId w:val="3"/>
        </w:numPr>
        <w:spacing w:before="120" w:after="0"/>
        <w:jc w:val="both"/>
        <w:rPr>
          <w:rFonts w:ascii="Century Gothic" w:hAnsi="Century Gothic"/>
          <w:i/>
          <w:sz w:val="16"/>
          <w:lang w:val="cs-CZ"/>
        </w:rPr>
      </w:pPr>
      <w:r>
        <w:rPr>
          <w:rFonts w:ascii="Century Gothic" w:hAnsi="Century Gothic"/>
          <w:sz w:val="16"/>
          <w:lang w:val="cs-CZ"/>
        </w:rPr>
        <w:t>Poskytovatel se zavazuje řešit požadavky Objednatele nebo jeho zaměstnanců ve lhůtách, které jsou stanoveny v příloze č.1</w:t>
      </w:r>
      <w:r w:rsidR="006A7536">
        <w:rPr>
          <w:rFonts w:ascii="Century Gothic" w:hAnsi="Century Gothic"/>
          <w:sz w:val="16"/>
          <w:lang w:val="cs-CZ"/>
        </w:rPr>
        <w:t xml:space="preserve"> tohoto dodatku č. 1</w:t>
      </w:r>
      <w:r w:rsidR="00C9717B">
        <w:rPr>
          <w:rFonts w:ascii="Century Gothic" w:hAnsi="Century Gothic"/>
          <w:sz w:val="16"/>
          <w:lang w:val="cs-CZ"/>
        </w:rPr>
        <w:t xml:space="preserve"> Smlouvy</w:t>
      </w:r>
      <w:r>
        <w:rPr>
          <w:rFonts w:ascii="Century Gothic" w:hAnsi="Century Gothic"/>
          <w:sz w:val="16"/>
          <w:lang w:val="cs-CZ"/>
        </w:rPr>
        <w:t xml:space="preserve">. Cena za zákaznickou a technickou podporu je stanovena v ceníku, který je přílohou č. 2 </w:t>
      </w:r>
      <w:r w:rsidR="006A7536">
        <w:rPr>
          <w:rFonts w:ascii="Century Gothic" w:hAnsi="Century Gothic"/>
          <w:sz w:val="16"/>
          <w:lang w:val="cs-CZ"/>
        </w:rPr>
        <w:t xml:space="preserve">tohoto dodatku č. 1 </w:t>
      </w:r>
      <w:r>
        <w:rPr>
          <w:rFonts w:ascii="Century Gothic" w:hAnsi="Century Gothic"/>
          <w:sz w:val="16"/>
          <w:lang w:val="cs-CZ"/>
        </w:rPr>
        <w:t>Smlouvy.</w:t>
      </w:r>
    </w:p>
    <w:p w14:paraId="473D7AA3" w14:textId="77777777" w:rsidR="00FD25FB"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t xml:space="preserve">ODMĚNA A PLATEBNÍ PODMÍNKY </w:t>
      </w:r>
    </w:p>
    <w:p w14:paraId="1C969E27" w14:textId="09988BDE" w:rsidR="007A42AB" w:rsidRPr="00A55A24" w:rsidRDefault="00FD25FB" w:rsidP="00BA4A1E">
      <w:pPr>
        <w:pStyle w:val="Zkladntext"/>
        <w:numPr>
          <w:ilvl w:val="1"/>
          <w:numId w:val="3"/>
        </w:numPr>
        <w:spacing w:before="120" w:after="0"/>
        <w:ind w:left="792"/>
        <w:jc w:val="both"/>
        <w:rPr>
          <w:rFonts w:ascii="Century Gothic" w:hAnsi="Century Gothic"/>
          <w:sz w:val="16"/>
          <w:szCs w:val="20"/>
          <w:lang w:val="cs-CZ"/>
        </w:rPr>
      </w:pPr>
      <w:r w:rsidRPr="00A55A24">
        <w:rPr>
          <w:rFonts w:ascii="Century Gothic" w:hAnsi="Century Gothic"/>
          <w:sz w:val="16"/>
          <w:szCs w:val="20"/>
          <w:lang w:val="cs-CZ"/>
        </w:rPr>
        <w:t xml:space="preserve">Odměna Poskytovatele za plnění předmětu </w:t>
      </w:r>
      <w:r w:rsidR="00C904D1">
        <w:rPr>
          <w:rFonts w:ascii="Century Gothic" w:hAnsi="Century Gothic"/>
          <w:sz w:val="16"/>
          <w:szCs w:val="20"/>
          <w:lang w:val="cs-CZ"/>
        </w:rPr>
        <w:t>tohoto dodatku č. 1</w:t>
      </w:r>
      <w:r w:rsidR="00C904D1" w:rsidRPr="00A55A24">
        <w:rPr>
          <w:rFonts w:ascii="Century Gothic" w:hAnsi="Century Gothic"/>
          <w:sz w:val="16"/>
          <w:szCs w:val="20"/>
          <w:lang w:val="cs-CZ"/>
        </w:rPr>
        <w:t xml:space="preserve"> </w:t>
      </w:r>
      <w:r w:rsidRPr="00A55A24">
        <w:rPr>
          <w:rFonts w:ascii="Century Gothic" w:hAnsi="Century Gothic"/>
          <w:sz w:val="16"/>
          <w:szCs w:val="20"/>
          <w:lang w:val="cs-CZ"/>
        </w:rPr>
        <w:t>Smlouvy („</w:t>
      </w:r>
      <w:r w:rsidRPr="00A55A24">
        <w:rPr>
          <w:rFonts w:ascii="Century Gothic" w:hAnsi="Century Gothic"/>
          <w:b/>
          <w:sz w:val="16"/>
          <w:szCs w:val="20"/>
          <w:lang w:val="cs-CZ"/>
        </w:rPr>
        <w:t>Odměna</w:t>
      </w:r>
      <w:r w:rsidRPr="00A55A24">
        <w:rPr>
          <w:rFonts w:ascii="Century Gothic" w:hAnsi="Century Gothic"/>
          <w:sz w:val="16"/>
          <w:szCs w:val="20"/>
          <w:lang w:val="cs-CZ"/>
        </w:rPr>
        <w:t>“)</w:t>
      </w:r>
      <w:r w:rsidR="009D17F2" w:rsidRPr="00A55A24">
        <w:rPr>
          <w:rFonts w:ascii="Century Gothic" w:hAnsi="Century Gothic"/>
          <w:sz w:val="16"/>
          <w:szCs w:val="20"/>
          <w:lang w:val="cs-CZ"/>
        </w:rPr>
        <w:t xml:space="preserve"> je stanovena v ceníku, který </w:t>
      </w:r>
      <w:r w:rsidR="009647C5">
        <w:rPr>
          <w:rFonts w:ascii="Century Gothic" w:hAnsi="Century Gothic"/>
          <w:sz w:val="16"/>
          <w:szCs w:val="20"/>
          <w:lang w:val="cs-CZ"/>
        </w:rPr>
        <w:t xml:space="preserve">je nedílnou součástí </w:t>
      </w:r>
      <w:r w:rsidR="00C904D1">
        <w:rPr>
          <w:rFonts w:ascii="Century Gothic" w:hAnsi="Century Gothic"/>
          <w:sz w:val="16"/>
          <w:szCs w:val="20"/>
          <w:lang w:val="cs-CZ"/>
        </w:rPr>
        <w:t xml:space="preserve">tohoto dodatku č. 1 </w:t>
      </w:r>
      <w:r w:rsidR="009647C5">
        <w:rPr>
          <w:rFonts w:ascii="Century Gothic" w:hAnsi="Century Gothic"/>
          <w:sz w:val="16"/>
          <w:szCs w:val="20"/>
          <w:lang w:val="cs-CZ"/>
        </w:rPr>
        <w:t>S</w:t>
      </w:r>
      <w:r w:rsidR="009D17F2" w:rsidRPr="00A55A24">
        <w:rPr>
          <w:rFonts w:ascii="Century Gothic" w:hAnsi="Century Gothic"/>
          <w:sz w:val="16"/>
          <w:szCs w:val="20"/>
          <w:lang w:val="cs-CZ"/>
        </w:rPr>
        <w:t>ml</w:t>
      </w:r>
      <w:r w:rsidR="00766BBE">
        <w:rPr>
          <w:rFonts w:ascii="Century Gothic" w:hAnsi="Century Gothic"/>
          <w:sz w:val="16"/>
          <w:szCs w:val="20"/>
          <w:lang w:val="cs-CZ"/>
        </w:rPr>
        <w:t xml:space="preserve">ouvy jako </w:t>
      </w:r>
      <w:r w:rsidR="00C904D1">
        <w:rPr>
          <w:rFonts w:ascii="Century Gothic" w:hAnsi="Century Gothic"/>
          <w:sz w:val="16"/>
          <w:szCs w:val="20"/>
          <w:lang w:val="cs-CZ"/>
        </w:rPr>
        <w:t xml:space="preserve">jeho </w:t>
      </w:r>
      <w:r w:rsidR="00766BBE">
        <w:rPr>
          <w:rFonts w:ascii="Century Gothic" w:hAnsi="Century Gothic"/>
          <w:sz w:val="16"/>
          <w:szCs w:val="20"/>
          <w:lang w:val="cs-CZ"/>
        </w:rPr>
        <w:t>příloha č. 2</w:t>
      </w:r>
      <w:r w:rsidR="009D17F2" w:rsidRPr="00A55A24">
        <w:rPr>
          <w:rFonts w:ascii="Century Gothic" w:hAnsi="Century Gothic"/>
          <w:sz w:val="16"/>
          <w:szCs w:val="20"/>
          <w:lang w:val="cs-CZ"/>
        </w:rPr>
        <w:t xml:space="preserve">. </w:t>
      </w:r>
      <w:r w:rsidR="007A42AB" w:rsidRPr="00A55A24">
        <w:rPr>
          <w:rFonts w:ascii="Century Gothic" w:hAnsi="Century Gothic"/>
          <w:sz w:val="16"/>
          <w:szCs w:val="20"/>
          <w:lang w:val="cs-CZ"/>
        </w:rPr>
        <w:t xml:space="preserve"> </w:t>
      </w:r>
    </w:p>
    <w:p w14:paraId="593DF6F6" w14:textId="25779C9D" w:rsidR="00CB6C4E" w:rsidRPr="00CB6C4E" w:rsidRDefault="00CB6C4E" w:rsidP="00CB6C4E">
      <w:pPr>
        <w:pStyle w:val="Zkladntext"/>
        <w:numPr>
          <w:ilvl w:val="2"/>
          <w:numId w:val="3"/>
        </w:numPr>
        <w:tabs>
          <w:tab w:val="num" w:pos="1680"/>
        </w:tabs>
        <w:spacing w:before="120" w:after="0"/>
        <w:jc w:val="both"/>
        <w:rPr>
          <w:rFonts w:ascii="Century Gothic" w:hAnsi="Century Gothic"/>
          <w:bCs/>
          <w:sz w:val="16"/>
          <w:szCs w:val="20"/>
          <w:lang w:val="cs-CZ"/>
        </w:rPr>
      </w:pPr>
      <w:r w:rsidRPr="00CB6C4E">
        <w:rPr>
          <w:rFonts w:ascii="Century Gothic" w:hAnsi="Century Gothic"/>
          <w:bCs/>
          <w:sz w:val="16"/>
          <w:lang w:val="cs-CZ"/>
        </w:rPr>
        <w:t xml:space="preserve">Standardní požadavek Objednatele, do kterého se řadí správa benefitního systému (např. </w:t>
      </w:r>
      <w:r w:rsidR="00C057E8">
        <w:rPr>
          <w:rFonts w:ascii="Century Gothic" w:hAnsi="Century Gothic"/>
          <w:bCs/>
          <w:sz w:val="16"/>
          <w:lang w:val="cs-CZ"/>
        </w:rPr>
        <w:t>úpravy interních benefitů</w:t>
      </w:r>
      <w:r w:rsidRPr="00CB6C4E">
        <w:rPr>
          <w:rFonts w:ascii="Century Gothic" w:hAnsi="Century Gothic"/>
          <w:bCs/>
          <w:sz w:val="16"/>
          <w:lang w:val="cs-CZ"/>
        </w:rPr>
        <w:t xml:space="preserve">), zásahy do grafiky a textu a další úpravy, které Poskytovatel v rámci Benefity Café standardně nabízí, je </w:t>
      </w:r>
      <w:r w:rsidRPr="00CB6C4E">
        <w:rPr>
          <w:rFonts w:ascii="Century Gothic" w:hAnsi="Century Gothic"/>
          <w:bCs/>
          <w:sz w:val="16"/>
          <w:szCs w:val="20"/>
          <w:lang w:val="cs-CZ"/>
        </w:rPr>
        <w:t>poskytován</w:t>
      </w:r>
      <w:r w:rsidRPr="00CB6C4E">
        <w:rPr>
          <w:rFonts w:ascii="Century Gothic" w:hAnsi="Century Gothic"/>
          <w:bCs/>
          <w:sz w:val="16"/>
          <w:lang w:val="cs-CZ"/>
        </w:rPr>
        <w:t xml:space="preserve"> Objednateli v rámci Odměny uvedené v čl. 4.1.</w:t>
      </w:r>
    </w:p>
    <w:p w14:paraId="39382F6F" w14:textId="77777777" w:rsidR="00345C1A" w:rsidRDefault="00637AB4" w:rsidP="00BA4A1E">
      <w:pPr>
        <w:pStyle w:val="Zkladntext"/>
        <w:numPr>
          <w:ilvl w:val="2"/>
          <w:numId w:val="3"/>
        </w:numPr>
        <w:tabs>
          <w:tab w:val="num" w:pos="1680"/>
        </w:tabs>
        <w:spacing w:before="120" w:after="0"/>
        <w:jc w:val="both"/>
        <w:rPr>
          <w:rFonts w:ascii="Century Gothic" w:hAnsi="Century Gothic"/>
          <w:bCs/>
          <w:sz w:val="16"/>
          <w:szCs w:val="20"/>
          <w:lang w:val="cs-CZ"/>
        </w:rPr>
      </w:pPr>
      <w:r w:rsidRPr="00A55A24">
        <w:rPr>
          <w:rFonts w:ascii="Century Gothic" w:hAnsi="Century Gothic"/>
          <w:bCs/>
          <w:sz w:val="16"/>
          <w:szCs w:val="20"/>
          <w:lang w:val="cs-CZ"/>
        </w:rPr>
        <w:t>S</w:t>
      </w:r>
      <w:r w:rsidR="00345C1A" w:rsidRPr="00A55A24">
        <w:rPr>
          <w:rFonts w:ascii="Century Gothic" w:hAnsi="Century Gothic"/>
          <w:bCs/>
          <w:sz w:val="16"/>
          <w:szCs w:val="20"/>
          <w:lang w:val="cs-CZ"/>
        </w:rPr>
        <w:t xml:space="preserve">lužby nad rámec </w:t>
      </w:r>
      <w:r w:rsidR="00B323CC" w:rsidRPr="00A55A24">
        <w:rPr>
          <w:rFonts w:ascii="Century Gothic" w:hAnsi="Century Gothic"/>
          <w:bCs/>
          <w:sz w:val="16"/>
          <w:szCs w:val="20"/>
          <w:lang w:val="cs-CZ"/>
        </w:rPr>
        <w:t>ceníku a nad rámec podmínek poskytování technické a zákaznické podpory,</w:t>
      </w:r>
      <w:r w:rsidRPr="00A55A24">
        <w:rPr>
          <w:rFonts w:ascii="Century Gothic" w:hAnsi="Century Gothic"/>
          <w:bCs/>
          <w:sz w:val="16"/>
          <w:szCs w:val="20"/>
          <w:lang w:val="cs-CZ"/>
        </w:rPr>
        <w:t xml:space="preserve"> budou poskytnuty za cenu, která bude</w:t>
      </w:r>
      <w:r w:rsidR="00C831A3" w:rsidRPr="00A55A24">
        <w:rPr>
          <w:rFonts w:ascii="Century Gothic" w:hAnsi="Century Gothic"/>
          <w:bCs/>
          <w:sz w:val="16"/>
          <w:szCs w:val="20"/>
          <w:lang w:val="cs-CZ"/>
        </w:rPr>
        <w:t xml:space="preserve"> vždy předmětem písemné dohody mezi </w:t>
      </w:r>
      <w:r w:rsidR="00766BBE">
        <w:rPr>
          <w:rFonts w:ascii="Century Gothic" w:hAnsi="Century Gothic"/>
          <w:bCs/>
          <w:sz w:val="16"/>
          <w:szCs w:val="20"/>
          <w:lang w:val="cs-CZ"/>
        </w:rPr>
        <w:t>Smluvními stranami</w:t>
      </w:r>
      <w:r w:rsidR="00C831A3" w:rsidRPr="00A55A24">
        <w:rPr>
          <w:rFonts w:ascii="Century Gothic" w:hAnsi="Century Gothic"/>
          <w:bCs/>
          <w:sz w:val="16"/>
          <w:szCs w:val="20"/>
          <w:lang w:val="cs-CZ"/>
        </w:rPr>
        <w:t xml:space="preserve">. </w:t>
      </w:r>
    </w:p>
    <w:p w14:paraId="22040360" w14:textId="77777777" w:rsidR="00DD33A4" w:rsidRPr="00FA635D" w:rsidRDefault="00FF2D00" w:rsidP="00DD33A4">
      <w:pPr>
        <w:pStyle w:val="Zkladntext"/>
        <w:numPr>
          <w:ilvl w:val="1"/>
          <w:numId w:val="3"/>
        </w:numPr>
        <w:spacing w:before="120" w:after="0"/>
        <w:jc w:val="both"/>
        <w:rPr>
          <w:rFonts w:ascii="Century Gothic" w:hAnsi="Century Gothic"/>
          <w:bCs/>
          <w:sz w:val="16"/>
          <w:szCs w:val="20"/>
          <w:lang w:val="cs-CZ"/>
        </w:rPr>
      </w:pPr>
      <w:r w:rsidRPr="00FA635D">
        <w:rPr>
          <w:rFonts w:ascii="Century Gothic" w:hAnsi="Century Gothic"/>
          <w:bCs/>
          <w:sz w:val="16"/>
          <w:szCs w:val="20"/>
          <w:lang w:val="cs-CZ"/>
        </w:rPr>
        <w:t>Poskytovatel vystaví</w:t>
      </w:r>
      <w:r w:rsidR="00DB0EA2" w:rsidRPr="00FA635D">
        <w:rPr>
          <w:rFonts w:ascii="Century Gothic" w:hAnsi="Century Gothic"/>
          <w:bCs/>
          <w:sz w:val="16"/>
          <w:szCs w:val="20"/>
          <w:lang w:val="cs-CZ"/>
        </w:rPr>
        <w:t xml:space="preserve"> </w:t>
      </w:r>
      <w:r w:rsidRPr="00FA635D">
        <w:rPr>
          <w:rFonts w:ascii="Century Gothic" w:hAnsi="Century Gothic"/>
          <w:bCs/>
          <w:sz w:val="16"/>
          <w:szCs w:val="20"/>
          <w:lang w:val="cs-CZ"/>
        </w:rPr>
        <w:t>po skončení každého kalendářního měsíce Objednateli daňový doklad ve výši reálně vyčerpaných bodů za zboží a služby zprostředkované v Benefity Café a Odměny dle čl. 4.1</w:t>
      </w:r>
      <w:r w:rsidR="003A3B3F" w:rsidRPr="00FA635D">
        <w:rPr>
          <w:rFonts w:ascii="Century Gothic" w:hAnsi="Century Gothic"/>
          <w:bCs/>
          <w:sz w:val="16"/>
          <w:szCs w:val="20"/>
          <w:lang w:val="cs-CZ"/>
        </w:rPr>
        <w:t>.</w:t>
      </w:r>
      <w:r w:rsidR="00244754" w:rsidRPr="00FA635D">
        <w:rPr>
          <w:rFonts w:ascii="Century Gothic" w:hAnsi="Century Gothic"/>
          <w:bCs/>
          <w:sz w:val="16"/>
          <w:szCs w:val="20"/>
          <w:lang w:val="cs-CZ"/>
        </w:rPr>
        <w:t xml:space="preserve"> </w:t>
      </w:r>
      <w:r w:rsidR="00DB0EA2" w:rsidRPr="00FA635D">
        <w:rPr>
          <w:rFonts w:ascii="Century Gothic" w:hAnsi="Century Gothic"/>
          <w:bCs/>
          <w:sz w:val="16"/>
          <w:szCs w:val="20"/>
          <w:lang w:val="cs-CZ"/>
        </w:rPr>
        <w:t xml:space="preserve">Objednatel je povinen uhradit Poskytovateli daňový doklad do </w:t>
      </w:r>
      <w:r w:rsidR="00DB0EA2" w:rsidRPr="00DD33A4">
        <w:rPr>
          <w:rFonts w:ascii="Century Gothic" w:hAnsi="Century Gothic"/>
          <w:bCs/>
          <w:sz w:val="16"/>
          <w:szCs w:val="20"/>
          <w:lang w:val="cs-CZ"/>
        </w:rPr>
        <w:t>30</w:t>
      </w:r>
      <w:r w:rsidR="00DB0EA2" w:rsidRPr="00FA635D">
        <w:rPr>
          <w:rFonts w:ascii="Century Gothic" w:hAnsi="Century Gothic"/>
          <w:bCs/>
          <w:sz w:val="16"/>
          <w:szCs w:val="20"/>
          <w:lang w:val="cs-CZ"/>
        </w:rPr>
        <w:t xml:space="preserve"> </w:t>
      </w:r>
      <w:r w:rsidR="00244754" w:rsidRPr="00FA635D">
        <w:rPr>
          <w:rFonts w:ascii="Century Gothic" w:hAnsi="Century Gothic"/>
          <w:bCs/>
          <w:sz w:val="16"/>
          <w:szCs w:val="20"/>
          <w:lang w:val="cs-CZ"/>
        </w:rPr>
        <w:t xml:space="preserve">kalendářních </w:t>
      </w:r>
      <w:r w:rsidR="00DB0EA2" w:rsidRPr="00FA635D">
        <w:rPr>
          <w:rFonts w:ascii="Century Gothic" w:hAnsi="Century Gothic"/>
          <w:bCs/>
          <w:sz w:val="16"/>
          <w:szCs w:val="20"/>
          <w:lang w:val="cs-CZ"/>
        </w:rPr>
        <w:t>dnů ode dne jeho doručení</w:t>
      </w:r>
      <w:r w:rsidR="00615D14" w:rsidRPr="00FA635D">
        <w:rPr>
          <w:rFonts w:ascii="Century Gothic" w:hAnsi="Century Gothic"/>
          <w:bCs/>
          <w:sz w:val="16"/>
          <w:szCs w:val="20"/>
          <w:lang w:val="cs-CZ"/>
        </w:rPr>
        <w:t>,</w:t>
      </w:r>
      <w:r w:rsidR="00244754" w:rsidRPr="00FA635D">
        <w:rPr>
          <w:rFonts w:ascii="Century Gothic" w:hAnsi="Century Gothic"/>
          <w:bCs/>
          <w:sz w:val="16"/>
          <w:szCs w:val="20"/>
          <w:lang w:val="cs-CZ"/>
        </w:rPr>
        <w:t xml:space="preserve"> s výjimkou fakturace za Ticket Restaurant</w:t>
      </w:r>
      <w:r w:rsidR="00244754" w:rsidRPr="00FA635D">
        <w:rPr>
          <w:rFonts w:ascii="Century Gothic" w:hAnsi="Century Gothic"/>
          <w:sz w:val="16"/>
          <w:vertAlign w:val="superscript"/>
          <w:lang w:val="cs-CZ"/>
        </w:rPr>
        <w:t>®</w:t>
      </w:r>
      <w:r w:rsidR="00244754" w:rsidRPr="00FA635D">
        <w:rPr>
          <w:rFonts w:ascii="Century Gothic" w:hAnsi="Century Gothic"/>
          <w:bCs/>
          <w:sz w:val="16"/>
          <w:szCs w:val="20"/>
          <w:lang w:val="cs-CZ"/>
        </w:rPr>
        <w:t xml:space="preserve"> Card a stravenkové poukázky Ticket Restaurant</w:t>
      </w:r>
      <w:r w:rsidR="00244754" w:rsidRPr="00FA635D">
        <w:rPr>
          <w:rFonts w:ascii="Century Gothic" w:hAnsi="Century Gothic"/>
          <w:bCs/>
          <w:sz w:val="16"/>
          <w:szCs w:val="20"/>
          <w:vertAlign w:val="superscript"/>
          <w:lang w:val="cs-CZ"/>
        </w:rPr>
        <w:t>®</w:t>
      </w:r>
      <w:r w:rsidR="00244754" w:rsidRPr="00FA635D">
        <w:rPr>
          <w:rFonts w:ascii="Century Gothic" w:hAnsi="Century Gothic"/>
          <w:bCs/>
          <w:sz w:val="16"/>
          <w:szCs w:val="20"/>
          <w:lang w:val="cs-CZ"/>
        </w:rPr>
        <w:t xml:space="preserve">. </w:t>
      </w:r>
      <w:r w:rsidR="00615D14" w:rsidRPr="00FA635D">
        <w:rPr>
          <w:rFonts w:ascii="Century Gothic" w:hAnsi="Century Gothic"/>
          <w:bCs/>
          <w:sz w:val="16"/>
          <w:szCs w:val="20"/>
          <w:lang w:val="cs-CZ"/>
        </w:rPr>
        <w:t xml:space="preserve">Poskytovatel vystaví </w:t>
      </w:r>
      <w:r w:rsidR="00A62E15" w:rsidRPr="00FA635D">
        <w:rPr>
          <w:rFonts w:ascii="Century Gothic" w:hAnsi="Century Gothic"/>
          <w:bCs/>
          <w:sz w:val="16"/>
          <w:szCs w:val="20"/>
          <w:lang w:val="cs-CZ"/>
        </w:rPr>
        <w:t xml:space="preserve">po skončení každého kalendářního měsíce Objednateli </w:t>
      </w:r>
      <w:r w:rsidR="00615D14" w:rsidRPr="00FA635D">
        <w:rPr>
          <w:rFonts w:ascii="Century Gothic" w:hAnsi="Century Gothic"/>
          <w:bCs/>
          <w:sz w:val="16"/>
          <w:szCs w:val="20"/>
          <w:lang w:val="cs-CZ"/>
        </w:rPr>
        <w:t>z</w:t>
      </w:r>
      <w:r w:rsidR="00244754" w:rsidRPr="00FA635D">
        <w:rPr>
          <w:rFonts w:ascii="Century Gothic" w:hAnsi="Century Gothic"/>
          <w:bCs/>
          <w:sz w:val="16"/>
          <w:szCs w:val="20"/>
          <w:lang w:val="cs-CZ"/>
        </w:rPr>
        <w:t xml:space="preserve">a </w:t>
      </w:r>
      <w:r w:rsidR="00615D14" w:rsidRPr="0067032A">
        <w:rPr>
          <w:rFonts w:ascii="Century Gothic" w:hAnsi="Century Gothic"/>
          <w:bCs/>
          <w:sz w:val="16"/>
          <w:szCs w:val="20"/>
          <w:lang w:val="cs-CZ"/>
        </w:rPr>
        <w:t xml:space="preserve">zprostředkování </w:t>
      </w:r>
      <w:r w:rsidR="00244754" w:rsidRPr="0067032A">
        <w:rPr>
          <w:rFonts w:ascii="Century Gothic" w:hAnsi="Century Gothic"/>
          <w:bCs/>
          <w:sz w:val="16"/>
          <w:szCs w:val="20"/>
          <w:lang w:val="cs-CZ"/>
        </w:rPr>
        <w:t>produkt</w:t>
      </w:r>
      <w:r w:rsidR="00615D14" w:rsidRPr="00760F5A">
        <w:rPr>
          <w:rFonts w:ascii="Century Gothic" w:hAnsi="Century Gothic"/>
          <w:bCs/>
          <w:sz w:val="16"/>
          <w:szCs w:val="20"/>
          <w:lang w:val="cs-CZ"/>
        </w:rPr>
        <w:t>u</w:t>
      </w:r>
      <w:r w:rsidR="00244754" w:rsidRPr="00763199">
        <w:rPr>
          <w:rFonts w:ascii="Century Gothic" w:hAnsi="Century Gothic"/>
          <w:bCs/>
          <w:sz w:val="16"/>
          <w:szCs w:val="20"/>
          <w:lang w:val="cs-CZ"/>
        </w:rPr>
        <w:t xml:space="preserve"> Ticket Restaurant</w:t>
      </w:r>
      <w:r w:rsidR="00244754" w:rsidRPr="00763199">
        <w:rPr>
          <w:rFonts w:ascii="Century Gothic" w:hAnsi="Century Gothic"/>
          <w:sz w:val="16"/>
          <w:vertAlign w:val="superscript"/>
          <w:lang w:val="cs-CZ"/>
        </w:rPr>
        <w:t>®</w:t>
      </w:r>
      <w:r w:rsidR="00244754" w:rsidRPr="00763199">
        <w:rPr>
          <w:rFonts w:ascii="Century Gothic" w:hAnsi="Century Gothic"/>
          <w:bCs/>
          <w:sz w:val="16"/>
          <w:szCs w:val="20"/>
          <w:lang w:val="cs-CZ"/>
        </w:rPr>
        <w:t xml:space="preserve"> Card</w:t>
      </w:r>
      <w:r w:rsidR="00615D14" w:rsidRPr="00763199">
        <w:rPr>
          <w:rFonts w:ascii="Century Gothic" w:hAnsi="Century Gothic"/>
          <w:bCs/>
          <w:sz w:val="16"/>
          <w:szCs w:val="20"/>
          <w:lang w:val="cs-CZ"/>
        </w:rPr>
        <w:t xml:space="preserve"> nebo</w:t>
      </w:r>
      <w:r w:rsidR="00244754" w:rsidRPr="00763199">
        <w:rPr>
          <w:rFonts w:ascii="Century Gothic" w:hAnsi="Century Gothic"/>
          <w:bCs/>
          <w:sz w:val="16"/>
          <w:szCs w:val="20"/>
          <w:lang w:val="cs-CZ"/>
        </w:rPr>
        <w:t xml:space="preserve"> Ticket Restaurant</w:t>
      </w:r>
      <w:r w:rsidR="00244754" w:rsidRPr="00763199">
        <w:rPr>
          <w:rFonts w:ascii="Century Gothic" w:hAnsi="Century Gothic"/>
          <w:bCs/>
          <w:sz w:val="16"/>
          <w:szCs w:val="20"/>
          <w:vertAlign w:val="superscript"/>
          <w:lang w:val="cs-CZ"/>
        </w:rPr>
        <w:t>®</w:t>
      </w:r>
      <w:r w:rsidR="00244754" w:rsidRPr="00763199">
        <w:rPr>
          <w:rFonts w:ascii="Century Gothic" w:hAnsi="Century Gothic"/>
          <w:bCs/>
          <w:sz w:val="16"/>
          <w:szCs w:val="20"/>
          <w:lang w:val="cs-CZ"/>
        </w:rPr>
        <w:t xml:space="preserve"> </w:t>
      </w:r>
      <w:r w:rsidR="00615D14" w:rsidRPr="00763199">
        <w:rPr>
          <w:rFonts w:ascii="Century Gothic" w:hAnsi="Century Gothic"/>
          <w:bCs/>
          <w:sz w:val="16"/>
          <w:szCs w:val="20"/>
          <w:lang w:val="cs-CZ"/>
        </w:rPr>
        <w:t xml:space="preserve">samostatný daňový </w:t>
      </w:r>
      <w:r w:rsidR="00DD33A4">
        <w:rPr>
          <w:rFonts w:ascii="Century Gothic" w:hAnsi="Century Gothic"/>
          <w:bCs/>
          <w:sz w:val="16"/>
          <w:szCs w:val="20"/>
          <w:lang w:val="cs-CZ"/>
        </w:rPr>
        <w:t>se splatností 30 kalendářních dnů ode dne jeho doručení Objednateli.</w:t>
      </w:r>
    </w:p>
    <w:p w14:paraId="4A551A38" w14:textId="77777777" w:rsidR="00CB6C4E" w:rsidRPr="00A62E15" w:rsidRDefault="00E7279D" w:rsidP="00A62E15">
      <w:pPr>
        <w:pStyle w:val="Zkladntext"/>
        <w:numPr>
          <w:ilvl w:val="1"/>
          <w:numId w:val="3"/>
        </w:numPr>
        <w:spacing w:before="120" w:after="0"/>
        <w:jc w:val="both"/>
        <w:rPr>
          <w:rFonts w:ascii="Century Gothic" w:hAnsi="Century Gothic"/>
          <w:bCs/>
          <w:sz w:val="16"/>
          <w:szCs w:val="20"/>
          <w:lang w:val="cs-CZ"/>
        </w:rPr>
      </w:pPr>
      <w:r w:rsidRPr="00A62E15">
        <w:rPr>
          <w:rFonts w:ascii="Century Gothic" w:hAnsi="Century Gothic"/>
          <w:bCs/>
          <w:sz w:val="16"/>
          <w:lang w:val="cs-CZ"/>
        </w:rPr>
        <w:t>Odměnu</w:t>
      </w:r>
      <w:r w:rsidR="00CB6C4E" w:rsidRPr="00A62E15">
        <w:rPr>
          <w:rFonts w:ascii="Century Gothic" w:hAnsi="Century Gothic"/>
          <w:bCs/>
          <w:sz w:val="16"/>
          <w:lang w:val="cs-CZ"/>
        </w:rPr>
        <w:t xml:space="preserve"> Poskytovatele za provedení a implementaci nestandardního poža</w:t>
      </w:r>
      <w:r w:rsidRPr="00A62E15">
        <w:rPr>
          <w:rFonts w:ascii="Century Gothic" w:hAnsi="Century Gothic"/>
          <w:bCs/>
          <w:sz w:val="16"/>
          <w:lang w:val="cs-CZ"/>
        </w:rPr>
        <w:t>davku podle čl. 5</w:t>
      </w:r>
      <w:r w:rsidR="001F2F0D" w:rsidRPr="00A62E15">
        <w:rPr>
          <w:rFonts w:ascii="Century Gothic" w:hAnsi="Century Gothic"/>
          <w:bCs/>
          <w:sz w:val="16"/>
          <w:lang w:val="cs-CZ"/>
        </w:rPr>
        <w:t>.1.</w:t>
      </w:r>
      <w:r w:rsidR="00BC4111" w:rsidRPr="00A62E15">
        <w:rPr>
          <w:rFonts w:ascii="Century Gothic" w:hAnsi="Century Gothic"/>
          <w:bCs/>
          <w:sz w:val="16"/>
          <w:lang w:val="cs-CZ"/>
        </w:rPr>
        <w:t xml:space="preserve"> si</w:t>
      </w:r>
      <w:r w:rsidRPr="00A62E15">
        <w:rPr>
          <w:rFonts w:ascii="Century Gothic" w:hAnsi="Century Gothic"/>
          <w:bCs/>
          <w:sz w:val="16"/>
          <w:lang w:val="cs-CZ"/>
        </w:rPr>
        <w:t xml:space="preserve"> Smluvní strany vždy předem písemně ujednají</w:t>
      </w:r>
      <w:r w:rsidR="00BC4111" w:rsidRPr="00A62E15">
        <w:rPr>
          <w:rFonts w:ascii="Century Gothic" w:hAnsi="Century Gothic"/>
          <w:bCs/>
          <w:sz w:val="16"/>
          <w:lang w:val="cs-CZ"/>
        </w:rPr>
        <w:t xml:space="preserve"> dle náročnosti konkrétního nestandardního požadavku. </w:t>
      </w:r>
      <w:r w:rsidR="00CB6C4E" w:rsidRPr="00A62E15">
        <w:rPr>
          <w:rFonts w:ascii="Century Gothic" w:hAnsi="Century Gothic"/>
          <w:bCs/>
          <w:sz w:val="16"/>
          <w:lang w:val="cs-CZ"/>
        </w:rPr>
        <w:t>Fakturace bude provedena po řádném předání nestandardního změnového požadavku Objednateli</w:t>
      </w:r>
      <w:r w:rsidR="00A62E15" w:rsidRPr="00A62E15">
        <w:rPr>
          <w:rFonts w:ascii="Century Gothic" w:hAnsi="Century Gothic"/>
          <w:bCs/>
          <w:sz w:val="16"/>
          <w:lang w:val="cs-CZ"/>
        </w:rPr>
        <w:t>. Daňový doklad bude splatný do 7 pracovních dnů ode dne jeho doručení.</w:t>
      </w:r>
    </w:p>
    <w:p w14:paraId="3DDBB49B" w14:textId="77777777" w:rsidR="00544423" w:rsidRPr="00544423" w:rsidRDefault="00E5517F" w:rsidP="00544423">
      <w:pPr>
        <w:pStyle w:val="Zkladntext"/>
        <w:numPr>
          <w:ilvl w:val="1"/>
          <w:numId w:val="3"/>
        </w:numPr>
        <w:spacing w:before="120" w:after="0"/>
        <w:jc w:val="both"/>
        <w:rPr>
          <w:rFonts w:ascii="Century Gothic" w:hAnsi="Century Gothic"/>
          <w:bCs/>
          <w:sz w:val="16"/>
          <w:szCs w:val="20"/>
          <w:lang w:val="cs-CZ"/>
        </w:rPr>
      </w:pPr>
      <w:r>
        <w:rPr>
          <w:rFonts w:ascii="Century Gothic" w:hAnsi="Century Gothic"/>
          <w:bCs/>
          <w:sz w:val="16"/>
          <w:szCs w:val="20"/>
          <w:lang w:val="cs-CZ"/>
        </w:rPr>
        <w:t>V případě prodlení Objednatele se zaplacením Od</w:t>
      </w:r>
      <w:r w:rsidR="00BC4111">
        <w:rPr>
          <w:rFonts w:ascii="Century Gothic" w:hAnsi="Century Gothic"/>
          <w:bCs/>
          <w:sz w:val="16"/>
          <w:szCs w:val="20"/>
          <w:lang w:val="cs-CZ"/>
        </w:rPr>
        <w:t>měny Poskytovateli podle čl. 4. </w:t>
      </w:r>
      <w:r w:rsidR="00B11706">
        <w:rPr>
          <w:rFonts w:ascii="Century Gothic" w:hAnsi="Century Gothic"/>
          <w:bCs/>
          <w:sz w:val="16"/>
          <w:szCs w:val="20"/>
          <w:lang w:val="cs-CZ"/>
        </w:rPr>
        <w:t>2</w:t>
      </w:r>
      <w:r>
        <w:rPr>
          <w:rFonts w:ascii="Century Gothic" w:hAnsi="Century Gothic"/>
          <w:bCs/>
          <w:sz w:val="16"/>
          <w:szCs w:val="20"/>
          <w:lang w:val="cs-CZ"/>
        </w:rPr>
        <w:t>.</w:t>
      </w:r>
      <w:r w:rsidR="00BC4111">
        <w:rPr>
          <w:rFonts w:ascii="Century Gothic" w:hAnsi="Century Gothic"/>
          <w:bCs/>
          <w:sz w:val="16"/>
          <w:szCs w:val="20"/>
          <w:lang w:val="cs-CZ"/>
        </w:rPr>
        <w:t xml:space="preserve"> nebo čl. 4. </w:t>
      </w:r>
      <w:r w:rsidR="00FA635D">
        <w:rPr>
          <w:rFonts w:ascii="Century Gothic" w:hAnsi="Century Gothic"/>
          <w:bCs/>
          <w:sz w:val="16"/>
          <w:szCs w:val="20"/>
          <w:lang w:val="cs-CZ"/>
        </w:rPr>
        <w:t>3</w:t>
      </w:r>
      <w:r w:rsidR="00BC4111">
        <w:rPr>
          <w:rFonts w:ascii="Century Gothic" w:hAnsi="Century Gothic"/>
          <w:bCs/>
          <w:sz w:val="16"/>
          <w:szCs w:val="20"/>
          <w:lang w:val="cs-CZ"/>
        </w:rPr>
        <w:t>.</w:t>
      </w:r>
      <w:r>
        <w:rPr>
          <w:rFonts w:ascii="Century Gothic" w:hAnsi="Century Gothic"/>
          <w:bCs/>
          <w:sz w:val="16"/>
          <w:szCs w:val="20"/>
          <w:lang w:val="cs-CZ"/>
        </w:rPr>
        <w:t>, případ</w:t>
      </w:r>
      <w:r w:rsidR="004B5FC0">
        <w:rPr>
          <w:rFonts w:ascii="Century Gothic" w:hAnsi="Century Gothic"/>
          <w:bCs/>
          <w:sz w:val="16"/>
          <w:szCs w:val="20"/>
          <w:lang w:val="cs-CZ"/>
        </w:rPr>
        <w:t>n</w:t>
      </w:r>
      <w:r>
        <w:rPr>
          <w:rFonts w:ascii="Century Gothic" w:hAnsi="Century Gothic"/>
          <w:bCs/>
          <w:sz w:val="16"/>
          <w:szCs w:val="20"/>
          <w:lang w:val="cs-CZ"/>
        </w:rPr>
        <w:t xml:space="preserve">ě jakékoliv její části, je Poskytovatel oprávněn požadovat od Objednatele </w:t>
      </w:r>
      <w:r w:rsidR="00C36FD6">
        <w:rPr>
          <w:rFonts w:ascii="Century Gothic" w:hAnsi="Century Gothic"/>
          <w:bCs/>
          <w:sz w:val="16"/>
          <w:szCs w:val="20"/>
          <w:lang w:val="cs-CZ"/>
        </w:rPr>
        <w:t xml:space="preserve">smluvní pokutu ve výši 0,05% z dlužné částky za každý </w:t>
      </w:r>
      <w:r w:rsidR="001F2F0D">
        <w:rPr>
          <w:rFonts w:ascii="Century Gothic" w:hAnsi="Century Gothic"/>
          <w:bCs/>
          <w:sz w:val="16"/>
          <w:szCs w:val="20"/>
          <w:lang w:val="cs-CZ"/>
        </w:rPr>
        <w:t xml:space="preserve">započatý </w:t>
      </w:r>
      <w:r w:rsidR="00C36FD6">
        <w:rPr>
          <w:rFonts w:ascii="Century Gothic" w:hAnsi="Century Gothic"/>
          <w:bCs/>
          <w:sz w:val="16"/>
          <w:szCs w:val="20"/>
          <w:lang w:val="cs-CZ"/>
        </w:rPr>
        <w:t xml:space="preserve">den prodlení a pozastavit poskytování služeb až do řádného zaplacení splatného daňového </w:t>
      </w:r>
      <w:r w:rsidR="00C36FD6" w:rsidRPr="00544423">
        <w:rPr>
          <w:rFonts w:ascii="Century Gothic" w:hAnsi="Century Gothic"/>
          <w:bCs/>
          <w:color w:val="000000" w:themeColor="text1"/>
          <w:sz w:val="16"/>
          <w:lang w:val="cs-CZ"/>
        </w:rPr>
        <w:t>dokladu</w:t>
      </w:r>
      <w:r w:rsidR="00C36FD6">
        <w:rPr>
          <w:rFonts w:ascii="Century Gothic" w:hAnsi="Century Gothic"/>
          <w:bCs/>
          <w:sz w:val="16"/>
          <w:szCs w:val="20"/>
          <w:lang w:val="cs-CZ"/>
        </w:rPr>
        <w:t>.</w:t>
      </w:r>
      <w:r w:rsidR="00321618">
        <w:rPr>
          <w:rFonts w:ascii="Century Gothic" w:hAnsi="Century Gothic"/>
          <w:bCs/>
          <w:sz w:val="16"/>
          <w:szCs w:val="20"/>
          <w:lang w:val="cs-CZ"/>
        </w:rPr>
        <w:t xml:space="preserve"> Právem Poskytovatele na smluvní pokutu není dotčeno jeho právo domáhat se náhrady škody.</w:t>
      </w:r>
    </w:p>
    <w:p w14:paraId="30AC651E" w14:textId="77777777" w:rsidR="00CB6C4E" w:rsidRDefault="00CB6C4E"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Pr>
          <w:rFonts w:ascii="Century Gothic" w:eastAsia="MS Mincho" w:hAnsi="Century Gothic" w:cs="Times New Roman"/>
          <w:color w:val="000000" w:themeColor="text1"/>
          <w:sz w:val="16"/>
          <w:szCs w:val="20"/>
          <w:lang w:val="cs-CZ" w:bidi="ar-SA"/>
        </w:rPr>
        <w:t>APLIKACE NESTANDARDNÍCH POŽADAVKŮ</w:t>
      </w:r>
    </w:p>
    <w:p w14:paraId="60AFFC53" w14:textId="77777777" w:rsidR="00CB6C4E" w:rsidRPr="00D7265B" w:rsidRDefault="00CB6C4E" w:rsidP="00CB6C4E">
      <w:pPr>
        <w:pStyle w:val="Zkladntext"/>
        <w:numPr>
          <w:ilvl w:val="1"/>
          <w:numId w:val="3"/>
        </w:numPr>
        <w:spacing w:before="120" w:after="0"/>
        <w:jc w:val="both"/>
        <w:rPr>
          <w:rFonts w:ascii="Century Gothic" w:hAnsi="Century Gothic"/>
          <w:b/>
          <w:bCs/>
          <w:color w:val="000000" w:themeColor="text1"/>
          <w:sz w:val="16"/>
          <w:szCs w:val="20"/>
          <w:lang w:val="cs-CZ"/>
        </w:rPr>
      </w:pPr>
      <w:r w:rsidRPr="00CB6C4E">
        <w:rPr>
          <w:rFonts w:ascii="Century Gothic" w:hAnsi="Century Gothic"/>
          <w:sz w:val="16"/>
          <w:szCs w:val="20"/>
          <w:lang w:val="cs-CZ"/>
        </w:rPr>
        <w:t>Nestandardním změnovým požadavkem je požadavek nad rámec ceníku a nad rámec podmínek poskytování technické a zákaznické podpory, vyjma po</w:t>
      </w:r>
      <w:r w:rsidR="002701F0">
        <w:rPr>
          <w:rFonts w:ascii="Century Gothic" w:hAnsi="Century Gothic"/>
          <w:sz w:val="16"/>
          <w:szCs w:val="20"/>
          <w:lang w:val="cs-CZ"/>
        </w:rPr>
        <w:t>žadavků vymezených v čl. 4.1.1.</w:t>
      </w:r>
    </w:p>
    <w:p w14:paraId="5A6FE07B"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 xml:space="preserve">Objednatel bude posílat nestandardní požadavek na e-mail </w:t>
      </w:r>
      <w:r w:rsidR="002701F0">
        <w:rPr>
          <w:rFonts w:ascii="Century Gothic" w:hAnsi="Century Gothic"/>
          <w:bCs/>
          <w:color w:val="000000" w:themeColor="text1"/>
          <w:sz w:val="16"/>
          <w:lang w:val="cs-CZ"/>
        </w:rPr>
        <w:t>uvedený výše v čl. 3.</w:t>
      </w:r>
      <w:r w:rsidR="00BC4111">
        <w:rPr>
          <w:rFonts w:ascii="Century Gothic" w:hAnsi="Century Gothic"/>
          <w:bCs/>
          <w:color w:val="000000" w:themeColor="text1"/>
          <w:sz w:val="16"/>
          <w:lang w:val="cs-CZ"/>
        </w:rPr>
        <w:t> </w:t>
      </w:r>
      <w:r w:rsidR="002701F0">
        <w:rPr>
          <w:rFonts w:ascii="Century Gothic" w:hAnsi="Century Gothic"/>
          <w:bCs/>
          <w:color w:val="000000" w:themeColor="text1"/>
          <w:sz w:val="16"/>
          <w:lang w:val="cs-CZ"/>
        </w:rPr>
        <w:t>4</w:t>
      </w:r>
      <w:r w:rsidRPr="00D7265B">
        <w:rPr>
          <w:rFonts w:ascii="Century Gothic" w:hAnsi="Century Gothic"/>
          <w:bCs/>
          <w:color w:val="000000" w:themeColor="text1"/>
          <w:sz w:val="16"/>
          <w:lang w:val="cs-CZ"/>
        </w:rPr>
        <w:t xml:space="preserve">. této Smlouvy. Zadaný nestandardní požadavek bude obsahovat </w:t>
      </w:r>
      <w:r w:rsidRPr="00D7265B">
        <w:rPr>
          <w:rFonts w:ascii="Century Gothic" w:hAnsi="Century Gothic"/>
          <w:bCs/>
          <w:sz w:val="16"/>
          <w:szCs w:val="20"/>
          <w:lang w:val="cs-CZ"/>
        </w:rPr>
        <w:t>alespoň</w:t>
      </w:r>
      <w:r w:rsidRPr="00D7265B">
        <w:rPr>
          <w:rFonts w:ascii="Century Gothic" w:hAnsi="Century Gothic"/>
          <w:bCs/>
          <w:color w:val="000000" w:themeColor="text1"/>
          <w:sz w:val="16"/>
          <w:lang w:val="cs-CZ"/>
        </w:rPr>
        <w:t xml:space="preserve"> popis požadované změny, požadovaný termín předání Objednateli k akceptačnímu testování a akceptační kritéria. </w:t>
      </w:r>
    </w:p>
    <w:p w14:paraId="1103B0D8"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 xml:space="preserve">Poskytovatel se zavazuje na zadaný nestandardní požadavek reagovat nejpozději do 14 </w:t>
      </w:r>
      <w:r w:rsidR="00362EE2">
        <w:rPr>
          <w:rFonts w:ascii="Century Gothic" w:hAnsi="Century Gothic"/>
          <w:bCs/>
          <w:color w:val="000000" w:themeColor="text1"/>
          <w:sz w:val="16"/>
          <w:lang w:val="cs-CZ"/>
        </w:rPr>
        <w:t xml:space="preserve">kalendářních </w:t>
      </w:r>
      <w:r w:rsidRPr="00D7265B">
        <w:rPr>
          <w:rFonts w:ascii="Century Gothic" w:hAnsi="Century Gothic"/>
          <w:bCs/>
          <w:color w:val="000000" w:themeColor="text1"/>
          <w:sz w:val="16"/>
          <w:lang w:val="cs-CZ"/>
        </w:rPr>
        <w:t>dnů a zaslat v této lhůtě Objednateli návrh řešení nestandardního požadavku, včetně jeho časové náročnosti</w:t>
      </w:r>
      <w:r w:rsidR="002701F0">
        <w:rPr>
          <w:rFonts w:ascii="Century Gothic" w:hAnsi="Century Gothic"/>
          <w:bCs/>
          <w:color w:val="000000" w:themeColor="text1"/>
          <w:sz w:val="16"/>
          <w:lang w:val="cs-CZ"/>
        </w:rPr>
        <w:t xml:space="preserve"> a</w:t>
      </w:r>
      <w:r w:rsidR="00A772FB">
        <w:rPr>
          <w:rFonts w:ascii="Century Gothic" w:hAnsi="Century Gothic"/>
          <w:bCs/>
          <w:color w:val="000000" w:themeColor="text1"/>
          <w:sz w:val="16"/>
          <w:lang w:val="cs-CZ"/>
        </w:rPr>
        <w:t xml:space="preserve"> odměny Poskytovatele za implementaci a provedení nestandardního požadavku</w:t>
      </w:r>
      <w:r w:rsidRPr="00D7265B">
        <w:rPr>
          <w:rFonts w:ascii="Century Gothic" w:hAnsi="Century Gothic"/>
          <w:bCs/>
          <w:color w:val="000000" w:themeColor="text1"/>
          <w:sz w:val="16"/>
          <w:lang w:val="cs-CZ"/>
        </w:rPr>
        <w:t xml:space="preserve">. </w:t>
      </w:r>
    </w:p>
    <w:p w14:paraId="55A3FFFF"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Objednatel se zavazuje sdělit Poskytovateli, zda požaduje provedení nestandardního požadavku, nejpozději do 30</w:t>
      </w:r>
      <w:r w:rsidR="00A62E15">
        <w:rPr>
          <w:rFonts w:ascii="Century Gothic" w:hAnsi="Century Gothic"/>
          <w:bCs/>
          <w:color w:val="000000" w:themeColor="text1"/>
          <w:sz w:val="16"/>
          <w:lang w:val="cs-CZ"/>
        </w:rPr>
        <w:t> </w:t>
      </w:r>
      <w:r w:rsidRPr="00D7265B">
        <w:rPr>
          <w:rFonts w:ascii="Century Gothic" w:hAnsi="Century Gothic"/>
          <w:bCs/>
          <w:color w:val="000000" w:themeColor="text1"/>
          <w:sz w:val="16"/>
          <w:lang w:val="cs-CZ"/>
        </w:rPr>
        <w:t>kalendářních dnů od doručení návrhu řešení. V případě, že Objednatel nebude reagovat na změnový list v uvedené lhůtě, znamená to, že nesouhlasí s podmínkami uvedenými Poskytovatelem a Poskytovatel nestandardní požadavek ukončí bez realizace.</w:t>
      </w:r>
    </w:p>
    <w:p w14:paraId="0FA0B5F4" w14:textId="77777777" w:rsidR="00D7265B" w:rsidRPr="00392CD3"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392CD3">
        <w:rPr>
          <w:rFonts w:ascii="Century Gothic" w:hAnsi="Century Gothic"/>
          <w:bCs/>
          <w:color w:val="000000" w:themeColor="text1"/>
          <w:sz w:val="16"/>
          <w:lang w:val="cs-CZ"/>
        </w:rPr>
        <w:t xml:space="preserve">Pokud v průběhu samotné realizace Objednatel změní/zruší dříve odsouhlasený </w:t>
      </w:r>
      <w:r w:rsidR="00392CD3">
        <w:rPr>
          <w:rFonts w:ascii="Century Gothic" w:hAnsi="Century Gothic"/>
          <w:bCs/>
          <w:color w:val="000000" w:themeColor="text1"/>
          <w:sz w:val="16"/>
          <w:lang w:val="cs-CZ"/>
        </w:rPr>
        <w:t>n</w:t>
      </w:r>
      <w:r w:rsidRPr="00392CD3">
        <w:rPr>
          <w:rFonts w:ascii="Century Gothic" w:hAnsi="Century Gothic"/>
          <w:bCs/>
          <w:color w:val="000000" w:themeColor="text1"/>
          <w:sz w:val="16"/>
          <w:lang w:val="cs-CZ"/>
        </w:rPr>
        <w:t>estandardní</w:t>
      </w:r>
      <w:r w:rsidR="007C3E07">
        <w:rPr>
          <w:rFonts w:ascii="Century Gothic" w:hAnsi="Century Gothic"/>
          <w:bCs/>
          <w:color w:val="000000" w:themeColor="text1"/>
          <w:sz w:val="16"/>
          <w:lang w:val="cs-CZ"/>
        </w:rPr>
        <w:t xml:space="preserve"> změnový požadavek podle čl. </w:t>
      </w:r>
      <w:r w:rsidRPr="00392CD3">
        <w:rPr>
          <w:rFonts w:ascii="Century Gothic" w:hAnsi="Century Gothic"/>
          <w:bCs/>
          <w:color w:val="000000" w:themeColor="text1"/>
          <w:sz w:val="16"/>
          <w:lang w:val="cs-CZ"/>
        </w:rPr>
        <w:t>5.4</w:t>
      </w:r>
      <w:r w:rsidR="003A3B3F" w:rsidRPr="00392CD3">
        <w:rPr>
          <w:rFonts w:ascii="Century Gothic" w:hAnsi="Century Gothic"/>
          <w:bCs/>
          <w:color w:val="000000" w:themeColor="text1"/>
          <w:sz w:val="16"/>
          <w:lang w:val="cs-CZ"/>
        </w:rPr>
        <w:t>.</w:t>
      </w:r>
      <w:r w:rsidR="007C3E07">
        <w:rPr>
          <w:rFonts w:ascii="Century Gothic" w:hAnsi="Century Gothic"/>
          <w:bCs/>
          <w:color w:val="000000" w:themeColor="text1"/>
          <w:sz w:val="16"/>
          <w:lang w:val="cs-CZ"/>
        </w:rPr>
        <w:t xml:space="preserve"> </w:t>
      </w:r>
      <w:r w:rsidRPr="00392CD3">
        <w:rPr>
          <w:rFonts w:ascii="Century Gothic" w:hAnsi="Century Gothic"/>
          <w:bCs/>
          <w:color w:val="000000" w:themeColor="text1"/>
          <w:sz w:val="16"/>
          <w:lang w:val="cs-CZ"/>
        </w:rPr>
        <w:t>bude</w:t>
      </w:r>
      <w:r w:rsidR="007C3E07">
        <w:rPr>
          <w:rFonts w:ascii="Century Gothic" w:hAnsi="Century Gothic"/>
          <w:bCs/>
          <w:color w:val="000000" w:themeColor="text1"/>
          <w:sz w:val="16"/>
          <w:lang w:val="cs-CZ"/>
        </w:rPr>
        <w:t xml:space="preserve"> </w:t>
      </w:r>
      <w:r w:rsidRPr="00392CD3">
        <w:rPr>
          <w:rFonts w:ascii="Century Gothic" w:hAnsi="Century Gothic"/>
          <w:bCs/>
          <w:color w:val="000000" w:themeColor="text1"/>
          <w:sz w:val="16"/>
          <w:lang w:val="cs-CZ"/>
        </w:rPr>
        <w:t>Poskytovateli hradit do doby oznámení Objednatele o změně/zrušení požadavku již prokazatelně vzniklé náklady spojené s realizací tohoto zrušeného/změněného nestandardního požadavku.</w:t>
      </w:r>
    </w:p>
    <w:p w14:paraId="2370FCBA"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Poskytovatel se zavazuje řádně dokončený nestandardní požadavek předat Objednateli v dohodnutém termínu. Poskytovatel má nárok na jedno prodloužení dohodnutého termínu a to za předpokladu včasného informování Objednatele před uplynutím původně dohodnutého termínu.</w:t>
      </w:r>
      <w:r>
        <w:rPr>
          <w:rFonts w:ascii="Century Gothic" w:hAnsi="Century Gothic"/>
          <w:bCs/>
          <w:color w:val="000000" w:themeColor="text1"/>
          <w:sz w:val="16"/>
          <w:lang w:val="cs-CZ"/>
        </w:rPr>
        <w:t xml:space="preserve"> </w:t>
      </w:r>
    </w:p>
    <w:p w14:paraId="409C300E" w14:textId="77777777" w:rsidR="00D7265B" w:rsidRPr="00BC4111" w:rsidRDefault="00BC4111" w:rsidP="00CB6C4E">
      <w:pPr>
        <w:pStyle w:val="Zkladntext"/>
        <w:numPr>
          <w:ilvl w:val="1"/>
          <w:numId w:val="3"/>
        </w:numPr>
        <w:spacing w:before="120" w:after="0"/>
        <w:jc w:val="both"/>
        <w:rPr>
          <w:rFonts w:ascii="Century Gothic" w:hAnsi="Century Gothic"/>
          <w:bCs/>
          <w:color w:val="000000" w:themeColor="text1"/>
          <w:sz w:val="16"/>
          <w:lang w:val="cs-CZ"/>
        </w:rPr>
      </w:pPr>
      <w:r>
        <w:rPr>
          <w:rFonts w:ascii="Century Gothic" w:hAnsi="Century Gothic"/>
          <w:bCs/>
          <w:color w:val="000000" w:themeColor="text1"/>
          <w:sz w:val="16"/>
          <w:lang w:val="cs-CZ"/>
        </w:rPr>
        <w:t>Smluvní strany si písemně potvrdí p</w:t>
      </w:r>
      <w:r w:rsidR="005A0AB9">
        <w:rPr>
          <w:rFonts w:ascii="Century Gothic" w:hAnsi="Century Gothic"/>
          <w:bCs/>
          <w:color w:val="000000" w:themeColor="text1"/>
          <w:sz w:val="16"/>
          <w:lang w:val="cs-CZ"/>
        </w:rPr>
        <w:t>ředání a splnění nestandardního požadavku bez zjištěných vad.</w:t>
      </w:r>
    </w:p>
    <w:p w14:paraId="42EC63AD" w14:textId="77777777" w:rsidR="00E02250" w:rsidRPr="00A55A24" w:rsidRDefault="00CB6C4E" w:rsidP="00CB6C4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Pr>
          <w:rFonts w:ascii="Century Gothic" w:eastAsia="MS Mincho" w:hAnsi="Century Gothic" w:cs="Times New Roman"/>
          <w:color w:val="000000" w:themeColor="text1"/>
          <w:sz w:val="16"/>
          <w:szCs w:val="20"/>
          <w:lang w:val="cs-CZ" w:bidi="ar-SA"/>
        </w:rPr>
        <w:t>P</w:t>
      </w:r>
      <w:r w:rsidR="00164ECA" w:rsidRPr="00A55A24">
        <w:rPr>
          <w:rFonts w:ascii="Century Gothic" w:eastAsia="MS Mincho" w:hAnsi="Century Gothic" w:cs="Times New Roman"/>
          <w:color w:val="000000" w:themeColor="text1"/>
          <w:sz w:val="16"/>
          <w:szCs w:val="20"/>
          <w:lang w:val="cs-CZ" w:bidi="ar-SA"/>
        </w:rPr>
        <w:t>RÁVA A POVINNOSTI SMLUVNÍCH STRAN</w:t>
      </w:r>
      <w:r w:rsidR="00E02250" w:rsidRPr="00A55A24">
        <w:rPr>
          <w:rFonts w:ascii="Century Gothic" w:eastAsia="MS Mincho" w:hAnsi="Century Gothic" w:cs="Times New Roman"/>
          <w:color w:val="000000" w:themeColor="text1"/>
          <w:sz w:val="16"/>
          <w:szCs w:val="20"/>
          <w:lang w:val="cs-CZ" w:bidi="ar-SA"/>
        </w:rPr>
        <w:t xml:space="preserve"> </w:t>
      </w:r>
    </w:p>
    <w:p w14:paraId="01B8AE7B" w14:textId="77777777" w:rsidR="00BA4A1E" w:rsidRPr="00A55A24" w:rsidRDefault="00E02250"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 xml:space="preserve">Objednatel je oprávněn </w:t>
      </w:r>
      <w:r w:rsidR="00BA4A1E" w:rsidRPr="00A55A24">
        <w:rPr>
          <w:rFonts w:ascii="Century Gothic" w:hAnsi="Century Gothic"/>
          <w:sz w:val="16"/>
          <w:szCs w:val="20"/>
          <w:lang w:val="cs-CZ"/>
        </w:rPr>
        <w:t>Benefity Café</w:t>
      </w:r>
      <w:r w:rsidRPr="00A55A24">
        <w:rPr>
          <w:rFonts w:ascii="Century Gothic" w:hAnsi="Century Gothic"/>
          <w:sz w:val="16"/>
          <w:szCs w:val="20"/>
          <w:lang w:val="cs-CZ"/>
        </w:rPr>
        <w:t xml:space="preserve">, nebo jakoukoliv jeho část či součást, použít výlučně k realizaci vnitřní politiky vůči jeho zaměstnancům a nesmí </w:t>
      </w:r>
      <w:r w:rsidR="00BA4A1E" w:rsidRPr="00A55A24">
        <w:rPr>
          <w:rFonts w:ascii="Century Gothic" w:hAnsi="Century Gothic"/>
          <w:sz w:val="16"/>
          <w:szCs w:val="20"/>
          <w:lang w:val="cs-CZ"/>
        </w:rPr>
        <w:t>Benefity Café</w:t>
      </w:r>
      <w:r w:rsidRPr="00A55A24">
        <w:rPr>
          <w:rFonts w:ascii="Century Gothic" w:hAnsi="Century Gothic"/>
          <w:sz w:val="16"/>
          <w:szCs w:val="20"/>
          <w:lang w:val="cs-CZ"/>
        </w:rPr>
        <w:t>, respektive jeho část nebo součást, použít ani umožnit jeho použití na jiný účel, anebo třetí osobě bez souhlasu Poskytovatele.</w:t>
      </w:r>
    </w:p>
    <w:p w14:paraId="250A54DD" w14:textId="3C3A74A7" w:rsidR="00185D56"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 xml:space="preserve">Poskytovatel bude plnit předmět </w:t>
      </w:r>
      <w:r w:rsidR="00A17A8D">
        <w:rPr>
          <w:rFonts w:ascii="Century Gothic" w:hAnsi="Century Gothic"/>
          <w:sz w:val="16"/>
          <w:szCs w:val="20"/>
          <w:lang w:val="cs-CZ"/>
        </w:rPr>
        <w:t>tohoto dodatku č. 1</w:t>
      </w:r>
      <w:r w:rsidR="00A17A8D" w:rsidRPr="00A55A24">
        <w:rPr>
          <w:rFonts w:ascii="Century Gothic" w:hAnsi="Century Gothic"/>
          <w:sz w:val="16"/>
          <w:szCs w:val="20"/>
          <w:lang w:val="cs-CZ"/>
        </w:rPr>
        <w:t xml:space="preserve"> </w:t>
      </w:r>
      <w:r w:rsidRPr="00A55A24">
        <w:rPr>
          <w:rFonts w:ascii="Century Gothic" w:hAnsi="Century Gothic"/>
          <w:sz w:val="16"/>
          <w:szCs w:val="20"/>
          <w:lang w:val="cs-CZ"/>
        </w:rPr>
        <w:t>Smlouvy v souladu s požadavky Objednatele a jeho pokyny pokud budou v souladu se všeobecnými právními předpisy a pokud budou podle uvážení Poskytovatele vhodné, anebo účelné. V případě nevhodnosti pokynů Objednatele ho Poskytovatel upozorní na uvedenou skutečnost, a takovými pokyny se bude řídit jen v případě, pokud Objednatel výslovně bude trvat na jejich dodržení navzdory obeznámení Poskytovatele o jejich nevhodnosti, Poskytovatel však nezodpovídá za škodu způsobenou přímo, anebo nepřímo v důsledku těchto nevhodných pokynů.</w:t>
      </w:r>
    </w:p>
    <w:p w14:paraId="18667443" w14:textId="77777777" w:rsidR="00185D56"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lastRenderedPageBreak/>
        <w:t>ODPOVĚDNOST ZA ŠKODU</w:t>
      </w:r>
      <w:r w:rsidR="00185D56" w:rsidRPr="00A55A24">
        <w:rPr>
          <w:rFonts w:ascii="Century Gothic" w:eastAsia="MS Mincho" w:hAnsi="Century Gothic" w:cs="Times New Roman"/>
          <w:color w:val="000000" w:themeColor="text1"/>
          <w:sz w:val="16"/>
          <w:szCs w:val="20"/>
          <w:lang w:val="cs-CZ" w:bidi="ar-SA"/>
        </w:rPr>
        <w:t xml:space="preserve"> </w:t>
      </w:r>
    </w:p>
    <w:p w14:paraId="2D86EDE1" w14:textId="2999FC91"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Každá smluvní strana zodpovídá druhé smluvní straně za škodu vzniklou porušením povinnosti vyplývající jí z </w:t>
      </w:r>
      <w:r w:rsidR="003A69AF">
        <w:rPr>
          <w:rFonts w:ascii="Century Gothic" w:hAnsi="Century Gothic"/>
          <w:sz w:val="16"/>
          <w:szCs w:val="20"/>
          <w:lang w:val="cs-CZ"/>
        </w:rPr>
        <w:t>tohoto dodatku č. 1</w:t>
      </w:r>
      <w:r w:rsidR="003A69AF" w:rsidRPr="00A55A24">
        <w:rPr>
          <w:rFonts w:ascii="Century Gothic" w:hAnsi="Century Gothic"/>
          <w:sz w:val="16"/>
          <w:szCs w:val="20"/>
          <w:lang w:val="cs-CZ"/>
        </w:rPr>
        <w:t xml:space="preserve"> </w:t>
      </w:r>
      <w:r w:rsidR="009647C5">
        <w:rPr>
          <w:rFonts w:ascii="Century Gothic" w:hAnsi="Century Gothic"/>
          <w:sz w:val="16"/>
          <w:szCs w:val="20"/>
          <w:lang w:val="cs-CZ"/>
        </w:rPr>
        <w:t>S</w:t>
      </w:r>
      <w:r w:rsidRPr="00A55A24">
        <w:rPr>
          <w:rFonts w:ascii="Century Gothic" w:hAnsi="Century Gothic"/>
          <w:sz w:val="16"/>
          <w:szCs w:val="20"/>
          <w:lang w:val="cs-CZ"/>
        </w:rPr>
        <w:t>mlouvy.</w:t>
      </w:r>
    </w:p>
    <w:p w14:paraId="2C60ABC7"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Poskytovatel nezodpovídá Objednateli za škodu vzniklou Objednateli v důsledku jednání či opomenutí jednat třetí osoby. Poskytovatel nezodpovídá za škodu vzniklou Objednateli v důsledku okolnosti nezávislé na vůli Poskytovatele, které Objednatel nemohl ani při vynaložení přiměřené péče zabránit nebo za prodlení či škodu způsobenou třetími osobami.</w:t>
      </w:r>
    </w:p>
    <w:p w14:paraId="13AABF5F"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Poskytovatel nezodpovídá Objednateli za škodu způsobenou nesprávným či neoprávněným používáním Benefity Café.</w:t>
      </w:r>
    </w:p>
    <w:p w14:paraId="187C5D55" w14:textId="77777777" w:rsidR="00185D56"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t>AUTORSKÁ A PŘÍBUZNÁ PRÁVA</w:t>
      </w:r>
    </w:p>
    <w:p w14:paraId="761533BB"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Objednatel bere na vědomí, že Benefity Café je dílem, na které se vztahuje autorskoprávní ochrana</w:t>
      </w:r>
      <w:r w:rsidRPr="00F92E0D">
        <w:rPr>
          <w:rFonts w:ascii="Century Gothic" w:hAnsi="Century Gothic"/>
          <w:sz w:val="16"/>
          <w:szCs w:val="16"/>
          <w:lang w:val="cs-CZ"/>
        </w:rPr>
        <w:t>.</w:t>
      </w:r>
      <w:r w:rsidR="00B24305" w:rsidRPr="00F92E0D">
        <w:rPr>
          <w:rFonts w:ascii="Century Gothic" w:hAnsi="Century Gothic"/>
          <w:sz w:val="16"/>
          <w:szCs w:val="16"/>
          <w:lang w:val="cs-CZ"/>
        </w:rPr>
        <w:t xml:space="preserve"> Tato ochrana se nevztahuje na grafiku, texty, loga a další složky dodané Objednatelem.</w:t>
      </w:r>
      <w:r w:rsidR="00B24305" w:rsidRPr="000120AB">
        <w:rPr>
          <w:rFonts w:ascii="Century Gothic" w:hAnsi="Century Gothic"/>
          <w:sz w:val="18"/>
          <w:szCs w:val="20"/>
          <w:lang w:val="cs-CZ"/>
        </w:rPr>
        <w:t xml:space="preserve"> </w:t>
      </w:r>
      <w:r w:rsidRPr="00A55A24">
        <w:rPr>
          <w:rFonts w:ascii="Century Gothic" w:hAnsi="Century Gothic"/>
          <w:sz w:val="16"/>
          <w:szCs w:val="20"/>
          <w:lang w:val="cs-CZ"/>
        </w:rPr>
        <w:t xml:space="preserve"> Objednatel bere na vědomí, že součástí Benefity Café je Cafeteria Software, který je samostatným dílem, na který se vztahuje autorskoprávní ochrana.</w:t>
      </w:r>
      <w:r w:rsidR="002C0FA0" w:rsidRPr="00A55A24">
        <w:rPr>
          <w:rFonts w:ascii="Century Gothic" w:hAnsi="Century Gothic"/>
          <w:sz w:val="16"/>
          <w:szCs w:val="20"/>
          <w:lang w:val="cs-CZ"/>
        </w:rPr>
        <w:t xml:space="preserve"> </w:t>
      </w:r>
    </w:p>
    <w:p w14:paraId="266E936F" w14:textId="6B41ACA5"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Poskytovatel prohlašuje, že je oprávněný udělit Objednateli právo používat Benefity Café včetně jeho součástí, a to na účely realizace vnitřní politiky Objednatele. Poskytovatel uzavřením </w:t>
      </w:r>
      <w:r w:rsidR="003A69AF">
        <w:rPr>
          <w:rFonts w:ascii="Century Gothic" w:hAnsi="Century Gothic"/>
          <w:sz w:val="16"/>
          <w:szCs w:val="20"/>
          <w:lang w:val="cs-CZ"/>
        </w:rPr>
        <w:t>tohoto dodatku č. 1</w:t>
      </w:r>
      <w:r w:rsidR="003A69AF" w:rsidRPr="00A55A24">
        <w:rPr>
          <w:rFonts w:ascii="Century Gothic" w:hAnsi="Century Gothic"/>
          <w:sz w:val="16"/>
          <w:szCs w:val="20"/>
          <w:lang w:val="cs-CZ"/>
        </w:rPr>
        <w:t xml:space="preserve"> </w:t>
      </w:r>
      <w:r w:rsidRPr="00A55A24">
        <w:rPr>
          <w:rFonts w:ascii="Century Gothic" w:hAnsi="Century Gothic"/>
          <w:sz w:val="16"/>
          <w:szCs w:val="20"/>
          <w:lang w:val="cs-CZ"/>
        </w:rPr>
        <w:t xml:space="preserve">Smlouvy uděluje Objednateli právo používat Benefity Café včetně jeho součástí, přičemž uvedené právo je časově omezené na období účinnosti </w:t>
      </w:r>
      <w:r w:rsidR="003A69AF">
        <w:rPr>
          <w:rFonts w:ascii="Century Gothic" w:hAnsi="Century Gothic"/>
          <w:sz w:val="16"/>
          <w:szCs w:val="20"/>
          <w:lang w:val="cs-CZ"/>
        </w:rPr>
        <w:t>tohoto dodatku č. 1</w:t>
      </w:r>
      <w:r w:rsidR="003A69AF" w:rsidRPr="00A55A24">
        <w:rPr>
          <w:rFonts w:ascii="Century Gothic" w:hAnsi="Century Gothic"/>
          <w:sz w:val="16"/>
          <w:szCs w:val="20"/>
          <w:lang w:val="cs-CZ"/>
        </w:rPr>
        <w:t xml:space="preserve"> </w:t>
      </w:r>
      <w:r w:rsidRPr="00A55A24">
        <w:rPr>
          <w:rFonts w:ascii="Century Gothic" w:hAnsi="Century Gothic"/>
          <w:sz w:val="16"/>
          <w:szCs w:val="20"/>
          <w:lang w:val="cs-CZ"/>
        </w:rPr>
        <w:t>Smlouvy a územně omezené územním rozsahem území České republiky, přičemž právo používat Benefity Café má charakter nevýhradní licence. Odměna za udělení souhlasu používat Benefity Café ve smyslu tohoto bodu je zahrnutá v odměně Poskytovatele ve smyslu čl</w:t>
      </w:r>
      <w:r w:rsidR="00772534">
        <w:rPr>
          <w:rFonts w:ascii="Century Gothic" w:hAnsi="Century Gothic"/>
          <w:sz w:val="16"/>
          <w:szCs w:val="20"/>
          <w:lang w:val="cs-CZ"/>
        </w:rPr>
        <w:t>. 4.1.</w:t>
      </w:r>
      <w:r w:rsidRPr="00A55A24">
        <w:rPr>
          <w:rFonts w:ascii="Century Gothic" w:hAnsi="Century Gothic"/>
          <w:sz w:val="16"/>
          <w:szCs w:val="20"/>
          <w:lang w:val="cs-CZ"/>
        </w:rPr>
        <w:t xml:space="preserve"> </w:t>
      </w:r>
      <w:r w:rsidR="003A69AF">
        <w:rPr>
          <w:rFonts w:ascii="Century Gothic" w:hAnsi="Century Gothic"/>
          <w:sz w:val="16"/>
          <w:szCs w:val="20"/>
          <w:lang w:val="cs-CZ"/>
        </w:rPr>
        <w:t>tohoto dodatku č. 1</w:t>
      </w:r>
      <w:r w:rsidR="003A69AF" w:rsidRPr="00A55A24">
        <w:rPr>
          <w:rFonts w:ascii="Century Gothic" w:hAnsi="Century Gothic"/>
          <w:sz w:val="16"/>
          <w:szCs w:val="20"/>
          <w:lang w:val="cs-CZ"/>
        </w:rPr>
        <w:t xml:space="preserve"> </w:t>
      </w:r>
      <w:r w:rsidRPr="00A55A24">
        <w:rPr>
          <w:rFonts w:ascii="Century Gothic" w:hAnsi="Century Gothic"/>
          <w:sz w:val="16"/>
          <w:szCs w:val="20"/>
          <w:lang w:val="cs-CZ"/>
        </w:rPr>
        <w:t>Smlouvy.</w:t>
      </w:r>
    </w:p>
    <w:p w14:paraId="7B1ABE98" w14:textId="51891DDE" w:rsidR="00A3213C"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Objednatel není oprávněný udělit oprávnění používat Benefity Café třetí osobě </w:t>
      </w:r>
      <w:r w:rsidR="00772534">
        <w:rPr>
          <w:rFonts w:ascii="Century Gothic" w:hAnsi="Century Gothic"/>
          <w:sz w:val="16"/>
          <w:szCs w:val="20"/>
          <w:lang w:val="cs-CZ"/>
        </w:rPr>
        <w:t>U</w:t>
      </w:r>
      <w:r w:rsidRPr="00A55A24">
        <w:rPr>
          <w:rFonts w:ascii="Century Gothic" w:hAnsi="Century Gothic"/>
          <w:sz w:val="16"/>
          <w:szCs w:val="20"/>
          <w:lang w:val="cs-CZ"/>
        </w:rPr>
        <w:t>vedené se nevztahuje na</w:t>
      </w:r>
      <w:r w:rsidR="00780C24">
        <w:rPr>
          <w:rFonts w:ascii="Century Gothic" w:hAnsi="Century Gothic"/>
          <w:sz w:val="16"/>
          <w:szCs w:val="20"/>
          <w:lang w:val="cs-CZ"/>
        </w:rPr>
        <w:t> </w:t>
      </w:r>
      <w:r w:rsidRPr="00A55A24">
        <w:rPr>
          <w:rFonts w:ascii="Century Gothic" w:hAnsi="Century Gothic"/>
          <w:sz w:val="16"/>
          <w:szCs w:val="20"/>
          <w:lang w:val="cs-CZ"/>
        </w:rPr>
        <w:t>používání Benefity Café zaměstnancům Objednatele</w:t>
      </w:r>
      <w:r w:rsidR="00772534">
        <w:rPr>
          <w:rFonts w:ascii="Century Gothic" w:hAnsi="Century Gothic"/>
          <w:sz w:val="16"/>
          <w:szCs w:val="20"/>
          <w:lang w:val="cs-CZ"/>
        </w:rPr>
        <w:t xml:space="preserve">, popřípadě osob kapitálově propojených s Objednatelem, na které se vztahují práva a povinnosti </w:t>
      </w:r>
      <w:r w:rsidR="005F5722">
        <w:rPr>
          <w:rFonts w:ascii="Century Gothic" w:hAnsi="Century Gothic"/>
          <w:sz w:val="16"/>
          <w:szCs w:val="20"/>
          <w:lang w:val="cs-CZ"/>
        </w:rPr>
        <w:t xml:space="preserve">tohoto dodatku č. 1 </w:t>
      </w:r>
      <w:r w:rsidR="00772534">
        <w:rPr>
          <w:rFonts w:ascii="Century Gothic" w:hAnsi="Century Gothic"/>
          <w:sz w:val="16"/>
          <w:szCs w:val="20"/>
          <w:lang w:val="cs-CZ"/>
        </w:rPr>
        <w:t>Smlouvy.</w:t>
      </w:r>
    </w:p>
    <w:p w14:paraId="4C0ED30A" w14:textId="77777777" w:rsidR="00A3213C"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Objednatel není oprávněn převést oprávnění používat Benefity Café na třetí osobu.</w:t>
      </w:r>
    </w:p>
    <w:p w14:paraId="6FC3105B" w14:textId="77777777" w:rsidR="00A3213C" w:rsidRPr="00A55A24" w:rsidRDefault="00164ECA" w:rsidP="00BA4A1E">
      <w:pPr>
        <w:pStyle w:val="Zkladntext"/>
        <w:numPr>
          <w:ilvl w:val="0"/>
          <w:numId w:val="3"/>
        </w:numPr>
        <w:spacing w:before="120" w:after="0"/>
        <w:ind w:left="709" w:hanging="709"/>
        <w:jc w:val="both"/>
        <w:rPr>
          <w:rFonts w:ascii="Century Gothic" w:hAnsi="Century Gothic"/>
          <w:color w:val="4F81BD" w:themeColor="accent1"/>
          <w:sz w:val="16"/>
          <w:szCs w:val="20"/>
          <w:lang w:val="cs-CZ"/>
        </w:rPr>
      </w:pPr>
      <w:r w:rsidRPr="00A55A24">
        <w:rPr>
          <w:rFonts w:ascii="Century Gothic" w:hAnsi="Century Gothic"/>
          <w:b/>
          <w:bCs/>
          <w:color w:val="000000" w:themeColor="text1"/>
          <w:sz w:val="16"/>
          <w:szCs w:val="20"/>
          <w:lang w:val="cs-CZ"/>
        </w:rPr>
        <w:t>OCHRANA OSOBNÍCH ÚDAJŮ</w:t>
      </w:r>
    </w:p>
    <w:p w14:paraId="09A06FB1" w14:textId="77777777" w:rsidR="007359E4" w:rsidRPr="00E47651" w:rsidRDefault="007359E4" w:rsidP="00516013">
      <w:pPr>
        <w:pStyle w:val="Odstavecseseznamem"/>
        <w:numPr>
          <w:ilvl w:val="1"/>
          <w:numId w:val="3"/>
        </w:numPr>
        <w:spacing w:before="120" w:after="0" w:line="240" w:lineRule="auto"/>
        <w:ind w:left="715" w:hanging="431"/>
        <w:jc w:val="both"/>
        <w:rPr>
          <w:rFonts w:ascii="Century Gothic" w:hAnsi="Century Gothic" w:cs="Times New Roman"/>
          <w:sz w:val="16"/>
          <w:szCs w:val="16"/>
        </w:rPr>
      </w:pPr>
      <w:r w:rsidRPr="00C4531E">
        <w:rPr>
          <w:rFonts w:ascii="Century Gothic" w:hAnsi="Century Gothic" w:cs="Times New Roman"/>
          <w:sz w:val="16"/>
          <w:szCs w:val="16"/>
        </w:rPr>
        <w:t>Smluvní strany spolu uzavřeli smlouvy a prostřednictvím tohoto zvláštního ujednání (dále jen „</w:t>
      </w:r>
      <w:r w:rsidRPr="00C4531E">
        <w:rPr>
          <w:rFonts w:ascii="Century Gothic" w:hAnsi="Century Gothic" w:cs="Times New Roman"/>
          <w:b/>
          <w:bCs/>
          <w:sz w:val="16"/>
          <w:szCs w:val="16"/>
        </w:rPr>
        <w:t>Dohoda</w:t>
      </w:r>
      <w:r w:rsidRPr="00C4531E">
        <w:rPr>
          <w:rFonts w:ascii="Century Gothic" w:hAnsi="Century Gothic" w:cs="Times New Roman"/>
          <w:sz w:val="16"/>
          <w:szCs w:val="16"/>
        </w:rPr>
        <w:t>“) uzavřeného dnešního dne, měsíce a roku se rozhodl smlouvy následujícím způsobem změnit.</w:t>
      </w:r>
    </w:p>
    <w:p w14:paraId="1BD90AD5" w14:textId="184BEFDC" w:rsidR="007359E4" w:rsidRPr="00F86C02" w:rsidRDefault="007359E4" w:rsidP="000F4783">
      <w:pPr>
        <w:pStyle w:val="Zkladntext2"/>
        <w:numPr>
          <w:ilvl w:val="1"/>
          <w:numId w:val="3"/>
        </w:numPr>
        <w:spacing w:before="120" w:after="0" w:line="240" w:lineRule="auto"/>
        <w:ind w:left="715" w:hanging="431"/>
        <w:jc w:val="both"/>
        <w:rPr>
          <w:rFonts w:ascii="Century Gothic" w:hAnsi="Century Gothic" w:cs="Times New Roman"/>
          <w:sz w:val="16"/>
          <w:szCs w:val="16"/>
        </w:rPr>
      </w:pPr>
      <w:r w:rsidRPr="00C4531E">
        <w:rPr>
          <w:rFonts w:ascii="Century Gothic" w:hAnsi="Century Gothic" w:cs="Times New Roman"/>
          <w:sz w:val="16"/>
          <w:szCs w:val="16"/>
        </w:rPr>
        <w:t xml:space="preserve">Toto ustanovení zároveň nahrazuje veškerá případná dosavadní smluvní ujednání uzavřená do momentu uzavření této Dohody mezi Smluvními stranami, která upravovala právní vztah mezi Smluvními stranami v části ochrany osobních údajů. Pro úplnost a pro odstranění pochybností, toto ustanovení je zároveň písemným dodatkem k jakýmkoli smlouvám týkajícím se ochrany osobních údajů, zrušuje jakékoli a všechny dosavadní zpracovatelské smlouvy mezi Smluvními stranami, sjednané individuálně nebo prostřednictvím všeobecných obchodních podmínek Poskytovatele tak, že se příslušná smluvní ujednání týkající se ochrany osobních údajů v celosti vypouštějí a nahrazují se tímto ustanovením. </w:t>
      </w:r>
    </w:p>
    <w:p w14:paraId="29B8E233" w14:textId="18E0276D" w:rsidR="007359E4" w:rsidRDefault="007359E4" w:rsidP="007359E4">
      <w:pPr>
        <w:pStyle w:val="Zkladntext2"/>
        <w:spacing w:before="0" w:after="0" w:line="240" w:lineRule="auto"/>
        <w:ind w:left="716"/>
        <w:jc w:val="both"/>
        <w:rPr>
          <w:rFonts w:ascii="Century Gothic" w:hAnsi="Century Gothic" w:cs="Times New Roman"/>
          <w:sz w:val="16"/>
          <w:szCs w:val="16"/>
        </w:rPr>
      </w:pPr>
      <w:r w:rsidRPr="00C4531E">
        <w:rPr>
          <w:rFonts w:ascii="Century Gothic" w:hAnsi="Century Gothic" w:cs="Times New Roman"/>
          <w:sz w:val="16"/>
          <w:szCs w:val="16"/>
        </w:rPr>
        <w:t>Toto ustanovení této Dohody má přednost před jakýmkoli ustanovením jakýchkoli smluv nebo všeobecných obchodních podmínek upravujících právní postavení Smluvních stran z pohledu ochrany osobních údajů. Zaměstnanci Objednatele se pro účely zpracování a ochrany osobních údajů dle této Smlouvy či jiných souvisejících smluv mezi Smluvními stranami rozumí všechny fyzické osoby s právním vztahem k Objednateli, kteří využívají benefity, služby, zákaznickou a technickou podporu podle smluv.</w:t>
      </w:r>
    </w:p>
    <w:p w14:paraId="6A553678" w14:textId="77777777" w:rsidR="00F86C02" w:rsidRPr="007359E4" w:rsidRDefault="00F86C02" w:rsidP="007359E4">
      <w:pPr>
        <w:pStyle w:val="Zkladntext2"/>
        <w:spacing w:before="0" w:after="0" w:line="240" w:lineRule="auto"/>
        <w:ind w:left="716"/>
        <w:jc w:val="both"/>
        <w:rPr>
          <w:rFonts w:ascii="Century Gothic" w:hAnsi="Century Gothic" w:cs="Times New Roman"/>
          <w:sz w:val="16"/>
          <w:szCs w:val="16"/>
        </w:rPr>
      </w:pPr>
    </w:p>
    <w:p w14:paraId="5647D93D" w14:textId="5CEB930B" w:rsidR="007359E4" w:rsidRPr="00F86C02" w:rsidRDefault="007359E4" w:rsidP="007359E4">
      <w:pPr>
        <w:pStyle w:val="Odstavecseseznamem"/>
        <w:numPr>
          <w:ilvl w:val="1"/>
          <w:numId w:val="3"/>
        </w:numPr>
        <w:spacing w:before="0" w:after="0" w:line="240" w:lineRule="auto"/>
        <w:jc w:val="both"/>
        <w:rPr>
          <w:rFonts w:ascii="Century Gothic" w:hAnsi="Century Gothic" w:cs="Times New Roman"/>
          <w:sz w:val="16"/>
          <w:szCs w:val="16"/>
        </w:rPr>
      </w:pPr>
      <w:r w:rsidRPr="00C4531E">
        <w:rPr>
          <w:rFonts w:ascii="Century Gothic" w:hAnsi="Century Gothic" w:cs="Times New Roman"/>
          <w:sz w:val="16"/>
          <w:szCs w:val="16"/>
        </w:rPr>
        <w:t xml:space="preserve">Ustanovení o ochraně osobních údajů zní následovně: </w:t>
      </w:r>
    </w:p>
    <w:p w14:paraId="1D65ED3A" w14:textId="77777777" w:rsidR="007359E4" w:rsidRPr="00C4531E" w:rsidRDefault="007359E4" w:rsidP="007359E4">
      <w:pPr>
        <w:pStyle w:val="Zkladntext"/>
        <w:numPr>
          <w:ilvl w:val="2"/>
          <w:numId w:val="3"/>
        </w:numPr>
        <w:spacing w:before="120" w:after="0"/>
        <w:jc w:val="both"/>
        <w:rPr>
          <w:rFonts w:ascii="Century Gothic" w:hAnsi="Century Gothic"/>
          <w:sz w:val="16"/>
          <w:szCs w:val="16"/>
          <w:lang w:val="cs-CZ"/>
        </w:rPr>
      </w:pPr>
      <w:r w:rsidRPr="00C4531E">
        <w:rPr>
          <w:rFonts w:ascii="Century Gothic" w:hAnsi="Century Gothic"/>
          <w:sz w:val="16"/>
          <w:szCs w:val="16"/>
          <w:lang w:val="cs-CZ"/>
        </w:rPr>
        <w:t>Objednatel a Poskytovatel se dohodli, že Poskytovatel bude zpracovávat osobní údaje zaměstnanců Objednatele jako samostatný správce údajů, což znamená, že bude dodržovat všechny povinnosti uložené správcům údajů v nařízení Evropského parlamentu a Rady (EU) 2016/679 ze dne 27. dubna 2016 o ochraně fyzických osob v souvislosti se zpracováním osobních údajů a o volném pohyb těchto údajů, zákoně č. 110/2019 Sb. o zpracování osobních údajů a v jakýchkoli dalších potenciálně použitelných zákonech/předpisech, které je provádějí (dále jen „</w:t>
      </w:r>
      <w:r w:rsidRPr="00C4531E">
        <w:rPr>
          <w:rFonts w:ascii="Century Gothic" w:hAnsi="Century Gothic"/>
          <w:b/>
          <w:bCs/>
          <w:sz w:val="16"/>
          <w:szCs w:val="16"/>
          <w:lang w:val="cs-CZ"/>
        </w:rPr>
        <w:t>právní předpisy o ochraně osobních údajů</w:t>
      </w:r>
      <w:r w:rsidRPr="00C4531E">
        <w:rPr>
          <w:rFonts w:ascii="Century Gothic" w:hAnsi="Century Gothic"/>
          <w:sz w:val="16"/>
          <w:szCs w:val="16"/>
          <w:lang w:val="cs-CZ"/>
        </w:rPr>
        <w:t>“). Aby se předešlo pochybnostem, Poskytovatel se považuje za příjemce osobních údajů předávaných Objednatelem.</w:t>
      </w:r>
    </w:p>
    <w:p w14:paraId="6A4A8B68" w14:textId="77777777" w:rsidR="007359E4" w:rsidRPr="00C4531E" w:rsidRDefault="007359E4" w:rsidP="007359E4">
      <w:pPr>
        <w:pStyle w:val="Zkladntext"/>
        <w:numPr>
          <w:ilvl w:val="2"/>
          <w:numId w:val="3"/>
        </w:numPr>
        <w:spacing w:before="120" w:after="0"/>
        <w:jc w:val="both"/>
        <w:rPr>
          <w:rFonts w:ascii="Century Gothic" w:hAnsi="Century Gothic"/>
          <w:sz w:val="16"/>
          <w:szCs w:val="16"/>
          <w:lang w:val="cs-CZ"/>
        </w:rPr>
      </w:pPr>
      <w:r w:rsidRPr="00C4531E">
        <w:rPr>
          <w:rFonts w:ascii="Century Gothic" w:hAnsi="Century Gothic"/>
          <w:sz w:val="16"/>
          <w:szCs w:val="16"/>
          <w:lang w:val="cs-CZ"/>
        </w:rPr>
        <w:t>Objednatel souhlasí s tím, že bude předávat pouze osobní údaje zaměstnanců Objednatele, kteří jsou oprávněni využívat řešení Poskytovatele, a že zajistí, aby Poskytovateli byly poskytovány pouze relevantní, přesné a aktuální informace.</w:t>
      </w:r>
    </w:p>
    <w:p w14:paraId="48D2FD9B" w14:textId="77777777" w:rsidR="007359E4" w:rsidRPr="00C4531E" w:rsidRDefault="007359E4" w:rsidP="007359E4">
      <w:pPr>
        <w:pStyle w:val="Zkladntext"/>
        <w:numPr>
          <w:ilvl w:val="2"/>
          <w:numId w:val="3"/>
        </w:numPr>
        <w:spacing w:before="120" w:after="0"/>
        <w:jc w:val="both"/>
        <w:rPr>
          <w:rFonts w:ascii="Century Gothic" w:hAnsi="Century Gothic"/>
          <w:sz w:val="16"/>
          <w:szCs w:val="16"/>
          <w:lang w:val="cs-CZ"/>
        </w:rPr>
      </w:pPr>
      <w:r w:rsidRPr="00C4531E">
        <w:rPr>
          <w:rFonts w:ascii="Century Gothic" w:hAnsi="Century Gothic"/>
          <w:sz w:val="16"/>
          <w:szCs w:val="16"/>
          <w:lang w:val="cs-CZ"/>
        </w:rPr>
        <w:t>Objednatel zaručuje, že náležitě informoval všechny subjekty údajů, jejichž osobní údaje mají být Poskytovateli zpřístupněny, prostřednictvím informačních oznámení nebo zásad ochrany osobních údajů, které jsou v souladu s požadavky příslušných právních předpisů o ochraně osobních údajů. Objednatel dále zaručuje, že na výše uvedené zveřejnění se vztahuje vhodný právní základ (ať už souhlas nebo jiný právní základ), jak to vyžadují právní předpisy o ochraně osobních údajů.</w:t>
      </w:r>
    </w:p>
    <w:p w14:paraId="61580191" w14:textId="77777777" w:rsidR="007359E4" w:rsidRPr="00C4531E" w:rsidRDefault="007359E4" w:rsidP="007359E4">
      <w:pPr>
        <w:pStyle w:val="Zkladntext"/>
        <w:numPr>
          <w:ilvl w:val="2"/>
          <w:numId w:val="3"/>
        </w:numPr>
        <w:spacing w:before="120" w:after="0"/>
        <w:jc w:val="both"/>
        <w:rPr>
          <w:rFonts w:ascii="Century Gothic" w:hAnsi="Century Gothic"/>
          <w:sz w:val="16"/>
          <w:szCs w:val="16"/>
          <w:lang w:val="cs-CZ"/>
        </w:rPr>
      </w:pPr>
      <w:r w:rsidRPr="00C4531E">
        <w:rPr>
          <w:rFonts w:ascii="Century Gothic" w:hAnsi="Century Gothic"/>
          <w:sz w:val="16"/>
          <w:szCs w:val="16"/>
          <w:lang w:val="cs-CZ"/>
        </w:rPr>
        <w:t>Poskytovatel odpovídá za soulad s právními předpisy o ochraně osobních údajů pouze od okamžiku, kdy obdrží od Objednatele osobní údaje zaměstnanců Objednatele, a to pouze za činnosti zpracování, které provádí jako správce údajů.</w:t>
      </w:r>
    </w:p>
    <w:p w14:paraId="084104DA" w14:textId="77777777" w:rsidR="007359E4" w:rsidRPr="00C4531E" w:rsidRDefault="007359E4" w:rsidP="007359E4">
      <w:pPr>
        <w:pStyle w:val="Zkladntext"/>
        <w:numPr>
          <w:ilvl w:val="2"/>
          <w:numId w:val="3"/>
        </w:numPr>
        <w:spacing w:before="120" w:after="0"/>
        <w:jc w:val="both"/>
        <w:rPr>
          <w:rFonts w:ascii="Century Gothic" w:hAnsi="Century Gothic"/>
          <w:sz w:val="16"/>
          <w:szCs w:val="16"/>
          <w:lang w:val="cs-CZ"/>
        </w:rPr>
      </w:pPr>
      <w:r w:rsidRPr="00C4531E">
        <w:rPr>
          <w:rFonts w:ascii="Century Gothic" w:hAnsi="Century Gothic"/>
          <w:sz w:val="16"/>
          <w:szCs w:val="16"/>
          <w:lang w:val="cs-CZ"/>
        </w:rPr>
        <w:t>Pro vyloučení pochybností se Objednatel a Poskytovatel dohodly, že Objednatel ponese plnou odpovědnost za jakékoli porušení právních předpisů o ochraně osobních údajů vyplývající z:</w:t>
      </w:r>
    </w:p>
    <w:p w14:paraId="4163C542" w14:textId="77777777" w:rsidR="007359E4" w:rsidRPr="00C4531E" w:rsidRDefault="007359E4" w:rsidP="007359E4">
      <w:pPr>
        <w:pStyle w:val="Zkladntext"/>
        <w:numPr>
          <w:ilvl w:val="0"/>
          <w:numId w:val="13"/>
        </w:numPr>
        <w:spacing w:before="120" w:after="0"/>
        <w:ind w:left="993" w:hanging="284"/>
        <w:jc w:val="both"/>
        <w:rPr>
          <w:rFonts w:ascii="Century Gothic" w:hAnsi="Century Gothic"/>
          <w:sz w:val="16"/>
          <w:szCs w:val="16"/>
          <w:lang w:val="cs-CZ"/>
        </w:rPr>
      </w:pPr>
      <w:r w:rsidRPr="00C4531E">
        <w:rPr>
          <w:rFonts w:ascii="Century Gothic" w:hAnsi="Century Gothic"/>
          <w:sz w:val="16"/>
          <w:szCs w:val="16"/>
          <w:lang w:val="cs-CZ"/>
        </w:rPr>
        <w:lastRenderedPageBreak/>
        <w:t>jakákoli činnosti zpracování, kterou Objednatel provádí jako správce údajů; a/nebo</w:t>
      </w:r>
    </w:p>
    <w:p w14:paraId="2B93594F" w14:textId="77777777" w:rsidR="007359E4" w:rsidRPr="00C4531E" w:rsidRDefault="007359E4" w:rsidP="007359E4">
      <w:pPr>
        <w:pStyle w:val="Zkladntext"/>
        <w:numPr>
          <w:ilvl w:val="0"/>
          <w:numId w:val="13"/>
        </w:numPr>
        <w:spacing w:before="120" w:after="0"/>
        <w:ind w:left="993" w:hanging="284"/>
        <w:jc w:val="both"/>
        <w:rPr>
          <w:rFonts w:ascii="Century Gothic" w:hAnsi="Century Gothic"/>
          <w:sz w:val="16"/>
          <w:szCs w:val="16"/>
          <w:lang w:val="cs-CZ"/>
        </w:rPr>
      </w:pPr>
      <w:r w:rsidRPr="00C4531E">
        <w:rPr>
          <w:rFonts w:ascii="Century Gothic" w:hAnsi="Century Gothic"/>
          <w:sz w:val="16"/>
          <w:szCs w:val="16"/>
          <w:lang w:val="cs-CZ"/>
        </w:rPr>
        <w:t>jakékoli porušení zabezpečení osobních údajů, ke kterému může kdykoli dojít v souvislosti s činnostmi zpracování, pro které je Objednatel správcem údajů.</w:t>
      </w:r>
    </w:p>
    <w:p w14:paraId="7F1EA4A9" w14:textId="663CB015" w:rsidR="007359E4" w:rsidRPr="00C4531E" w:rsidRDefault="00F86C02" w:rsidP="007359E4">
      <w:pPr>
        <w:pStyle w:val="Zkladntext"/>
        <w:spacing w:before="120"/>
        <w:ind w:left="1416" w:hanging="708"/>
        <w:rPr>
          <w:rFonts w:ascii="Century Gothic" w:hAnsi="Century Gothic"/>
          <w:szCs w:val="16"/>
          <w:highlight w:val="yellow"/>
        </w:rPr>
      </w:pPr>
      <w:r>
        <w:rPr>
          <w:rFonts w:ascii="Century Gothic" w:hAnsi="Century Gothic"/>
          <w:sz w:val="16"/>
          <w:szCs w:val="16"/>
        </w:rPr>
        <w:t>9.3.6.</w:t>
      </w:r>
      <w:r w:rsidR="007359E4" w:rsidRPr="00C4531E">
        <w:rPr>
          <w:rFonts w:ascii="Century Gothic" w:hAnsi="Century Gothic"/>
          <w:sz w:val="16"/>
          <w:szCs w:val="16"/>
        </w:rPr>
        <w:tab/>
        <w:t>Bližší informace o zpracování osobních údajů Poskytovatelem jsou popsány v dokumentu „Informace o zpracování osobních údajů“ uveřejněném na webových stránkách Poskytovatele https://www.edenred.cz/ochrana-osobnich-udaju. Objednatel uzavřením smlouvy potvrzuje, že se seznámil s Informací o zpracování osobních údajů. Smluvní strany prohlašují, že vůči sobě nejsou v postavení společných správců</w:t>
      </w:r>
    </w:p>
    <w:p w14:paraId="559FEA12" w14:textId="77777777" w:rsidR="007359E4" w:rsidRPr="00C4531E" w:rsidRDefault="007359E4" w:rsidP="007359E4">
      <w:pPr>
        <w:pStyle w:val="Zkladntext2"/>
        <w:spacing w:after="0" w:line="240" w:lineRule="auto"/>
        <w:ind w:firstLine="708"/>
        <w:jc w:val="both"/>
        <w:rPr>
          <w:rFonts w:ascii="Century Gothic" w:hAnsi="Century Gothic" w:cs="Times New Roman"/>
          <w:sz w:val="16"/>
          <w:szCs w:val="16"/>
        </w:rPr>
      </w:pPr>
      <w:r w:rsidRPr="00C4531E">
        <w:rPr>
          <w:rFonts w:ascii="Century Gothic" w:hAnsi="Century Gothic" w:cs="Times New Roman"/>
          <w:sz w:val="16"/>
          <w:szCs w:val="16"/>
        </w:rPr>
        <w:t>Ostatní body a ustanovení smluv tímto dodatkem nedotčené zůstávají beze změny.</w:t>
      </w:r>
    </w:p>
    <w:p w14:paraId="284DF0B1" w14:textId="77777777" w:rsidR="00185D56" w:rsidRPr="00A55A24" w:rsidRDefault="00164ECA" w:rsidP="00BA4A1E">
      <w:pPr>
        <w:pStyle w:val="Zkladntext"/>
        <w:numPr>
          <w:ilvl w:val="0"/>
          <w:numId w:val="3"/>
        </w:numPr>
        <w:spacing w:before="120" w:after="0"/>
        <w:ind w:left="709" w:hanging="709"/>
        <w:jc w:val="both"/>
        <w:rPr>
          <w:rFonts w:ascii="Century Gothic" w:hAnsi="Century Gothic"/>
          <w:b/>
          <w:bCs/>
          <w:color w:val="000000" w:themeColor="text1"/>
          <w:sz w:val="16"/>
          <w:szCs w:val="20"/>
          <w:lang w:val="cs-CZ"/>
        </w:rPr>
      </w:pPr>
      <w:r w:rsidRPr="00A55A24">
        <w:rPr>
          <w:rFonts w:ascii="Century Gothic" w:hAnsi="Century Gothic"/>
          <w:b/>
          <w:bCs/>
          <w:color w:val="000000" w:themeColor="text1"/>
          <w:sz w:val="16"/>
          <w:szCs w:val="20"/>
          <w:lang w:val="cs-CZ"/>
        </w:rPr>
        <w:t>DORUČOVÁNÍ</w:t>
      </w:r>
    </w:p>
    <w:p w14:paraId="51178E7E" w14:textId="54FE228D" w:rsidR="0081644C" w:rsidRPr="00A55A24" w:rsidRDefault="00185D56" w:rsidP="00640C12">
      <w:pPr>
        <w:pStyle w:val="Nadpis2"/>
        <w:numPr>
          <w:ilvl w:val="1"/>
          <w:numId w:val="3"/>
        </w:numPr>
        <w:spacing w:before="120" w:line="240" w:lineRule="auto"/>
        <w:jc w:val="both"/>
        <w:rPr>
          <w:rFonts w:ascii="Century Gothic" w:eastAsia="MS Mincho" w:hAnsi="Century Gothic" w:cs="Times New Roman"/>
          <w:b w:val="0"/>
          <w:bCs w:val="0"/>
          <w:color w:val="auto"/>
          <w:sz w:val="16"/>
          <w:szCs w:val="20"/>
          <w:lang w:val="cs-CZ" w:bidi="ar-SA"/>
        </w:rPr>
      </w:pPr>
      <w:r w:rsidRPr="00A55A24">
        <w:rPr>
          <w:rFonts w:ascii="Century Gothic" w:eastAsia="MS Mincho" w:hAnsi="Century Gothic" w:cs="Times New Roman"/>
          <w:b w:val="0"/>
          <w:bCs w:val="0"/>
          <w:color w:val="auto"/>
          <w:sz w:val="16"/>
          <w:szCs w:val="20"/>
          <w:lang w:val="cs-CZ" w:bidi="ar-SA"/>
        </w:rPr>
        <w:t xml:space="preserve">Dokumenty týkající se vzniku, ukončení nebo změny </w:t>
      </w:r>
      <w:r w:rsidR="005F5722">
        <w:rPr>
          <w:rFonts w:ascii="Century Gothic" w:eastAsia="MS Mincho" w:hAnsi="Century Gothic" w:cs="Times New Roman"/>
          <w:b w:val="0"/>
          <w:bCs w:val="0"/>
          <w:color w:val="auto"/>
          <w:sz w:val="16"/>
          <w:szCs w:val="20"/>
          <w:lang w:val="cs-CZ" w:bidi="ar-SA"/>
        </w:rPr>
        <w:t>tohoto dodatku č. 1</w:t>
      </w:r>
      <w:r w:rsidR="005F5722" w:rsidRPr="00A55A24">
        <w:rPr>
          <w:rFonts w:ascii="Century Gothic" w:eastAsia="MS Mincho" w:hAnsi="Century Gothic" w:cs="Times New Roman"/>
          <w:b w:val="0"/>
          <w:bCs w:val="0"/>
          <w:color w:val="auto"/>
          <w:sz w:val="16"/>
          <w:szCs w:val="20"/>
          <w:lang w:val="cs-CZ" w:bidi="ar-SA"/>
        </w:rPr>
        <w:t xml:space="preserve"> </w:t>
      </w:r>
      <w:r w:rsidRPr="00A55A24">
        <w:rPr>
          <w:rFonts w:ascii="Century Gothic" w:eastAsia="MS Mincho" w:hAnsi="Century Gothic" w:cs="Times New Roman"/>
          <w:b w:val="0"/>
          <w:bCs w:val="0"/>
          <w:color w:val="auto"/>
          <w:sz w:val="16"/>
          <w:szCs w:val="20"/>
          <w:lang w:val="cs-CZ" w:bidi="ar-SA"/>
        </w:rPr>
        <w:t>Smlouvy musí být či</w:t>
      </w:r>
      <w:r w:rsidR="007D5716">
        <w:rPr>
          <w:rFonts w:ascii="Century Gothic" w:eastAsia="MS Mincho" w:hAnsi="Century Gothic" w:cs="Times New Roman"/>
          <w:b w:val="0"/>
          <w:bCs w:val="0"/>
          <w:color w:val="auto"/>
          <w:sz w:val="16"/>
          <w:szCs w:val="20"/>
          <w:lang w:val="cs-CZ" w:bidi="ar-SA"/>
        </w:rPr>
        <w:t xml:space="preserve">něny písemnou formou a doručeny </w:t>
      </w:r>
      <w:r w:rsidRPr="00A55A24">
        <w:rPr>
          <w:rFonts w:ascii="Century Gothic" w:eastAsia="MS Mincho" w:hAnsi="Century Gothic" w:cs="Times New Roman"/>
          <w:b w:val="0"/>
          <w:bCs w:val="0"/>
          <w:color w:val="auto"/>
          <w:sz w:val="16"/>
          <w:szCs w:val="20"/>
          <w:lang w:val="cs-CZ" w:bidi="ar-SA"/>
        </w:rPr>
        <w:t xml:space="preserve">druhé smluvní straně osobně, anebo prostřednictvím jiného subjektu (např. pošty), k rukám statutárního orgánu na adresy uvedené v záhlaví </w:t>
      </w:r>
      <w:r w:rsidR="005F5722">
        <w:rPr>
          <w:rFonts w:ascii="Century Gothic" w:eastAsia="MS Mincho" w:hAnsi="Century Gothic" w:cs="Times New Roman"/>
          <w:b w:val="0"/>
          <w:bCs w:val="0"/>
          <w:color w:val="auto"/>
          <w:sz w:val="16"/>
          <w:szCs w:val="20"/>
          <w:lang w:val="cs-CZ" w:bidi="ar-SA"/>
        </w:rPr>
        <w:t>tohoto dodatku č. 1</w:t>
      </w:r>
      <w:r w:rsidR="005F5722" w:rsidRPr="00A55A24">
        <w:rPr>
          <w:rFonts w:ascii="Century Gothic" w:eastAsia="MS Mincho" w:hAnsi="Century Gothic" w:cs="Times New Roman"/>
          <w:b w:val="0"/>
          <w:bCs w:val="0"/>
          <w:color w:val="auto"/>
          <w:sz w:val="16"/>
          <w:szCs w:val="20"/>
          <w:lang w:val="cs-CZ" w:bidi="ar-SA"/>
        </w:rPr>
        <w:t xml:space="preserve"> </w:t>
      </w:r>
      <w:r w:rsidRPr="00A55A24">
        <w:rPr>
          <w:rFonts w:ascii="Century Gothic" w:eastAsia="MS Mincho" w:hAnsi="Century Gothic" w:cs="Times New Roman"/>
          <w:b w:val="0"/>
          <w:bCs w:val="0"/>
          <w:color w:val="auto"/>
          <w:sz w:val="16"/>
          <w:szCs w:val="20"/>
          <w:lang w:val="cs-CZ" w:bidi="ar-SA"/>
        </w:rPr>
        <w:t xml:space="preserve">Smlouvy, případně na adresy oznámené druhé smluvní straně po dobu trvání </w:t>
      </w:r>
      <w:r w:rsidR="005F5722">
        <w:rPr>
          <w:rFonts w:ascii="Century Gothic" w:eastAsia="MS Mincho" w:hAnsi="Century Gothic" w:cs="Times New Roman"/>
          <w:b w:val="0"/>
          <w:bCs w:val="0"/>
          <w:color w:val="auto"/>
          <w:sz w:val="16"/>
          <w:szCs w:val="20"/>
          <w:lang w:val="cs-CZ" w:bidi="ar-SA"/>
        </w:rPr>
        <w:t>tohoto dodatku č. 1</w:t>
      </w:r>
      <w:r w:rsidR="005F5722" w:rsidRPr="00A55A24">
        <w:rPr>
          <w:rFonts w:ascii="Century Gothic" w:eastAsia="MS Mincho" w:hAnsi="Century Gothic" w:cs="Times New Roman"/>
          <w:b w:val="0"/>
          <w:bCs w:val="0"/>
          <w:color w:val="auto"/>
          <w:sz w:val="16"/>
          <w:szCs w:val="20"/>
          <w:lang w:val="cs-CZ" w:bidi="ar-SA"/>
        </w:rPr>
        <w:t xml:space="preserve"> </w:t>
      </w:r>
      <w:r w:rsidRPr="00A55A24">
        <w:rPr>
          <w:rFonts w:ascii="Century Gothic" w:eastAsia="MS Mincho" w:hAnsi="Century Gothic" w:cs="Times New Roman"/>
          <w:b w:val="0"/>
          <w:bCs w:val="0"/>
          <w:color w:val="auto"/>
          <w:sz w:val="16"/>
          <w:szCs w:val="20"/>
          <w:lang w:val="cs-CZ" w:bidi="ar-SA"/>
        </w:rPr>
        <w:t>Smlouvy. Doručení písemnosti nastává dnem jejího převzetí druhou smluvní stranou. Písemnost se považuje za doručenou i dnem, kdy druhá strana zásilku odmítla převzít případně uplynutím lhůty k převzetí zásilky u subjektu, který byl povinen ji doručit.</w:t>
      </w:r>
    </w:p>
    <w:p w14:paraId="0FC24999" w14:textId="77777777" w:rsidR="00B46968" w:rsidRPr="00A55A24" w:rsidRDefault="00185D56" w:rsidP="00640C12">
      <w:pPr>
        <w:pStyle w:val="Nadpis2"/>
        <w:numPr>
          <w:ilvl w:val="1"/>
          <w:numId w:val="3"/>
        </w:numPr>
        <w:spacing w:before="120" w:line="240" w:lineRule="auto"/>
        <w:jc w:val="both"/>
        <w:rPr>
          <w:rFonts w:ascii="Century Gothic" w:eastAsia="MS Mincho" w:hAnsi="Century Gothic" w:cs="Times New Roman"/>
          <w:b w:val="0"/>
          <w:bCs w:val="0"/>
          <w:color w:val="auto"/>
          <w:sz w:val="16"/>
          <w:szCs w:val="20"/>
          <w:lang w:val="cs-CZ" w:bidi="ar-SA"/>
        </w:rPr>
      </w:pPr>
      <w:r w:rsidRPr="00A55A24">
        <w:rPr>
          <w:rFonts w:ascii="Century Gothic" w:eastAsia="MS Mincho" w:hAnsi="Century Gothic" w:cs="Times New Roman"/>
          <w:b w:val="0"/>
          <w:bCs w:val="0"/>
          <w:color w:val="auto"/>
          <w:sz w:val="16"/>
          <w:szCs w:val="20"/>
          <w:lang w:val="cs-CZ" w:bidi="ar-SA"/>
        </w:rPr>
        <w:t xml:space="preserve">Smluvní strany se dohodly, že ostatní komunikace než ta uvedená v čl. 1.1 může být činěna rovněž elektronickou poštou, anebo faxem nebo telefonicky a to takto: </w:t>
      </w:r>
    </w:p>
    <w:p w14:paraId="46D8BD00" w14:textId="70F273E4" w:rsidR="008E3860" w:rsidRPr="008E3860" w:rsidRDefault="00185D56" w:rsidP="00EC5597">
      <w:pPr>
        <w:pStyle w:val="Zkladntext"/>
        <w:numPr>
          <w:ilvl w:val="0"/>
          <w:numId w:val="6"/>
        </w:numPr>
        <w:spacing w:before="120" w:after="0"/>
        <w:jc w:val="both"/>
        <w:rPr>
          <w:rFonts w:ascii="Century Gothic" w:hAnsi="Century Gothic" w:cs="Tahoma"/>
          <w:bCs/>
          <w:sz w:val="16"/>
          <w:szCs w:val="20"/>
          <w:u w:val="single"/>
          <w:lang w:val="cs-CZ"/>
        </w:rPr>
      </w:pPr>
      <w:r w:rsidRPr="008E3860">
        <w:rPr>
          <w:rFonts w:ascii="Century Gothic" w:hAnsi="Century Gothic" w:cs="Tahoma"/>
          <w:sz w:val="16"/>
          <w:szCs w:val="20"/>
          <w:lang w:val="cs-CZ"/>
        </w:rPr>
        <w:t>v případě Poskytovatele:</w:t>
      </w:r>
      <w:r w:rsidR="00892006" w:rsidRPr="008E3860">
        <w:rPr>
          <w:rFonts w:ascii="Century Gothic" w:hAnsi="Century Gothic" w:cs="Tahoma"/>
          <w:sz w:val="16"/>
          <w:szCs w:val="20"/>
          <w:lang w:val="cs-CZ"/>
        </w:rPr>
        <w:t xml:space="preserve"> </w:t>
      </w:r>
      <w:r w:rsidR="00112909">
        <w:rPr>
          <w:rFonts w:ascii="Century Gothic" w:hAnsi="Century Gothic" w:cs="Tahoma"/>
          <w:sz w:val="16"/>
          <w:szCs w:val="20"/>
          <w:lang w:val="cs-CZ"/>
        </w:rPr>
        <w:t>xxxxxxxxxxxxxxxx</w:t>
      </w:r>
    </w:p>
    <w:p w14:paraId="095C47D9" w14:textId="2F0E7088" w:rsidR="00185D56" w:rsidRPr="008E3860" w:rsidRDefault="00185D56" w:rsidP="00EC5597">
      <w:pPr>
        <w:pStyle w:val="Zkladntext"/>
        <w:numPr>
          <w:ilvl w:val="0"/>
          <w:numId w:val="6"/>
        </w:numPr>
        <w:spacing w:before="120" w:after="0"/>
        <w:jc w:val="both"/>
        <w:rPr>
          <w:rFonts w:ascii="Century Gothic" w:hAnsi="Century Gothic" w:cs="Tahoma"/>
          <w:bCs/>
          <w:sz w:val="16"/>
          <w:szCs w:val="20"/>
          <w:u w:val="single"/>
          <w:lang w:val="cs-CZ"/>
        </w:rPr>
      </w:pPr>
      <w:r w:rsidRPr="008E3860">
        <w:rPr>
          <w:rFonts w:ascii="Century Gothic" w:hAnsi="Century Gothic" w:cs="Tahoma"/>
          <w:sz w:val="16"/>
          <w:szCs w:val="20"/>
          <w:lang w:val="cs-CZ"/>
        </w:rPr>
        <w:t>v případě Objednatele:</w:t>
      </w:r>
      <w:r w:rsidR="00EC4303">
        <w:rPr>
          <w:rFonts w:ascii="Century Gothic" w:hAnsi="Century Gothic" w:cs="Tahoma"/>
          <w:sz w:val="16"/>
          <w:szCs w:val="20"/>
          <w:lang w:val="cs-CZ"/>
        </w:rPr>
        <w:t xml:space="preserve"> </w:t>
      </w:r>
      <w:r w:rsidR="00112909">
        <w:rPr>
          <w:rFonts w:ascii="Century Gothic" w:hAnsi="Century Gothic" w:cs="Tahoma"/>
          <w:sz w:val="16"/>
          <w:szCs w:val="20"/>
          <w:lang w:val="cs-CZ" w:eastAsia="ja-JP"/>
        </w:rPr>
        <w:t>xxxxxxxxxxxxxxxxxxx</w:t>
      </w:r>
      <w:r w:rsidR="00326A70">
        <w:rPr>
          <w:rFonts w:ascii="Century Gothic" w:hAnsi="Century Gothic" w:cs="Tahoma"/>
          <w:sz w:val="16"/>
          <w:szCs w:val="20"/>
          <w:lang w:val="cs-CZ"/>
        </w:rPr>
        <w:t xml:space="preserve"> </w:t>
      </w:r>
    </w:p>
    <w:p w14:paraId="343CF5F9" w14:textId="77777777" w:rsidR="00185D56" w:rsidRPr="00A55A24" w:rsidRDefault="00185D56" w:rsidP="00640C12">
      <w:pPr>
        <w:pStyle w:val="Zkladntext"/>
        <w:spacing w:before="120" w:after="0"/>
        <w:ind w:left="720"/>
        <w:jc w:val="both"/>
        <w:rPr>
          <w:rFonts w:ascii="Century Gothic" w:hAnsi="Century Gothic"/>
          <w:sz w:val="16"/>
          <w:szCs w:val="20"/>
          <w:lang w:val="cs-CZ"/>
        </w:rPr>
      </w:pPr>
      <w:r w:rsidRPr="00A55A24">
        <w:rPr>
          <w:rFonts w:ascii="Century Gothic" w:hAnsi="Century Gothic"/>
          <w:sz w:val="16"/>
          <w:szCs w:val="20"/>
          <w:lang w:val="cs-CZ"/>
        </w:rPr>
        <w:t>Písemnost se považuje za doručenou</w:t>
      </w:r>
      <w:r w:rsidR="00696AC2" w:rsidRPr="00A55A24">
        <w:rPr>
          <w:rFonts w:ascii="Century Gothic" w:hAnsi="Century Gothic"/>
          <w:sz w:val="16"/>
          <w:szCs w:val="20"/>
          <w:lang w:val="cs-CZ"/>
        </w:rPr>
        <w:t xml:space="preserve"> také</w:t>
      </w:r>
      <w:r w:rsidRPr="00A55A24">
        <w:rPr>
          <w:rFonts w:ascii="Century Gothic" w:hAnsi="Century Gothic"/>
          <w:sz w:val="16"/>
          <w:szCs w:val="20"/>
          <w:lang w:val="cs-CZ"/>
        </w:rPr>
        <w:t xml:space="preserve"> okamžikem </w:t>
      </w:r>
      <w:r w:rsidRPr="00A55A24">
        <w:rPr>
          <w:rFonts w:ascii="Century Gothic" w:hAnsi="Century Gothic"/>
          <w:b/>
          <w:sz w:val="16"/>
          <w:szCs w:val="20"/>
          <w:lang w:val="cs-CZ"/>
        </w:rPr>
        <w:t>potvrzení úspěšného doručení e-mailové zprávy</w:t>
      </w:r>
      <w:r w:rsidRPr="00A55A24">
        <w:rPr>
          <w:rFonts w:ascii="Century Gothic" w:hAnsi="Century Gothic"/>
          <w:sz w:val="16"/>
          <w:szCs w:val="20"/>
          <w:lang w:val="cs-CZ"/>
        </w:rPr>
        <w:t xml:space="preserve">, </w:t>
      </w:r>
    </w:p>
    <w:p w14:paraId="21B51665" w14:textId="77777777" w:rsidR="00E52251" w:rsidRPr="00A55A24" w:rsidRDefault="00164ECA" w:rsidP="00BA4A1E">
      <w:pPr>
        <w:pStyle w:val="Zkladntext"/>
        <w:numPr>
          <w:ilvl w:val="0"/>
          <w:numId w:val="3"/>
        </w:numPr>
        <w:spacing w:before="120" w:after="0"/>
        <w:ind w:left="709" w:hanging="709"/>
        <w:jc w:val="both"/>
        <w:rPr>
          <w:rFonts w:ascii="Century Gothic" w:hAnsi="Century Gothic"/>
          <w:sz w:val="16"/>
          <w:szCs w:val="20"/>
          <w:lang w:val="cs-CZ"/>
        </w:rPr>
      </w:pPr>
      <w:r w:rsidRPr="00A55A24">
        <w:rPr>
          <w:rFonts w:ascii="Century Gothic" w:hAnsi="Century Gothic"/>
          <w:b/>
          <w:bCs/>
          <w:color w:val="000000" w:themeColor="text1"/>
          <w:sz w:val="16"/>
          <w:szCs w:val="20"/>
          <w:lang w:val="cs-CZ"/>
        </w:rPr>
        <w:t>ZÁVĚREČNÁ USTANOVENÍ</w:t>
      </w:r>
    </w:p>
    <w:p w14:paraId="3B28D85D" w14:textId="58C8D882" w:rsidR="00E52251" w:rsidRPr="006347B1" w:rsidRDefault="005F5722" w:rsidP="00BA4A1E">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Tento dodatek č. 1</w:t>
      </w:r>
      <w:r w:rsidRPr="006347B1">
        <w:rPr>
          <w:rFonts w:ascii="Century Gothic" w:hAnsi="Century Gothic"/>
          <w:sz w:val="16"/>
          <w:szCs w:val="20"/>
          <w:lang w:val="cs-CZ"/>
        </w:rPr>
        <w:t xml:space="preserve"> </w:t>
      </w:r>
      <w:r w:rsidR="006347B1" w:rsidRPr="006347B1">
        <w:rPr>
          <w:rFonts w:ascii="Century Gothic" w:hAnsi="Century Gothic"/>
          <w:sz w:val="16"/>
          <w:szCs w:val="20"/>
          <w:lang w:val="cs-CZ"/>
        </w:rPr>
        <w:t>Smlouv</w:t>
      </w:r>
      <w:r>
        <w:rPr>
          <w:rFonts w:ascii="Century Gothic" w:hAnsi="Century Gothic"/>
          <w:sz w:val="16"/>
          <w:szCs w:val="20"/>
          <w:lang w:val="cs-CZ"/>
        </w:rPr>
        <w:t>y</w:t>
      </w:r>
      <w:r w:rsidR="006347B1" w:rsidRPr="006347B1">
        <w:rPr>
          <w:rFonts w:ascii="Century Gothic" w:hAnsi="Century Gothic"/>
          <w:sz w:val="16"/>
          <w:szCs w:val="20"/>
          <w:lang w:val="cs-CZ"/>
        </w:rPr>
        <w:t xml:space="preserve"> se uzavírá na dobu neurčitou a </w:t>
      </w:r>
      <w:r w:rsidR="00185D56" w:rsidRPr="006347B1">
        <w:rPr>
          <w:rFonts w:ascii="Century Gothic" w:hAnsi="Century Gothic"/>
          <w:sz w:val="16"/>
          <w:szCs w:val="20"/>
          <w:lang w:val="cs-CZ"/>
        </w:rPr>
        <w:t xml:space="preserve">nabývá </w:t>
      </w:r>
      <w:r w:rsidR="00185D56" w:rsidRPr="00F86C02">
        <w:rPr>
          <w:rFonts w:ascii="Century Gothic" w:hAnsi="Century Gothic"/>
          <w:sz w:val="16"/>
          <w:szCs w:val="20"/>
          <w:lang w:val="cs-CZ"/>
        </w:rPr>
        <w:t xml:space="preserve">platnost </w:t>
      </w:r>
      <w:r w:rsidR="006347B1" w:rsidRPr="00F86C02">
        <w:rPr>
          <w:rFonts w:ascii="Century Gothic" w:hAnsi="Century Gothic"/>
          <w:sz w:val="16"/>
          <w:szCs w:val="20"/>
          <w:lang w:val="cs-CZ"/>
        </w:rPr>
        <w:t>a účinnost dnem</w:t>
      </w:r>
      <w:r w:rsidR="006347B1">
        <w:rPr>
          <w:rFonts w:ascii="Century Gothic" w:hAnsi="Century Gothic"/>
          <w:sz w:val="16"/>
          <w:szCs w:val="20"/>
          <w:lang w:val="cs-CZ"/>
        </w:rPr>
        <w:t xml:space="preserve"> jeho podpisu S</w:t>
      </w:r>
      <w:r w:rsidR="00185D56" w:rsidRPr="006347B1">
        <w:rPr>
          <w:rFonts w:ascii="Century Gothic" w:hAnsi="Century Gothic"/>
          <w:sz w:val="16"/>
          <w:szCs w:val="20"/>
          <w:lang w:val="cs-CZ"/>
        </w:rPr>
        <w:t xml:space="preserve">mluvními stranami, na platnost </w:t>
      </w:r>
      <w:r>
        <w:rPr>
          <w:rFonts w:ascii="Century Gothic" w:hAnsi="Century Gothic"/>
          <w:sz w:val="16"/>
          <w:szCs w:val="20"/>
          <w:lang w:val="cs-CZ"/>
        </w:rPr>
        <w:t>jeho</w:t>
      </w:r>
      <w:r w:rsidRPr="006347B1">
        <w:rPr>
          <w:rFonts w:ascii="Century Gothic" w:hAnsi="Century Gothic"/>
          <w:sz w:val="16"/>
          <w:szCs w:val="20"/>
          <w:lang w:val="cs-CZ"/>
        </w:rPr>
        <w:t xml:space="preserve"> </w:t>
      </w:r>
      <w:r w:rsidR="00185D56" w:rsidRPr="006347B1">
        <w:rPr>
          <w:rFonts w:ascii="Century Gothic" w:hAnsi="Century Gothic"/>
          <w:sz w:val="16"/>
          <w:szCs w:val="20"/>
          <w:lang w:val="cs-CZ"/>
        </w:rPr>
        <w:t xml:space="preserve">změn a doplnění </w:t>
      </w:r>
      <w:r w:rsidR="006347B1" w:rsidRPr="006347B1">
        <w:rPr>
          <w:rFonts w:ascii="Century Gothic" w:hAnsi="Century Gothic"/>
          <w:sz w:val="16"/>
          <w:szCs w:val="20"/>
          <w:lang w:val="cs-CZ"/>
        </w:rPr>
        <w:t>je potřebná písemná forma.</w:t>
      </w:r>
    </w:p>
    <w:p w14:paraId="2901400D" w14:textId="2C26C580" w:rsidR="006347B1" w:rsidRDefault="004903B4" w:rsidP="00BA4A1E">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 xml:space="preserve"> </w:t>
      </w:r>
      <w:r w:rsidR="00780C24">
        <w:rPr>
          <w:rFonts w:ascii="Century Gothic" w:hAnsi="Century Gothic"/>
          <w:sz w:val="16"/>
          <w:szCs w:val="20"/>
          <w:lang w:val="cs-CZ"/>
        </w:rPr>
        <w:t xml:space="preserve">Objednatel nebo Poskytovatel je oprávněn ukončit </w:t>
      </w:r>
      <w:r w:rsidR="0096239A">
        <w:rPr>
          <w:rFonts w:ascii="Century Gothic" w:hAnsi="Century Gothic"/>
          <w:sz w:val="16"/>
          <w:szCs w:val="20"/>
          <w:lang w:val="cs-CZ"/>
        </w:rPr>
        <w:t xml:space="preserve">dodatek č. 1 </w:t>
      </w:r>
      <w:r w:rsidR="00780C24">
        <w:rPr>
          <w:rFonts w:ascii="Century Gothic" w:hAnsi="Century Gothic"/>
          <w:sz w:val="16"/>
          <w:szCs w:val="20"/>
          <w:lang w:val="cs-CZ"/>
        </w:rPr>
        <w:t>Smlouv</w:t>
      </w:r>
      <w:r w:rsidR="0096239A">
        <w:rPr>
          <w:rFonts w:ascii="Century Gothic" w:hAnsi="Century Gothic"/>
          <w:sz w:val="16"/>
          <w:szCs w:val="20"/>
          <w:lang w:val="cs-CZ"/>
        </w:rPr>
        <w:t>y</w:t>
      </w:r>
      <w:r w:rsidR="00780C24">
        <w:rPr>
          <w:rFonts w:ascii="Century Gothic" w:hAnsi="Century Gothic"/>
          <w:sz w:val="16"/>
          <w:szCs w:val="20"/>
          <w:lang w:val="cs-CZ"/>
        </w:rPr>
        <w:t xml:space="preserve"> bez uvedení důvodu písem</w:t>
      </w:r>
      <w:r w:rsidR="00080C3C">
        <w:rPr>
          <w:rFonts w:ascii="Century Gothic" w:hAnsi="Century Gothic"/>
          <w:sz w:val="16"/>
          <w:szCs w:val="20"/>
          <w:lang w:val="cs-CZ"/>
        </w:rPr>
        <w:t>nou výpovědí s výpovědní dobou 3 (tři</w:t>
      </w:r>
      <w:r w:rsidR="00780C24">
        <w:rPr>
          <w:rFonts w:ascii="Century Gothic" w:hAnsi="Century Gothic"/>
          <w:sz w:val="16"/>
          <w:szCs w:val="20"/>
          <w:lang w:val="cs-CZ"/>
        </w:rPr>
        <w:t>) měsíc</w:t>
      </w:r>
      <w:r w:rsidR="00080C3C">
        <w:rPr>
          <w:rFonts w:ascii="Century Gothic" w:hAnsi="Century Gothic"/>
          <w:sz w:val="16"/>
          <w:szCs w:val="20"/>
          <w:lang w:val="cs-CZ"/>
        </w:rPr>
        <w:t>e</w:t>
      </w:r>
      <w:r w:rsidR="001809EF">
        <w:rPr>
          <w:rFonts w:ascii="Century Gothic" w:hAnsi="Century Gothic"/>
          <w:sz w:val="16"/>
          <w:szCs w:val="20"/>
          <w:lang w:val="cs-CZ"/>
        </w:rPr>
        <w:t xml:space="preserve">. Výpovědní doba počíná běžet prvním dnem měsíce následujícím po měsíci, ve kterém byla výpověď doručena druhé smluvní straně. Výpověď se považuje za doručenou uplynutím třetího pracovního dne od jejího prokazatelného odeslání. Smluvní strany si ujednávají možnost ukončení </w:t>
      </w:r>
      <w:r w:rsidR="0096239A">
        <w:rPr>
          <w:rFonts w:ascii="Century Gothic" w:hAnsi="Century Gothic"/>
          <w:sz w:val="16"/>
          <w:szCs w:val="20"/>
          <w:lang w:val="cs-CZ"/>
        </w:rPr>
        <w:t xml:space="preserve">dodatku č. 1 </w:t>
      </w:r>
      <w:r w:rsidR="001809EF">
        <w:rPr>
          <w:rFonts w:ascii="Century Gothic" w:hAnsi="Century Gothic"/>
          <w:sz w:val="16"/>
          <w:szCs w:val="20"/>
          <w:lang w:val="cs-CZ"/>
        </w:rPr>
        <w:t>Smlouvy vzájemnou písemnou dohodou.</w:t>
      </w:r>
    </w:p>
    <w:p w14:paraId="30030B84" w14:textId="1A0A1584" w:rsidR="009950AA" w:rsidRPr="00A55A24" w:rsidRDefault="009950AA" w:rsidP="009950AA">
      <w:pPr>
        <w:pStyle w:val="Zkladntext"/>
        <w:numPr>
          <w:ilvl w:val="1"/>
          <w:numId w:val="3"/>
        </w:numPr>
        <w:spacing w:before="120" w:after="0"/>
        <w:jc w:val="both"/>
        <w:rPr>
          <w:rFonts w:ascii="Century Gothic" w:hAnsi="Century Gothic"/>
          <w:sz w:val="16"/>
          <w:szCs w:val="20"/>
          <w:lang w:val="cs-CZ"/>
        </w:rPr>
      </w:pPr>
      <w:r w:rsidRPr="009950AA">
        <w:rPr>
          <w:rFonts w:ascii="Century Gothic" w:hAnsi="Century Gothic"/>
          <w:sz w:val="16"/>
          <w:szCs w:val="20"/>
          <w:lang w:val="cs-CZ"/>
        </w:rPr>
        <w:t xml:space="preserve">Vztahy mezi </w:t>
      </w:r>
      <w:r>
        <w:rPr>
          <w:rFonts w:ascii="Century Gothic" w:hAnsi="Century Gothic"/>
          <w:sz w:val="16"/>
          <w:szCs w:val="20"/>
          <w:lang w:val="cs-CZ"/>
        </w:rPr>
        <w:t>S</w:t>
      </w:r>
      <w:r w:rsidRPr="009950AA">
        <w:rPr>
          <w:rFonts w:ascii="Century Gothic" w:hAnsi="Century Gothic"/>
          <w:sz w:val="16"/>
          <w:szCs w:val="20"/>
          <w:lang w:val="cs-CZ"/>
        </w:rPr>
        <w:t>mluv</w:t>
      </w:r>
      <w:r>
        <w:rPr>
          <w:rFonts w:ascii="Century Gothic" w:hAnsi="Century Gothic"/>
          <w:sz w:val="16"/>
          <w:szCs w:val="20"/>
          <w:lang w:val="cs-CZ"/>
        </w:rPr>
        <w:t xml:space="preserve">ními stranami neupravené </w:t>
      </w:r>
      <w:r w:rsidR="0096239A">
        <w:rPr>
          <w:rFonts w:ascii="Century Gothic" w:hAnsi="Century Gothic"/>
          <w:sz w:val="16"/>
          <w:szCs w:val="20"/>
          <w:lang w:val="cs-CZ"/>
        </w:rPr>
        <w:t xml:space="preserve">tímto dodatkem č. 1 </w:t>
      </w:r>
      <w:r>
        <w:rPr>
          <w:rFonts w:ascii="Century Gothic" w:hAnsi="Century Gothic"/>
          <w:sz w:val="16"/>
          <w:szCs w:val="20"/>
          <w:lang w:val="cs-CZ"/>
        </w:rPr>
        <w:t>S</w:t>
      </w:r>
      <w:r w:rsidRPr="009950AA">
        <w:rPr>
          <w:rFonts w:ascii="Century Gothic" w:hAnsi="Century Gothic"/>
          <w:sz w:val="16"/>
          <w:szCs w:val="20"/>
          <w:lang w:val="cs-CZ"/>
        </w:rPr>
        <w:t>mlouv</w:t>
      </w:r>
      <w:r w:rsidR="0096239A">
        <w:rPr>
          <w:rFonts w:ascii="Century Gothic" w:hAnsi="Century Gothic"/>
          <w:sz w:val="16"/>
          <w:szCs w:val="20"/>
          <w:lang w:val="cs-CZ"/>
        </w:rPr>
        <w:t>y</w:t>
      </w:r>
      <w:r w:rsidRPr="009950AA">
        <w:rPr>
          <w:rFonts w:ascii="Century Gothic" w:hAnsi="Century Gothic"/>
          <w:sz w:val="16"/>
          <w:szCs w:val="20"/>
          <w:lang w:val="cs-CZ"/>
        </w:rPr>
        <w:t xml:space="preserve"> se řídí Všeobe</w:t>
      </w:r>
      <w:r w:rsidR="00405B21">
        <w:rPr>
          <w:rFonts w:ascii="Century Gothic" w:hAnsi="Century Gothic"/>
          <w:sz w:val="16"/>
          <w:szCs w:val="20"/>
          <w:lang w:val="cs-CZ"/>
        </w:rPr>
        <w:t>cnými obchodními podmínkami pro </w:t>
      </w:r>
      <w:r w:rsidRPr="009950AA">
        <w:rPr>
          <w:rFonts w:ascii="Century Gothic" w:hAnsi="Century Gothic"/>
          <w:sz w:val="16"/>
          <w:szCs w:val="20"/>
          <w:lang w:val="cs-CZ"/>
        </w:rPr>
        <w:t xml:space="preserve">Obchodní smlouvu (dále jen „VOP“), jejichž aktuální verze je k dispozici na </w:t>
      </w:r>
      <w:r w:rsidR="00405B21">
        <w:rPr>
          <w:rFonts w:ascii="Century Gothic" w:hAnsi="Century Gothic"/>
          <w:sz w:val="16"/>
          <w:szCs w:val="20"/>
          <w:lang w:val="cs-CZ"/>
        </w:rPr>
        <w:t>www.edenred.cz, a které tvoří v </w:t>
      </w:r>
      <w:r w:rsidRPr="009950AA">
        <w:rPr>
          <w:rFonts w:ascii="Century Gothic" w:hAnsi="Century Gothic"/>
          <w:sz w:val="16"/>
          <w:szCs w:val="20"/>
          <w:lang w:val="cs-CZ"/>
        </w:rPr>
        <w:t xml:space="preserve">souladu s příslušnými ustanoveními právních předpisů nedílnou součást této </w:t>
      </w:r>
      <w:r>
        <w:rPr>
          <w:rFonts w:ascii="Century Gothic" w:hAnsi="Century Gothic"/>
          <w:sz w:val="16"/>
          <w:szCs w:val="20"/>
          <w:lang w:val="cs-CZ"/>
        </w:rPr>
        <w:t>Smlouvy a jsou přílohou č. 3 </w:t>
      </w:r>
      <w:r w:rsidR="0096239A">
        <w:rPr>
          <w:rFonts w:ascii="Century Gothic" w:hAnsi="Century Gothic"/>
          <w:sz w:val="16"/>
          <w:szCs w:val="20"/>
          <w:lang w:val="cs-CZ"/>
        </w:rPr>
        <w:t xml:space="preserve">tohoto dodatku č. 1 </w:t>
      </w:r>
      <w:r>
        <w:rPr>
          <w:rFonts w:ascii="Century Gothic" w:hAnsi="Century Gothic"/>
          <w:sz w:val="16"/>
          <w:szCs w:val="20"/>
          <w:lang w:val="cs-CZ"/>
        </w:rPr>
        <w:t xml:space="preserve">Smlouvy. </w:t>
      </w:r>
      <w:r w:rsidRPr="000C122D">
        <w:rPr>
          <w:rFonts w:ascii="Century Gothic" w:hAnsi="Century Gothic" w:cs="Arial"/>
          <w:color w:val="000000"/>
          <w:sz w:val="15"/>
          <w:szCs w:val="15"/>
          <w:lang w:val="cs-CZ"/>
        </w:rPr>
        <w:t>Sou</w:t>
      </w:r>
      <w:r>
        <w:rPr>
          <w:rFonts w:ascii="Century Gothic" w:hAnsi="Century Gothic" w:cs="Arial"/>
          <w:color w:val="000000"/>
          <w:sz w:val="15"/>
          <w:szCs w:val="15"/>
          <w:lang w:val="cs-CZ"/>
        </w:rPr>
        <w:t xml:space="preserve">částí </w:t>
      </w:r>
      <w:r w:rsidR="0096239A">
        <w:rPr>
          <w:rFonts w:ascii="Century Gothic" w:hAnsi="Century Gothic"/>
          <w:sz w:val="16"/>
          <w:szCs w:val="20"/>
          <w:lang w:val="cs-CZ"/>
        </w:rPr>
        <w:t xml:space="preserve">tohoto dodatku č. 1 </w:t>
      </w:r>
      <w:r>
        <w:rPr>
          <w:rFonts w:ascii="Century Gothic" w:hAnsi="Century Gothic" w:cs="Arial"/>
          <w:color w:val="000000"/>
          <w:sz w:val="15"/>
          <w:szCs w:val="15"/>
          <w:lang w:val="cs-CZ"/>
        </w:rPr>
        <w:t>S</w:t>
      </w:r>
      <w:r w:rsidRPr="000C122D">
        <w:rPr>
          <w:rFonts w:ascii="Century Gothic" w:hAnsi="Century Gothic" w:cs="Arial"/>
          <w:color w:val="000000"/>
          <w:sz w:val="15"/>
          <w:szCs w:val="15"/>
          <w:lang w:val="cs-CZ"/>
        </w:rPr>
        <w:t>mlouvy je i ceník</w:t>
      </w:r>
      <w:r>
        <w:rPr>
          <w:rFonts w:ascii="Century Gothic" w:hAnsi="Century Gothic" w:cs="Arial"/>
          <w:color w:val="000000"/>
          <w:sz w:val="15"/>
          <w:szCs w:val="15"/>
          <w:lang w:val="cs-CZ"/>
        </w:rPr>
        <w:t xml:space="preserve"> Poskytovatele, který je přílohou č. 2. </w:t>
      </w:r>
      <w:r w:rsidRPr="009950AA">
        <w:rPr>
          <w:rFonts w:ascii="Century Gothic" w:hAnsi="Century Gothic" w:cs="Arial"/>
          <w:color w:val="000000"/>
          <w:sz w:val="15"/>
          <w:szCs w:val="15"/>
          <w:lang w:val="cs-CZ"/>
        </w:rPr>
        <w:t xml:space="preserve">Podpisem </w:t>
      </w:r>
      <w:r w:rsidR="0096239A">
        <w:rPr>
          <w:rFonts w:ascii="Century Gothic" w:hAnsi="Century Gothic"/>
          <w:sz w:val="16"/>
          <w:szCs w:val="20"/>
          <w:lang w:val="cs-CZ"/>
        </w:rPr>
        <w:t xml:space="preserve">tohoto dodatku č. 1 </w:t>
      </w:r>
      <w:r>
        <w:rPr>
          <w:rFonts w:ascii="Century Gothic" w:hAnsi="Century Gothic" w:cs="Arial"/>
          <w:color w:val="000000"/>
          <w:sz w:val="15"/>
          <w:szCs w:val="15"/>
          <w:lang w:val="cs-CZ"/>
        </w:rPr>
        <w:t>S</w:t>
      </w:r>
      <w:r w:rsidRPr="009950AA">
        <w:rPr>
          <w:rFonts w:ascii="Century Gothic" w:hAnsi="Century Gothic" w:cs="Arial"/>
          <w:color w:val="000000"/>
          <w:sz w:val="15"/>
          <w:szCs w:val="15"/>
          <w:lang w:val="cs-CZ"/>
        </w:rPr>
        <w:t xml:space="preserve">mlouvy </w:t>
      </w:r>
      <w:r>
        <w:rPr>
          <w:rFonts w:ascii="Century Gothic" w:hAnsi="Century Gothic" w:cs="Arial"/>
          <w:color w:val="000000"/>
          <w:sz w:val="15"/>
          <w:szCs w:val="15"/>
          <w:lang w:val="cs-CZ"/>
        </w:rPr>
        <w:t xml:space="preserve">Objednatel </w:t>
      </w:r>
      <w:r w:rsidRPr="009950AA">
        <w:rPr>
          <w:rFonts w:ascii="Century Gothic" w:hAnsi="Century Gothic" w:cs="Arial"/>
          <w:color w:val="000000"/>
          <w:sz w:val="15"/>
          <w:szCs w:val="15"/>
          <w:lang w:val="cs-CZ"/>
        </w:rPr>
        <w:t>potvrzuje, že se seznámil s obsahem a významem VOP a ceníku, jakož i dalších dokumentů, na které se ve VOP nebo v</w:t>
      </w:r>
      <w:r>
        <w:rPr>
          <w:rFonts w:ascii="Century Gothic" w:hAnsi="Century Gothic" w:cs="Arial"/>
          <w:color w:val="000000"/>
          <w:sz w:val="15"/>
          <w:szCs w:val="15"/>
          <w:lang w:val="cs-CZ"/>
        </w:rPr>
        <w:t> </w:t>
      </w:r>
      <w:r w:rsidRPr="009950AA">
        <w:rPr>
          <w:rFonts w:ascii="Century Gothic" w:hAnsi="Century Gothic" w:cs="Arial"/>
          <w:color w:val="000000"/>
          <w:sz w:val="15"/>
          <w:szCs w:val="15"/>
          <w:lang w:val="cs-CZ"/>
        </w:rPr>
        <w:t>ceníku odkazuje, a výslovně s j</w:t>
      </w:r>
      <w:r>
        <w:rPr>
          <w:rFonts w:ascii="Century Gothic" w:hAnsi="Century Gothic" w:cs="Arial"/>
          <w:color w:val="000000"/>
          <w:sz w:val="15"/>
          <w:szCs w:val="15"/>
          <w:lang w:val="cs-CZ"/>
        </w:rPr>
        <w:t>ejich zněním souhlasí. Objednatel</w:t>
      </w:r>
      <w:r w:rsidRPr="009950AA">
        <w:rPr>
          <w:rFonts w:ascii="Century Gothic" w:hAnsi="Century Gothic" w:cs="Arial"/>
          <w:color w:val="000000"/>
          <w:sz w:val="15"/>
          <w:szCs w:val="15"/>
          <w:lang w:val="cs-CZ"/>
        </w:rPr>
        <w:t xml:space="preserve"> t</w:t>
      </w:r>
      <w:r>
        <w:rPr>
          <w:rFonts w:ascii="Century Gothic" w:hAnsi="Century Gothic" w:cs="Arial"/>
          <w:color w:val="000000"/>
          <w:sz w:val="15"/>
          <w:szCs w:val="15"/>
          <w:lang w:val="cs-CZ"/>
        </w:rPr>
        <w:t>ímto prohlašuje, že ho Poskytovatel</w:t>
      </w:r>
      <w:r w:rsidRPr="009950AA">
        <w:rPr>
          <w:rFonts w:ascii="Century Gothic" w:hAnsi="Century Gothic" w:cs="Arial"/>
          <w:color w:val="000000"/>
          <w:sz w:val="15"/>
          <w:szCs w:val="15"/>
          <w:lang w:val="cs-CZ"/>
        </w:rPr>
        <w:t xml:space="preserve"> upoz</w:t>
      </w:r>
      <w:r w:rsidR="00405B21">
        <w:rPr>
          <w:rFonts w:ascii="Century Gothic" w:hAnsi="Century Gothic" w:cs="Arial"/>
          <w:color w:val="000000"/>
          <w:sz w:val="15"/>
          <w:szCs w:val="15"/>
          <w:lang w:val="cs-CZ"/>
        </w:rPr>
        <w:t>ornil na </w:t>
      </w:r>
      <w:r w:rsidRPr="009950AA">
        <w:rPr>
          <w:rFonts w:ascii="Century Gothic" w:hAnsi="Century Gothic" w:cs="Arial"/>
          <w:color w:val="000000"/>
          <w:sz w:val="15"/>
          <w:szCs w:val="15"/>
          <w:lang w:val="cs-CZ"/>
        </w:rPr>
        <w:t xml:space="preserve">ustanovení, která odkazují na VOP a ceník stojící mimo vlastní text </w:t>
      </w:r>
      <w:r w:rsidR="0096239A">
        <w:rPr>
          <w:rFonts w:ascii="Century Gothic" w:hAnsi="Century Gothic" w:cs="Arial"/>
          <w:color w:val="000000"/>
          <w:sz w:val="15"/>
          <w:szCs w:val="15"/>
          <w:lang w:val="cs-CZ"/>
        </w:rPr>
        <w:t>dodatku</w:t>
      </w:r>
      <w:r w:rsidR="0096239A" w:rsidRPr="009950AA">
        <w:rPr>
          <w:rFonts w:ascii="Century Gothic" w:hAnsi="Century Gothic" w:cs="Arial"/>
          <w:color w:val="000000"/>
          <w:sz w:val="15"/>
          <w:szCs w:val="15"/>
          <w:lang w:val="cs-CZ"/>
        </w:rPr>
        <w:t xml:space="preserve"> </w:t>
      </w:r>
      <w:r w:rsidRPr="009950AA">
        <w:rPr>
          <w:rFonts w:ascii="Century Gothic" w:hAnsi="Century Gothic" w:cs="Arial"/>
          <w:color w:val="000000"/>
          <w:sz w:val="15"/>
          <w:szCs w:val="15"/>
          <w:lang w:val="cs-CZ"/>
        </w:rPr>
        <w:t>a jejich význam mu byl</w:t>
      </w:r>
      <w:r>
        <w:rPr>
          <w:rFonts w:ascii="Century Gothic" w:hAnsi="Century Gothic" w:cs="Arial"/>
          <w:color w:val="000000"/>
          <w:sz w:val="15"/>
          <w:szCs w:val="15"/>
          <w:lang w:val="cs-CZ"/>
        </w:rPr>
        <w:t xml:space="preserve"> dostatečně vysvětlen. Objednatel</w:t>
      </w:r>
      <w:r w:rsidRPr="009950AA">
        <w:rPr>
          <w:rFonts w:ascii="Century Gothic" w:hAnsi="Century Gothic" w:cs="Arial"/>
          <w:color w:val="000000"/>
          <w:sz w:val="15"/>
          <w:szCs w:val="15"/>
          <w:lang w:val="cs-CZ"/>
        </w:rPr>
        <w:t xml:space="preserve"> bere na vědomí, že nesplnění povinností či podmínek uvedených ve VOP nebo v ceníku může mít stejné právní následky jako nesplnění povinnos</w:t>
      </w:r>
      <w:r>
        <w:rPr>
          <w:rFonts w:ascii="Century Gothic" w:hAnsi="Century Gothic" w:cs="Arial"/>
          <w:color w:val="000000"/>
          <w:sz w:val="15"/>
          <w:szCs w:val="15"/>
          <w:lang w:val="cs-CZ"/>
        </w:rPr>
        <w:t xml:space="preserve">tí a podmínek vyplývajících z </w:t>
      </w:r>
      <w:r w:rsidR="0096239A">
        <w:rPr>
          <w:rFonts w:ascii="Century Gothic" w:hAnsi="Century Gothic"/>
          <w:sz w:val="16"/>
          <w:szCs w:val="20"/>
          <w:lang w:val="cs-CZ"/>
        </w:rPr>
        <w:t xml:space="preserve">tohoto dodatku č. 1 </w:t>
      </w:r>
      <w:r>
        <w:rPr>
          <w:rFonts w:ascii="Century Gothic" w:hAnsi="Century Gothic" w:cs="Arial"/>
          <w:color w:val="000000"/>
          <w:sz w:val="15"/>
          <w:szCs w:val="15"/>
          <w:lang w:val="cs-CZ"/>
        </w:rPr>
        <w:t>S</w:t>
      </w:r>
      <w:r w:rsidRPr="009950AA">
        <w:rPr>
          <w:rFonts w:ascii="Century Gothic" w:hAnsi="Century Gothic" w:cs="Arial"/>
          <w:color w:val="000000"/>
          <w:sz w:val="15"/>
          <w:szCs w:val="15"/>
          <w:lang w:val="cs-CZ"/>
        </w:rPr>
        <w:t>mlouvy.</w:t>
      </w:r>
    </w:p>
    <w:p w14:paraId="7FDD83CB" w14:textId="705A27E7" w:rsidR="0081644C" w:rsidRPr="00A55A24"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T</w:t>
      </w:r>
      <w:r w:rsidR="0096239A">
        <w:rPr>
          <w:rFonts w:ascii="Century Gothic" w:hAnsi="Century Gothic"/>
          <w:sz w:val="16"/>
          <w:szCs w:val="20"/>
          <w:lang w:val="cs-CZ"/>
        </w:rPr>
        <w:t>en</w:t>
      </w:r>
      <w:r w:rsidRPr="00A55A24">
        <w:rPr>
          <w:rFonts w:ascii="Century Gothic" w:hAnsi="Century Gothic"/>
          <w:sz w:val="16"/>
          <w:szCs w:val="20"/>
          <w:lang w:val="cs-CZ"/>
        </w:rPr>
        <w:t xml:space="preserve">to </w:t>
      </w:r>
      <w:r w:rsidR="0096239A">
        <w:rPr>
          <w:rFonts w:ascii="Century Gothic" w:hAnsi="Century Gothic"/>
          <w:sz w:val="16"/>
          <w:szCs w:val="20"/>
          <w:lang w:val="cs-CZ"/>
        </w:rPr>
        <w:t xml:space="preserve">dodatek č. 1 </w:t>
      </w:r>
      <w:r w:rsidRPr="00A55A24">
        <w:rPr>
          <w:rFonts w:ascii="Century Gothic" w:hAnsi="Century Gothic"/>
          <w:sz w:val="16"/>
          <w:szCs w:val="20"/>
          <w:lang w:val="cs-CZ"/>
        </w:rPr>
        <w:t>Smlouv</w:t>
      </w:r>
      <w:r w:rsidR="0096239A">
        <w:rPr>
          <w:rFonts w:ascii="Century Gothic" w:hAnsi="Century Gothic"/>
          <w:sz w:val="16"/>
          <w:szCs w:val="20"/>
          <w:lang w:val="cs-CZ"/>
        </w:rPr>
        <w:t>y</w:t>
      </w:r>
      <w:r w:rsidRPr="00A55A24">
        <w:rPr>
          <w:rFonts w:ascii="Century Gothic" w:hAnsi="Century Gothic"/>
          <w:sz w:val="16"/>
          <w:szCs w:val="20"/>
          <w:lang w:val="cs-CZ"/>
        </w:rPr>
        <w:t xml:space="preserve"> je vypracován ve dvou vyhotoveních, přičemž každá ze </w:t>
      </w:r>
      <w:r w:rsidR="00A230E1">
        <w:rPr>
          <w:rFonts w:ascii="Century Gothic" w:hAnsi="Century Gothic"/>
          <w:sz w:val="16"/>
          <w:szCs w:val="20"/>
          <w:lang w:val="cs-CZ"/>
        </w:rPr>
        <w:t>S</w:t>
      </w:r>
      <w:r w:rsidRPr="00A55A24">
        <w:rPr>
          <w:rFonts w:ascii="Century Gothic" w:hAnsi="Century Gothic"/>
          <w:sz w:val="16"/>
          <w:szCs w:val="20"/>
          <w:lang w:val="cs-CZ"/>
        </w:rPr>
        <w:t>mluvních stran obdrží po jednom vyhotovení.</w:t>
      </w:r>
      <w:r w:rsidR="00E52251" w:rsidRPr="00A55A24">
        <w:rPr>
          <w:rFonts w:ascii="Century Gothic" w:hAnsi="Century Gothic"/>
          <w:sz w:val="16"/>
          <w:szCs w:val="20"/>
          <w:lang w:val="cs-CZ"/>
        </w:rPr>
        <w:t xml:space="preserve"> </w:t>
      </w:r>
      <w:r w:rsidRPr="00A55A24">
        <w:rPr>
          <w:rFonts w:ascii="Century Gothic" w:hAnsi="Century Gothic"/>
          <w:sz w:val="16"/>
          <w:szCs w:val="20"/>
          <w:lang w:val="cs-CZ"/>
        </w:rPr>
        <w:t>Vztahy vyplývající z t</w:t>
      </w:r>
      <w:r w:rsidR="0096239A">
        <w:rPr>
          <w:rFonts w:ascii="Century Gothic" w:hAnsi="Century Gothic"/>
          <w:sz w:val="16"/>
          <w:szCs w:val="20"/>
          <w:lang w:val="cs-CZ"/>
        </w:rPr>
        <w:t>oho</w:t>
      </w:r>
      <w:r w:rsidRPr="00A55A24">
        <w:rPr>
          <w:rFonts w:ascii="Century Gothic" w:hAnsi="Century Gothic"/>
          <w:sz w:val="16"/>
          <w:szCs w:val="20"/>
          <w:lang w:val="cs-CZ"/>
        </w:rPr>
        <w:t xml:space="preserve">to </w:t>
      </w:r>
      <w:r w:rsidR="0096239A">
        <w:rPr>
          <w:rFonts w:ascii="Century Gothic" w:hAnsi="Century Gothic"/>
          <w:sz w:val="16"/>
          <w:szCs w:val="20"/>
          <w:lang w:val="cs-CZ"/>
        </w:rPr>
        <w:t xml:space="preserve">dodatku č. 1 </w:t>
      </w:r>
      <w:r w:rsidRPr="00A55A24">
        <w:rPr>
          <w:rFonts w:ascii="Century Gothic" w:hAnsi="Century Gothic"/>
          <w:sz w:val="16"/>
          <w:szCs w:val="20"/>
          <w:lang w:val="cs-CZ"/>
        </w:rPr>
        <w:t>Smlouvy b</w:t>
      </w:r>
      <w:r w:rsidR="00B46968" w:rsidRPr="00A55A24">
        <w:rPr>
          <w:rFonts w:ascii="Century Gothic" w:hAnsi="Century Gothic"/>
          <w:sz w:val="16"/>
          <w:szCs w:val="20"/>
          <w:lang w:val="cs-CZ"/>
        </w:rPr>
        <w:t>udou řešeny podle českého práva.</w:t>
      </w:r>
    </w:p>
    <w:p w14:paraId="6D5D7A47" w14:textId="58BC08BE" w:rsidR="0075518E" w:rsidRDefault="0075518E" w:rsidP="0075518E">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Poskytovatel bere na vědomí. že tento dodatek č. 1 bude veden v evidenci smluv Magistrátu města Haví</w:t>
      </w:r>
      <w:r w:rsidR="00A06643">
        <w:rPr>
          <w:rFonts w:ascii="Century Gothic" w:hAnsi="Century Gothic"/>
          <w:sz w:val="16"/>
          <w:szCs w:val="20"/>
          <w:lang w:val="cs-CZ"/>
        </w:rPr>
        <w:t>ř</w:t>
      </w:r>
      <w:r>
        <w:rPr>
          <w:rFonts w:ascii="Century Gothic" w:hAnsi="Century Gothic"/>
          <w:sz w:val="16"/>
          <w:szCs w:val="20"/>
          <w:lang w:val="cs-CZ"/>
        </w:rPr>
        <w:t xml:space="preserve">ova. Poskytovatel prohlašuje, že skutečnosti uvedené v dodatku č. 1 nepovažuje za obchodní tajemství a uděluje svolení k jejich užití a zveřejnění bez stanovení jakýchkoliv dalších podmínek. </w:t>
      </w:r>
    </w:p>
    <w:p w14:paraId="7015EF77" w14:textId="4DB9BE08" w:rsidR="0081644C" w:rsidRPr="00A55A24"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 xml:space="preserve">Objednatel uzavřením </w:t>
      </w:r>
      <w:r w:rsidR="0096239A">
        <w:rPr>
          <w:rFonts w:ascii="Century Gothic" w:hAnsi="Century Gothic"/>
          <w:sz w:val="16"/>
          <w:szCs w:val="20"/>
          <w:lang w:val="cs-CZ"/>
        </w:rPr>
        <w:t xml:space="preserve">tohoto dodatku č. 1 </w:t>
      </w:r>
      <w:r w:rsidRPr="00A55A24">
        <w:rPr>
          <w:rFonts w:ascii="Century Gothic" w:hAnsi="Century Gothic"/>
          <w:sz w:val="16"/>
          <w:szCs w:val="20"/>
          <w:lang w:val="cs-CZ"/>
        </w:rPr>
        <w:t>Smlouvy uděluje Poskytovateli souhlas s poskytováním, respektive zasíláním reklamních a marketingových informací Poskytovatelem, anebo jím určenou třetí osobou Objednateli.</w:t>
      </w:r>
    </w:p>
    <w:p w14:paraId="149097A7" w14:textId="2F0F55C3" w:rsidR="00185D56"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Smluvní strany prohlašují, že svou vůli v </w:t>
      </w:r>
      <w:r w:rsidR="0096239A">
        <w:rPr>
          <w:rFonts w:ascii="Century Gothic" w:hAnsi="Century Gothic"/>
          <w:sz w:val="16"/>
          <w:szCs w:val="20"/>
          <w:lang w:val="cs-CZ"/>
        </w:rPr>
        <w:t xml:space="preserve">tomto dodatku č. 1 </w:t>
      </w:r>
      <w:r w:rsidRPr="00A55A24">
        <w:rPr>
          <w:rFonts w:ascii="Century Gothic" w:hAnsi="Century Gothic"/>
          <w:sz w:val="16"/>
          <w:szCs w:val="20"/>
          <w:lang w:val="cs-CZ"/>
        </w:rPr>
        <w:t>Smlouv</w:t>
      </w:r>
      <w:r w:rsidR="0096239A">
        <w:rPr>
          <w:rFonts w:ascii="Century Gothic" w:hAnsi="Century Gothic"/>
          <w:sz w:val="16"/>
          <w:szCs w:val="20"/>
          <w:lang w:val="cs-CZ"/>
        </w:rPr>
        <w:t>y</w:t>
      </w:r>
      <w:r w:rsidRPr="00A55A24">
        <w:rPr>
          <w:rFonts w:ascii="Century Gothic" w:hAnsi="Century Gothic"/>
          <w:sz w:val="16"/>
          <w:szCs w:val="20"/>
          <w:lang w:val="cs-CZ"/>
        </w:rPr>
        <w:t xml:space="preserve"> projevily svobodně a vážně, určitě a srozumitelně, že </w:t>
      </w:r>
      <w:r w:rsidR="0096239A">
        <w:rPr>
          <w:rFonts w:ascii="Century Gothic" w:hAnsi="Century Gothic"/>
          <w:sz w:val="16"/>
          <w:szCs w:val="20"/>
          <w:lang w:val="cs-CZ"/>
        </w:rPr>
        <w:t xml:space="preserve">tento dodatek č. 1 </w:t>
      </w:r>
      <w:r w:rsidRPr="00A55A24">
        <w:rPr>
          <w:rFonts w:ascii="Century Gothic" w:hAnsi="Century Gothic"/>
          <w:sz w:val="16"/>
          <w:szCs w:val="20"/>
          <w:lang w:val="cs-CZ"/>
        </w:rPr>
        <w:t>Smlouv</w:t>
      </w:r>
      <w:r w:rsidR="0096239A">
        <w:rPr>
          <w:rFonts w:ascii="Century Gothic" w:hAnsi="Century Gothic"/>
          <w:sz w:val="16"/>
          <w:szCs w:val="20"/>
          <w:lang w:val="cs-CZ"/>
        </w:rPr>
        <w:t>y</w:t>
      </w:r>
      <w:r w:rsidRPr="00A55A24">
        <w:rPr>
          <w:rFonts w:ascii="Century Gothic" w:hAnsi="Century Gothic"/>
          <w:sz w:val="16"/>
          <w:szCs w:val="20"/>
          <w:lang w:val="cs-CZ"/>
        </w:rPr>
        <w:t xml:space="preserve"> nebyl uzavřen za nápadně nevýhodných podmínek, s </w:t>
      </w:r>
      <w:r w:rsidR="0096239A">
        <w:rPr>
          <w:rFonts w:ascii="Century Gothic" w:hAnsi="Century Gothic"/>
          <w:sz w:val="16"/>
          <w:szCs w:val="20"/>
          <w:lang w:val="cs-CZ"/>
        </w:rPr>
        <w:t>jeho</w:t>
      </w:r>
      <w:r w:rsidR="0096239A" w:rsidRPr="00A55A24">
        <w:rPr>
          <w:rFonts w:ascii="Century Gothic" w:hAnsi="Century Gothic"/>
          <w:sz w:val="16"/>
          <w:szCs w:val="20"/>
          <w:lang w:val="cs-CZ"/>
        </w:rPr>
        <w:t xml:space="preserve"> </w:t>
      </w:r>
      <w:r w:rsidRPr="00A55A24">
        <w:rPr>
          <w:rFonts w:ascii="Century Gothic" w:hAnsi="Century Gothic"/>
          <w:sz w:val="16"/>
          <w:szCs w:val="20"/>
          <w:lang w:val="cs-CZ"/>
        </w:rPr>
        <w:t xml:space="preserve">obsahem souhlasí po přečtení bez výhrad, doplňků a jiných změn a na znamení souhlasu </w:t>
      </w:r>
      <w:r w:rsidR="0096239A">
        <w:rPr>
          <w:rFonts w:ascii="Century Gothic" w:hAnsi="Century Gothic"/>
          <w:sz w:val="16"/>
          <w:szCs w:val="20"/>
          <w:lang w:val="cs-CZ"/>
        </w:rPr>
        <w:t>jej</w:t>
      </w:r>
      <w:r w:rsidR="0096239A" w:rsidRPr="00A55A24">
        <w:rPr>
          <w:rFonts w:ascii="Century Gothic" w:hAnsi="Century Gothic"/>
          <w:sz w:val="16"/>
          <w:szCs w:val="20"/>
          <w:lang w:val="cs-CZ"/>
        </w:rPr>
        <w:t xml:space="preserve"> </w:t>
      </w:r>
      <w:r w:rsidRPr="00A55A24">
        <w:rPr>
          <w:rFonts w:ascii="Century Gothic" w:hAnsi="Century Gothic"/>
          <w:sz w:val="16"/>
          <w:szCs w:val="20"/>
          <w:lang w:val="cs-CZ"/>
        </w:rPr>
        <w:t>vlastnoručně podepisují.</w:t>
      </w:r>
    </w:p>
    <w:p w14:paraId="0A16990B" w14:textId="77777777" w:rsidR="005B760A" w:rsidRPr="00A55A24" w:rsidRDefault="005B760A" w:rsidP="005B760A">
      <w:pPr>
        <w:pStyle w:val="Zkladntext"/>
        <w:spacing w:before="120" w:after="0"/>
        <w:ind w:left="716"/>
        <w:jc w:val="both"/>
        <w:rPr>
          <w:rFonts w:ascii="Century Gothic" w:hAnsi="Century Gothic"/>
          <w:sz w:val="16"/>
          <w:szCs w:val="20"/>
          <w:lang w:val="cs-CZ"/>
        </w:rPr>
      </w:pPr>
    </w:p>
    <w:tbl>
      <w:tblPr>
        <w:tblW w:w="0" w:type="auto"/>
        <w:jc w:val="center"/>
        <w:tblLook w:val="01E0" w:firstRow="1" w:lastRow="1" w:firstColumn="1" w:lastColumn="1" w:noHBand="0" w:noVBand="0"/>
      </w:tblPr>
      <w:tblGrid>
        <w:gridCol w:w="4819"/>
        <w:gridCol w:w="4819"/>
      </w:tblGrid>
      <w:tr w:rsidR="008138EF" w:rsidRPr="00A55A24" w14:paraId="7A91B417" w14:textId="77777777" w:rsidTr="000818BB">
        <w:trPr>
          <w:jc w:val="center"/>
        </w:trPr>
        <w:tc>
          <w:tcPr>
            <w:tcW w:w="4820" w:type="dxa"/>
            <w:hideMark/>
          </w:tcPr>
          <w:p w14:paraId="1FF9F764" w14:textId="257A9C08" w:rsidR="00556E91" w:rsidRPr="00C15D20" w:rsidRDefault="00556E91" w:rsidP="00C15D20">
            <w:pPr>
              <w:spacing w:before="0" w:after="0"/>
              <w:rPr>
                <w:rFonts w:ascii="Century Gothic" w:eastAsia="Times New Roman" w:hAnsi="Century Gothic" w:cs="Arial"/>
                <w:b/>
                <w:bCs/>
                <w:sz w:val="14"/>
                <w:szCs w:val="14"/>
                <w:lang w:val="cs-CZ" w:eastAsia="cs-CZ" w:bidi="ar-SA"/>
              </w:rPr>
            </w:pPr>
            <w:r w:rsidRPr="00C15D20">
              <w:rPr>
                <w:rFonts w:ascii="Century Gothic" w:hAnsi="Century Gothic"/>
                <w:b/>
                <w:bCs/>
                <w:sz w:val="14"/>
                <w:szCs w:val="14"/>
                <w:lang w:val="cs-CZ"/>
              </w:rPr>
              <w:t>Za Objednatele/</w:t>
            </w:r>
            <w:r w:rsidR="00C076DD">
              <w:rPr>
                <w:rFonts w:ascii="Century Gothic" w:hAnsi="Century Gothic"/>
                <w:b/>
                <w:bCs/>
                <w:color w:val="000000"/>
                <w:sz w:val="14"/>
                <w:szCs w:val="14"/>
                <w:shd w:val="clear" w:color="auto" w:fill="FFFFFF"/>
              </w:rPr>
              <w:t>statutární město</w:t>
            </w:r>
            <w:r w:rsidR="00C15D20" w:rsidRPr="00C15D20">
              <w:rPr>
                <w:rFonts w:ascii="Century Gothic" w:hAnsi="Century Gothic"/>
                <w:b/>
                <w:bCs/>
                <w:color w:val="000000"/>
                <w:sz w:val="14"/>
                <w:szCs w:val="14"/>
                <w:shd w:val="clear" w:color="auto" w:fill="FFFFFF"/>
              </w:rPr>
              <w:t xml:space="preserve"> Havířov</w:t>
            </w:r>
            <w:r w:rsidR="00C15D20" w:rsidRPr="00C15D20">
              <w:rPr>
                <w:rFonts w:ascii="Century Gothic" w:eastAsia="Times New Roman" w:hAnsi="Century Gothic" w:cs="Arial"/>
                <w:b/>
                <w:bCs/>
                <w:sz w:val="14"/>
                <w:szCs w:val="14"/>
                <w:lang w:val="cs-CZ" w:eastAsia="cs-CZ" w:bidi="ar-SA"/>
              </w:rPr>
              <w:t xml:space="preserve"> </w:t>
            </w:r>
          </w:p>
          <w:p w14:paraId="53947A3D" w14:textId="77777777" w:rsidR="008138EF" w:rsidRPr="00C15D20" w:rsidRDefault="008138EF" w:rsidP="00A06643">
            <w:pPr>
              <w:pStyle w:val="Text"/>
            </w:pPr>
          </w:p>
        </w:tc>
        <w:tc>
          <w:tcPr>
            <w:tcW w:w="4820" w:type="dxa"/>
            <w:hideMark/>
          </w:tcPr>
          <w:p w14:paraId="022257DF" w14:textId="77777777" w:rsidR="008138EF" w:rsidRPr="00A55A24" w:rsidRDefault="00556E91" w:rsidP="00A06643">
            <w:pPr>
              <w:pStyle w:val="Text"/>
            </w:pPr>
            <w:r w:rsidRPr="00A55A24">
              <w:t>Za Poskytovatele/Edenred CZ</w:t>
            </w:r>
          </w:p>
        </w:tc>
      </w:tr>
      <w:tr w:rsidR="008138EF" w:rsidRPr="00C15D20" w14:paraId="67F54C9C" w14:textId="77777777" w:rsidTr="000818BB">
        <w:trPr>
          <w:jc w:val="center"/>
        </w:trPr>
        <w:tc>
          <w:tcPr>
            <w:tcW w:w="4820" w:type="dxa"/>
            <w:hideMark/>
          </w:tcPr>
          <w:p w14:paraId="42B6CB65" w14:textId="08C5F2D1" w:rsidR="008138EF" w:rsidRPr="00C15D20" w:rsidRDefault="00556E91" w:rsidP="00A06643">
            <w:pPr>
              <w:pStyle w:val="Text"/>
              <w:spacing w:before="120"/>
            </w:pPr>
            <w:r w:rsidRPr="00C15D20">
              <w:t>Jméno</w:t>
            </w:r>
            <w:r w:rsidR="008138EF" w:rsidRPr="00C15D20">
              <w:t>:</w:t>
            </w:r>
            <w:r w:rsidR="00693800">
              <w:t xml:space="preserve"> </w:t>
            </w:r>
            <w:r w:rsidR="00112909">
              <w:t>xxxxxxxxx</w:t>
            </w:r>
          </w:p>
        </w:tc>
        <w:tc>
          <w:tcPr>
            <w:tcW w:w="4820" w:type="dxa"/>
            <w:hideMark/>
          </w:tcPr>
          <w:p w14:paraId="79A5C7F7" w14:textId="14B35063" w:rsidR="008138EF" w:rsidRPr="009B7F7D" w:rsidRDefault="0059634D" w:rsidP="00A06643">
            <w:pPr>
              <w:pStyle w:val="Text"/>
              <w:spacing w:before="120"/>
            </w:pPr>
            <w:r w:rsidRPr="009B7F7D">
              <w:t>Jméno</w:t>
            </w:r>
            <w:r w:rsidR="009B7F7D" w:rsidRPr="009B7F7D">
              <w:t xml:space="preserve">: </w:t>
            </w:r>
            <w:r w:rsidR="00112909">
              <w:t>xxxxxxxx</w:t>
            </w:r>
          </w:p>
        </w:tc>
      </w:tr>
      <w:tr w:rsidR="008138EF" w:rsidRPr="00C15D20" w14:paraId="6061C7FB" w14:textId="77777777" w:rsidTr="000818BB">
        <w:trPr>
          <w:jc w:val="center"/>
        </w:trPr>
        <w:tc>
          <w:tcPr>
            <w:tcW w:w="4820" w:type="dxa"/>
            <w:hideMark/>
          </w:tcPr>
          <w:p w14:paraId="4888DC81" w14:textId="2023B9F9" w:rsidR="008138EF" w:rsidRPr="00C15D20" w:rsidRDefault="00556E91" w:rsidP="00A06643">
            <w:pPr>
              <w:pStyle w:val="Text"/>
            </w:pPr>
            <w:r w:rsidRPr="00C15D20">
              <w:t>Pozice</w:t>
            </w:r>
            <w:r w:rsidR="008138EF" w:rsidRPr="00C15D20">
              <w:t xml:space="preserve">: </w:t>
            </w:r>
            <w:r w:rsidR="00326A70">
              <w:t>vedoucí organizačního odboru</w:t>
            </w:r>
          </w:p>
        </w:tc>
        <w:tc>
          <w:tcPr>
            <w:tcW w:w="4820" w:type="dxa"/>
            <w:hideMark/>
          </w:tcPr>
          <w:p w14:paraId="3BE1034D" w14:textId="77777777" w:rsidR="009B7F7D" w:rsidRPr="009B7F7D" w:rsidRDefault="0059634D" w:rsidP="009B7F7D">
            <w:pPr>
              <w:pStyle w:val="pf0"/>
              <w:rPr>
                <w:rFonts w:ascii="Century Gothic" w:hAnsi="Century Gothic" w:cs="Arial"/>
                <w:b/>
                <w:bCs/>
                <w:sz w:val="14"/>
                <w:szCs w:val="14"/>
              </w:rPr>
            </w:pPr>
            <w:r w:rsidRPr="009B7F7D">
              <w:rPr>
                <w:rFonts w:ascii="Century Gothic" w:hAnsi="Century Gothic"/>
                <w:b/>
                <w:bCs/>
                <w:sz w:val="14"/>
                <w:szCs w:val="14"/>
              </w:rPr>
              <w:t xml:space="preserve">Pozice: </w:t>
            </w:r>
            <w:r w:rsidR="009B7F7D" w:rsidRPr="009B7F7D">
              <w:rPr>
                <w:rStyle w:val="cf01"/>
                <w:rFonts w:ascii="Century Gothic" w:hAnsi="Century Gothic"/>
                <w:b/>
                <w:bCs/>
                <w:color w:val="auto"/>
                <w:sz w:val="14"/>
                <w:szCs w:val="14"/>
              </w:rPr>
              <w:t>Key Account Manager Public sector</w:t>
            </w:r>
          </w:p>
          <w:p w14:paraId="458026EA" w14:textId="634D8F95" w:rsidR="008138EF" w:rsidRPr="009B7F7D" w:rsidRDefault="008138EF" w:rsidP="00A06643">
            <w:pPr>
              <w:pStyle w:val="Text"/>
            </w:pPr>
          </w:p>
        </w:tc>
      </w:tr>
      <w:tr w:rsidR="008138EF" w:rsidRPr="00C15D20" w14:paraId="3C057765" w14:textId="77777777" w:rsidTr="000818BB">
        <w:trPr>
          <w:jc w:val="center"/>
        </w:trPr>
        <w:tc>
          <w:tcPr>
            <w:tcW w:w="4820" w:type="dxa"/>
            <w:hideMark/>
          </w:tcPr>
          <w:p w14:paraId="527D722A" w14:textId="043CB52C" w:rsidR="008138EF" w:rsidRPr="00C15D20" w:rsidRDefault="00556E91" w:rsidP="00A06643">
            <w:pPr>
              <w:pStyle w:val="Text"/>
            </w:pPr>
            <w:r w:rsidRPr="00C15D20">
              <w:t>Datum</w:t>
            </w:r>
            <w:r w:rsidR="008138EF" w:rsidRPr="00C15D20">
              <w:t xml:space="preserve">: </w:t>
            </w:r>
            <w:r w:rsidR="001D141F">
              <w:t>17</w:t>
            </w:r>
            <w:r w:rsidR="00987C21">
              <w:t xml:space="preserve">. </w:t>
            </w:r>
            <w:r w:rsidR="00112909">
              <w:t>0</w:t>
            </w:r>
            <w:r w:rsidR="00987C21">
              <w:t>2. 2023</w:t>
            </w:r>
          </w:p>
        </w:tc>
        <w:tc>
          <w:tcPr>
            <w:tcW w:w="4820" w:type="dxa"/>
            <w:hideMark/>
          </w:tcPr>
          <w:p w14:paraId="3191A8CC" w14:textId="317C2FA6" w:rsidR="008138EF" w:rsidRPr="009B7F7D" w:rsidRDefault="00556E91" w:rsidP="00A06643">
            <w:pPr>
              <w:pStyle w:val="Text"/>
            </w:pPr>
            <w:r w:rsidRPr="009B7F7D">
              <w:t>Datum</w:t>
            </w:r>
            <w:r w:rsidR="008138EF" w:rsidRPr="009B7F7D">
              <w:t xml:space="preserve">: </w:t>
            </w:r>
            <w:r w:rsidR="00112909">
              <w:t>10.03.2023</w:t>
            </w:r>
          </w:p>
        </w:tc>
      </w:tr>
      <w:tr w:rsidR="008138EF" w:rsidRPr="00C15D20" w14:paraId="51DDC0AC" w14:textId="77777777" w:rsidTr="000818BB">
        <w:trPr>
          <w:jc w:val="center"/>
        </w:trPr>
        <w:tc>
          <w:tcPr>
            <w:tcW w:w="4820" w:type="dxa"/>
          </w:tcPr>
          <w:p w14:paraId="38C23D00" w14:textId="21A3C1ED" w:rsidR="008138EF" w:rsidRPr="00C15D20" w:rsidRDefault="00556E91" w:rsidP="00A06643">
            <w:pPr>
              <w:pStyle w:val="Text"/>
            </w:pPr>
            <w:r w:rsidRPr="00C15D20">
              <w:t>Podpis</w:t>
            </w:r>
          </w:p>
        </w:tc>
        <w:tc>
          <w:tcPr>
            <w:tcW w:w="4820" w:type="dxa"/>
          </w:tcPr>
          <w:p w14:paraId="0EAB04A4" w14:textId="74EA7B39" w:rsidR="008138EF" w:rsidRPr="00C15D20" w:rsidRDefault="00556E91" w:rsidP="00A06643">
            <w:pPr>
              <w:pStyle w:val="Text"/>
            </w:pPr>
            <w:r w:rsidRPr="00C15D20">
              <w:t>Podpis</w:t>
            </w:r>
          </w:p>
        </w:tc>
      </w:tr>
    </w:tbl>
    <w:p w14:paraId="7418C6AA" w14:textId="6136118F" w:rsidR="00612BEB" w:rsidRDefault="00612BEB">
      <w:pPr>
        <w:spacing w:before="0"/>
        <w:rPr>
          <w:rFonts w:ascii="Century Gothic" w:eastAsia="MS Mincho" w:hAnsi="Century Gothic" w:cs="Times New Roman"/>
          <w:b/>
          <w:szCs w:val="24"/>
          <w:lang w:val="cs-CZ"/>
        </w:rPr>
      </w:pPr>
    </w:p>
    <w:p w14:paraId="70E36BD7" w14:textId="77777777" w:rsidR="000C7A20" w:rsidRPr="00A55A24" w:rsidRDefault="000C7A20" w:rsidP="000C7A20">
      <w:pPr>
        <w:pStyle w:val="Nadpis2"/>
        <w:spacing w:before="120" w:line="240" w:lineRule="auto"/>
        <w:jc w:val="center"/>
        <w:rPr>
          <w:rFonts w:ascii="Century Gothic" w:eastAsia="MS Mincho" w:hAnsi="Century Gothic" w:cs="Times New Roman"/>
          <w:bCs w:val="0"/>
          <w:color w:val="auto"/>
          <w:sz w:val="20"/>
          <w:szCs w:val="24"/>
          <w:lang w:val="cs-CZ"/>
        </w:rPr>
      </w:pPr>
      <w:r>
        <w:rPr>
          <w:rFonts w:ascii="Century Gothic" w:eastAsia="MS Mincho" w:hAnsi="Century Gothic" w:cs="Times New Roman"/>
          <w:bCs w:val="0"/>
          <w:color w:val="auto"/>
          <w:sz w:val="20"/>
          <w:szCs w:val="24"/>
          <w:lang w:val="cs-CZ"/>
        </w:rPr>
        <w:lastRenderedPageBreak/>
        <w:t>Příloha č. 1</w:t>
      </w:r>
    </w:p>
    <w:p w14:paraId="5FAD0540" w14:textId="77777777" w:rsidR="000C7A20" w:rsidRPr="00A55A24" w:rsidRDefault="000C7A20" w:rsidP="000C7A20">
      <w:pPr>
        <w:pStyle w:val="Nadpis2"/>
        <w:spacing w:before="120" w:line="240" w:lineRule="auto"/>
        <w:jc w:val="center"/>
        <w:rPr>
          <w:rFonts w:ascii="Century Gothic" w:eastAsia="MS Mincho" w:hAnsi="Century Gothic" w:cs="Times New Roman"/>
          <w:bCs w:val="0"/>
          <w:color w:val="auto"/>
          <w:sz w:val="20"/>
          <w:szCs w:val="24"/>
          <w:lang w:val="cs-CZ"/>
        </w:rPr>
      </w:pPr>
      <w:r w:rsidRPr="00A55A24">
        <w:rPr>
          <w:rFonts w:ascii="Century Gothic" w:eastAsia="MS Mincho" w:hAnsi="Century Gothic" w:cs="Times New Roman"/>
          <w:bCs w:val="0"/>
          <w:color w:val="auto"/>
          <w:sz w:val="20"/>
          <w:szCs w:val="24"/>
          <w:lang w:val="cs-CZ"/>
        </w:rPr>
        <w:t>Podmínky poskytování technické a zákaznické podpory Benefity Café</w:t>
      </w:r>
    </w:p>
    <w:p w14:paraId="0BAF42B1" w14:textId="77777777" w:rsidR="000C7A20" w:rsidRPr="00A55A24" w:rsidRDefault="000C7A20" w:rsidP="000C7A20">
      <w:pPr>
        <w:spacing w:before="120" w:after="0" w:line="240" w:lineRule="auto"/>
        <w:jc w:val="center"/>
        <w:outlineLvl w:val="0"/>
        <w:rPr>
          <w:rFonts w:ascii="Century Gothic" w:hAnsi="Century Gothic"/>
          <w:sz w:val="16"/>
          <w:lang w:val="cs-CZ"/>
        </w:rPr>
      </w:pPr>
    </w:p>
    <w:p w14:paraId="5D9E3CFE" w14:textId="7A59F314" w:rsidR="000C7A20" w:rsidRPr="009647C5"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 xml:space="preserve">Poskytovatel se zavazuje, za účelem zajištění užívání Benefity Café Objednatelem, resp. jeho uživatelů, zajišťovat technickou údržbu Benefity Café v rozsahu, která je potřebná k zajištění funkčnosti Benefity Café, respektive jeho součástí, po dobu platnosti a účinnosti </w:t>
      </w:r>
      <w:r w:rsidR="0096239A">
        <w:rPr>
          <w:rFonts w:ascii="Century Gothic" w:hAnsi="Century Gothic"/>
          <w:sz w:val="16"/>
          <w:szCs w:val="20"/>
          <w:lang w:val="cs-CZ"/>
        </w:rPr>
        <w:t xml:space="preserve">dodatku č. 1 </w:t>
      </w:r>
      <w:r w:rsidRPr="00A55A24">
        <w:rPr>
          <w:rFonts w:ascii="Century Gothic" w:hAnsi="Century Gothic"/>
          <w:sz w:val="16"/>
          <w:szCs w:val="20"/>
          <w:lang w:val="cs-CZ"/>
        </w:rPr>
        <w:t xml:space="preserve">Smlouvy. </w:t>
      </w:r>
    </w:p>
    <w:p w14:paraId="1A96BB0F" w14:textId="77777777" w:rsidR="000C7A20" w:rsidRPr="009647C5"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9647C5">
        <w:rPr>
          <w:rFonts w:ascii="Century Gothic" w:hAnsi="Century Gothic"/>
          <w:sz w:val="16"/>
          <w:szCs w:val="20"/>
          <w:lang w:val="cs-CZ"/>
        </w:rPr>
        <w:t xml:space="preserve">Poskytovatel má právo 3 x měsíčně na tzv. „okno údržby“ po předchozím ohlášení </w:t>
      </w:r>
      <w:r>
        <w:rPr>
          <w:rFonts w:ascii="Century Gothic" w:hAnsi="Century Gothic"/>
          <w:sz w:val="16"/>
          <w:szCs w:val="20"/>
          <w:lang w:val="cs-CZ"/>
        </w:rPr>
        <w:t>O</w:t>
      </w:r>
      <w:r w:rsidRPr="009647C5">
        <w:rPr>
          <w:rFonts w:ascii="Century Gothic" w:hAnsi="Century Gothic"/>
          <w:sz w:val="16"/>
          <w:szCs w:val="20"/>
          <w:lang w:val="cs-CZ"/>
        </w:rPr>
        <w:t xml:space="preserve">bjednateli. </w:t>
      </w:r>
    </w:p>
    <w:p w14:paraId="2392FFAC" w14:textId="77777777"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Jakoukoliv vadu funkčnosti Benefity Café, respektive jeho části nebo součásti („</w:t>
      </w:r>
      <w:r w:rsidRPr="00A55A24">
        <w:rPr>
          <w:rFonts w:ascii="Century Gothic" w:hAnsi="Century Gothic"/>
          <w:b/>
          <w:sz w:val="16"/>
          <w:szCs w:val="20"/>
          <w:lang w:val="cs-CZ"/>
        </w:rPr>
        <w:t>vada</w:t>
      </w:r>
      <w:r w:rsidRPr="00A55A24">
        <w:rPr>
          <w:rFonts w:ascii="Century Gothic" w:hAnsi="Century Gothic"/>
          <w:sz w:val="16"/>
          <w:szCs w:val="20"/>
          <w:lang w:val="cs-CZ"/>
        </w:rPr>
        <w:t>“) je Objednatel i uživatel oprávněn/povinen bez zbytečného odkladu oznámit Poskytovateli, respektive jím určené osobě.</w:t>
      </w:r>
      <w:r w:rsidRPr="00801E4C">
        <w:rPr>
          <w:rFonts w:ascii="Century Gothic" w:hAnsi="Century Gothic"/>
          <w:sz w:val="16"/>
          <w:szCs w:val="20"/>
          <w:lang w:val="cs-CZ"/>
        </w:rPr>
        <w:t xml:space="preserve"> </w:t>
      </w:r>
      <w:r>
        <w:rPr>
          <w:rFonts w:ascii="Century Gothic" w:hAnsi="Century Gothic"/>
          <w:sz w:val="16"/>
          <w:szCs w:val="20"/>
          <w:lang w:val="cs-CZ"/>
        </w:rPr>
        <w:t xml:space="preserve">Poskytovatel je povinen nahlášenou vadu odstranit.  </w:t>
      </w:r>
    </w:p>
    <w:p w14:paraId="59673F6D" w14:textId="7C67DC14"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Vada se má za nahlášenou okamžikem přijetí e-mailu nebo tel. hovoru na telefonní číslo nebo emailovou adresu, které jsou uvedeny v článku č. 3.</w:t>
      </w:r>
      <w:r>
        <w:rPr>
          <w:rFonts w:ascii="Century Gothic" w:hAnsi="Century Gothic"/>
          <w:sz w:val="16"/>
          <w:szCs w:val="20"/>
          <w:lang w:val="cs-CZ"/>
        </w:rPr>
        <w:t>4.</w:t>
      </w:r>
      <w:r w:rsidRPr="00A55A24">
        <w:rPr>
          <w:rFonts w:ascii="Century Gothic" w:hAnsi="Century Gothic"/>
          <w:sz w:val="16"/>
          <w:szCs w:val="20"/>
          <w:lang w:val="cs-CZ"/>
        </w:rPr>
        <w:t xml:space="preserve"> </w:t>
      </w:r>
      <w:r w:rsidR="0096239A">
        <w:rPr>
          <w:rFonts w:ascii="Century Gothic" w:hAnsi="Century Gothic"/>
          <w:sz w:val="16"/>
          <w:szCs w:val="20"/>
          <w:lang w:val="cs-CZ"/>
        </w:rPr>
        <w:t xml:space="preserve">dodatku č. 1 </w:t>
      </w:r>
      <w:r>
        <w:rPr>
          <w:rFonts w:ascii="Century Gothic" w:hAnsi="Century Gothic"/>
          <w:sz w:val="16"/>
          <w:szCs w:val="20"/>
          <w:lang w:val="cs-CZ"/>
        </w:rPr>
        <w:t>S</w:t>
      </w:r>
      <w:r w:rsidRPr="00A55A24">
        <w:rPr>
          <w:rFonts w:ascii="Century Gothic" w:hAnsi="Century Gothic"/>
          <w:sz w:val="16"/>
          <w:szCs w:val="20"/>
          <w:lang w:val="cs-CZ"/>
        </w:rPr>
        <w:t>mlouvy</w:t>
      </w:r>
      <w:r>
        <w:rPr>
          <w:rFonts w:ascii="Century Gothic" w:hAnsi="Century Gothic"/>
          <w:sz w:val="16"/>
          <w:szCs w:val="20"/>
          <w:lang w:val="cs-CZ"/>
        </w:rPr>
        <w:t>.</w:t>
      </w:r>
    </w:p>
    <w:p w14:paraId="68F91F8C" w14:textId="67CF2CEA" w:rsidR="000C7A20"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A55A24">
        <w:rPr>
          <w:rFonts w:ascii="Century Gothic" w:hAnsi="Century Gothic"/>
          <w:sz w:val="16"/>
          <w:szCs w:val="20"/>
          <w:lang w:val="cs-CZ"/>
        </w:rPr>
        <w:t xml:space="preserve">Vadou se rozumí jakákoli vada poskytovaných plnění a služeb dle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 xml:space="preserve">Smlouvy, která brání ve využívání poskytovaných funkcionalit Benefity Café. Funkcionalitami jsou myšleny, jak standardní funkce obsažené v dodané základní verzi systému, tak i veškerá objednaná zákaznická řešení dodaná Poskytovatelem. </w:t>
      </w:r>
    </w:p>
    <w:p w14:paraId="383C2DBA" w14:textId="77777777" w:rsidR="000C7A20" w:rsidRDefault="000C7A20" w:rsidP="000C7A20">
      <w:pPr>
        <w:pStyle w:val="Zkladntext"/>
        <w:numPr>
          <w:ilvl w:val="1"/>
          <w:numId w:val="10"/>
        </w:numPr>
        <w:spacing w:before="120" w:after="0"/>
        <w:ind w:hanging="720"/>
        <w:jc w:val="both"/>
        <w:rPr>
          <w:rFonts w:ascii="Century Gothic" w:hAnsi="Century Gothic"/>
          <w:sz w:val="16"/>
          <w:szCs w:val="20"/>
          <w:lang w:val="cs-CZ"/>
        </w:rPr>
      </w:pPr>
      <w:r>
        <w:rPr>
          <w:rFonts w:ascii="Century Gothic" w:hAnsi="Century Gothic"/>
          <w:sz w:val="16"/>
          <w:szCs w:val="20"/>
          <w:lang w:val="cs-CZ"/>
        </w:rPr>
        <w:t>V případě ostatních požadavků Objednatele, které nejsou vadou,  se Poskytovatel zavazuje tyto požadavky řešit dle časových intervalů uvedených v následující tabulce:</w:t>
      </w:r>
    </w:p>
    <w:p w14:paraId="77B319AD" w14:textId="77777777" w:rsidR="000C7A20" w:rsidRPr="00A55A24" w:rsidRDefault="000C7A20" w:rsidP="000C7A20">
      <w:pPr>
        <w:pStyle w:val="Zkladntext"/>
        <w:spacing w:before="120" w:after="0"/>
        <w:ind w:left="644"/>
        <w:jc w:val="both"/>
        <w:rPr>
          <w:rFonts w:ascii="Century Gothic" w:hAnsi="Century Gothic"/>
          <w:sz w:val="16"/>
          <w:szCs w:val="20"/>
          <w:lang w:val="cs-CZ"/>
        </w:rPr>
      </w:pPr>
    </w:p>
    <w:tbl>
      <w:tblPr>
        <w:tblW w:w="9960" w:type="dxa"/>
        <w:tblInd w:w="-72" w:type="dxa"/>
        <w:tblCellMar>
          <w:left w:w="70" w:type="dxa"/>
          <w:right w:w="70" w:type="dxa"/>
        </w:tblCellMar>
        <w:tblLook w:val="04A0" w:firstRow="1" w:lastRow="0" w:firstColumn="1" w:lastColumn="0" w:noHBand="0" w:noVBand="1"/>
      </w:tblPr>
      <w:tblGrid>
        <w:gridCol w:w="4962"/>
        <w:gridCol w:w="2126"/>
        <w:gridCol w:w="2872"/>
      </w:tblGrid>
      <w:tr w:rsidR="000C7A20" w:rsidRPr="00A55A24" w14:paraId="30C69A1B" w14:textId="77777777" w:rsidTr="00C208AA">
        <w:trPr>
          <w:trHeight w:val="624"/>
        </w:trPr>
        <w:tc>
          <w:tcPr>
            <w:tcW w:w="49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ECEB46" w14:textId="77777777" w:rsidR="000C7A20" w:rsidRPr="00A55A24" w:rsidRDefault="000C7A20" w:rsidP="00C208AA">
            <w:pPr>
              <w:spacing w:before="0" w:after="0" w:line="240" w:lineRule="auto"/>
              <w:jc w:val="center"/>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Druh požadavku</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80AA5CA" w14:textId="77777777" w:rsidR="000C7A20" w:rsidRPr="00A55A24" w:rsidRDefault="000C7A20" w:rsidP="00C208AA">
            <w:pPr>
              <w:spacing w:before="0" w:after="0" w:line="240" w:lineRule="auto"/>
              <w:jc w:val="center"/>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Doba odezvy</w:t>
            </w:r>
          </w:p>
        </w:tc>
        <w:tc>
          <w:tcPr>
            <w:tcW w:w="2872" w:type="dxa"/>
            <w:tcBorders>
              <w:top w:val="single" w:sz="4" w:space="0" w:color="auto"/>
              <w:left w:val="nil"/>
              <w:bottom w:val="single" w:sz="4" w:space="0" w:color="auto"/>
              <w:right w:val="single" w:sz="4" w:space="0" w:color="auto"/>
            </w:tcBorders>
            <w:shd w:val="clear" w:color="000000" w:fill="D9D9D9"/>
            <w:vAlign w:val="center"/>
            <w:hideMark/>
          </w:tcPr>
          <w:p w14:paraId="6B86E330" w14:textId="77777777" w:rsidR="000C7A20" w:rsidRPr="00A55A24" w:rsidRDefault="000C7A20" w:rsidP="00C208AA">
            <w:pPr>
              <w:spacing w:before="0" w:after="0" w:line="240" w:lineRule="auto"/>
              <w:jc w:val="center"/>
              <w:rPr>
                <w:rFonts w:ascii="Century Gothic" w:eastAsia="Times New Roman" w:hAnsi="Century Gothic" w:cs="Times New Roman"/>
                <w:b/>
                <w:bCs/>
                <w:color w:val="000000"/>
                <w:sz w:val="16"/>
                <w:lang w:val="cs-CZ" w:eastAsia="cs-CZ" w:bidi="ar-SA"/>
              </w:rPr>
            </w:pPr>
            <w:r w:rsidRPr="00A55A24">
              <w:rPr>
                <w:rFonts w:ascii="Century Gothic" w:eastAsia="Times New Roman" w:hAnsi="Century Gothic" w:cs="Times New Roman"/>
                <w:b/>
                <w:bCs/>
                <w:color w:val="000000"/>
                <w:sz w:val="16"/>
                <w:lang w:val="cs-CZ" w:eastAsia="cs-CZ" w:bidi="ar-SA"/>
              </w:rPr>
              <w:t xml:space="preserve">Doba </w:t>
            </w:r>
            <w:r>
              <w:rPr>
                <w:rFonts w:ascii="Century Gothic" w:eastAsia="Times New Roman" w:hAnsi="Century Gothic" w:cs="Times New Roman"/>
                <w:b/>
                <w:bCs/>
                <w:color w:val="000000"/>
                <w:sz w:val="16"/>
                <w:lang w:val="cs-CZ" w:eastAsia="cs-CZ" w:bidi="ar-SA"/>
              </w:rPr>
              <w:t>vyřešení</w:t>
            </w:r>
          </w:p>
        </w:tc>
      </w:tr>
      <w:tr w:rsidR="000C7A20" w:rsidRPr="00A55A24" w14:paraId="4152AAB9" w14:textId="77777777" w:rsidTr="00C208AA">
        <w:trPr>
          <w:trHeight w:val="286"/>
        </w:trPr>
        <w:tc>
          <w:tcPr>
            <w:tcW w:w="9960" w:type="dxa"/>
            <w:gridSpan w:val="3"/>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4E12C66A" w14:textId="77777777" w:rsidR="000C7A20" w:rsidRPr="00A55A24" w:rsidRDefault="000C7A20" w:rsidP="00C208AA">
            <w:pPr>
              <w:spacing w:before="0" w:after="0" w:line="240" w:lineRule="auto"/>
              <w:rPr>
                <w:rFonts w:ascii="Century Gothic" w:eastAsia="Times New Roman" w:hAnsi="Century Gothic" w:cs="Times New Roman"/>
                <w:b/>
                <w:bCs/>
                <w:color w:val="000000"/>
                <w:sz w:val="16"/>
                <w:lang w:val="cs-CZ" w:eastAsia="cs-CZ" w:bidi="ar-SA"/>
              </w:rPr>
            </w:pPr>
            <w:r w:rsidRPr="00A55A24">
              <w:rPr>
                <w:rFonts w:ascii="Century Gothic" w:eastAsia="Times New Roman" w:hAnsi="Century Gothic" w:cs="Times New Roman"/>
                <w:b/>
                <w:bCs/>
                <w:color w:val="000000"/>
                <w:sz w:val="16"/>
                <w:lang w:val="cs-CZ" w:eastAsia="cs-CZ" w:bidi="ar-SA"/>
              </w:rPr>
              <w:t>Zákaznická podpora</w:t>
            </w:r>
            <w:r>
              <w:rPr>
                <w:rFonts w:ascii="Century Gothic" w:eastAsia="Times New Roman" w:hAnsi="Century Gothic" w:cs="Times New Roman"/>
                <w:b/>
                <w:bCs/>
                <w:color w:val="000000"/>
                <w:sz w:val="16"/>
                <w:lang w:val="cs-CZ" w:eastAsia="cs-CZ" w:bidi="ar-SA"/>
              </w:rPr>
              <w:t xml:space="preserve"> pro Objednatele</w:t>
            </w:r>
          </w:p>
        </w:tc>
      </w:tr>
      <w:tr w:rsidR="000C7A20" w:rsidRPr="00A55A24" w14:paraId="577A53EE" w14:textId="77777777" w:rsidTr="00C208AA">
        <w:trPr>
          <w:trHeight w:val="5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1B6C495C" w14:textId="4C497C16" w:rsidR="000C7A20" w:rsidRPr="003C5451"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b/>
                <w:bCs/>
                <w:color w:val="000000"/>
                <w:sz w:val="16"/>
                <w:lang w:val="cs-CZ" w:eastAsia="cs-CZ" w:bidi="ar-SA"/>
              </w:rPr>
              <w:t>Provozní požadavek / správa systému</w:t>
            </w:r>
            <w:r w:rsidRPr="00A55A24">
              <w:rPr>
                <w:rFonts w:ascii="Century Gothic" w:eastAsia="Times New Roman" w:hAnsi="Century Gothic" w:cs="Times New Roman"/>
                <w:color w:val="000000"/>
                <w:sz w:val="16"/>
                <w:lang w:val="cs-CZ" w:eastAsia="cs-CZ" w:bidi="ar-SA"/>
              </w:rPr>
              <w:t xml:space="preserve"> (import</w:t>
            </w:r>
            <w:r>
              <w:rPr>
                <w:rFonts w:ascii="Century Gothic" w:eastAsia="Times New Roman" w:hAnsi="Century Gothic" w:cs="Times New Roman"/>
                <w:color w:val="000000"/>
                <w:sz w:val="16"/>
                <w:lang w:val="cs-CZ" w:eastAsia="cs-CZ" w:bidi="ar-SA"/>
              </w:rPr>
              <w:t xml:space="preserve"> bodových / zaměstnaneckých dat</w:t>
            </w:r>
            <w:r w:rsidRPr="00A55A24">
              <w:rPr>
                <w:rFonts w:ascii="Century Gothic" w:eastAsia="Times New Roman" w:hAnsi="Century Gothic" w:cs="Times New Roman"/>
                <w:color w:val="000000"/>
                <w:sz w:val="16"/>
                <w:lang w:val="cs-CZ" w:eastAsia="cs-CZ" w:bidi="ar-SA"/>
              </w:rPr>
              <w:t xml:space="preserve"> </w:t>
            </w:r>
            <w:r>
              <w:rPr>
                <w:rFonts w:ascii="Century Gothic" w:eastAsia="Times New Roman" w:hAnsi="Century Gothic" w:cs="Times New Roman"/>
                <w:color w:val="000000"/>
                <w:sz w:val="16"/>
                <w:lang w:val="cs-CZ" w:eastAsia="cs-CZ" w:bidi="ar-SA"/>
              </w:rPr>
              <w:t>mimo domluvené termíny</w:t>
            </w:r>
            <w:r w:rsidRPr="00A55A24">
              <w:rPr>
                <w:rFonts w:ascii="Century Gothic" w:eastAsia="Times New Roman" w:hAnsi="Century Gothic" w:cs="Times New Roman"/>
                <w:color w:val="000000"/>
                <w:sz w:val="16"/>
                <w:lang w:val="cs-CZ" w:eastAsia="cs-CZ" w:bidi="ar-SA"/>
              </w:rPr>
              <w:t xml:space="preserve">, </w:t>
            </w:r>
            <w:r>
              <w:rPr>
                <w:rFonts w:ascii="Century Gothic" w:eastAsia="Times New Roman" w:hAnsi="Century Gothic" w:cs="Times New Roman"/>
                <w:color w:val="000000"/>
                <w:sz w:val="16"/>
                <w:lang w:val="cs-CZ" w:eastAsia="cs-CZ" w:bidi="ar-SA"/>
              </w:rPr>
              <w:t>požadavky na reporting, změny zaměstnaneckých dat / účtů /</w:t>
            </w:r>
            <w:r w:rsidRPr="00A55A24">
              <w:rPr>
                <w:rFonts w:ascii="Century Gothic" w:eastAsia="Times New Roman" w:hAnsi="Century Gothic" w:cs="Times New Roman"/>
                <w:color w:val="000000"/>
                <w:sz w:val="16"/>
                <w:lang w:val="cs-CZ" w:eastAsia="cs-CZ" w:bidi="ar-SA"/>
              </w:rPr>
              <w:t>změna bodového nároku</w:t>
            </w:r>
            <w:r>
              <w:rPr>
                <w:rFonts w:ascii="Century Gothic" w:eastAsia="Times New Roman" w:hAnsi="Century Gothic" w:cs="Times New Roman"/>
                <w:color w:val="000000"/>
                <w:sz w:val="16"/>
                <w:lang w:val="cs-CZ" w:eastAsia="cs-CZ" w:bidi="ar-SA"/>
              </w:rPr>
              <w:t>, statusů, skupin..</w:t>
            </w:r>
          </w:p>
        </w:tc>
        <w:tc>
          <w:tcPr>
            <w:tcW w:w="2126" w:type="dxa"/>
            <w:tcBorders>
              <w:top w:val="nil"/>
              <w:left w:val="nil"/>
              <w:bottom w:val="single" w:sz="4" w:space="0" w:color="auto"/>
              <w:right w:val="single" w:sz="4" w:space="0" w:color="auto"/>
            </w:tcBorders>
            <w:shd w:val="clear" w:color="auto" w:fill="auto"/>
            <w:vAlign w:val="bottom"/>
            <w:hideMark/>
          </w:tcPr>
          <w:p w14:paraId="24471335" w14:textId="77777777" w:rsidR="000C7A20" w:rsidRPr="00A55A24"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55B8A85A" w14:textId="77777777" w:rsidR="000C7A20"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72 hodin</w:t>
            </w:r>
          </w:p>
          <w:p w14:paraId="281F6534" w14:textId="77777777" w:rsidR="000C7A20" w:rsidRPr="00A55A24"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Okamžitě/online samosprávou přes klientskou administraci portálu</w:t>
            </w:r>
          </w:p>
        </w:tc>
      </w:tr>
      <w:tr w:rsidR="000C7A20" w:rsidRPr="00A55A24" w14:paraId="2716615F" w14:textId="77777777" w:rsidTr="00C208AA">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AF2BBB6" w14:textId="77777777" w:rsidR="000C7A20" w:rsidRPr="003C5451"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b/>
                <w:bCs/>
                <w:color w:val="000000"/>
                <w:sz w:val="16"/>
                <w:lang w:val="cs-CZ" w:eastAsia="cs-CZ" w:bidi="ar-SA"/>
              </w:rPr>
              <w:t>Obsahové změnové požadavky</w:t>
            </w:r>
            <w:r w:rsidRPr="00A55A24">
              <w:rPr>
                <w:rFonts w:ascii="Century Gothic" w:eastAsia="Times New Roman" w:hAnsi="Century Gothic" w:cs="Times New Roman"/>
                <w:b/>
                <w:bCs/>
                <w:color w:val="000000"/>
                <w:sz w:val="16"/>
                <w:lang w:val="cs-CZ" w:eastAsia="cs-CZ" w:bidi="ar-SA"/>
              </w:rPr>
              <w:t xml:space="preserve"> </w:t>
            </w:r>
            <w:r w:rsidRPr="00A55A24">
              <w:rPr>
                <w:rFonts w:ascii="Century Gothic" w:eastAsia="Times New Roman" w:hAnsi="Century Gothic" w:cs="Times New Roman"/>
                <w:color w:val="000000"/>
                <w:sz w:val="16"/>
                <w:lang w:val="cs-CZ" w:eastAsia="cs-CZ" w:bidi="ar-SA"/>
              </w:rPr>
              <w:t>(aktualizace textů v</w:t>
            </w:r>
            <w:r>
              <w:rPr>
                <w:rFonts w:ascii="Century Gothic" w:eastAsia="Times New Roman" w:hAnsi="Century Gothic" w:cs="Times New Roman"/>
                <w:color w:val="000000"/>
                <w:sz w:val="16"/>
                <w:lang w:val="cs-CZ" w:eastAsia="cs-CZ" w:bidi="ar-SA"/>
              </w:rPr>
              <w:t> </w:t>
            </w:r>
            <w:r w:rsidRPr="00A55A24">
              <w:rPr>
                <w:rFonts w:ascii="Century Gothic" w:eastAsia="Times New Roman" w:hAnsi="Century Gothic" w:cs="Times New Roman"/>
                <w:color w:val="000000"/>
                <w:sz w:val="16"/>
                <w:lang w:val="cs-CZ" w:eastAsia="cs-CZ" w:bidi="ar-SA"/>
              </w:rPr>
              <w:t>portále</w:t>
            </w:r>
            <w:r>
              <w:rPr>
                <w:rFonts w:ascii="Century Gothic" w:eastAsia="Times New Roman" w:hAnsi="Century Gothic" w:cs="Times New Roman"/>
                <w:color w:val="000000"/>
                <w:sz w:val="16"/>
                <w:lang w:val="cs-CZ" w:eastAsia="cs-CZ" w:bidi="ar-SA"/>
              </w:rPr>
              <w:t>, upload požadovaných dokumentů do cafeterie,</w:t>
            </w:r>
          </w:p>
        </w:tc>
        <w:tc>
          <w:tcPr>
            <w:tcW w:w="2126" w:type="dxa"/>
            <w:tcBorders>
              <w:top w:val="nil"/>
              <w:left w:val="nil"/>
              <w:bottom w:val="single" w:sz="4" w:space="0" w:color="auto"/>
              <w:right w:val="single" w:sz="4" w:space="0" w:color="auto"/>
            </w:tcBorders>
            <w:shd w:val="clear" w:color="auto" w:fill="auto"/>
            <w:vAlign w:val="bottom"/>
            <w:hideMark/>
          </w:tcPr>
          <w:p w14:paraId="1D17FE53" w14:textId="77777777" w:rsidR="000C7A20" w:rsidRPr="00A55A24"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3C847B63" w14:textId="77777777" w:rsidR="000C7A20"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1 týden skrz zákaznickou podporu</w:t>
            </w:r>
          </w:p>
          <w:p w14:paraId="417E5883" w14:textId="77777777" w:rsidR="000C7A20" w:rsidRPr="00A55A24"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Okamžitě/online samosprávou přes klientskou administraci portálu</w:t>
            </w:r>
          </w:p>
        </w:tc>
      </w:tr>
      <w:tr w:rsidR="000C7A20" w:rsidRPr="00A55A24" w14:paraId="496F0D93" w14:textId="77777777" w:rsidTr="00C208AA">
        <w:trPr>
          <w:trHeight w:val="300"/>
        </w:trPr>
        <w:tc>
          <w:tcPr>
            <w:tcW w:w="4962" w:type="dxa"/>
            <w:tcBorders>
              <w:top w:val="nil"/>
              <w:left w:val="single" w:sz="4" w:space="0" w:color="auto"/>
              <w:bottom w:val="single" w:sz="4" w:space="0" w:color="auto"/>
              <w:right w:val="single" w:sz="4" w:space="0" w:color="auto"/>
            </w:tcBorders>
            <w:shd w:val="clear" w:color="auto" w:fill="auto"/>
            <w:vAlign w:val="bottom"/>
          </w:tcPr>
          <w:p w14:paraId="20A253CD" w14:textId="77777777" w:rsidR="000C7A20" w:rsidRPr="00A55A24" w:rsidDel="00281D93" w:rsidRDefault="000C7A20" w:rsidP="00C208AA">
            <w:pPr>
              <w:spacing w:before="0" w:after="0" w:line="240" w:lineRule="auto"/>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 xml:space="preserve">Technické / funkční změnové požadavky </w:t>
            </w:r>
            <w:r w:rsidRPr="00AC4C39">
              <w:rPr>
                <w:rFonts w:ascii="Century Gothic" w:eastAsia="Times New Roman" w:hAnsi="Century Gothic" w:cs="Times New Roman"/>
                <w:color w:val="000000"/>
                <w:sz w:val="16"/>
                <w:lang w:val="cs-CZ" w:eastAsia="cs-CZ" w:bidi="ar-SA"/>
              </w:rPr>
              <w:t>(</w:t>
            </w:r>
            <w:r>
              <w:rPr>
                <w:rFonts w:ascii="Century Gothic" w:eastAsia="Times New Roman" w:hAnsi="Century Gothic" w:cs="Times New Roman"/>
                <w:color w:val="000000"/>
                <w:sz w:val="16"/>
                <w:lang w:val="cs-CZ" w:eastAsia="cs-CZ" w:bidi="ar-SA"/>
              </w:rPr>
              <w:t>konfigurační změny)</w:t>
            </w:r>
          </w:p>
        </w:tc>
        <w:tc>
          <w:tcPr>
            <w:tcW w:w="2126" w:type="dxa"/>
            <w:tcBorders>
              <w:top w:val="nil"/>
              <w:left w:val="nil"/>
              <w:bottom w:val="single" w:sz="4" w:space="0" w:color="auto"/>
              <w:right w:val="single" w:sz="4" w:space="0" w:color="auto"/>
            </w:tcBorders>
            <w:shd w:val="clear" w:color="auto" w:fill="auto"/>
            <w:vAlign w:val="bottom"/>
          </w:tcPr>
          <w:p w14:paraId="0E75B498" w14:textId="77777777" w:rsidR="000C7A20"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tcPr>
          <w:p w14:paraId="549DEBE2" w14:textId="77777777" w:rsidR="000C7A20" w:rsidRDefault="000C7A20" w:rsidP="00C208AA">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Dle rozsahu / náročnosti požadovaných změn</w:t>
            </w:r>
          </w:p>
        </w:tc>
      </w:tr>
    </w:tbl>
    <w:p w14:paraId="44689D63" w14:textId="77777777" w:rsidR="000C7A20" w:rsidRPr="00A9088E" w:rsidRDefault="000C7A20" w:rsidP="00F477FB">
      <w:pPr>
        <w:pStyle w:val="Zkladntext"/>
        <w:spacing w:before="120" w:after="0"/>
        <w:ind w:left="644"/>
        <w:jc w:val="both"/>
        <w:rPr>
          <w:rFonts w:ascii="Century Gothic" w:hAnsi="Century Gothic" w:cs="Tahoma"/>
          <w:bCs/>
          <w:sz w:val="16"/>
          <w:szCs w:val="20"/>
          <w:u w:val="single"/>
          <w:lang w:val="cs-CZ"/>
        </w:rPr>
      </w:pPr>
    </w:p>
    <w:p w14:paraId="7C6AC8C3" w14:textId="6A8E86FE" w:rsidR="000C7A20" w:rsidRPr="00D14B85"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Pr>
          <w:rFonts w:ascii="Century Gothic" w:hAnsi="Century Gothic" w:cs="Tahoma"/>
          <w:bCs/>
          <w:sz w:val="16"/>
          <w:szCs w:val="20"/>
          <w:lang w:val="cs-CZ"/>
        </w:rPr>
        <w:t xml:space="preserve">Doba určená v hodinách a minutách je uplatňována po dobu, po kterou Poskytovatel poskytuje službu infolinky pro zpracování všech typů požadavků dle čl. 3.4. </w:t>
      </w:r>
      <w:r w:rsidR="008E4846">
        <w:rPr>
          <w:rFonts w:ascii="Century Gothic" w:hAnsi="Century Gothic"/>
          <w:sz w:val="16"/>
          <w:szCs w:val="20"/>
          <w:lang w:val="cs-CZ"/>
        </w:rPr>
        <w:t xml:space="preserve">dodatku č. 1 </w:t>
      </w:r>
      <w:r>
        <w:rPr>
          <w:rFonts w:ascii="Century Gothic" w:hAnsi="Century Gothic" w:cs="Tahoma"/>
          <w:bCs/>
          <w:sz w:val="16"/>
          <w:szCs w:val="20"/>
          <w:lang w:val="cs-CZ"/>
        </w:rPr>
        <w:t>Smlouvy.</w:t>
      </w:r>
    </w:p>
    <w:p w14:paraId="27A4CCF7" w14:textId="11FB0785"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 xml:space="preserve">Smluvní strany se dohodly, že Poskytovatel je oprávněný plnit předmět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Smlouvy osobně, anebo prostřednictvím třetí osoby, respektive třetích osob. Smluvní strany se dohodly, že Poskytovatel je oprávněný vykonávat technickou podporu provozování Benefity Café osobně, anebo zabezpečit její vykonávání prostřednictvím třetí osoby, respektive třetích osob. Třetí osobou se dle tohoto článku smlouvy rozumí dodavatel Poskytovatele, který pro Poskytovatele dodává služby spojené s Cafeteria Softwarem nebo Benefity Café. Poskytovatel odpovídá za třetí osoby dle tohoto odstavce tak, jako by plnil sám.</w:t>
      </w:r>
    </w:p>
    <w:p w14:paraId="7857D766" w14:textId="665C2C1E" w:rsidR="000C7A20" w:rsidRPr="00A55A24"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A55A24">
        <w:rPr>
          <w:rFonts w:ascii="Century Gothic" w:hAnsi="Century Gothic"/>
          <w:sz w:val="16"/>
          <w:szCs w:val="20"/>
          <w:lang w:val="cs-CZ"/>
        </w:rPr>
        <w:t xml:space="preserve">Místo plnění předmětu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Smlouvy určí Poskytovatel.</w:t>
      </w:r>
    </w:p>
    <w:p w14:paraId="5CEF62AF" w14:textId="42F826C8"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Jakákoliv lhůta na splnění povinnosti, anebo závazku uvedená v </w:t>
      </w:r>
      <w:r w:rsidR="008E4846">
        <w:rPr>
          <w:rFonts w:ascii="Century Gothic" w:hAnsi="Century Gothic"/>
          <w:sz w:val="16"/>
          <w:szCs w:val="20"/>
          <w:lang w:val="cs-CZ"/>
        </w:rPr>
        <w:t xml:space="preserve"> dodatku č. 1 </w:t>
      </w:r>
      <w:r w:rsidRPr="00A55A24">
        <w:rPr>
          <w:rFonts w:ascii="Century Gothic" w:hAnsi="Century Gothic"/>
          <w:sz w:val="16"/>
          <w:szCs w:val="20"/>
          <w:lang w:val="cs-CZ"/>
        </w:rPr>
        <w:t>Smlouv</w:t>
      </w:r>
      <w:r w:rsidR="008E4846">
        <w:rPr>
          <w:rFonts w:ascii="Century Gothic" w:hAnsi="Century Gothic"/>
          <w:sz w:val="16"/>
          <w:szCs w:val="20"/>
          <w:lang w:val="cs-CZ"/>
        </w:rPr>
        <w:t>y</w:t>
      </w:r>
      <w:r w:rsidRPr="00A55A24">
        <w:rPr>
          <w:rFonts w:ascii="Century Gothic" w:hAnsi="Century Gothic"/>
          <w:sz w:val="16"/>
          <w:szCs w:val="20"/>
          <w:lang w:val="cs-CZ"/>
        </w:rPr>
        <w:t xml:space="preserve"> se přiměřeně prodlužuje o období prodlení Objednatele s poskytnutím součinnosti potřebné pro plnění předmětu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 xml:space="preserve">Smlouvy a taktéž o období, během kterého okolnost mimo kontrolu Poskytovatele maří, respektive ztěžuje, plnění předmětu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 xml:space="preserve">Smlouvy. V případě že Objednatel neposkytuje Poskytovateli dostatečnou součinnost nezbytnou pro řádné a včasné plnění </w:t>
      </w:r>
      <w:r w:rsidR="008E4846">
        <w:rPr>
          <w:rFonts w:ascii="Century Gothic" w:hAnsi="Century Gothic"/>
          <w:sz w:val="16"/>
          <w:szCs w:val="20"/>
          <w:lang w:val="cs-CZ"/>
        </w:rPr>
        <w:t xml:space="preserve">dodatku č. 1 </w:t>
      </w:r>
      <w:r w:rsidRPr="00A55A24">
        <w:rPr>
          <w:rFonts w:ascii="Century Gothic" w:hAnsi="Century Gothic"/>
          <w:sz w:val="16"/>
          <w:szCs w:val="20"/>
          <w:lang w:val="cs-CZ"/>
        </w:rPr>
        <w:t xml:space="preserve">Smlouvy, je Poskytovatel povinen na tuto skutečnost Objednatele bezodkladně písemně upozornit s uvedením konkrétních případů nedostatečné součinnosti a výzvou k nápravě, v opačném případě se má za to, že Objednatel poskytoval Poskytovateli dostatečnou součinnost. </w:t>
      </w:r>
      <w:r w:rsidRPr="00A55A24">
        <w:rPr>
          <w:rFonts w:ascii="Century Gothic" w:hAnsi="Century Gothic"/>
          <w:bCs/>
          <w:sz w:val="16"/>
          <w:szCs w:val="20"/>
          <w:lang w:val="cs-CZ"/>
        </w:rPr>
        <w:t>Okolnostmi mimo kontrolu Poskytovatele jsou pouze případy vyšší moci, nikoliv však již např. zpoždění způsobené subdodavateli Poskytovatele</w:t>
      </w:r>
      <w:r w:rsidRPr="00A55A24">
        <w:rPr>
          <w:rFonts w:ascii="Century Gothic" w:hAnsi="Century Gothic"/>
          <w:sz w:val="16"/>
          <w:szCs w:val="20"/>
          <w:lang w:val="cs-CZ"/>
        </w:rPr>
        <w:t>.</w:t>
      </w:r>
    </w:p>
    <w:p w14:paraId="66A9AC83" w14:textId="77777777" w:rsidR="000C7A20" w:rsidRPr="00A55A24" w:rsidRDefault="000C7A20" w:rsidP="000C7A20">
      <w:pPr>
        <w:pStyle w:val="Zkladntext"/>
        <w:spacing w:before="120" w:after="0"/>
        <w:ind w:left="644"/>
        <w:jc w:val="both"/>
        <w:rPr>
          <w:rFonts w:ascii="Century Gothic" w:hAnsi="Century Gothic"/>
          <w:sz w:val="16"/>
          <w:szCs w:val="20"/>
          <w:lang w:val="cs-CZ"/>
        </w:rPr>
      </w:pPr>
    </w:p>
    <w:tbl>
      <w:tblPr>
        <w:tblW w:w="0" w:type="auto"/>
        <w:jc w:val="center"/>
        <w:tblLook w:val="01E0" w:firstRow="1" w:lastRow="1" w:firstColumn="1" w:lastColumn="1" w:noHBand="0" w:noVBand="0"/>
      </w:tblPr>
      <w:tblGrid>
        <w:gridCol w:w="4819"/>
        <w:gridCol w:w="4819"/>
      </w:tblGrid>
      <w:tr w:rsidR="000C7A20" w:rsidRPr="00A55A24" w14:paraId="38566FCF" w14:textId="77777777" w:rsidTr="00C208AA">
        <w:trPr>
          <w:jc w:val="center"/>
        </w:trPr>
        <w:tc>
          <w:tcPr>
            <w:tcW w:w="4820" w:type="dxa"/>
            <w:hideMark/>
          </w:tcPr>
          <w:p w14:paraId="164C0EBC" w14:textId="57361DEC" w:rsidR="000C7A20" w:rsidRPr="00A55A24" w:rsidRDefault="000C7A20" w:rsidP="00A06643">
            <w:pPr>
              <w:pStyle w:val="Text"/>
              <w:rPr>
                <w:szCs w:val="18"/>
              </w:rPr>
            </w:pPr>
            <w:r w:rsidRPr="00A55A24">
              <w:rPr>
                <w:szCs w:val="18"/>
              </w:rPr>
              <w:t>Za Objednatele/</w:t>
            </w:r>
            <w:r w:rsidR="00C15D20" w:rsidRPr="00C15D20">
              <w:rPr>
                <w:shd w:val="clear" w:color="auto" w:fill="FFFFFF"/>
              </w:rPr>
              <w:t xml:space="preserve"> Magistrát Města Havířova</w:t>
            </w:r>
            <w:r w:rsidRPr="00A55A24">
              <w:rPr>
                <w:szCs w:val="18"/>
              </w:rPr>
              <w:t xml:space="preserve"> </w:t>
            </w:r>
          </w:p>
          <w:p w14:paraId="7EDE0069" w14:textId="77777777" w:rsidR="000C7A20" w:rsidRPr="00A55A24" w:rsidRDefault="000C7A20" w:rsidP="00A06643">
            <w:pPr>
              <w:pStyle w:val="Text"/>
            </w:pPr>
          </w:p>
        </w:tc>
        <w:tc>
          <w:tcPr>
            <w:tcW w:w="4820" w:type="dxa"/>
            <w:hideMark/>
          </w:tcPr>
          <w:p w14:paraId="25C2AC3D" w14:textId="77777777" w:rsidR="000C7A20" w:rsidRPr="00A55A24" w:rsidRDefault="000C7A20" w:rsidP="00A06643">
            <w:pPr>
              <w:pStyle w:val="Text"/>
            </w:pPr>
            <w:r w:rsidRPr="00A55A24">
              <w:t>Za Poskytovatele/Edenred CZ</w:t>
            </w:r>
          </w:p>
        </w:tc>
      </w:tr>
      <w:tr w:rsidR="000C7A20" w:rsidRPr="00A55A24" w14:paraId="4CA30206" w14:textId="77777777" w:rsidTr="00C208AA">
        <w:trPr>
          <w:jc w:val="center"/>
        </w:trPr>
        <w:tc>
          <w:tcPr>
            <w:tcW w:w="4820" w:type="dxa"/>
            <w:hideMark/>
          </w:tcPr>
          <w:p w14:paraId="670C3542" w14:textId="0DD46FE7" w:rsidR="000C7A20" w:rsidRPr="00A55A24" w:rsidRDefault="000C7A20" w:rsidP="00A06643">
            <w:pPr>
              <w:pStyle w:val="Text"/>
            </w:pPr>
            <w:r w:rsidRPr="00A55A24">
              <w:t>Jméno:</w:t>
            </w:r>
            <w:r w:rsidR="00C208F0">
              <w:t xml:space="preserve"> </w:t>
            </w:r>
            <w:r w:rsidR="00112909">
              <w:t>xxxxxxxx</w:t>
            </w:r>
          </w:p>
        </w:tc>
        <w:tc>
          <w:tcPr>
            <w:tcW w:w="4820" w:type="dxa"/>
            <w:hideMark/>
          </w:tcPr>
          <w:p w14:paraId="5A6415BE" w14:textId="20D1207A" w:rsidR="000C7A20" w:rsidRPr="00A55A24" w:rsidRDefault="000C7A20" w:rsidP="00A06643">
            <w:pPr>
              <w:pStyle w:val="Text"/>
            </w:pPr>
            <w:r w:rsidRPr="00A55A24">
              <w:t xml:space="preserve">Jméno: </w:t>
            </w:r>
            <w:r w:rsidR="00112909">
              <w:t>xxxxxxx</w:t>
            </w:r>
          </w:p>
        </w:tc>
      </w:tr>
      <w:tr w:rsidR="000C7A20" w:rsidRPr="00A55A24" w14:paraId="6E5EDD3D" w14:textId="77777777" w:rsidTr="00C208AA">
        <w:trPr>
          <w:jc w:val="center"/>
        </w:trPr>
        <w:tc>
          <w:tcPr>
            <w:tcW w:w="4820" w:type="dxa"/>
          </w:tcPr>
          <w:p w14:paraId="24917E84" w14:textId="588BAF2E" w:rsidR="000C7A20" w:rsidRPr="00A55A24" w:rsidRDefault="000C7A20" w:rsidP="00A06643">
            <w:pPr>
              <w:pStyle w:val="Text"/>
            </w:pPr>
            <w:r w:rsidRPr="00A55A24">
              <w:t>Podpis</w:t>
            </w:r>
          </w:p>
        </w:tc>
        <w:tc>
          <w:tcPr>
            <w:tcW w:w="4820" w:type="dxa"/>
          </w:tcPr>
          <w:p w14:paraId="7CAF5BBA" w14:textId="13864BBE" w:rsidR="000C7A20" w:rsidRPr="00A55A24" w:rsidRDefault="000C7A20" w:rsidP="00A06643">
            <w:pPr>
              <w:pStyle w:val="Text"/>
            </w:pPr>
            <w:r w:rsidRPr="00A55A24">
              <w:t>Podpis</w:t>
            </w:r>
          </w:p>
        </w:tc>
      </w:tr>
    </w:tbl>
    <w:p w14:paraId="746608EC" w14:textId="781B0FF7" w:rsidR="00C70CA0" w:rsidRPr="00A55A24" w:rsidRDefault="00C70CA0" w:rsidP="00C208F0">
      <w:pPr>
        <w:spacing w:before="0"/>
        <w:rPr>
          <w:rFonts w:ascii="Century Gothic" w:hAnsi="Century Gothic"/>
          <w:sz w:val="16"/>
          <w:lang w:val="cs-CZ"/>
        </w:rPr>
      </w:pPr>
    </w:p>
    <w:sectPr w:rsidR="00C70CA0" w:rsidRPr="00A55A24" w:rsidSect="001E648F">
      <w:headerReference w:type="default" r:id="rId12"/>
      <w:type w:val="continuous"/>
      <w:pgSz w:w="11906" w:h="16838"/>
      <w:pgMar w:top="1135" w:right="1417" w:bottom="1135"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893A" w14:textId="77777777" w:rsidR="00894F6E" w:rsidRDefault="00894F6E" w:rsidP="008138EF">
      <w:pPr>
        <w:spacing w:before="0" w:after="0" w:line="240" w:lineRule="auto"/>
      </w:pPr>
      <w:r>
        <w:separator/>
      </w:r>
    </w:p>
  </w:endnote>
  <w:endnote w:type="continuationSeparator" w:id="0">
    <w:p w14:paraId="71321820" w14:textId="77777777" w:rsidR="00894F6E" w:rsidRDefault="00894F6E" w:rsidP="00813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77E7" w14:textId="77777777" w:rsidR="00894F6E" w:rsidRDefault="00894F6E" w:rsidP="008138EF">
      <w:pPr>
        <w:spacing w:before="0" w:after="0" w:line="240" w:lineRule="auto"/>
      </w:pPr>
      <w:r>
        <w:separator/>
      </w:r>
    </w:p>
  </w:footnote>
  <w:footnote w:type="continuationSeparator" w:id="0">
    <w:p w14:paraId="254CCA1A" w14:textId="77777777" w:rsidR="00894F6E" w:rsidRDefault="00894F6E" w:rsidP="008138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B355" w14:textId="10DB588A" w:rsidR="00B83D99" w:rsidRDefault="00B83D99">
    <w:pPr>
      <w:pStyle w:val="Zhlav"/>
    </w:pPr>
    <w:r>
      <w:rPr>
        <w:noProof/>
        <w:lang w:val="cs-CZ" w:eastAsia="cs-CZ" w:bidi="ar-SA"/>
      </w:rPr>
      <w:drawing>
        <wp:inline distT="0" distB="0" distL="0" distR="0" wp14:anchorId="12E33313" wp14:editId="312B2C1B">
          <wp:extent cx="990600" cy="628650"/>
          <wp:effectExtent l="0" t="0" r="0" b="0"/>
          <wp:docPr id="3" name="Obrázek 3" descr="Edenred-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red-Color-RGB"/>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r w:rsidR="000E5E42" w:rsidRPr="00C52584">
      <w:t xml:space="preserve"> </w:t>
    </w:r>
    <w:r w:rsidR="0065758B">
      <w:tab/>
    </w:r>
    <w:r w:rsidR="0065758B">
      <w:tab/>
    </w:r>
    <w:r w:rsidR="0065758B" w:rsidRPr="000E5E42">
      <w:rPr>
        <w:b/>
        <w:bCs/>
        <w:sz w:val="22"/>
        <w:szCs w:val="22"/>
      </w:rPr>
      <w:t>58/D1/ORG/23</w:t>
    </w:r>
    <w:r w:rsidR="0065758B" w:rsidRPr="00C52584">
      <w:t xml:space="preserve">          </w:t>
    </w:r>
    <w:r w:rsidR="0065758B">
      <w:t xml:space="preserve">  </w:t>
    </w:r>
    <w:r w:rsidR="0065758B" w:rsidRPr="00C525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B4B"/>
    <w:multiLevelType w:val="hybridMultilevel"/>
    <w:tmpl w:val="F9DAE230"/>
    <w:lvl w:ilvl="0" w:tplc="04090001">
      <w:start w:val="1"/>
      <w:numFmt w:val="bullet"/>
      <w:lvlText w:val=""/>
      <w:lvlJc w:val="left"/>
      <w:pPr>
        <w:tabs>
          <w:tab w:val="num" w:pos="1287"/>
        </w:tabs>
        <w:ind w:left="1287" w:hanging="360"/>
      </w:pPr>
      <w:rPr>
        <w:rFonts w:ascii="Symbol" w:hAnsi="Symbol" w:hint="default"/>
      </w:rPr>
    </w:lvl>
    <w:lvl w:ilvl="1" w:tplc="02B41C2C">
      <w:start w:val="2"/>
      <w:numFmt w:val="bullet"/>
      <w:lvlText w:val="-"/>
      <w:lvlJc w:val="left"/>
      <w:pPr>
        <w:tabs>
          <w:tab w:val="num" w:pos="2007"/>
        </w:tabs>
        <w:ind w:left="2007" w:hanging="360"/>
      </w:pPr>
      <w:rPr>
        <w:rFonts w:ascii="Verdana" w:eastAsia="Times New Roman" w:hAnsi="Verdana" w:cs="Arial"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7DD497C"/>
    <w:multiLevelType w:val="hybridMultilevel"/>
    <w:tmpl w:val="D69CA756"/>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4E6E39"/>
    <w:multiLevelType w:val="multilevel"/>
    <w:tmpl w:val="31AE2F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4"/>
        </w:tabs>
        <w:ind w:left="644"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29FF4E79"/>
    <w:multiLevelType w:val="hybridMultilevel"/>
    <w:tmpl w:val="DB5C0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1E183E"/>
    <w:multiLevelType w:val="hybridMultilevel"/>
    <w:tmpl w:val="6C324C82"/>
    <w:lvl w:ilvl="0" w:tplc="0809000D">
      <w:start w:val="1"/>
      <w:numFmt w:val="bullet"/>
      <w:lvlText w:val=""/>
      <w:lvlJc w:val="left"/>
      <w:pPr>
        <w:tabs>
          <w:tab w:val="num" w:pos="720"/>
        </w:tabs>
        <w:ind w:left="720" w:hanging="360"/>
      </w:pPr>
      <w:rPr>
        <w:rFonts w:ascii="Wingdings" w:hAnsi="Wingdings" w:hint="default"/>
      </w:rPr>
    </w:lvl>
    <w:lvl w:ilvl="1" w:tplc="58A29EB2">
      <w:start w:val="1"/>
      <w:numFmt w:val="bullet"/>
      <w:lvlText w:val="-"/>
      <w:lvlJc w:val="left"/>
      <w:pPr>
        <w:tabs>
          <w:tab w:val="num" w:pos="1440"/>
        </w:tabs>
        <w:ind w:left="1440" w:hanging="360"/>
      </w:pPr>
      <w:rPr>
        <w:rFonts w:ascii="Times New Roman" w:hAnsi="Times New Roman" w:hint="default"/>
      </w:rPr>
    </w:lvl>
    <w:lvl w:ilvl="2" w:tplc="B6EE5FBC" w:tentative="1">
      <w:start w:val="1"/>
      <w:numFmt w:val="bullet"/>
      <w:lvlText w:val="-"/>
      <w:lvlJc w:val="left"/>
      <w:pPr>
        <w:tabs>
          <w:tab w:val="num" w:pos="2160"/>
        </w:tabs>
        <w:ind w:left="2160" w:hanging="360"/>
      </w:pPr>
      <w:rPr>
        <w:rFonts w:ascii="Times New Roman" w:hAnsi="Times New Roman" w:hint="default"/>
      </w:rPr>
    </w:lvl>
    <w:lvl w:ilvl="3" w:tplc="0562F706" w:tentative="1">
      <w:start w:val="1"/>
      <w:numFmt w:val="bullet"/>
      <w:lvlText w:val="-"/>
      <w:lvlJc w:val="left"/>
      <w:pPr>
        <w:tabs>
          <w:tab w:val="num" w:pos="2880"/>
        </w:tabs>
        <w:ind w:left="2880" w:hanging="360"/>
      </w:pPr>
      <w:rPr>
        <w:rFonts w:ascii="Times New Roman" w:hAnsi="Times New Roman" w:hint="default"/>
      </w:rPr>
    </w:lvl>
    <w:lvl w:ilvl="4" w:tplc="6C30DE80" w:tentative="1">
      <w:start w:val="1"/>
      <w:numFmt w:val="bullet"/>
      <w:lvlText w:val="-"/>
      <w:lvlJc w:val="left"/>
      <w:pPr>
        <w:tabs>
          <w:tab w:val="num" w:pos="3600"/>
        </w:tabs>
        <w:ind w:left="3600" w:hanging="360"/>
      </w:pPr>
      <w:rPr>
        <w:rFonts w:ascii="Times New Roman" w:hAnsi="Times New Roman" w:hint="default"/>
      </w:rPr>
    </w:lvl>
    <w:lvl w:ilvl="5" w:tplc="899C8F1A" w:tentative="1">
      <w:start w:val="1"/>
      <w:numFmt w:val="bullet"/>
      <w:lvlText w:val="-"/>
      <w:lvlJc w:val="left"/>
      <w:pPr>
        <w:tabs>
          <w:tab w:val="num" w:pos="4320"/>
        </w:tabs>
        <w:ind w:left="4320" w:hanging="360"/>
      </w:pPr>
      <w:rPr>
        <w:rFonts w:ascii="Times New Roman" w:hAnsi="Times New Roman" w:hint="default"/>
      </w:rPr>
    </w:lvl>
    <w:lvl w:ilvl="6" w:tplc="3AE23F3A" w:tentative="1">
      <w:start w:val="1"/>
      <w:numFmt w:val="bullet"/>
      <w:lvlText w:val="-"/>
      <w:lvlJc w:val="left"/>
      <w:pPr>
        <w:tabs>
          <w:tab w:val="num" w:pos="5040"/>
        </w:tabs>
        <w:ind w:left="5040" w:hanging="360"/>
      </w:pPr>
      <w:rPr>
        <w:rFonts w:ascii="Times New Roman" w:hAnsi="Times New Roman" w:hint="default"/>
      </w:rPr>
    </w:lvl>
    <w:lvl w:ilvl="7" w:tplc="228232A8" w:tentative="1">
      <w:start w:val="1"/>
      <w:numFmt w:val="bullet"/>
      <w:lvlText w:val="-"/>
      <w:lvlJc w:val="left"/>
      <w:pPr>
        <w:tabs>
          <w:tab w:val="num" w:pos="5760"/>
        </w:tabs>
        <w:ind w:left="5760" w:hanging="360"/>
      </w:pPr>
      <w:rPr>
        <w:rFonts w:ascii="Times New Roman" w:hAnsi="Times New Roman" w:hint="default"/>
      </w:rPr>
    </w:lvl>
    <w:lvl w:ilvl="8" w:tplc="C882D5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3A5DBA"/>
    <w:multiLevelType w:val="hybridMultilevel"/>
    <w:tmpl w:val="6B0AC7F2"/>
    <w:lvl w:ilvl="0" w:tplc="0405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6" w15:restartNumberingAfterBreak="0">
    <w:nsid w:val="472A6194"/>
    <w:multiLevelType w:val="hybridMultilevel"/>
    <w:tmpl w:val="58D2C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E7109D"/>
    <w:multiLevelType w:val="multilevel"/>
    <w:tmpl w:val="7C2A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8" w15:restartNumberingAfterBreak="0">
    <w:nsid w:val="497C5FA3"/>
    <w:multiLevelType w:val="hybridMultilevel"/>
    <w:tmpl w:val="04C0B6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802D29"/>
    <w:multiLevelType w:val="hybridMultilevel"/>
    <w:tmpl w:val="F4726766"/>
    <w:lvl w:ilvl="0" w:tplc="8368A6BC">
      <w:start w:val="2"/>
      <w:numFmt w:val="bullet"/>
      <w:lvlText w:val="–"/>
      <w:lvlJc w:val="left"/>
      <w:pPr>
        <w:tabs>
          <w:tab w:val="num" w:pos="1080"/>
        </w:tabs>
        <w:ind w:left="1080" w:hanging="360"/>
      </w:pPr>
      <w:rPr>
        <w:rFonts w:ascii="Calibri" w:eastAsia="MS Mincho" w:hAnsi="Calibri"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A8D23B8"/>
    <w:multiLevelType w:val="hybridMultilevel"/>
    <w:tmpl w:val="147880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6E33D7"/>
    <w:multiLevelType w:val="hybridMultilevel"/>
    <w:tmpl w:val="C01A3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F33D99"/>
    <w:multiLevelType w:val="hybridMultilevel"/>
    <w:tmpl w:val="C06EDC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C971EA8"/>
    <w:multiLevelType w:val="multilevel"/>
    <w:tmpl w:val="8B5834EC"/>
    <w:lvl w:ilvl="0">
      <w:start w:val="1"/>
      <w:numFmt w:val="decimal"/>
      <w:lvlText w:val="%1."/>
      <w:lvlJc w:val="left"/>
      <w:pPr>
        <w:ind w:left="1495" w:hanging="360"/>
      </w:pPr>
      <w:rPr>
        <w:rFonts w:asciiTheme="minorHAnsi" w:eastAsiaTheme="majorEastAsia" w:hAnsiTheme="minorHAnsi" w:cstheme="majorBidi"/>
        <w:b/>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DB6F61"/>
    <w:multiLevelType w:val="multilevel"/>
    <w:tmpl w:val="793675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3423855">
    <w:abstractNumId w:val="4"/>
  </w:num>
  <w:num w:numId="2" w16cid:durableId="1448546846">
    <w:abstractNumId w:val="0"/>
  </w:num>
  <w:num w:numId="3" w16cid:durableId="1237781075">
    <w:abstractNumId w:val="13"/>
  </w:num>
  <w:num w:numId="4" w16cid:durableId="2142646919">
    <w:abstractNumId w:val="14"/>
  </w:num>
  <w:num w:numId="5" w16cid:durableId="1820606925">
    <w:abstractNumId w:val="7"/>
  </w:num>
  <w:num w:numId="6" w16cid:durableId="1752005855">
    <w:abstractNumId w:val="9"/>
  </w:num>
  <w:num w:numId="7" w16cid:durableId="1980567827">
    <w:abstractNumId w:val="3"/>
  </w:num>
  <w:num w:numId="8" w16cid:durableId="51273319">
    <w:abstractNumId w:val="1"/>
  </w:num>
  <w:num w:numId="9" w16cid:durableId="1484273658">
    <w:abstractNumId w:val="6"/>
  </w:num>
  <w:num w:numId="10" w16cid:durableId="1287809591">
    <w:abstractNumId w:val="2"/>
  </w:num>
  <w:num w:numId="11" w16cid:durableId="1785686279">
    <w:abstractNumId w:val="10"/>
  </w:num>
  <w:num w:numId="12" w16cid:durableId="966204798">
    <w:abstractNumId w:val="12"/>
  </w:num>
  <w:num w:numId="13" w16cid:durableId="77024221">
    <w:abstractNumId w:val="5"/>
  </w:num>
  <w:num w:numId="14" w16cid:durableId="842083352">
    <w:abstractNumId w:val="11"/>
  </w:num>
  <w:num w:numId="15" w16cid:durableId="867793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EF"/>
    <w:rsid w:val="00004B8A"/>
    <w:rsid w:val="00017CBD"/>
    <w:rsid w:val="00041E0F"/>
    <w:rsid w:val="000565F2"/>
    <w:rsid w:val="0005777C"/>
    <w:rsid w:val="00071DDB"/>
    <w:rsid w:val="00080C3C"/>
    <w:rsid w:val="000818BB"/>
    <w:rsid w:val="000866AD"/>
    <w:rsid w:val="000A27A9"/>
    <w:rsid w:val="000C4213"/>
    <w:rsid w:val="000C7A20"/>
    <w:rsid w:val="000D0BBF"/>
    <w:rsid w:val="000E4308"/>
    <w:rsid w:val="000E5E42"/>
    <w:rsid w:val="000F4783"/>
    <w:rsid w:val="00100444"/>
    <w:rsid w:val="0010204C"/>
    <w:rsid w:val="00112909"/>
    <w:rsid w:val="00123506"/>
    <w:rsid w:val="0012473C"/>
    <w:rsid w:val="00142370"/>
    <w:rsid w:val="00143BD2"/>
    <w:rsid w:val="00154186"/>
    <w:rsid w:val="00164ECA"/>
    <w:rsid w:val="00171B78"/>
    <w:rsid w:val="001809EF"/>
    <w:rsid w:val="00182324"/>
    <w:rsid w:val="00185D56"/>
    <w:rsid w:val="00191CE8"/>
    <w:rsid w:val="001A35FF"/>
    <w:rsid w:val="001B1ACD"/>
    <w:rsid w:val="001B3DC9"/>
    <w:rsid w:val="001C006E"/>
    <w:rsid w:val="001D141F"/>
    <w:rsid w:val="001E0FF1"/>
    <w:rsid w:val="001E4751"/>
    <w:rsid w:val="001E648F"/>
    <w:rsid w:val="001E78FF"/>
    <w:rsid w:val="001F2E16"/>
    <w:rsid w:val="001F2F0D"/>
    <w:rsid w:val="001F5B12"/>
    <w:rsid w:val="001F6CE4"/>
    <w:rsid w:val="00213BDF"/>
    <w:rsid w:val="00244754"/>
    <w:rsid w:val="002701F0"/>
    <w:rsid w:val="002813EC"/>
    <w:rsid w:val="002A1D44"/>
    <w:rsid w:val="002C0FA0"/>
    <w:rsid w:val="002C319C"/>
    <w:rsid w:val="002C7764"/>
    <w:rsid w:val="002D22AD"/>
    <w:rsid w:val="002E6F52"/>
    <w:rsid w:val="00300920"/>
    <w:rsid w:val="00321264"/>
    <w:rsid w:val="00321618"/>
    <w:rsid w:val="00326A70"/>
    <w:rsid w:val="00345C1A"/>
    <w:rsid w:val="00362EE2"/>
    <w:rsid w:val="00381A4B"/>
    <w:rsid w:val="00392CD3"/>
    <w:rsid w:val="00396595"/>
    <w:rsid w:val="003A3B3F"/>
    <w:rsid w:val="003A69AF"/>
    <w:rsid w:val="003C1E5F"/>
    <w:rsid w:val="003C5451"/>
    <w:rsid w:val="003C7EAA"/>
    <w:rsid w:val="003C7FCD"/>
    <w:rsid w:val="003E7310"/>
    <w:rsid w:val="003F5531"/>
    <w:rsid w:val="00404808"/>
    <w:rsid w:val="00405B21"/>
    <w:rsid w:val="00415C29"/>
    <w:rsid w:val="00421FAF"/>
    <w:rsid w:val="00443941"/>
    <w:rsid w:val="00445C2E"/>
    <w:rsid w:val="004474E6"/>
    <w:rsid w:val="004524FA"/>
    <w:rsid w:val="00462156"/>
    <w:rsid w:val="00470E7C"/>
    <w:rsid w:val="00473ADA"/>
    <w:rsid w:val="00476739"/>
    <w:rsid w:val="004773AA"/>
    <w:rsid w:val="004903B4"/>
    <w:rsid w:val="00492601"/>
    <w:rsid w:val="004979E7"/>
    <w:rsid w:val="004A3574"/>
    <w:rsid w:val="004B5FC0"/>
    <w:rsid w:val="004C399E"/>
    <w:rsid w:val="004D160A"/>
    <w:rsid w:val="004E643E"/>
    <w:rsid w:val="004F6BEE"/>
    <w:rsid w:val="00500EEE"/>
    <w:rsid w:val="00501AE4"/>
    <w:rsid w:val="00512473"/>
    <w:rsid w:val="00516013"/>
    <w:rsid w:val="005365ED"/>
    <w:rsid w:val="005416FA"/>
    <w:rsid w:val="00544423"/>
    <w:rsid w:val="005454F7"/>
    <w:rsid w:val="00556E91"/>
    <w:rsid w:val="0056140A"/>
    <w:rsid w:val="005622CF"/>
    <w:rsid w:val="005634B8"/>
    <w:rsid w:val="00584E95"/>
    <w:rsid w:val="0059358F"/>
    <w:rsid w:val="00595A5E"/>
    <w:rsid w:val="0059634D"/>
    <w:rsid w:val="005A0AB9"/>
    <w:rsid w:val="005B5C88"/>
    <w:rsid w:val="005B760A"/>
    <w:rsid w:val="005D5A4F"/>
    <w:rsid w:val="005E269A"/>
    <w:rsid w:val="005F133B"/>
    <w:rsid w:val="005F5722"/>
    <w:rsid w:val="00604E9B"/>
    <w:rsid w:val="00607279"/>
    <w:rsid w:val="00612BEB"/>
    <w:rsid w:val="00615D14"/>
    <w:rsid w:val="006347B1"/>
    <w:rsid w:val="0063573A"/>
    <w:rsid w:val="00637AB4"/>
    <w:rsid w:val="00637FE3"/>
    <w:rsid w:val="00640C12"/>
    <w:rsid w:val="00647911"/>
    <w:rsid w:val="00651320"/>
    <w:rsid w:val="0065758B"/>
    <w:rsid w:val="00665338"/>
    <w:rsid w:val="0067032A"/>
    <w:rsid w:val="00674D55"/>
    <w:rsid w:val="00693800"/>
    <w:rsid w:val="006952D8"/>
    <w:rsid w:val="00696AC2"/>
    <w:rsid w:val="0069745C"/>
    <w:rsid w:val="006A4491"/>
    <w:rsid w:val="006A50AB"/>
    <w:rsid w:val="006A7536"/>
    <w:rsid w:val="006B359B"/>
    <w:rsid w:val="006B3EA7"/>
    <w:rsid w:val="006D2269"/>
    <w:rsid w:val="006F7994"/>
    <w:rsid w:val="00705DD2"/>
    <w:rsid w:val="007328B0"/>
    <w:rsid w:val="007359E4"/>
    <w:rsid w:val="0075518E"/>
    <w:rsid w:val="00760F5A"/>
    <w:rsid w:val="00763199"/>
    <w:rsid w:val="00766BBE"/>
    <w:rsid w:val="00772534"/>
    <w:rsid w:val="00780C24"/>
    <w:rsid w:val="007A42AB"/>
    <w:rsid w:val="007B65A2"/>
    <w:rsid w:val="007B7001"/>
    <w:rsid w:val="007C3E07"/>
    <w:rsid w:val="007D382C"/>
    <w:rsid w:val="007D5716"/>
    <w:rsid w:val="007E0680"/>
    <w:rsid w:val="007F5127"/>
    <w:rsid w:val="00806B67"/>
    <w:rsid w:val="008138EF"/>
    <w:rsid w:val="0081644C"/>
    <w:rsid w:val="00831339"/>
    <w:rsid w:val="00831D63"/>
    <w:rsid w:val="008430D1"/>
    <w:rsid w:val="00854E1C"/>
    <w:rsid w:val="0088522C"/>
    <w:rsid w:val="00892006"/>
    <w:rsid w:val="00894F6E"/>
    <w:rsid w:val="008A5DAD"/>
    <w:rsid w:val="008B45B5"/>
    <w:rsid w:val="008C3940"/>
    <w:rsid w:val="008D65FE"/>
    <w:rsid w:val="008E3860"/>
    <w:rsid w:val="008E4846"/>
    <w:rsid w:val="008E7B51"/>
    <w:rsid w:val="008F4833"/>
    <w:rsid w:val="009172F8"/>
    <w:rsid w:val="009265C9"/>
    <w:rsid w:val="00931C4E"/>
    <w:rsid w:val="0094475A"/>
    <w:rsid w:val="00944FD3"/>
    <w:rsid w:val="0096239A"/>
    <w:rsid w:val="009634EF"/>
    <w:rsid w:val="009647C5"/>
    <w:rsid w:val="00970F3C"/>
    <w:rsid w:val="00975E16"/>
    <w:rsid w:val="00977FE0"/>
    <w:rsid w:val="009835B1"/>
    <w:rsid w:val="00987C21"/>
    <w:rsid w:val="00991B6C"/>
    <w:rsid w:val="009950AA"/>
    <w:rsid w:val="009B7F7D"/>
    <w:rsid w:val="009C103B"/>
    <w:rsid w:val="009C5855"/>
    <w:rsid w:val="009D17F2"/>
    <w:rsid w:val="009F2579"/>
    <w:rsid w:val="00A06643"/>
    <w:rsid w:val="00A15DEB"/>
    <w:rsid w:val="00A17A8D"/>
    <w:rsid w:val="00A22D56"/>
    <w:rsid w:val="00A230E1"/>
    <w:rsid w:val="00A3213C"/>
    <w:rsid w:val="00A361F5"/>
    <w:rsid w:val="00A419DA"/>
    <w:rsid w:val="00A55A24"/>
    <w:rsid w:val="00A62E15"/>
    <w:rsid w:val="00A772FB"/>
    <w:rsid w:val="00AC46C5"/>
    <w:rsid w:val="00AC74B6"/>
    <w:rsid w:val="00AC7BDD"/>
    <w:rsid w:val="00AE403D"/>
    <w:rsid w:val="00AE55EE"/>
    <w:rsid w:val="00AE57F1"/>
    <w:rsid w:val="00AE7C43"/>
    <w:rsid w:val="00AF4A8D"/>
    <w:rsid w:val="00B07315"/>
    <w:rsid w:val="00B11706"/>
    <w:rsid w:val="00B16D66"/>
    <w:rsid w:val="00B2055F"/>
    <w:rsid w:val="00B20D72"/>
    <w:rsid w:val="00B24305"/>
    <w:rsid w:val="00B323CC"/>
    <w:rsid w:val="00B46968"/>
    <w:rsid w:val="00B5215C"/>
    <w:rsid w:val="00B83D99"/>
    <w:rsid w:val="00B86688"/>
    <w:rsid w:val="00B92360"/>
    <w:rsid w:val="00B96FAB"/>
    <w:rsid w:val="00BA4A1E"/>
    <w:rsid w:val="00BB2132"/>
    <w:rsid w:val="00BB6980"/>
    <w:rsid w:val="00BC4111"/>
    <w:rsid w:val="00BE5501"/>
    <w:rsid w:val="00BF0817"/>
    <w:rsid w:val="00C057E8"/>
    <w:rsid w:val="00C076DD"/>
    <w:rsid w:val="00C105B7"/>
    <w:rsid w:val="00C15D20"/>
    <w:rsid w:val="00C1739E"/>
    <w:rsid w:val="00C208F0"/>
    <w:rsid w:val="00C30999"/>
    <w:rsid w:val="00C33B8D"/>
    <w:rsid w:val="00C35978"/>
    <w:rsid w:val="00C36C3A"/>
    <w:rsid w:val="00C36FD6"/>
    <w:rsid w:val="00C57F6B"/>
    <w:rsid w:val="00C61F52"/>
    <w:rsid w:val="00C70CA0"/>
    <w:rsid w:val="00C831A3"/>
    <w:rsid w:val="00C904D1"/>
    <w:rsid w:val="00C958D5"/>
    <w:rsid w:val="00C9717B"/>
    <w:rsid w:val="00CA0EEE"/>
    <w:rsid w:val="00CA6D64"/>
    <w:rsid w:val="00CB5C40"/>
    <w:rsid w:val="00CB6C4E"/>
    <w:rsid w:val="00CF0265"/>
    <w:rsid w:val="00CF65F4"/>
    <w:rsid w:val="00D01611"/>
    <w:rsid w:val="00D14B85"/>
    <w:rsid w:val="00D30B77"/>
    <w:rsid w:val="00D35549"/>
    <w:rsid w:val="00D7265B"/>
    <w:rsid w:val="00D861B6"/>
    <w:rsid w:val="00DA2BD7"/>
    <w:rsid w:val="00DB0EA2"/>
    <w:rsid w:val="00DB3D0F"/>
    <w:rsid w:val="00DB79E6"/>
    <w:rsid w:val="00DC35AD"/>
    <w:rsid w:val="00DC4371"/>
    <w:rsid w:val="00DD33A4"/>
    <w:rsid w:val="00DD79E2"/>
    <w:rsid w:val="00DE2617"/>
    <w:rsid w:val="00E01368"/>
    <w:rsid w:val="00E02250"/>
    <w:rsid w:val="00E0290C"/>
    <w:rsid w:val="00E2117C"/>
    <w:rsid w:val="00E21BD4"/>
    <w:rsid w:val="00E22BE4"/>
    <w:rsid w:val="00E35585"/>
    <w:rsid w:val="00E47DCF"/>
    <w:rsid w:val="00E47E91"/>
    <w:rsid w:val="00E50774"/>
    <w:rsid w:val="00E52251"/>
    <w:rsid w:val="00E54137"/>
    <w:rsid w:val="00E5517F"/>
    <w:rsid w:val="00E634DF"/>
    <w:rsid w:val="00E7279D"/>
    <w:rsid w:val="00E72EAB"/>
    <w:rsid w:val="00E736DC"/>
    <w:rsid w:val="00E83048"/>
    <w:rsid w:val="00E872A8"/>
    <w:rsid w:val="00E91C08"/>
    <w:rsid w:val="00E96AD1"/>
    <w:rsid w:val="00EA42E7"/>
    <w:rsid w:val="00EB2F02"/>
    <w:rsid w:val="00EC4303"/>
    <w:rsid w:val="00EE1457"/>
    <w:rsid w:val="00F13380"/>
    <w:rsid w:val="00F15B6A"/>
    <w:rsid w:val="00F345FB"/>
    <w:rsid w:val="00F42A6B"/>
    <w:rsid w:val="00F477FB"/>
    <w:rsid w:val="00F5511A"/>
    <w:rsid w:val="00F562AB"/>
    <w:rsid w:val="00F6163E"/>
    <w:rsid w:val="00F72A7C"/>
    <w:rsid w:val="00F8274F"/>
    <w:rsid w:val="00F86C02"/>
    <w:rsid w:val="00F92E0D"/>
    <w:rsid w:val="00FA635D"/>
    <w:rsid w:val="00FD25FB"/>
    <w:rsid w:val="00FF2D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8E0F4"/>
  <w15:docId w15:val="{19A05D27-283E-42CD-B789-A3ECD1F4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8EF"/>
    <w:pPr>
      <w:spacing w:before="200"/>
    </w:pPr>
    <w:rPr>
      <w:rFonts w:eastAsiaTheme="minorEastAsia"/>
      <w:sz w:val="20"/>
      <w:szCs w:val="20"/>
      <w:lang w:val="en-US" w:bidi="en-US"/>
    </w:rPr>
  </w:style>
  <w:style w:type="paragraph" w:styleId="Nadpis1">
    <w:name w:val="heading 1"/>
    <w:basedOn w:val="Normln"/>
    <w:next w:val="Normln"/>
    <w:link w:val="Nadpis1Char"/>
    <w:uiPriority w:val="9"/>
    <w:qFormat/>
    <w:rsid w:val="008138EF"/>
    <w:pPr>
      <w:pBdr>
        <w:top w:val="single" w:sz="24" w:space="0" w:color="F79646" w:themeColor="accent6"/>
        <w:left w:val="single" w:sz="24" w:space="0" w:color="F79646" w:themeColor="accent6"/>
        <w:bottom w:val="single" w:sz="24" w:space="0" w:color="F79646" w:themeColor="accent6"/>
        <w:right w:val="single" w:sz="24" w:space="0" w:color="F79646" w:themeColor="accent6"/>
      </w:pBdr>
      <w:shd w:val="clear" w:color="auto" w:fill="F79646" w:themeFill="accent6"/>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0E4308"/>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38EF"/>
    <w:rPr>
      <w:rFonts w:eastAsiaTheme="minorEastAsia"/>
      <w:b/>
      <w:bCs/>
      <w:caps/>
      <w:color w:val="FFFFFF" w:themeColor="background1"/>
      <w:spacing w:val="15"/>
      <w:shd w:val="clear" w:color="auto" w:fill="F79646" w:themeFill="accent6"/>
      <w:lang w:val="en-US" w:bidi="en-US"/>
    </w:rPr>
  </w:style>
  <w:style w:type="paragraph" w:styleId="Odstavecseseznamem">
    <w:name w:val="List Paragraph"/>
    <w:basedOn w:val="Normln"/>
    <w:uiPriority w:val="34"/>
    <w:qFormat/>
    <w:rsid w:val="008138EF"/>
    <w:pPr>
      <w:ind w:left="720"/>
      <w:contextualSpacing/>
    </w:pPr>
  </w:style>
  <w:style w:type="paragraph" w:customStyle="1" w:styleId="Text">
    <w:name w:val="*Text"/>
    <w:basedOn w:val="Normln"/>
    <w:autoRedefine/>
    <w:rsid w:val="00A06643"/>
    <w:pPr>
      <w:spacing w:before="0" w:after="0" w:line="240" w:lineRule="auto"/>
      <w:ind w:right="799"/>
    </w:pPr>
    <w:rPr>
      <w:rFonts w:ascii="Century Gothic" w:hAnsi="Century Gothic" w:cs="Arial"/>
      <w:b/>
      <w:bCs/>
      <w:sz w:val="14"/>
      <w:szCs w:val="14"/>
      <w:lang w:val="cs-CZ"/>
    </w:rPr>
  </w:style>
  <w:style w:type="paragraph" w:styleId="Zhlav">
    <w:name w:val="header"/>
    <w:basedOn w:val="Normln"/>
    <w:link w:val="ZhlavChar"/>
    <w:unhideWhenUsed/>
    <w:rsid w:val="008138E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138EF"/>
    <w:rPr>
      <w:rFonts w:eastAsiaTheme="minorEastAsia"/>
      <w:sz w:val="20"/>
      <w:szCs w:val="20"/>
      <w:lang w:val="en-US" w:bidi="en-US"/>
    </w:rPr>
  </w:style>
  <w:style w:type="paragraph" w:styleId="Zpat">
    <w:name w:val="footer"/>
    <w:basedOn w:val="Normln"/>
    <w:link w:val="ZpatChar"/>
    <w:uiPriority w:val="99"/>
    <w:unhideWhenUsed/>
    <w:rsid w:val="008138E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138EF"/>
    <w:rPr>
      <w:rFonts w:eastAsiaTheme="minorEastAsia"/>
      <w:sz w:val="20"/>
      <w:szCs w:val="20"/>
      <w:lang w:val="en-US" w:bidi="en-US"/>
    </w:rPr>
  </w:style>
  <w:style w:type="paragraph" w:styleId="Textbubliny">
    <w:name w:val="Balloon Text"/>
    <w:basedOn w:val="Normln"/>
    <w:link w:val="TextbublinyChar"/>
    <w:uiPriority w:val="99"/>
    <w:semiHidden/>
    <w:unhideWhenUsed/>
    <w:rsid w:val="008138EF"/>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38EF"/>
    <w:rPr>
      <w:rFonts w:ascii="Tahoma" w:eastAsiaTheme="minorEastAsia" w:hAnsi="Tahoma" w:cs="Tahoma"/>
      <w:sz w:val="16"/>
      <w:szCs w:val="16"/>
      <w:lang w:val="en-US" w:bidi="en-US"/>
    </w:rPr>
  </w:style>
  <w:style w:type="paragraph" w:styleId="Nzev">
    <w:name w:val="Title"/>
    <w:basedOn w:val="Normln"/>
    <w:next w:val="Normln"/>
    <w:link w:val="NzevChar"/>
    <w:uiPriority w:val="10"/>
    <w:qFormat/>
    <w:rsid w:val="000E43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E4308"/>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Nadpis2Char">
    <w:name w:val="Nadpis 2 Char"/>
    <w:basedOn w:val="Standardnpsmoodstavce"/>
    <w:link w:val="Nadpis2"/>
    <w:uiPriority w:val="9"/>
    <w:rsid w:val="000E4308"/>
    <w:rPr>
      <w:rFonts w:asciiTheme="majorHAnsi" w:eastAsiaTheme="majorEastAsia" w:hAnsiTheme="majorHAnsi" w:cstheme="majorBidi"/>
      <w:b/>
      <w:bCs/>
      <w:color w:val="4F81BD" w:themeColor="accent1"/>
      <w:sz w:val="26"/>
      <w:szCs w:val="26"/>
      <w:lang w:val="en-US" w:bidi="en-US"/>
    </w:rPr>
  </w:style>
  <w:style w:type="paragraph" w:styleId="Zkladntext">
    <w:name w:val="Body Text"/>
    <w:basedOn w:val="Normln"/>
    <w:link w:val="ZkladntextChar"/>
    <w:rsid w:val="005622CF"/>
    <w:pPr>
      <w:spacing w:before="0" w:after="240" w:line="240" w:lineRule="auto"/>
    </w:pPr>
    <w:rPr>
      <w:rFonts w:ascii="Times New Roman" w:eastAsia="MS Mincho" w:hAnsi="Times New Roman" w:cs="Times New Roman"/>
      <w:sz w:val="22"/>
      <w:szCs w:val="24"/>
      <w:lang w:val="en-GB" w:bidi="ar-SA"/>
    </w:rPr>
  </w:style>
  <w:style w:type="character" w:customStyle="1" w:styleId="ZkladntextChar">
    <w:name w:val="Základní text Char"/>
    <w:basedOn w:val="Standardnpsmoodstavce"/>
    <w:link w:val="Zkladntext"/>
    <w:rsid w:val="005622CF"/>
    <w:rPr>
      <w:rFonts w:ascii="Times New Roman" w:eastAsia="MS Mincho" w:hAnsi="Times New Roman" w:cs="Times New Roman"/>
      <w:szCs w:val="24"/>
      <w:lang w:val="en-GB"/>
    </w:rPr>
  </w:style>
  <w:style w:type="character" w:styleId="Hypertextovodkaz">
    <w:name w:val="Hyperlink"/>
    <w:basedOn w:val="Standardnpsmoodstavce"/>
    <w:unhideWhenUsed/>
    <w:rsid w:val="006F7994"/>
    <w:rPr>
      <w:color w:val="0000FF"/>
      <w:u w:val="single"/>
    </w:rPr>
  </w:style>
  <w:style w:type="character" w:styleId="Odkaznakoment">
    <w:name w:val="annotation reference"/>
    <w:basedOn w:val="Standardnpsmoodstavce"/>
    <w:uiPriority w:val="99"/>
    <w:semiHidden/>
    <w:unhideWhenUsed/>
    <w:rsid w:val="00345C1A"/>
    <w:rPr>
      <w:sz w:val="16"/>
      <w:szCs w:val="16"/>
    </w:rPr>
  </w:style>
  <w:style w:type="paragraph" w:styleId="Textkomente">
    <w:name w:val="annotation text"/>
    <w:basedOn w:val="Normln"/>
    <w:link w:val="TextkomenteChar"/>
    <w:uiPriority w:val="99"/>
    <w:unhideWhenUsed/>
    <w:rsid w:val="00345C1A"/>
    <w:pPr>
      <w:spacing w:line="240" w:lineRule="auto"/>
    </w:pPr>
  </w:style>
  <w:style w:type="character" w:customStyle="1" w:styleId="TextkomenteChar">
    <w:name w:val="Text komentáře Char"/>
    <w:basedOn w:val="Standardnpsmoodstavce"/>
    <w:link w:val="Textkomente"/>
    <w:uiPriority w:val="99"/>
    <w:rsid w:val="00345C1A"/>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345C1A"/>
    <w:rPr>
      <w:b/>
      <w:bCs/>
    </w:rPr>
  </w:style>
  <w:style w:type="character" w:customStyle="1" w:styleId="PedmtkomenteChar">
    <w:name w:val="Předmět komentáře Char"/>
    <w:basedOn w:val="TextkomenteChar"/>
    <w:link w:val="Pedmtkomente"/>
    <w:uiPriority w:val="99"/>
    <w:semiHidden/>
    <w:rsid w:val="00345C1A"/>
    <w:rPr>
      <w:rFonts w:eastAsiaTheme="minorEastAsia"/>
      <w:b/>
      <w:bCs/>
      <w:sz w:val="20"/>
      <w:szCs w:val="20"/>
      <w:lang w:val="en-US" w:bidi="en-US"/>
    </w:rPr>
  </w:style>
  <w:style w:type="paragraph" w:styleId="Titulek">
    <w:name w:val="caption"/>
    <w:basedOn w:val="Normln"/>
    <w:next w:val="Normln"/>
    <w:qFormat/>
    <w:rsid w:val="00185D56"/>
    <w:pPr>
      <w:spacing w:before="120" w:after="120" w:line="240" w:lineRule="auto"/>
    </w:pPr>
    <w:rPr>
      <w:rFonts w:ascii="Times New Roman" w:eastAsia="MS Mincho" w:hAnsi="Times New Roman" w:cs="Times New Roman"/>
      <w:b/>
      <w:bCs/>
      <w:sz w:val="22"/>
      <w:lang w:val="en-GB" w:bidi="ar-SA"/>
    </w:rPr>
  </w:style>
  <w:style w:type="character" w:styleId="Siln">
    <w:name w:val="Strong"/>
    <w:basedOn w:val="Standardnpsmoodstavce"/>
    <w:uiPriority w:val="22"/>
    <w:qFormat/>
    <w:rsid w:val="008E7B51"/>
    <w:rPr>
      <w:b/>
      <w:bCs/>
    </w:rPr>
  </w:style>
  <w:style w:type="character" w:customStyle="1" w:styleId="spiszn">
    <w:name w:val="spiszn"/>
    <w:basedOn w:val="Standardnpsmoodstavce"/>
    <w:rsid w:val="008E7B51"/>
  </w:style>
  <w:style w:type="paragraph" w:styleId="Revize">
    <w:name w:val="Revision"/>
    <w:hidden/>
    <w:uiPriority w:val="99"/>
    <w:semiHidden/>
    <w:rsid w:val="000818BB"/>
    <w:pPr>
      <w:spacing w:after="0" w:line="240" w:lineRule="auto"/>
    </w:pPr>
    <w:rPr>
      <w:rFonts w:eastAsiaTheme="minorEastAsia"/>
      <w:sz w:val="20"/>
      <w:szCs w:val="20"/>
      <w:lang w:val="en-US" w:bidi="en-US"/>
    </w:rPr>
  </w:style>
  <w:style w:type="character" w:styleId="Nevyeenzmnka">
    <w:name w:val="Unresolved Mention"/>
    <w:basedOn w:val="Standardnpsmoodstavce"/>
    <w:uiPriority w:val="99"/>
    <w:semiHidden/>
    <w:unhideWhenUsed/>
    <w:rsid w:val="00C15D20"/>
    <w:rPr>
      <w:color w:val="605E5C"/>
      <w:shd w:val="clear" w:color="auto" w:fill="E1DFDD"/>
    </w:rPr>
  </w:style>
  <w:style w:type="paragraph" w:customStyle="1" w:styleId="pf0">
    <w:name w:val="pf0"/>
    <w:basedOn w:val="Normln"/>
    <w:rsid w:val="009B7F7D"/>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character" w:customStyle="1" w:styleId="cf01">
    <w:name w:val="cf01"/>
    <w:basedOn w:val="Standardnpsmoodstavce"/>
    <w:rsid w:val="009B7F7D"/>
    <w:rPr>
      <w:rFonts w:ascii="Segoe UI" w:hAnsi="Segoe UI" w:cs="Segoe UI" w:hint="default"/>
      <w:color w:val="262626"/>
      <w:sz w:val="21"/>
      <w:szCs w:val="21"/>
    </w:rPr>
  </w:style>
  <w:style w:type="paragraph" w:styleId="Zkladntext2">
    <w:name w:val="Body Text 2"/>
    <w:basedOn w:val="Normln"/>
    <w:link w:val="Zkladntext2Char"/>
    <w:uiPriority w:val="99"/>
    <w:semiHidden/>
    <w:unhideWhenUsed/>
    <w:rsid w:val="007359E4"/>
    <w:pPr>
      <w:spacing w:after="120" w:line="480" w:lineRule="auto"/>
    </w:pPr>
  </w:style>
  <w:style w:type="character" w:customStyle="1" w:styleId="Zkladntext2Char">
    <w:name w:val="Základní text 2 Char"/>
    <w:basedOn w:val="Standardnpsmoodstavce"/>
    <w:link w:val="Zkladntext2"/>
    <w:uiPriority w:val="99"/>
    <w:semiHidden/>
    <w:rsid w:val="007359E4"/>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8118">
      <w:bodyDiv w:val="1"/>
      <w:marLeft w:val="0"/>
      <w:marRight w:val="0"/>
      <w:marTop w:val="0"/>
      <w:marBottom w:val="0"/>
      <w:divBdr>
        <w:top w:val="none" w:sz="0" w:space="0" w:color="auto"/>
        <w:left w:val="none" w:sz="0" w:space="0" w:color="auto"/>
        <w:bottom w:val="none" w:sz="0" w:space="0" w:color="auto"/>
        <w:right w:val="none" w:sz="0" w:space="0" w:color="auto"/>
      </w:divBdr>
    </w:div>
    <w:div w:id="484586386">
      <w:bodyDiv w:val="1"/>
      <w:marLeft w:val="0"/>
      <w:marRight w:val="0"/>
      <w:marTop w:val="0"/>
      <w:marBottom w:val="0"/>
      <w:divBdr>
        <w:top w:val="none" w:sz="0" w:space="0" w:color="auto"/>
        <w:left w:val="none" w:sz="0" w:space="0" w:color="auto"/>
        <w:bottom w:val="none" w:sz="0" w:space="0" w:color="auto"/>
        <w:right w:val="none" w:sz="0" w:space="0" w:color="auto"/>
      </w:divBdr>
    </w:div>
    <w:div w:id="520096534">
      <w:bodyDiv w:val="1"/>
      <w:marLeft w:val="0"/>
      <w:marRight w:val="0"/>
      <w:marTop w:val="0"/>
      <w:marBottom w:val="0"/>
      <w:divBdr>
        <w:top w:val="none" w:sz="0" w:space="0" w:color="auto"/>
        <w:left w:val="none" w:sz="0" w:space="0" w:color="auto"/>
        <w:bottom w:val="none" w:sz="0" w:space="0" w:color="auto"/>
        <w:right w:val="none" w:sz="0" w:space="0" w:color="auto"/>
      </w:divBdr>
    </w:div>
    <w:div w:id="809976183">
      <w:bodyDiv w:val="1"/>
      <w:marLeft w:val="0"/>
      <w:marRight w:val="0"/>
      <w:marTop w:val="0"/>
      <w:marBottom w:val="0"/>
      <w:divBdr>
        <w:top w:val="none" w:sz="0" w:space="0" w:color="auto"/>
        <w:left w:val="none" w:sz="0" w:space="0" w:color="auto"/>
        <w:bottom w:val="none" w:sz="0" w:space="0" w:color="auto"/>
        <w:right w:val="none" w:sz="0" w:space="0" w:color="auto"/>
      </w:divBdr>
    </w:div>
    <w:div w:id="980231155">
      <w:bodyDiv w:val="1"/>
      <w:marLeft w:val="0"/>
      <w:marRight w:val="0"/>
      <w:marTop w:val="0"/>
      <w:marBottom w:val="0"/>
      <w:divBdr>
        <w:top w:val="none" w:sz="0" w:space="0" w:color="auto"/>
        <w:left w:val="none" w:sz="0" w:space="0" w:color="auto"/>
        <w:bottom w:val="none" w:sz="0" w:space="0" w:color="auto"/>
        <w:right w:val="none" w:sz="0" w:space="0" w:color="auto"/>
      </w:divBdr>
    </w:div>
    <w:div w:id="1278953866">
      <w:bodyDiv w:val="1"/>
      <w:marLeft w:val="0"/>
      <w:marRight w:val="0"/>
      <w:marTop w:val="0"/>
      <w:marBottom w:val="0"/>
      <w:divBdr>
        <w:top w:val="none" w:sz="0" w:space="0" w:color="auto"/>
        <w:left w:val="none" w:sz="0" w:space="0" w:color="auto"/>
        <w:bottom w:val="none" w:sz="0" w:space="0" w:color="auto"/>
        <w:right w:val="none" w:sz="0" w:space="0" w:color="auto"/>
      </w:divBdr>
    </w:div>
    <w:div w:id="1367022104">
      <w:bodyDiv w:val="1"/>
      <w:marLeft w:val="0"/>
      <w:marRight w:val="0"/>
      <w:marTop w:val="0"/>
      <w:marBottom w:val="0"/>
      <w:divBdr>
        <w:top w:val="none" w:sz="0" w:space="0" w:color="auto"/>
        <w:left w:val="none" w:sz="0" w:space="0" w:color="auto"/>
        <w:bottom w:val="none" w:sz="0" w:space="0" w:color="auto"/>
        <w:right w:val="none" w:sz="0" w:space="0" w:color="auto"/>
      </w:divBdr>
    </w:div>
    <w:div w:id="17143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pora@benefitycaf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FB1D73E9742144BA83EA2E4EEF33DB" ma:contentTypeVersion="9" ma:contentTypeDescription="Crée un document." ma:contentTypeScope="" ma:versionID="f262590f936694c45e1a2cf55f7d3ec0">
  <xsd:schema xmlns:xsd="http://www.w3.org/2001/XMLSchema" xmlns:xs="http://www.w3.org/2001/XMLSchema" xmlns:p="http://schemas.microsoft.com/office/2006/metadata/properties" xmlns:ns3="3a06ea64-93b4-4d01-9b1c-352a70d54a21" xmlns:ns4="58de4788-9d01-47e4-ab50-c77a29da1354" targetNamespace="http://schemas.microsoft.com/office/2006/metadata/properties" ma:root="true" ma:fieldsID="e357b034931841b042f21357088feb89" ns3:_="" ns4:_="">
    <xsd:import namespace="3a06ea64-93b4-4d01-9b1c-352a70d54a21"/>
    <xsd:import namespace="58de4788-9d01-47e4-ab50-c77a29da13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ea64-93b4-4d01-9b1c-352a70d5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e4788-9d01-47e4-ab50-c77a29da13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9C14D-43EA-42B6-BCD8-CAFA994F0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8EE00-F5E3-448F-924B-75B5E1F8743F}">
  <ds:schemaRefs>
    <ds:schemaRef ds:uri="http://schemas.microsoft.com/sharepoint/v3/contenttype/forms"/>
  </ds:schemaRefs>
</ds:datastoreItem>
</file>

<file path=customXml/itemProps3.xml><?xml version="1.0" encoding="utf-8"?>
<ds:datastoreItem xmlns:ds="http://schemas.openxmlformats.org/officeDocument/2006/customXml" ds:itemID="{F8ED45AC-B224-48E2-B44C-DA98D4C82760}">
  <ds:schemaRefs>
    <ds:schemaRef ds:uri="http://schemas.openxmlformats.org/officeDocument/2006/bibliography"/>
  </ds:schemaRefs>
</ds:datastoreItem>
</file>

<file path=customXml/itemProps4.xml><?xml version="1.0" encoding="utf-8"?>
<ds:datastoreItem xmlns:ds="http://schemas.openxmlformats.org/officeDocument/2006/customXml" ds:itemID="{E6E99489-93D0-4C99-ACB1-C1FC9788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ea64-93b4-4d01-9b1c-352a70d54a21"/>
    <ds:schemaRef ds:uri="58de4788-9d01-47e4-ab50-c77a29da1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3833</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Látalová</dc:creator>
  <cp:lastModifiedBy>Jelínková Naděžda</cp:lastModifiedBy>
  <cp:revision>4</cp:revision>
  <cp:lastPrinted>2018-01-10T08:40:00Z</cp:lastPrinted>
  <dcterms:created xsi:type="dcterms:W3CDTF">2023-03-24T10:45:00Z</dcterms:created>
  <dcterms:modified xsi:type="dcterms:W3CDTF">2023-03-24T11:02:00Z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0x010100B6FB1D73E9742144BA83EA2E4EEF33DB</vt:lpwstr>
  </property>
</Properties>
</file>