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right"/>
        <w:rPr>
          <w:sz w:val="2"/>
          <w:szCs w:val="2"/>
        </w:rPr>
      </w:pPr>
      <w:r>
        <w:drawing>
          <wp:inline>
            <wp:extent cx="1475105" cy="35941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75105" cy="3594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9"/>
        </w:rPr>
        <w:t>2023002129</w:t>
      </w:r>
    </w:p>
    <w:p>
      <w:pPr>
        <w:widowControl w:val="0"/>
        <w:spacing w:after="219" w:line="1" w:lineRule="exact"/>
      </w:pPr>
    </w:p>
    <w:p>
      <w:pPr>
        <w:pStyle w:val="Style40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r>
        <w:rPr>
          <w:rStyle w:val="CharStyle41"/>
          <w:b/>
          <w:bCs/>
        </w:rPr>
        <w:t>RÁMCOVÁ KUPNÍ SMLOUVA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2640" w:right="0" w:hanging="1940"/>
        <w:jc w:val="left"/>
      </w:pPr>
      <w:r>
        <w:rPr>
          <w:rStyle w:val="CharStyle3"/>
        </w:rPr>
        <w:t>uzavřená v souladu s ustanovením § 2079 a násl. zákona č. 89/2012 Sb., občanský zákoník, mezi níže uvedenými smluvními stranami</w:t>
      </w:r>
    </w:p>
    <w:tbl>
      <w:tblPr>
        <w:tblOverlap w:val="never"/>
        <w:jc w:val="center"/>
        <w:tblLayout w:type="fixed"/>
      </w:tblPr>
      <w:tblGrid>
        <w:gridCol w:w="2675"/>
        <w:gridCol w:w="6192"/>
      </w:tblGrid>
      <w:tr>
        <w:trPr>
          <w:trHeight w:val="4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47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0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47"/>
              </w:rPr>
              <w:t>Kamenice 798/1 d, 625 00 Brno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47"/>
              </w:rPr>
              <w:t>MUDr. Hana Albrechtová, ředitelka</w:t>
            </w:r>
          </w:p>
        </w:tc>
      </w:tr>
      <w:tr>
        <w:trPr>
          <w:trHeight w:val="44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Kontaktní osoba: 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hanging="140"/>
              <w:jc w:val="left"/>
            </w:pPr>
            <w:r>
              <w:rPr>
                <w:rStyle w:val="CharStyle47"/>
                <w:spacing w:val="8"/>
                <w:shd w:val="clear" w:color="auto" w:fill="000000"/>
              </w:rPr>
              <w:t>....</w:t>
            </w:r>
            <w:r>
              <w:rPr>
                <w:rStyle w:val="CharStyle47"/>
                <w:spacing w:val="9"/>
                <w:shd w:val="clear" w:color="auto" w:fill="000000"/>
              </w:rPr>
              <w:t>.</w:t>
            </w:r>
            <w:r>
              <w:rPr>
                <w:rStyle w:val="CharStyle47"/>
                <w:shd w:val="clear" w:color="auto" w:fill="000000"/>
              </w:rPr>
              <w:t>​</w:t>
            </w:r>
            <w:r>
              <w:rPr>
                <w:rStyle w:val="CharStyle47"/>
                <w:spacing w:val="2"/>
                <w:shd w:val="clear" w:color="auto" w:fill="000000"/>
              </w:rPr>
              <w:t>...............</w:t>
            </w:r>
            <w:r>
              <w:rPr>
                <w:rStyle w:val="CharStyle47"/>
                <w:shd w:val="clear" w:color="auto" w:fill="000000"/>
              </w:rPr>
              <w:t>​</w:t>
            </w:r>
            <w:r>
              <w:rPr>
                <w:rStyle w:val="CharStyle47"/>
                <w:spacing w:val="3"/>
                <w:shd w:val="clear" w:color="auto" w:fill="000000"/>
              </w:rPr>
              <w:t>..</w:t>
            </w:r>
            <w:r>
              <w:rPr>
                <w:rStyle w:val="CharStyle47"/>
                <w:spacing w:val="4"/>
                <w:shd w:val="clear" w:color="auto" w:fill="000000"/>
              </w:rPr>
              <w:t>.</w:t>
            </w:r>
            <w:r>
              <w:rPr>
                <w:rStyle w:val="CharStyle47"/>
                <w:shd w:val="clear" w:color="auto" w:fill="000000"/>
              </w:rPr>
              <w:t>​</w:t>
            </w:r>
            <w:r>
              <w:rPr>
                <w:rStyle w:val="CharStyle47"/>
                <w:spacing w:val="3"/>
                <w:shd w:val="clear" w:color="auto" w:fill="000000"/>
              </w:rPr>
              <w:t>..</w:t>
            </w:r>
            <w:r>
              <w:rPr>
                <w:rStyle w:val="CharStyle47"/>
                <w:spacing w:val="4"/>
                <w:shd w:val="clear" w:color="auto" w:fill="000000"/>
              </w:rPr>
              <w:t>......</w:t>
            </w:r>
            <w:r>
              <w:rPr>
                <w:rStyle w:val="CharStyle47"/>
                <w:u w:val="single"/>
                <w:shd w:val="clear" w:color="auto" w:fill="000000"/>
              </w:rPr>
              <w:t>​</w:t>
            </w:r>
            <w:r>
              <w:rPr>
                <w:rStyle w:val="CharStyle47"/>
                <w:spacing w:val="3"/>
                <w:u w:val="single"/>
                <w:shd w:val="clear" w:color="auto" w:fill="000000"/>
              </w:rPr>
              <w:t>...........</w:t>
            </w:r>
            <w:r>
              <w:rPr>
                <w:rStyle w:val="CharStyle47"/>
                <w:spacing w:val="4"/>
                <w:u w:val="single"/>
                <w:shd w:val="clear" w:color="auto" w:fill="000000"/>
              </w:rPr>
              <w:t>..</w:t>
            </w:r>
            <w:r>
              <w:rPr>
                <w:rStyle w:val="CharStyle47"/>
                <w:u w:val="single"/>
                <w:shd w:val="clear" w:color="auto" w:fill="000000"/>
              </w:rPr>
              <w:t>​</w:t>
            </w:r>
            <w:r>
              <w:rPr>
                <w:rStyle w:val="CharStyle47"/>
                <w:spacing w:val="5"/>
                <w:u w:val="single"/>
                <w:shd w:val="clear" w:color="auto" w:fill="000000"/>
              </w:rPr>
              <w:t>....</w:t>
            </w:r>
            <w:r>
              <w:rPr>
                <w:rStyle w:val="CharStyle47"/>
                <w:spacing w:val="1"/>
                <w:u w:val="single"/>
                <w:shd w:val="clear" w:color="auto" w:fill="000000"/>
              </w:rPr>
              <w:t>..</w:t>
            </w:r>
            <w:r>
              <w:rPr>
                <w:rStyle w:val="CharStyle47"/>
                <w:spacing w:val="2"/>
                <w:u w:val="single"/>
                <w:shd w:val="clear" w:color="auto" w:fill="000000"/>
              </w:rPr>
              <w:t>.............</w:t>
            </w:r>
            <w:r>
              <w:rPr>
                <w:rStyle w:val="CharStyle47"/>
                <w:color w:val="8DA4D5"/>
                <w:u w:val="single"/>
              </w:rPr>
              <w:t xml:space="preserve"> </w:t>
            </w:r>
            <w:r>
              <w:rPr>
                <w:rStyle w:val="CharStyle47"/>
              </w:rPr>
              <w:t>00346292</w:t>
            </w:r>
          </w:p>
        </w:tc>
      </w:tr>
      <w:tr>
        <w:trPr>
          <w:trHeight w:val="22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47"/>
              </w:rPr>
              <w:t>CZ00346292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47"/>
              </w:rPr>
              <w:t>Krajský soud v Brně sp. zn. Pr 1245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47"/>
              </w:rPr>
              <w:t>MONETA Money Bank, a.s., č. ú. 117203514/0600</w:t>
            </w:r>
          </w:p>
        </w:tc>
      </w:tr>
    </w:tbl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  <w:rPr>
          <w:sz w:val="19"/>
          <w:szCs w:val="19"/>
        </w:rPr>
      </w:pPr>
      <w:r>
        <w:rPr>
          <w:rStyle w:val="CharStyle43"/>
          <w:sz w:val="19"/>
          <w:szCs w:val="19"/>
        </w:rPr>
        <w:t xml:space="preserve">(dále jen </w:t>
      </w:r>
      <w:r>
        <w:rPr>
          <w:rStyle w:val="CharStyle43"/>
          <w:b/>
          <w:bCs/>
          <w:i/>
          <w:iCs/>
          <w:sz w:val="19"/>
          <w:szCs w:val="19"/>
        </w:rPr>
        <w:t>..kupující</w:t>
      </w:r>
    </w:p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75"/>
        <w:gridCol w:w="6188"/>
      </w:tblGrid>
      <w:tr>
        <w:trPr>
          <w:trHeight w:val="5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d</w:t>
            </w:r>
          </w:p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  <w:b/>
                <w:bCs/>
              </w:rPr>
              <w:t>Autopneu Urban s.r.o.</w:t>
            </w:r>
          </w:p>
        </w:tc>
      </w:tr>
      <w:tr>
        <w:trPr>
          <w:trHeight w:val="44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Sídlo:</w:t>
            </w:r>
          </w:p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Jednající: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Opavská 801/8a, Brno 603 00</w:t>
            </w:r>
          </w:p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Vladimír Urban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Kontaktní osoba: 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140"/>
              <w:jc w:val="left"/>
            </w:pPr>
            <w:r>
              <w:rPr>
                <w:rStyle w:val="CharStyle47"/>
                <w:spacing w:val="3"/>
                <w:shd w:val="clear" w:color="auto" w:fill="000000"/>
              </w:rPr>
              <w:t>...</w:t>
            </w:r>
            <w:r>
              <w:rPr>
                <w:rStyle w:val="CharStyle47"/>
                <w:spacing w:val="4"/>
                <w:shd w:val="clear" w:color="auto" w:fill="000000"/>
              </w:rPr>
              <w:t>........</w:t>
            </w:r>
            <w:r>
              <w:rPr>
                <w:rStyle w:val="CharStyle47"/>
                <w:shd w:val="clear" w:color="auto" w:fill="000000"/>
              </w:rPr>
              <w:t>​</w:t>
            </w:r>
            <w:r>
              <w:rPr>
                <w:rStyle w:val="CharStyle47"/>
                <w:spacing w:val="4"/>
                <w:shd w:val="clear" w:color="auto" w:fill="000000"/>
              </w:rPr>
              <w:t>....</w:t>
            </w:r>
            <w:r>
              <w:rPr>
                <w:rStyle w:val="CharStyle47"/>
                <w:spacing w:val="5"/>
                <w:shd w:val="clear" w:color="auto" w:fill="000000"/>
              </w:rPr>
              <w:t>.....</w:t>
            </w:r>
            <w:r>
              <w:rPr>
                <w:rStyle w:val="CharStyle47"/>
              </w:rPr>
              <w:t xml:space="preserve"> 27671739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CZ27671739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Krajským soudem v Brně, oddíl C, vložka 50821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[dČSOB, 199323252/0300</w:t>
            </w:r>
          </w:p>
        </w:tc>
      </w:tr>
    </w:tbl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  <w:rPr>
          <w:sz w:val="19"/>
          <w:szCs w:val="19"/>
        </w:rPr>
      </w:pPr>
      <w:r>
        <w:rPr>
          <w:rStyle w:val="CharStyle43"/>
          <w:sz w:val="19"/>
          <w:szCs w:val="19"/>
        </w:rPr>
        <w:t xml:space="preserve">(dále jen </w:t>
      </w:r>
      <w:r>
        <w:rPr>
          <w:rStyle w:val="CharStyle43"/>
          <w:b/>
          <w:bCs/>
          <w:i/>
          <w:iCs/>
          <w:sz w:val="19"/>
          <w:szCs w:val="19"/>
        </w:rPr>
        <w:t>„prodávající )</w:t>
      </w:r>
    </w:p>
    <w:p>
      <w:pPr>
        <w:widowControl w:val="0"/>
        <w:spacing w:after="43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86" w:lineRule="auto"/>
        <w:ind w:left="420" w:right="0" w:hanging="420"/>
        <w:jc w:val="both"/>
      </w:pPr>
      <w:r>
        <w:rPr>
          <w:rStyle w:val="CharStyle3"/>
        </w:rPr>
        <w:t xml:space="preserve">Prodávající je oprávněn na základě svého vlastnického práva nakládat se zbožím v podobě </w:t>
      </w:r>
      <w:r>
        <w:rPr>
          <w:rStyle w:val="CharStyle3"/>
          <w:b/>
          <w:bCs/>
        </w:rPr>
        <w:t xml:space="preserve">nových letních pneumatik. </w:t>
      </w:r>
      <w:r>
        <w:rPr>
          <w:rStyle w:val="CharStyle3"/>
        </w:rPr>
        <w:t>Bližší specifikace tohoto zboží je uvedena v příloze č. 1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76" w:lineRule="auto"/>
        <w:ind w:left="420" w:right="0" w:hanging="420"/>
        <w:jc w:val="both"/>
      </w:pPr>
      <w:r>
        <w:rPr>
          <w:rStyle w:val="CharStyle3"/>
        </w:rPr>
        <w:t>Prodávající se zavazuje dodávat zboží podle čl. 1 této smlouvy kupujícímu, a převádět na Jihomoravský kraj, jako jeho zřizovatele, vlastnické právo k tomuto zboží, a to ve lhůtě podle čl. 4 této smlouvy a ve specifikaci a rozsahu dle jednotlivých dílčích kupních smluv. Dílčí kupní smlouva se přitom považuje za uzavřenou doručením jednotlivé objednávky kupujícího v písemné nebo elektronické formě, a to ve znění, daném objednávkou a touto kupní smlouvou.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/>
        <w:ind w:left="420" w:right="0" w:hanging="420"/>
        <w:jc w:val="both"/>
      </w:pPr>
      <w:r>
        <w:rPr>
          <w:rStyle w:val="CharStyle3"/>
        </w:rPr>
        <w:t>Součástí závazku prodávajícího podle čl. 2 této smlouvy je jeho povinnost ke zpětnému bezplatnému odběru použitého zboží podle čl. 1 této smlouvy za účelem zajištění jeho ekologické likvidace podle ustanovení § 8 a násl. zákona č. 542/2020 Sb., o výrobcích s ukončenou živností, ve znění pozdějších předpisů, a to v rozsahu dle potřeby objednatele. Prodávající se přitom zavazuje vystavit o tomto zpětném odběru kupujícímu na jeho žádost písemné potvrzení.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88" w:lineRule="auto"/>
        <w:ind w:left="420" w:right="0" w:hanging="420"/>
        <w:jc w:val="both"/>
      </w:pPr>
      <w:r>
        <w:rPr>
          <w:rStyle w:val="CharStyle3"/>
        </w:rPr>
        <w:t xml:space="preserve">Prodávající se zavazuje dodávat zboží podle čl. 1 této smlouvy ve lhůtě </w:t>
      </w:r>
      <w:r>
        <w:rPr>
          <w:rStyle w:val="CharStyle3"/>
          <w:b/>
          <w:bCs/>
        </w:rPr>
        <w:t xml:space="preserve">do 5-ti dnů </w:t>
      </w:r>
      <w:r>
        <w:rPr>
          <w:rStyle w:val="CharStyle3"/>
        </w:rPr>
        <w:t>od doručení objednávky podle čl. 2 a 3 této smlouvy. Místem plnění se rozumí autodílna ZZS, Křižíkova 15, 612 00 Brno.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76" w:lineRule="auto"/>
        <w:ind w:left="420" w:right="0" w:hanging="420"/>
        <w:jc w:val="both"/>
      </w:pPr>
      <w:r>
        <w:rPr>
          <w:rStyle w:val="CharStyle3"/>
        </w:rPr>
        <w:t>Závazek prodávajícího k dodávce zboží podle čl. 1 této smlouvy se považuje v každém jednotlivém případě za splněný předáním a převzetím příslušného zboží formou písemného předávacího protokolu, podepsaného oběma stranami. Tímto splněním závazku také přechází z prodávajícího na kupujícího nebezpečí škody na převáděném zboží a na zřizovatele kupujícího vlastnické právo k tomuto zboží.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Kupující se zavazuje zaplatit prodávajícímu za zboží podle čl. 1 této smlouvy kupní cenu ve výši dle ceníku, který je jako příloha č. 1 nedílnou součástí této smlouvy. Součástí těchto cen jsou veškeré náklady prodávajícího na splnění jeho závazku k dodání zboží v místě plnění podle této smlouvy a daň z přidané hodnoty v sazbě podle zákona. Změna ceny je možná pouze v případě zákonné změny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Nebude-li mezi oběma stranami v jednotlivém případě dohodnuto jinak, je kupní cena podle čl. 6 této smlouvy splatná po splnění závazku prodávajícího k dodávce zboží způsobem podle čl. 5 této smlouvy, a to ve lhůtě do 30 dnů ode dne doručení jejího písemného vyúčtování (faktury/daňového dokladu). Faktura bude doručena elektronicky na email:</w:t>
      </w:r>
      <w:r>
        <w:rPr>
          <w:rStyle w:val="CharStyle3"/>
          <w:shd w:val="clear" w:color="auto" w:fill="000000"/>
        </w:rPr>
        <w:t>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color w:val="8DA4D5"/>
          <w:u w:val="single"/>
          <w:lang w:val="en-US" w:eastAsia="en-US" w:bidi="en-US"/>
        </w:rPr>
        <w:t xml:space="preserve"> 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..................</w:t>
      </w:r>
      <w:r>
        <w:rPr>
          <w:rStyle w:val="CharStyle3"/>
          <w:color w:val="8DA4D5"/>
          <w:lang w:val="en-US" w:eastAsia="en-US" w:bidi="en-US"/>
        </w:rPr>
        <w:t xml:space="preserve">. </w:t>
      </w:r>
      <w:r>
        <w:rPr>
          <w:rStyle w:val="CharStyle3"/>
        </w:rPr>
        <w:t xml:space="preserve">Na faktuře musí být mimo jiné vždy uvedeno toto číslo veřejné zakázky, ke které se faktura vztahuje: </w:t>
      </w:r>
      <w:r>
        <w:rPr>
          <w:rStyle w:val="CharStyle3"/>
          <w:b/>
          <w:bCs/>
        </w:rPr>
        <w:t xml:space="preserve">P23V00000686. </w:t>
      </w:r>
      <w:r>
        <w:rPr>
          <w:rStyle w:val="CharStyle3"/>
        </w:rPr>
        <w:t>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S převodem zboží podle čl. 1 této smlouvy je spojena záruka za jeho jakost v trvání 24 měsíců od převzetí zboží kupujícím. Nebude-li mezi oběma stranami v jednotlivém případě ujednáno jinak, s ohledem na povahu zboží podle čl. 1 této smlouvy lze reklamaci vady na tomto zboží vyřídit pouze výměnou reklamovaného zboží za jiné bezvadné.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3"/>
        </w:rPr>
        <w:t>Pro případ prodlení se splněním jeho závazku k dodání zboží ve lhůtě podle čl. 4 této smlouvy a pro případ jeho prodlení s odstraněním vady ve lhůtě podle čl. 8 této smlouvy se prodávající zavazuje platit kupujícímu smluvní pokutu ve výši 0,1 % z kupní ceny podle čl. 6 této smlouvy za každý započatý den tohoto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3"/>
        </w:rPr>
        <w:t>Pro případ prodlení se splněním závazku prodávajícího k dodání zboží ve lhůtě podle čl. 4 této smlouvy o více než dva týdny nebo pro případ výskytu neodstranitelné vady resp. výskytu tří a více vad, a to i postupně, je kupující oprávněn odstoupit od této smlouvy i od příslušné dílčí kupní smlouvy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3"/>
        </w:rPr>
        <w:t>Pro případ prodlení kupujícího se zaplacením kupní ceny nebo její části ve lhůtě podle čl. 7 této smlouvy o více než 2 týdny,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ust. § 2079 a násl. zákona č. 89/2012 Sb.,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Tato smlouva se uzavírá na dobu určitou do </w:t>
      </w:r>
      <w:r>
        <w:rPr>
          <w:rStyle w:val="CharStyle3"/>
          <w:b/>
          <w:bCs/>
        </w:rPr>
        <w:t>31.10. 2023.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Tato smlouva se uzavírá na základě návrhu na její uzavření ze strany kupujícího. Předpokladem uzavření této smlouvy je její písemná forma a dohoda o jejích podstatných náležitostech, čímž se rozumí celý obsah této smlouvy, jak je uveden v čl. 1 až 20 této smlouvy. Kupující přitom předem vylučuje přijetí tohoto návrhu s dodatkem nebo odchylkou ve smyslu ust.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3"/>
        </w:rPr>
        <w:t>Tuto smlouvu lze změnit nebo zrušit pouze jinou písemnou dohodou obou smluvních stran mající formu číslovaného dodatků k této smlouvě.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/>
        <w:ind w:left="420" w:right="0" w:hanging="420"/>
        <w:jc w:val="both"/>
      </w:pPr>
      <w:r>
        <w:rPr>
          <w:rStyle w:val="CharStyle3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/>
        <w:ind w:left="420" w:right="0" w:hanging="420"/>
        <w:jc w:val="both"/>
      </w:pPr>
      <w:r>
        <w:rPr>
          <w:rStyle w:val="CharStyle3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kupující.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/>
        <w:ind w:left="0" w:right="0" w:firstLine="0"/>
        <w:jc w:val="both"/>
      </w:pPr>
      <w:r>
        <w:rPr>
          <w:rStyle w:val="CharStyle3"/>
        </w:rPr>
        <w:t>Tato smlouva nabývá účinnosti dnem jejího uveřejnění v registru smluv dle čl. 18.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88" w:lineRule="auto"/>
        <w:ind w:left="420" w:right="0" w:hanging="420"/>
        <w:jc w:val="left"/>
      </w:pP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96545" distB="772795" distL="0" distR="0" simplePos="0" relativeHeight="125829378" behindDoc="0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296545</wp:posOffset>
                </wp:positionV>
                <wp:extent cx="2624455" cy="175133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24455" cy="1751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3117" w:val="left"/>
                              </w:tabs>
                              <w:bidi w:val="0"/>
                              <w:spacing w:before="0" w:after="260" w:line="288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228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spacing w:val="3"/>
                                <w:sz w:val="20"/>
                                <w:szCs w:val="20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CharStyle3"/>
                                <w:spacing w:val="4"/>
                                <w:sz w:val="20"/>
                                <w:szCs w:val="20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3"/>
                                <w:sz w:val="20"/>
                                <w:szCs w:val="2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spacing w:val="1"/>
                                <w:sz w:val="20"/>
                                <w:szCs w:val="20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spacing w:val="2"/>
                                <w:sz w:val="20"/>
                                <w:szCs w:val="20"/>
                                <w:shd w:val="clear" w:color="auto" w:fill="000000"/>
                              </w:rPr>
                              <w:t>............</w:t>
                            </w:r>
                          </w:p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spacing w:val="2"/>
                                <w:sz w:val="40"/>
                                <w:szCs w:val="40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CharStyle10"/>
                                <w:spacing w:val="3"/>
                                <w:sz w:val="40"/>
                                <w:szCs w:val="40"/>
                                <w:shd w:val="clear" w:color="auto" w:fill="000000"/>
                              </w:rPr>
                              <w:t>.</w:t>
                            </w:r>
                            <w:bookmarkStart w:id="0" w:name="bookmark0"/>
                            <w:r>
                              <w:rPr>
                                <w:rStyle w:val="CharStyle10"/>
                                <w:sz w:val="40"/>
                                <w:szCs w:val="4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0"/>
                                <w:spacing w:val="7"/>
                                <w:sz w:val="40"/>
                                <w:szCs w:val="40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10"/>
                                <w:spacing w:val="8"/>
                                <w:sz w:val="40"/>
                                <w:szCs w:val="40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10"/>
                                <w:shd w:val="clear" w:color="auto" w:fill="000000"/>
                              </w:rPr>
                              <w:t>​....</w:t>
                            </w:r>
                            <w:r>
                              <w:rPr>
                                <w:rStyle w:val="CharStyle10"/>
                                <w:spacing w:val="1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1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0"/>
                                <w:spacing w:val="3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10"/>
                                <w:spacing w:val="4"/>
                                <w:shd w:val="clear" w:color="auto" w:fill="000000"/>
                              </w:rPr>
                              <w:t>.....</w:t>
                            </w:r>
                            <w:bookmarkEnd w:id="0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228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spacing w:val="2"/>
                                <w:sz w:val="20"/>
                                <w:szCs w:val="20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3"/>
                                <w:spacing w:val="3"/>
                                <w:sz w:val="20"/>
                                <w:szCs w:val="20"/>
                                <w:shd w:val="clear" w:color="auto" w:fill="000000"/>
                              </w:rPr>
                              <w:t>...........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185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sz w:val="40"/>
                                <w:szCs w:val="40"/>
                                <w:shd w:val="clear" w:color="auto" w:fill="000000"/>
                              </w:rPr>
                              <w:t>...................</w:t>
                            </w:r>
                            <w:r>
                              <w:rPr>
                                <w:rStyle w:val="CharStyle3"/>
                                <w:spacing w:val="1"/>
                                <w:sz w:val="40"/>
                                <w:szCs w:val="40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3"/>
                                <w:sz w:val="20"/>
                                <w:szCs w:val="2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spacing w:val="2"/>
                                <w:sz w:val="20"/>
                                <w:szCs w:val="20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3"/>
                                <w:spacing w:val="3"/>
                                <w:sz w:val="20"/>
                                <w:szCs w:val="20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3"/>
                                <w:sz w:val="20"/>
                                <w:szCs w:val="2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spacing w:val="2"/>
                                <w:sz w:val="20"/>
                                <w:szCs w:val="20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3"/>
                                <w:spacing w:val="3"/>
                                <w:sz w:val="20"/>
                                <w:szCs w:val="20"/>
                                <w:shd w:val="clear" w:color="auto" w:fill="000000"/>
                              </w:rPr>
                              <w:t>..............</w:t>
                            </w:r>
                            <w:r>
                              <w:rPr>
                                <w:rStyle w:val="CharStyle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CharStyle3"/>
                                <w:sz w:val="20"/>
                                <w:szCs w:val="2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spacing w:val="3"/>
                                <w:sz w:val="20"/>
                                <w:szCs w:val="20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3"/>
                                <w:spacing w:val="4"/>
                                <w:sz w:val="20"/>
                                <w:szCs w:val="20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CharStyle3"/>
                                <w:sz w:val="20"/>
                                <w:szCs w:val="2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spacing w:val="1"/>
                                <w:sz w:val="20"/>
                                <w:szCs w:val="20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3"/>
                                <w:spacing w:val="2"/>
                                <w:sz w:val="20"/>
                                <w:szCs w:val="20"/>
                                <w:shd w:val="clear" w:color="auto" w:fill="000000"/>
                              </w:rPr>
                              <w:t>..........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46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MUDr. Hana Albrechtová ředitelka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86" w:lineRule="auto"/>
                              <w:ind w:left="46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2.300000000000004pt;margin-top:23.350000000000001pt;width:206.65000000000001pt;height:137.90000000000001pt;z-index:-125829375;mso-wrap-distance-left:0;mso-wrap-distance-top:23.350000000000001pt;mso-wrap-distance-right:0;mso-wrap-distance-bottom:60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3117" w:val="left"/>
                        </w:tabs>
                        <w:bidi w:val="0"/>
                        <w:spacing w:before="0" w:after="260" w:line="288" w:lineRule="auto"/>
                        <w:ind w:left="0" w:right="0" w:firstLine="46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228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spacing w:val="3"/>
                          <w:sz w:val="20"/>
                          <w:szCs w:val="20"/>
                          <w:shd w:val="clear" w:color="auto" w:fill="000000"/>
                        </w:rPr>
                        <w:t>........</w:t>
                      </w:r>
                      <w:r>
                        <w:rPr>
                          <w:rStyle w:val="CharStyle3"/>
                          <w:spacing w:val="4"/>
                          <w:sz w:val="20"/>
                          <w:szCs w:val="20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3"/>
                          <w:sz w:val="20"/>
                          <w:szCs w:val="2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1"/>
                          <w:sz w:val="20"/>
                          <w:szCs w:val="20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spacing w:val="2"/>
                          <w:sz w:val="20"/>
                          <w:szCs w:val="20"/>
                          <w:shd w:val="clear" w:color="auto" w:fill="000000"/>
                        </w:rPr>
                        <w:t>............</w:t>
                      </w:r>
                    </w:p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spacing w:val="2"/>
                          <w:sz w:val="40"/>
                          <w:szCs w:val="40"/>
                          <w:shd w:val="clear" w:color="auto" w:fill="000000"/>
                        </w:rPr>
                        <w:t>..........</w:t>
                      </w:r>
                      <w:r>
                        <w:rPr>
                          <w:rStyle w:val="CharStyle10"/>
                          <w:spacing w:val="3"/>
                          <w:sz w:val="40"/>
                          <w:szCs w:val="40"/>
                          <w:shd w:val="clear" w:color="auto" w:fill="000000"/>
                        </w:rPr>
                        <w:t>.</w:t>
                      </w:r>
                      <w:bookmarkStart w:id="0" w:name="bookmark0"/>
                      <w:r>
                        <w:rPr>
                          <w:rStyle w:val="CharStyle10"/>
                          <w:sz w:val="40"/>
                          <w:szCs w:val="4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0"/>
                          <w:spacing w:val="7"/>
                          <w:sz w:val="40"/>
                          <w:szCs w:val="40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10"/>
                          <w:spacing w:val="8"/>
                          <w:sz w:val="40"/>
                          <w:szCs w:val="40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10"/>
                          <w:shd w:val="clear" w:color="auto" w:fill="000000"/>
                        </w:rPr>
                        <w:t>​....</w:t>
                      </w:r>
                      <w:r>
                        <w:rPr>
                          <w:rStyle w:val="CharStyle10"/>
                          <w:spacing w:val="1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1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0"/>
                          <w:spacing w:val="3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10"/>
                          <w:spacing w:val="4"/>
                          <w:shd w:val="clear" w:color="auto" w:fill="000000"/>
                        </w:rPr>
                        <w:t>.....</w:t>
                      </w:r>
                      <w:bookmarkEnd w:id="0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228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spacing w:val="2"/>
                          <w:sz w:val="20"/>
                          <w:szCs w:val="20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3"/>
                          <w:spacing w:val="3"/>
                          <w:sz w:val="20"/>
                          <w:szCs w:val="20"/>
                          <w:shd w:val="clear" w:color="auto" w:fill="000000"/>
                        </w:rPr>
                        <w:t>...........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185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sz w:val="40"/>
                          <w:szCs w:val="40"/>
                          <w:shd w:val="clear" w:color="auto" w:fill="000000"/>
                        </w:rPr>
                        <w:t>...................</w:t>
                      </w:r>
                      <w:r>
                        <w:rPr>
                          <w:rStyle w:val="CharStyle3"/>
                          <w:spacing w:val="1"/>
                          <w:sz w:val="40"/>
                          <w:szCs w:val="40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3"/>
                          <w:sz w:val="20"/>
                          <w:szCs w:val="2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2"/>
                          <w:sz w:val="20"/>
                          <w:szCs w:val="20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3"/>
                          <w:spacing w:val="3"/>
                          <w:sz w:val="20"/>
                          <w:szCs w:val="20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3"/>
                          <w:sz w:val="20"/>
                          <w:szCs w:val="2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2"/>
                          <w:sz w:val="20"/>
                          <w:szCs w:val="20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"/>
                          <w:spacing w:val="3"/>
                          <w:sz w:val="20"/>
                          <w:szCs w:val="20"/>
                          <w:shd w:val="clear" w:color="auto" w:fill="000000"/>
                        </w:rPr>
                        <w:t>..............</w:t>
                      </w:r>
                      <w:r>
                        <w:rPr>
                          <w:rStyle w:val="CharStyle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CharStyle3"/>
                          <w:sz w:val="20"/>
                          <w:szCs w:val="2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3"/>
                          <w:sz w:val="20"/>
                          <w:szCs w:val="20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3"/>
                          <w:spacing w:val="4"/>
                          <w:sz w:val="20"/>
                          <w:szCs w:val="20"/>
                          <w:shd w:val="clear" w:color="auto" w:fill="000000"/>
                        </w:rPr>
                        <w:t>........</w:t>
                      </w:r>
                      <w:r>
                        <w:rPr>
                          <w:rStyle w:val="CharStyle3"/>
                          <w:sz w:val="20"/>
                          <w:szCs w:val="2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1"/>
                          <w:sz w:val="20"/>
                          <w:szCs w:val="20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3"/>
                          <w:spacing w:val="2"/>
                          <w:sz w:val="20"/>
                          <w:szCs w:val="20"/>
                          <w:shd w:val="clear" w:color="auto" w:fill="000000"/>
                        </w:rPr>
                        <w:t>..........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46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86" w:lineRule="auto"/>
                        <w:ind w:left="46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92100" distB="2375535" distL="0" distR="0" simplePos="0" relativeHeight="125829380" behindDoc="0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292100</wp:posOffset>
                </wp:positionV>
                <wp:extent cx="1579880" cy="153035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9880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Ve Svitavách dne 10.3.2023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27.69999999999999pt;margin-top:23.pt;width:124.40000000000001pt;height:12.050000000000001pt;z-index:-125829373;mso-wrap-distance-left:0;mso-wrap-distance-top:23.pt;mso-wrap-distance-right:0;mso-wrap-distance-bottom:187.0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Ve Svitavách dne 10.3.2023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50545" distB="1369695" distL="0" distR="0" simplePos="0" relativeHeight="125829382" behindDoc="0" locked="0" layoutInCell="1" allowOverlap="1">
                <wp:simplePos x="0" y="0"/>
                <wp:positionH relativeFrom="page">
                  <wp:posOffset>3933190</wp:posOffset>
                </wp:positionH>
                <wp:positionV relativeFrom="paragraph">
                  <wp:posOffset>550545</wp:posOffset>
                </wp:positionV>
                <wp:extent cx="1325880" cy="900430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5880" cy="900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5"/>
                                <w:spacing w:val="6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CharStyle25"/>
                                <w:spacing w:val="7"/>
                                <w:shd w:val="clear" w:color="auto" w:fill="000000"/>
                              </w:rPr>
                              <w:t>......</w:t>
                            </w:r>
                            <w:bookmarkStart w:id="2" w:name="bookmark2"/>
                            <w:r>
                              <w:rPr>
                                <w:rStyle w:val="CharStyle25"/>
                              </w:rPr>
                              <w:t xml:space="preserve"> </w:t>
                            </w:r>
                            <w:r>
                              <w:rPr>
                                <w:rStyle w:val="CharStyle2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25"/>
                                <w:spacing w:val="4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25"/>
                                <w:spacing w:val="5"/>
                                <w:shd w:val="clear" w:color="auto" w:fill="000000"/>
                              </w:rPr>
                              <w:t>.....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09.69999999999999pt;margin-top:43.350000000000001pt;width:104.40000000000001pt;height:70.900000000000006pt;z-index:-125829371;mso-wrap-distance-left:0;mso-wrap-distance-top:43.350000000000001pt;mso-wrap-distance-right:0;mso-wrap-distance-bottom:107.85000000000001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25"/>
                          <w:spacing w:val="6"/>
                          <w:shd w:val="clear" w:color="auto" w:fill="000000"/>
                        </w:rPr>
                        <w:t>..........</w:t>
                      </w:r>
                      <w:r>
                        <w:rPr>
                          <w:rStyle w:val="CharStyle25"/>
                          <w:spacing w:val="7"/>
                          <w:shd w:val="clear" w:color="auto" w:fill="000000"/>
                        </w:rPr>
                        <w:t>......</w:t>
                      </w:r>
                      <w:bookmarkStart w:id="2" w:name="bookmark2"/>
                      <w:r>
                        <w:rPr>
                          <w:rStyle w:val="CharStyle25"/>
                        </w:rPr>
                        <w:t xml:space="preserve"> </w:t>
                      </w:r>
                      <w:r>
                        <w:rPr>
                          <w:rStyle w:val="CharStyle2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25"/>
                          <w:spacing w:val="4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25"/>
                          <w:spacing w:val="5"/>
                          <w:shd w:val="clear" w:color="auto" w:fill="000000"/>
                        </w:rPr>
                        <w:t>.....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30985" distB="777875" distL="0" distR="0" simplePos="0" relativeHeight="125829384" behindDoc="0" locked="0" layoutInCell="1" allowOverlap="1">
                <wp:simplePos x="0" y="0"/>
                <wp:positionH relativeFrom="page">
                  <wp:posOffset>4164330</wp:posOffset>
                </wp:positionH>
                <wp:positionV relativeFrom="paragraph">
                  <wp:posOffset>1530985</wp:posOffset>
                </wp:positionV>
                <wp:extent cx="852805" cy="511810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2805" cy="511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Vladimír Urban [jednatel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27.90000000000003pt;margin-top:120.55pt;width:67.150000000000006pt;height:40.300000000000004pt;z-index:-125829369;mso-wrap-distance-left:0;mso-wrap-distance-top:120.55pt;mso-wrap-distance-right:0;mso-wrap-distance-bottom:61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Vladimír Urban [jednatel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67000" distB="635" distL="0" distR="0" simplePos="0" relativeHeight="125829386" behindDoc="0" locked="0" layoutInCell="1" allowOverlap="1">
                <wp:simplePos x="0" y="0"/>
                <wp:positionH relativeFrom="page">
                  <wp:posOffset>956945</wp:posOffset>
                </wp:positionH>
                <wp:positionV relativeFrom="paragraph">
                  <wp:posOffset>2667000</wp:posOffset>
                </wp:positionV>
                <wp:extent cx="1362710" cy="153035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2710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Příloha č. 1 </w:t>
                            </w:r>
                            <w:r>
                              <w:rPr>
                                <w:rStyle w:val="CharStyle3"/>
                              </w:rPr>
                              <w:t>Seznam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75.350000000000009pt;margin-top:210.pt;width:107.3pt;height:12.050000000000001pt;z-index:-125829367;mso-wrap-distance-left:0;mso-wrap-distance-top:210.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Příloha č. 1 </w:t>
                      </w:r>
                      <w:r>
                        <w:rPr>
                          <w:rStyle w:val="CharStyle3"/>
                        </w:rPr>
                        <w:t>Seznam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65095" distB="2540" distL="0" distR="0" simplePos="0" relativeHeight="125829388" behindDoc="0" locked="0" layoutInCell="1" allowOverlap="1">
                <wp:simplePos x="0" y="0"/>
                <wp:positionH relativeFrom="page">
                  <wp:posOffset>4104640</wp:posOffset>
                </wp:positionH>
                <wp:positionV relativeFrom="paragraph">
                  <wp:posOffset>2665095</wp:posOffset>
                </wp:positionV>
                <wp:extent cx="356870" cy="153035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870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zboží,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23.19999999999999pt;margin-top:209.84999999999999pt;width:28.100000000000001pt;height:12.050000000000001pt;z-index:-125829365;mso-wrap-distance-left:0;mso-wrap-distance-top:209.84999999999999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zboží,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05155" distB="1397000" distL="0" distR="0" simplePos="0" relativeHeight="125829390" behindDoc="0" locked="0" layoutInCell="1" allowOverlap="1">
                <wp:simplePos x="0" y="0"/>
                <wp:positionH relativeFrom="page">
                  <wp:posOffset>5307330</wp:posOffset>
                </wp:positionH>
                <wp:positionV relativeFrom="paragraph">
                  <wp:posOffset>605155</wp:posOffset>
                </wp:positionV>
                <wp:extent cx="1330325" cy="818515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0325" cy="8185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3"/>
                                <w:spacing w:val="1"/>
                                <w:shd w:val="clear" w:color="auto" w:fill="000000"/>
                              </w:rPr>
                              <w:t>............</w:t>
                            </w:r>
                            <w:r>
                              <w:rPr>
                                <w:rStyle w:val="CharStyle33"/>
                                <w:spacing w:val="2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33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3"/>
                                <w:spacing w:val="2"/>
                                <w:shd w:val="clear" w:color="auto" w:fill="000000"/>
                              </w:rPr>
                              <w:t>..................</w:t>
                            </w:r>
                            <w:r>
                              <w:rPr>
                                <w:rStyle w:val="CharStyle33"/>
                              </w:rPr>
                              <w:t xml:space="preserve"> </w:t>
                            </w:r>
                            <w:r>
                              <w:rPr>
                                <w:rStyle w:val="CharStyle33"/>
                                <w:shd w:val="clear" w:color="auto" w:fill="000000"/>
                              </w:rPr>
                              <w:t>​............</w:t>
                            </w:r>
                            <w:r>
                              <w:rPr>
                                <w:rStyle w:val="CharStyle33"/>
                                <w:spacing w:val="1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33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3"/>
                                <w:spacing w:val="1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33"/>
                                <w:spacing w:val="2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33"/>
                              </w:rPr>
                              <w:t xml:space="preserve"> </w:t>
                            </w:r>
                            <w:r>
                              <w:rPr>
                                <w:rStyle w:val="CharStyle33"/>
                                <w:shd w:val="clear" w:color="auto" w:fill="000000"/>
                              </w:rPr>
                              <w:t>​................​</w:t>
                            </w:r>
                            <w:r>
                              <w:rPr>
                                <w:rStyle w:val="CharStyle33"/>
                                <w:spacing w:val="2"/>
                                <w:shd w:val="clear" w:color="auto" w:fill="000000"/>
                              </w:rPr>
                              <w:t>...................</w:t>
                            </w:r>
                            <w:r>
                              <w:rPr>
                                <w:rStyle w:val="CharStyle33"/>
                                <w:spacing w:val="3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3"/>
                              </w:rPr>
                              <w:t xml:space="preserve"> </w:t>
                            </w:r>
                            <w:r>
                              <w:rPr>
                                <w:rStyle w:val="CharStyle33"/>
                                <w:shd w:val="clear" w:color="auto" w:fill="000000"/>
                              </w:rPr>
                              <w:t>​..........</w:t>
                            </w:r>
                            <w:r>
                              <w:rPr>
                                <w:rStyle w:val="CharStyle33"/>
                                <w:spacing w:val="1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CharStyle33"/>
                                <w:shd w:val="clear" w:color="auto" w:fill="000000"/>
                              </w:rPr>
                              <w:t>​.....</w:t>
                            </w:r>
                            <w:r>
                              <w:rPr>
                                <w:rStyle w:val="CharStyle33"/>
                                <w:spacing w:val="1"/>
                                <w:shd w:val="clear" w:color="auto" w:fill="000000"/>
                              </w:rPr>
                              <w:t>..........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17.90000000000003pt;margin-top:47.649999999999999pt;width:104.75pt;height:64.450000000000003pt;z-index:-125829363;mso-wrap-distance-left:0;mso-wrap-distance-top:47.649999999999999pt;mso-wrap-distance-right:0;mso-wrap-distance-bottom:110.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3"/>
                          <w:spacing w:val="1"/>
                          <w:shd w:val="clear" w:color="auto" w:fill="000000"/>
                        </w:rPr>
                        <w:t>............</w:t>
                      </w:r>
                      <w:r>
                        <w:rPr>
                          <w:rStyle w:val="CharStyle33"/>
                          <w:spacing w:val="2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33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3"/>
                          <w:spacing w:val="2"/>
                          <w:shd w:val="clear" w:color="auto" w:fill="000000"/>
                        </w:rPr>
                        <w:t>..................</w:t>
                      </w:r>
                      <w:r>
                        <w:rPr>
                          <w:rStyle w:val="CharStyle33"/>
                        </w:rPr>
                        <w:t xml:space="preserve"> </w:t>
                      </w:r>
                      <w:r>
                        <w:rPr>
                          <w:rStyle w:val="CharStyle33"/>
                          <w:shd w:val="clear" w:color="auto" w:fill="000000"/>
                        </w:rPr>
                        <w:t>​............</w:t>
                      </w:r>
                      <w:r>
                        <w:rPr>
                          <w:rStyle w:val="CharStyle33"/>
                          <w:spacing w:val="1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33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3"/>
                          <w:spacing w:val="1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33"/>
                          <w:spacing w:val="2"/>
                          <w:shd w:val="clear" w:color="auto" w:fill="000000"/>
                        </w:rPr>
                        <w:t>...........</w:t>
                      </w:r>
                      <w:r>
                        <w:rPr>
                          <w:rStyle w:val="CharStyle33"/>
                        </w:rPr>
                        <w:t xml:space="preserve"> </w:t>
                      </w:r>
                      <w:r>
                        <w:rPr>
                          <w:rStyle w:val="CharStyle33"/>
                          <w:shd w:val="clear" w:color="auto" w:fill="000000"/>
                        </w:rPr>
                        <w:t>​................​</w:t>
                      </w:r>
                      <w:r>
                        <w:rPr>
                          <w:rStyle w:val="CharStyle33"/>
                          <w:spacing w:val="2"/>
                          <w:shd w:val="clear" w:color="auto" w:fill="000000"/>
                        </w:rPr>
                        <w:t>...................</w:t>
                      </w:r>
                      <w:r>
                        <w:rPr>
                          <w:rStyle w:val="CharStyle33"/>
                          <w:spacing w:val="3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3"/>
                        </w:rPr>
                        <w:t xml:space="preserve"> </w:t>
                      </w:r>
                      <w:r>
                        <w:rPr>
                          <w:rStyle w:val="CharStyle33"/>
                          <w:shd w:val="clear" w:color="auto" w:fill="000000"/>
                        </w:rPr>
                        <w:t>​..........</w:t>
                      </w:r>
                      <w:r>
                        <w:rPr>
                          <w:rStyle w:val="CharStyle33"/>
                          <w:spacing w:val="1"/>
                          <w:shd w:val="clear" w:color="auto" w:fill="000000"/>
                        </w:rPr>
                        <w:t>........</w:t>
                      </w:r>
                      <w:r>
                        <w:rPr>
                          <w:rStyle w:val="CharStyle33"/>
                          <w:shd w:val="clear" w:color="auto" w:fill="000000"/>
                        </w:rPr>
                        <w:t>​.....</w:t>
                      </w:r>
                      <w:r>
                        <w:rPr>
                          <w:rStyle w:val="CharStyle33"/>
                          <w:spacing w:val="1"/>
                          <w:shd w:val="clear" w:color="auto" w:fill="000000"/>
                        </w:rPr>
                        <w:t>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58110" distB="9525" distL="0" distR="0" simplePos="0" relativeHeight="125829392" behindDoc="0" locked="0" layoutInCell="1" allowOverlap="1">
                <wp:simplePos x="0" y="0"/>
                <wp:positionH relativeFrom="page">
                  <wp:posOffset>6260465</wp:posOffset>
                </wp:positionH>
                <wp:positionV relativeFrom="paragraph">
                  <wp:posOffset>2658110</wp:posOffset>
                </wp:positionV>
                <wp:extent cx="327025" cy="153035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7025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ceník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92.94999999999999pt;margin-top:209.30000000000001pt;width:25.75pt;height:12.050000000000001pt;z-index:-125829361;mso-wrap-distance-left:0;mso-wrap-distance-top:209.30000000000001pt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ceník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"/>
          <w:i/>
          <w:iCs/>
          <w:sz w:val="18"/>
          <w:szCs w:val="18"/>
        </w:rPr>
        <w:t>Příloha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b/>
          <w:bCs/>
          <w:sz w:val="20"/>
          <w:szCs w:val="20"/>
        </w:rPr>
        <w:t>Příloha č. 1 Seznam zboží, ceník</w:t>
      </w:r>
    </w:p>
    <w:tbl>
      <w:tblPr>
        <w:tblOverlap w:val="never"/>
        <w:jc w:val="center"/>
        <w:tblLayout w:type="fixed"/>
      </w:tblPr>
      <w:tblGrid>
        <w:gridCol w:w="1519"/>
        <w:gridCol w:w="1235"/>
        <w:gridCol w:w="3442"/>
        <w:gridCol w:w="1382"/>
        <w:gridCol w:w="1397"/>
      </w:tblGrid>
      <w:tr>
        <w:trPr>
          <w:trHeight w:val="10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47"/>
                <w:b/>
                <w:bCs/>
              </w:rPr>
              <w:t>Rozměr, specifikace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  <w:b/>
                <w:bCs/>
              </w:rPr>
              <w:t>Hmotnostní a rychlostní limit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  <w:b/>
                <w:bCs/>
              </w:rPr>
              <w:t>Značka,výrobce pneu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  <w:b/>
                <w:bCs/>
              </w:rPr>
              <w:t>Cena bez DPH za 1 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47"/>
                <w:b/>
                <w:bCs/>
              </w:rPr>
              <w:t>Cena vč.</w:t>
            </w:r>
          </w:p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47"/>
                <w:b/>
                <w:bCs/>
              </w:rPr>
              <w:t>DPH za 1 ks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235/65 R16C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121/119 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Nokian C Line Cargo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2 660,00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3 218,60 Kč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215/65 R17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99/V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Goodyear EFFIGRIP PERF VW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2 200,00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2 662,00 Kč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205/55 R16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94/V XL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Nokian 205/55 R16 WetProof 94W XL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1 700,00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2 057,00 Kč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225/45 ZR17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94/Y XL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Nokian 225/45 R17 PowerProof 94Y</w:t>
            </w:r>
          </w:p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XL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1 600,00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1 936,00 Kč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225/40ZR18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60"/>
              <w:jc w:val="left"/>
            </w:pPr>
            <w:r>
              <w:rPr>
                <w:rStyle w:val="CharStyle47"/>
              </w:rPr>
              <w:t>92 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Nokian 225/40 R18 PowerProof 92Y XL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1 700,00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2 057,00 Kč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255/55 R19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111 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Nokian Tyres Powerproof SUV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3 025,00 Kč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215/55 R17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94W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Pirelli Cinturato P7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2 150,00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2 601,50 Kč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205/60 R16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96V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Nokian Wetproof XL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2 100,00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2 541,00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225/45 ZR18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95W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Pirelli Cinturato P7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2 800,00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3 388,00 Kč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10R 22.5 M840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47"/>
              </w:rPr>
              <w:t>144/142K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Bridgestone M840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10 500,00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12 705,00</w:t>
            </w:r>
          </w:p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Kč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225/55 R17C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47"/>
              </w:rPr>
              <w:t>109/107H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Continental ContiVanContact 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3 500,00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4 235,00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235/55 R18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100V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Nokian Tyres Wetproof SUV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2 300,00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2 783,00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205/75 R16C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110/108R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Continental VanContact 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2 600,00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3 146,00 Kč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185/65 R15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88H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Nokian Wetproof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1 300,00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1 573,00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235/85 R16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120/116S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BFGoodrich All-Terrain T/A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3 850,00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4 658,50 Kč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225/50 R18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95W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Pirelli P7 CINTURATO (P7C2) MFS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2 950,00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3 569,50 Kč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215/60 R 17C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109/107T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Michelin Agilis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3 600,00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4 356,00 Kč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215/65 R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102H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Michelin Primacy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2 200,00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2 662,00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265/60 R18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11 OH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Bridgestone dueler H/T 684 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2 600,00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3 146,00 Kč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215/60 R17C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104H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Nokian Cline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3 400,00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4 114,00 Kč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195/65 R15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47"/>
              </w:rPr>
              <w:t>91/V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47"/>
              </w:rPr>
              <w:t>Dunlop SP Sport BluResponse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1 300,00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Style w:val="CharStyle47"/>
                <w:sz w:val="20"/>
                <w:szCs w:val="20"/>
              </w:rPr>
              <w:t>1 573,00 Kč</w:t>
            </w:r>
          </w:p>
        </w:tc>
      </w:tr>
    </w:tbl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Style w:val="CharStyle43"/>
          <w:b/>
          <w:bCs/>
          <w:i/>
          <w:iCs/>
          <w:sz w:val="19"/>
          <w:szCs w:val="19"/>
        </w:rPr>
        <w:t xml:space="preserve">Poznámka: </w:t>
      </w:r>
      <w:r>
        <w:rPr>
          <w:rStyle w:val="CharStyle43"/>
          <w:i/>
          <w:iCs/>
        </w:rPr>
        <w:t>Jedná se o nové pneumatiky, ne protektory. Roky výroby dodávaných pneumatik: max. 2 roky od objednání.</w:t>
      </w:r>
    </w:p>
    <w:sectPr>
      <w:footnotePr>
        <w:pos w:val="pageBottom"/>
        <w:numFmt w:val="decimal"/>
        <w:numRestart w:val="continuous"/>
      </w:footnotePr>
      <w:pgSz w:w="11900" w:h="16840"/>
      <w:pgMar w:top="561" w:right="1481" w:bottom="1084" w:left="1444" w:header="133" w:footer="65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Nadpis #2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Nadpis #1_"/>
    <w:basedOn w:val="DefaultParagraphFont"/>
    <w:link w:val="Style2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CharStyle33">
    <w:name w:val="Základní text (2)_"/>
    <w:basedOn w:val="DefaultParagraphFont"/>
    <w:link w:val="Style32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9">
    <w:name w:val="Titulek obrázku_"/>
    <w:basedOn w:val="DefaultParagraphFont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1">
    <w:name w:val="Nadpis #3_"/>
    <w:basedOn w:val="DefaultParagraphFont"/>
    <w:link w:val="Style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3">
    <w:name w:val="Titulek tabulky_"/>
    <w:basedOn w:val="DefaultParagraphFont"/>
    <w:link w:val="Style42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47">
    <w:name w:val="Jiné_"/>
    <w:basedOn w:val="DefaultParagraphFont"/>
    <w:link w:val="Style4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2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auto"/>
      <w:spacing w:line="180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Nadpis #1"/>
    <w:basedOn w:val="Normal"/>
    <w:link w:val="CharStyle25"/>
    <w:pPr>
      <w:widowControl w:val="0"/>
      <w:shd w:val="clear" w:color="auto" w:fill="auto"/>
      <w:spacing w:line="233" w:lineRule="auto"/>
      <w:outlineLvl w:val="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paragraph" w:customStyle="1" w:styleId="Style32">
    <w:name w:val="Základní text (2)"/>
    <w:basedOn w:val="Normal"/>
    <w:link w:val="CharStyle33"/>
    <w:pPr>
      <w:widowControl w:val="0"/>
      <w:shd w:val="clear" w:color="auto" w:fill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paragraph" w:customStyle="1" w:styleId="Style38">
    <w:name w:val="Titulek obrázku"/>
    <w:basedOn w:val="Normal"/>
    <w:link w:val="CharStyle39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0">
    <w:name w:val="Nadpis #3"/>
    <w:basedOn w:val="Normal"/>
    <w:link w:val="CharStyle41"/>
    <w:pPr>
      <w:widowControl w:val="0"/>
      <w:shd w:val="clear" w:color="auto" w:fill="auto"/>
      <w:spacing w:after="44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2">
    <w:name w:val="Titulek tabulky"/>
    <w:basedOn w:val="Normal"/>
    <w:link w:val="CharStyle43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46">
    <w:name w:val="Jiné"/>
    <w:basedOn w:val="Normal"/>
    <w:link w:val="CharStyle47"/>
    <w:pPr>
      <w:widowControl w:val="0"/>
      <w:shd w:val="clear" w:color="auto" w:fill="auto"/>
      <w:spacing w:after="22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22C-6e-20230324130619</dc:title>
  <dc:subject/>
  <dc:creator/>
  <cp:keywords/>
</cp:coreProperties>
</file>