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4A1596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0C318667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ČSOB, </w:t>
      </w:r>
      <w:proofErr w:type="spellStart"/>
      <w:r w:rsidR="00DB6401">
        <w:rPr>
          <w:rFonts w:asciiTheme="minorHAnsi" w:hAnsiTheme="minorHAnsi"/>
        </w:rPr>
        <w:t>č.ú</w:t>
      </w:r>
      <w:proofErr w:type="spellEnd"/>
      <w:r w:rsidR="00DB6401" w:rsidRPr="00DB6401">
        <w:rPr>
          <w:sz w:val="18"/>
          <w:szCs w:val="18"/>
        </w:rPr>
        <w:t xml:space="preserve">.: </w:t>
      </w:r>
      <w:r w:rsidR="00DB6401" w:rsidRPr="00DB6401">
        <w:t>261 552 815 / 0300</w:t>
      </w:r>
    </w:p>
    <w:p w14:paraId="7F528B1D" w14:textId="309CC02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Pr="001A17C0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6BF585D9" w14:textId="451CBEF5" w:rsidR="00AA73D7" w:rsidRDefault="00AA73D7" w:rsidP="004A1596">
      <w:pPr>
        <w:shd w:val="clear" w:color="auto" w:fill="FFFFFF"/>
        <w:rPr>
          <w:rFonts w:asciiTheme="minorHAnsi" w:eastAsia="Calibri" w:hAnsiTheme="minorHAnsi" w:cs="Arial"/>
          <w:b/>
          <w:color w:val="000000" w:themeColor="text1"/>
        </w:rPr>
      </w:pPr>
      <w:r>
        <w:rPr>
          <w:rFonts w:asciiTheme="minorHAnsi" w:eastAsia="Calibri" w:hAnsiTheme="minorHAnsi" w:cs="Arial"/>
          <w:b/>
          <w:color w:val="000000" w:themeColor="text1"/>
        </w:rPr>
        <w:t>Město Jindřichův Hradec</w:t>
      </w:r>
    </w:p>
    <w:p w14:paraId="522D712B" w14:textId="67009A7F" w:rsidR="00AA73D7" w:rsidRPr="00AA73D7" w:rsidRDefault="00AA73D7" w:rsidP="004A1596">
      <w:pPr>
        <w:shd w:val="clear" w:color="auto" w:fill="FFFFFF"/>
        <w:rPr>
          <w:rFonts w:asciiTheme="minorHAnsi" w:eastAsia="Calibri" w:hAnsiTheme="minorHAnsi" w:cs="Arial"/>
          <w:bCs/>
          <w:color w:val="000000" w:themeColor="text1"/>
        </w:rPr>
      </w:pPr>
      <w:r w:rsidRPr="00AA73D7">
        <w:rPr>
          <w:rFonts w:asciiTheme="minorHAnsi" w:eastAsia="Calibri" w:hAnsiTheme="minorHAnsi" w:cs="Arial"/>
          <w:bCs/>
          <w:color w:val="000000" w:themeColor="text1"/>
        </w:rPr>
        <w:t>Klášterská 135/II, 377 01 Jindřichův Hradec</w:t>
      </w:r>
    </w:p>
    <w:p w14:paraId="55199398" w14:textId="3EF6AF1E" w:rsidR="00CD639C" w:rsidRPr="00AA73D7" w:rsidRDefault="00AA73D7" w:rsidP="004A1596">
      <w:pPr>
        <w:shd w:val="clear" w:color="auto" w:fill="FFFFFF"/>
        <w:rPr>
          <w:rFonts w:asciiTheme="minorHAnsi" w:eastAsia="Calibri" w:hAnsiTheme="minorHAnsi" w:cs="Arial"/>
          <w:bCs/>
          <w:color w:val="000000" w:themeColor="text1"/>
        </w:rPr>
      </w:pPr>
      <w:r w:rsidRPr="00AA73D7">
        <w:rPr>
          <w:rFonts w:asciiTheme="minorHAnsi" w:eastAsia="Calibri" w:hAnsiTheme="minorHAnsi" w:cs="Arial"/>
          <w:bCs/>
          <w:color w:val="000000" w:themeColor="text1"/>
        </w:rPr>
        <w:t>IČ 00246875, DIČ CZ00246875</w:t>
      </w:r>
      <w:r>
        <w:rPr>
          <w:rFonts w:asciiTheme="minorHAnsi" w:eastAsia="Calibri" w:hAnsiTheme="minorHAnsi" w:cs="Arial"/>
          <w:bCs/>
          <w:color w:val="000000" w:themeColor="text1"/>
        </w:rPr>
        <w:t>, zastoupené Mgr. Ing. Michal</w:t>
      </w:r>
      <w:r w:rsidR="006F2E00">
        <w:rPr>
          <w:rFonts w:asciiTheme="minorHAnsi" w:eastAsia="Calibri" w:hAnsiTheme="minorHAnsi" w:cs="Arial"/>
          <w:bCs/>
          <w:color w:val="000000" w:themeColor="text1"/>
        </w:rPr>
        <w:t>em</w:t>
      </w:r>
      <w:r>
        <w:rPr>
          <w:rFonts w:asciiTheme="minorHAnsi" w:eastAsia="Calibri" w:hAnsiTheme="minorHAnsi" w:cs="Arial"/>
          <w:bCs/>
          <w:color w:val="000000" w:themeColor="text1"/>
        </w:rPr>
        <w:t xml:space="preserve"> </w:t>
      </w:r>
      <w:proofErr w:type="spellStart"/>
      <w:r>
        <w:rPr>
          <w:rFonts w:asciiTheme="minorHAnsi" w:eastAsia="Calibri" w:hAnsiTheme="minorHAnsi" w:cs="Arial"/>
          <w:bCs/>
          <w:color w:val="000000" w:themeColor="text1"/>
        </w:rPr>
        <w:t>Kozá</w:t>
      </w:r>
      <w:r w:rsidR="006F2E00">
        <w:rPr>
          <w:rFonts w:asciiTheme="minorHAnsi" w:eastAsia="Calibri" w:hAnsiTheme="minorHAnsi" w:cs="Arial"/>
          <w:bCs/>
          <w:color w:val="000000" w:themeColor="text1"/>
        </w:rPr>
        <w:t>rem</w:t>
      </w:r>
      <w:proofErr w:type="spellEnd"/>
      <w:r>
        <w:rPr>
          <w:rFonts w:asciiTheme="minorHAnsi" w:eastAsia="Calibri" w:hAnsiTheme="minorHAnsi" w:cs="Arial"/>
          <w:bCs/>
          <w:color w:val="000000" w:themeColor="text1"/>
        </w:rPr>
        <w:t>, MBA</w:t>
      </w:r>
    </w:p>
    <w:p w14:paraId="763B6A7E" w14:textId="1CE09199" w:rsidR="007D1ABF" w:rsidRPr="001A17C0" w:rsidRDefault="004426BD" w:rsidP="00B762B9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Pr="001A17C0">
        <w:rPr>
          <w:rFonts w:asciiTheme="minorHAnsi" w:hAnsiTheme="minorHAnsi" w:cs="Calibri"/>
          <w:b/>
        </w:rPr>
        <w:t>)</w:t>
      </w:r>
    </w:p>
    <w:p w14:paraId="6071525E" w14:textId="152A64D9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1A492B4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247E4552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proofErr w:type="gramStart"/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</w:t>
      </w:r>
      <w:proofErr w:type="gramEnd"/>
      <w:r w:rsidR="00482E02" w:rsidRPr="001A17C0">
        <w:rPr>
          <w:rFonts w:asciiTheme="minorHAnsi" w:hAnsiTheme="minorHAnsi" w:cs="Calibri"/>
          <w:b/>
          <w:sz w:val="20"/>
        </w:rPr>
        <w:t>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>Marie Rottrová, místo vystoupení</w:t>
      </w:r>
      <w:r w:rsidR="00AA73D7">
        <w:rPr>
          <w:rFonts w:asciiTheme="minorHAnsi" w:hAnsiTheme="minorHAnsi" w:cs="Calibri"/>
          <w:b/>
          <w:sz w:val="20"/>
        </w:rPr>
        <w:t xml:space="preserve"> KD Střelnice, Masarykovo náměstí 107/I, 377 01 Jindřichův Hradec</w:t>
      </w:r>
      <w:r w:rsidR="004E44D6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r w:rsidR="00AA73D7">
        <w:rPr>
          <w:rFonts w:ascii="Calibri" w:hAnsi="Calibri"/>
          <w:b/>
          <w:bCs/>
          <w:color w:val="000000" w:themeColor="text1"/>
          <w:sz w:val="20"/>
        </w:rPr>
        <w:t xml:space="preserve">24.5.2023 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v čase od 19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:00 hod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20:30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4E44D6">
        <w:rPr>
          <w:rFonts w:asciiTheme="minorHAnsi" w:hAnsiTheme="minorHAnsi" w:cs="Calibri"/>
          <w:sz w:val="20"/>
        </w:rPr>
        <w:t>, světelné a zvukové techniky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18C5841A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="006517C7">
        <w:rPr>
          <w:rFonts w:asciiTheme="minorHAnsi" w:hAnsiTheme="minorHAnsi" w:cs="Calibri"/>
          <w:sz w:val="20"/>
        </w:rPr>
        <w:t xml:space="preserve">Technických podmínek </w:t>
      </w:r>
      <w:r w:rsidR="00FB4918" w:rsidRPr="001A17C0">
        <w:rPr>
          <w:rFonts w:asciiTheme="minorHAnsi" w:hAnsiTheme="minorHAnsi" w:cs="Calibri"/>
          <w:sz w:val="20"/>
        </w:rPr>
        <w:t>agentury</w:t>
      </w:r>
      <w:r w:rsidR="001D5D00">
        <w:rPr>
          <w:rFonts w:asciiTheme="minorHAnsi" w:hAnsiTheme="minorHAnsi" w:cs="Calibri"/>
          <w:sz w:val="20"/>
        </w:rPr>
        <w:t xml:space="preserve"> (Příloha 1) a také se zavazuje k propagaci koncertu v maximální možné míře včetně využití rádií, sociálních sítí, </w:t>
      </w:r>
      <w:proofErr w:type="spellStart"/>
      <w:r w:rsidR="001D5D00">
        <w:rPr>
          <w:rFonts w:asciiTheme="minorHAnsi" w:hAnsiTheme="minorHAnsi" w:cs="Calibri"/>
          <w:sz w:val="20"/>
        </w:rPr>
        <w:t>outdorových</w:t>
      </w:r>
      <w:proofErr w:type="spellEnd"/>
      <w:r w:rsidR="001D5D00">
        <w:rPr>
          <w:rFonts w:asciiTheme="minorHAnsi" w:hAnsiTheme="minorHAnsi" w:cs="Calibri"/>
          <w:sz w:val="20"/>
        </w:rPr>
        <w:t xml:space="preserve"> reklamních ploch a městských propagačních portálů či televizních kanálů.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76449F42" w:rsidR="00725BA6" w:rsidRPr="001A17C0" w:rsidRDefault="004426BD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6E07B2">
        <w:rPr>
          <w:rFonts w:asciiTheme="minorHAnsi" w:hAnsiTheme="minorHAnsi" w:cs="Calibri"/>
          <w:sz w:val="20"/>
        </w:rPr>
        <w:t>uvní cenu rovnající se</w:t>
      </w:r>
      <w:r w:rsidR="00BF704B" w:rsidRPr="001A17C0">
        <w:rPr>
          <w:rFonts w:asciiTheme="minorHAnsi" w:hAnsiTheme="minorHAnsi" w:cs="Calibri"/>
          <w:sz w:val="20"/>
        </w:rPr>
        <w:t xml:space="preserve"> </w:t>
      </w:r>
      <w:r w:rsidR="004E44D6">
        <w:rPr>
          <w:rFonts w:asciiTheme="minorHAnsi" w:hAnsiTheme="minorHAnsi" w:cs="Calibri"/>
          <w:sz w:val="20"/>
        </w:rPr>
        <w:t>8</w:t>
      </w:r>
      <w:r w:rsidR="008D16DB">
        <w:rPr>
          <w:rFonts w:asciiTheme="minorHAnsi" w:hAnsiTheme="minorHAnsi" w:cs="Calibri"/>
          <w:sz w:val="20"/>
        </w:rPr>
        <w:t>0%</w:t>
      </w:r>
      <w:r w:rsidR="006E07B2">
        <w:rPr>
          <w:rFonts w:asciiTheme="minorHAnsi" w:hAnsiTheme="minorHAnsi" w:cs="Calibri"/>
          <w:sz w:val="20"/>
        </w:rPr>
        <w:t xml:space="preserve"> podílu</w:t>
      </w:r>
      <w:r w:rsidR="008D16DB">
        <w:rPr>
          <w:rFonts w:asciiTheme="minorHAnsi" w:hAnsiTheme="minorHAnsi" w:cs="Calibri"/>
          <w:sz w:val="20"/>
        </w:rPr>
        <w:t xml:space="preserve"> </w:t>
      </w:r>
      <w:r w:rsidR="006E07B2">
        <w:rPr>
          <w:rFonts w:asciiTheme="minorHAnsi" w:hAnsiTheme="minorHAnsi" w:cs="Calibri"/>
          <w:sz w:val="20"/>
        </w:rPr>
        <w:t>z prodaných vstupenek</w:t>
      </w:r>
      <w:r w:rsidR="00CD639C">
        <w:rPr>
          <w:rFonts w:asciiTheme="minorHAnsi" w:hAnsiTheme="minorHAnsi" w:cs="Calibri"/>
          <w:sz w:val="20"/>
        </w:rPr>
        <w:t xml:space="preserve"> z ceny bez DPH</w:t>
      </w:r>
      <w:r w:rsidR="00011C0C">
        <w:rPr>
          <w:rFonts w:asciiTheme="minorHAnsi" w:hAnsiTheme="minorHAnsi" w:cs="Calibri"/>
          <w:sz w:val="20"/>
        </w:rPr>
        <w:t>.</w:t>
      </w:r>
      <w:r w:rsidR="00F73D70">
        <w:rPr>
          <w:rFonts w:asciiTheme="minorHAnsi" w:hAnsiTheme="minorHAnsi" w:cs="Calibri"/>
          <w:sz w:val="20"/>
        </w:rPr>
        <w:t xml:space="preserve"> </w:t>
      </w:r>
    </w:p>
    <w:p w14:paraId="4713CB9C" w14:textId="5832AAEA" w:rsidR="0088713E" w:rsidRPr="00CD639C" w:rsidRDefault="006305EB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A775DC">
        <w:rPr>
          <w:rFonts w:asciiTheme="minorHAnsi" w:hAnsiTheme="minorHAnsi" w:cs="Calibri"/>
          <w:sz w:val="20"/>
        </w:rPr>
        <w:t xml:space="preserve">Tři pracovní dny po realizaci vystoupení pořadatel předloží </w:t>
      </w:r>
      <w:r w:rsidR="00B51665" w:rsidRPr="00A775DC">
        <w:rPr>
          <w:rFonts w:asciiTheme="minorHAnsi" w:hAnsiTheme="minorHAnsi" w:cs="Calibri"/>
          <w:sz w:val="20"/>
        </w:rPr>
        <w:t xml:space="preserve">agentuře </w:t>
      </w:r>
      <w:r w:rsidRPr="00A775DC">
        <w:rPr>
          <w:rFonts w:asciiTheme="minorHAnsi" w:hAnsiTheme="minorHAnsi" w:cs="Calibri"/>
          <w:sz w:val="20"/>
        </w:rPr>
        <w:t>vyúčtování prodeje vstupenek a d</w:t>
      </w:r>
      <w:r w:rsidR="00817D5E">
        <w:rPr>
          <w:rFonts w:asciiTheme="minorHAnsi" w:hAnsiTheme="minorHAnsi" w:cs="Calibri"/>
          <w:sz w:val="20"/>
        </w:rPr>
        <w:t xml:space="preserve">o pěti dnů </w:t>
      </w:r>
      <w:proofErr w:type="gramStart"/>
      <w:r w:rsidR="00817D5E">
        <w:rPr>
          <w:rFonts w:asciiTheme="minorHAnsi" w:hAnsiTheme="minorHAnsi" w:cs="Calibri"/>
          <w:sz w:val="20"/>
        </w:rPr>
        <w:t>uhradí  smluvní</w:t>
      </w:r>
      <w:proofErr w:type="gramEnd"/>
      <w:r w:rsidR="00817D5E">
        <w:rPr>
          <w:rFonts w:asciiTheme="minorHAnsi" w:hAnsiTheme="minorHAnsi" w:cs="Calibri"/>
          <w:sz w:val="20"/>
        </w:rPr>
        <w:t xml:space="preserve"> částku</w:t>
      </w:r>
      <w:r w:rsidRPr="00A775DC">
        <w:rPr>
          <w:rFonts w:asciiTheme="minorHAnsi" w:hAnsiTheme="minorHAnsi" w:cs="Calibri"/>
          <w:sz w:val="20"/>
        </w:rPr>
        <w:t xml:space="preserve"> na základě agenturou vystaveného řádného daňového</w:t>
      </w:r>
      <w:r w:rsidR="00FD1761" w:rsidRPr="00A775DC">
        <w:rPr>
          <w:rFonts w:asciiTheme="minorHAnsi" w:hAnsiTheme="minorHAnsi" w:cs="Calibri"/>
          <w:sz w:val="20"/>
        </w:rPr>
        <w:t xml:space="preserve"> doklad</w:t>
      </w:r>
      <w:r w:rsidRPr="00A775DC">
        <w:rPr>
          <w:rFonts w:asciiTheme="minorHAnsi" w:hAnsiTheme="minorHAnsi" w:cs="Calibri"/>
          <w:sz w:val="20"/>
        </w:rPr>
        <w:t>u</w:t>
      </w:r>
      <w:r w:rsidR="00FD1761" w:rsidRPr="00A775DC">
        <w:rPr>
          <w:rFonts w:asciiTheme="minorHAnsi" w:hAnsiTheme="minorHAnsi" w:cs="Calibri"/>
          <w:sz w:val="20"/>
        </w:rPr>
        <w:t>.</w:t>
      </w:r>
      <w:r w:rsidR="00AA73D7" w:rsidRPr="00A775DC">
        <w:rPr>
          <w:rFonts w:asciiTheme="minorHAnsi" w:hAnsiTheme="minorHAnsi" w:cs="Calibri"/>
          <w:sz w:val="20"/>
        </w:rPr>
        <w:t xml:space="preserve"> </w:t>
      </w:r>
      <w:r w:rsidRPr="00A775DC">
        <w:rPr>
          <w:rFonts w:asciiTheme="minorHAnsi" w:hAnsiTheme="minorHAnsi" w:cs="Calibri"/>
        </w:rPr>
        <w:t>Pořadatel zajistí pořadateli online přístup do prodejního systému vstupenek</w:t>
      </w:r>
      <w:r w:rsidR="0072106E" w:rsidRPr="00A775DC">
        <w:rPr>
          <w:rFonts w:asciiTheme="minorHAnsi" w:hAnsiTheme="minorHAnsi" w:cs="Calibri"/>
        </w:rPr>
        <w:t xml:space="preserve"> na předmětné vystoupení</w:t>
      </w:r>
      <w:r w:rsidRPr="00A775DC">
        <w:rPr>
          <w:rFonts w:asciiTheme="minorHAnsi" w:hAnsiTheme="minorHAnsi" w:cs="Calibri"/>
        </w:rPr>
        <w:t xml:space="preserve"> od prvního </w:t>
      </w:r>
      <w:proofErr w:type="gramStart"/>
      <w:r w:rsidRPr="00A775DC">
        <w:rPr>
          <w:rFonts w:asciiTheme="minorHAnsi" w:hAnsiTheme="minorHAnsi" w:cs="Calibri"/>
        </w:rPr>
        <w:t xml:space="preserve">dne </w:t>
      </w:r>
      <w:r w:rsidR="00CD639C" w:rsidRPr="00A775DC">
        <w:rPr>
          <w:rFonts w:asciiTheme="minorHAnsi" w:hAnsiTheme="minorHAnsi" w:cs="Calibri"/>
        </w:rPr>
        <w:t xml:space="preserve"> </w:t>
      </w:r>
      <w:r w:rsidRPr="00A775DC">
        <w:rPr>
          <w:rFonts w:asciiTheme="minorHAnsi" w:hAnsiTheme="minorHAnsi" w:cs="Calibri"/>
        </w:rPr>
        <w:t>prodeje</w:t>
      </w:r>
      <w:proofErr w:type="gramEnd"/>
      <w:r w:rsidRPr="00A775DC">
        <w:rPr>
          <w:rFonts w:asciiTheme="minorHAnsi" w:hAnsiTheme="minorHAnsi" w:cs="Calibri"/>
        </w:rPr>
        <w:t>.</w:t>
      </w:r>
      <w:r w:rsidR="00B10703" w:rsidRPr="00A775DC">
        <w:rPr>
          <w:rFonts w:asciiTheme="minorHAnsi" w:hAnsiTheme="minorHAnsi" w:cs="Calibri"/>
        </w:rPr>
        <w:t xml:space="preserve"> </w:t>
      </w:r>
      <w:r w:rsidR="00B10703" w:rsidRPr="00A775DC">
        <w:rPr>
          <w:rFonts w:asciiTheme="minorHAnsi" w:hAnsiTheme="minorHAnsi" w:cs="Arial"/>
          <w:color w:val="222222"/>
        </w:rPr>
        <w:t>Ceny</w:t>
      </w:r>
      <w:r w:rsidR="00B10703" w:rsidRPr="00CD639C">
        <w:rPr>
          <w:rFonts w:asciiTheme="minorHAnsi" w:hAnsiTheme="minorHAnsi" w:cs="Arial"/>
          <w:color w:val="222222"/>
        </w:rPr>
        <w:t xml:space="preserve"> vstupenek jsou </w:t>
      </w:r>
      <w:r w:rsidR="00EC3A1F" w:rsidRPr="00CD639C">
        <w:rPr>
          <w:rFonts w:asciiTheme="minorHAnsi" w:hAnsiTheme="minorHAnsi" w:cs="Arial"/>
          <w:color w:val="222222"/>
        </w:rPr>
        <w:t xml:space="preserve">agenturou a pořadatelem </w:t>
      </w:r>
      <w:r w:rsidR="00FB5435" w:rsidRPr="00CD639C">
        <w:rPr>
          <w:rFonts w:asciiTheme="minorHAnsi" w:hAnsiTheme="minorHAnsi" w:cs="Arial"/>
          <w:color w:val="222222"/>
        </w:rPr>
        <w:t xml:space="preserve">bez možnosti slev vyjma VZP </w:t>
      </w:r>
      <w:r w:rsidR="00EC3A1F" w:rsidRPr="00CD639C">
        <w:rPr>
          <w:rFonts w:asciiTheme="minorHAnsi" w:hAnsiTheme="minorHAnsi" w:cs="Arial"/>
          <w:color w:val="222222"/>
        </w:rPr>
        <w:t xml:space="preserve">určeny </w:t>
      </w:r>
      <w:proofErr w:type="gramStart"/>
      <w:r w:rsidR="00EC3A1F" w:rsidRPr="00CD639C">
        <w:rPr>
          <w:rFonts w:asciiTheme="minorHAnsi" w:hAnsiTheme="minorHAnsi" w:cs="Arial"/>
          <w:color w:val="222222"/>
        </w:rPr>
        <w:t>takto:</w:t>
      </w:r>
      <w:r w:rsidR="00CD639C">
        <w:rPr>
          <w:rFonts w:asciiTheme="minorHAnsi" w:hAnsiTheme="minorHAnsi" w:cs="Arial"/>
          <w:color w:val="222222"/>
        </w:rPr>
        <w:t xml:space="preserve">   </w:t>
      </w:r>
      <w:proofErr w:type="gramEnd"/>
      <w:r w:rsidR="00CD639C">
        <w:rPr>
          <w:rFonts w:asciiTheme="minorHAnsi" w:hAnsiTheme="minorHAnsi" w:cs="Arial"/>
          <w:color w:val="222222"/>
        </w:rPr>
        <w:t>Kategorie I.</w:t>
      </w:r>
      <w:r w:rsidR="0011671B">
        <w:rPr>
          <w:rFonts w:asciiTheme="minorHAnsi" w:hAnsiTheme="minorHAnsi" w:cs="Arial"/>
          <w:color w:val="222222"/>
        </w:rPr>
        <w:t xml:space="preserve"> </w:t>
      </w:r>
      <w:r w:rsidR="00CD639C">
        <w:rPr>
          <w:rFonts w:asciiTheme="minorHAnsi" w:hAnsiTheme="minorHAnsi" w:cs="Arial"/>
          <w:color w:val="222222"/>
        </w:rPr>
        <w:t>v počtu</w:t>
      </w:r>
      <w:r w:rsidR="0011671B">
        <w:rPr>
          <w:rFonts w:asciiTheme="minorHAnsi" w:hAnsiTheme="minorHAnsi" w:cs="Arial"/>
          <w:color w:val="222222"/>
        </w:rPr>
        <w:t xml:space="preserve"> 151 míst - </w:t>
      </w:r>
      <w:r w:rsidR="00AA73D7">
        <w:rPr>
          <w:rFonts w:asciiTheme="minorHAnsi" w:hAnsiTheme="minorHAnsi" w:cs="Arial"/>
          <w:color w:val="222222"/>
        </w:rPr>
        <w:t xml:space="preserve"> 790 Kč</w:t>
      </w:r>
      <w:r w:rsidR="00CD639C">
        <w:rPr>
          <w:rFonts w:asciiTheme="minorHAnsi" w:hAnsiTheme="minorHAnsi" w:cs="Arial"/>
          <w:color w:val="222222"/>
          <w:shd w:val="clear" w:color="auto" w:fill="FFFFFF"/>
        </w:rPr>
        <w:t>, Kategorie II</w:t>
      </w:r>
      <w:r w:rsidR="00CD639C" w:rsidRPr="00CD639C">
        <w:rPr>
          <w:rFonts w:asciiTheme="minorHAnsi" w:hAnsiTheme="minorHAnsi" w:cs="Arial"/>
          <w:color w:val="222222"/>
          <w:shd w:val="clear" w:color="auto" w:fill="FFFFFF"/>
        </w:rPr>
        <w:t>.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 v počtu 128 míst - 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 xml:space="preserve"> 690 Kč, Kategorie III</w:t>
      </w:r>
      <w:r w:rsidR="00AA73D7" w:rsidRPr="00CD639C">
        <w:rPr>
          <w:rFonts w:asciiTheme="minorHAnsi" w:hAnsiTheme="minorHAnsi" w:cs="Arial"/>
          <w:color w:val="222222"/>
          <w:shd w:val="clear" w:color="auto" w:fill="FFFFFF"/>
        </w:rPr>
        <w:t>.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>v </w:t>
      </w:r>
      <w:proofErr w:type="gramStart"/>
      <w:r w:rsidR="0011671B">
        <w:rPr>
          <w:rFonts w:asciiTheme="minorHAnsi" w:hAnsiTheme="minorHAnsi" w:cs="Arial"/>
          <w:color w:val="222222"/>
          <w:shd w:val="clear" w:color="auto" w:fill="FFFFFF"/>
        </w:rPr>
        <w:t>počtu  179</w:t>
      </w:r>
      <w:proofErr w:type="gramEnd"/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 míst - 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 xml:space="preserve">590 Kč 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 xml:space="preserve"> do přízem</w:t>
      </w:r>
      <w:r w:rsidR="00CD639C" w:rsidRPr="00CD639C">
        <w:rPr>
          <w:rFonts w:asciiTheme="minorHAnsi" w:hAnsiTheme="minorHAnsi" w:cs="Arial"/>
          <w:color w:val="222222"/>
          <w:shd w:val="clear" w:color="auto" w:fill="FFFFFF"/>
        </w:rPr>
        <w:t xml:space="preserve">í 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 xml:space="preserve"> a 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 xml:space="preserve"> na balkon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 xml:space="preserve"> řada  I. 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 v </w:t>
      </w:r>
      <w:proofErr w:type="gramStart"/>
      <w:r w:rsidR="0011671B">
        <w:rPr>
          <w:rFonts w:asciiTheme="minorHAnsi" w:hAnsiTheme="minorHAnsi" w:cs="Arial"/>
          <w:color w:val="222222"/>
          <w:shd w:val="clear" w:color="auto" w:fill="FFFFFF"/>
        </w:rPr>
        <w:t>počtu  50</w:t>
      </w:r>
      <w:proofErr w:type="gramEnd"/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 míst - </w:t>
      </w:r>
      <w:r w:rsidR="00AA73D7">
        <w:rPr>
          <w:rFonts w:asciiTheme="minorHAnsi" w:hAnsiTheme="minorHAnsi" w:cs="Arial"/>
          <w:color w:val="222222"/>
          <w:shd w:val="clear" w:color="auto" w:fill="FFFFFF"/>
        </w:rPr>
        <w:t>590 Kč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 xml:space="preserve">,  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 xml:space="preserve">řada  II.  v počtu 50 míst - 490 Kč, </w:t>
      </w:r>
      <w:r w:rsidR="00817D5E">
        <w:rPr>
          <w:rFonts w:asciiTheme="minorHAnsi" w:hAnsiTheme="minorHAnsi" w:cs="Arial"/>
          <w:color w:val="222222"/>
          <w:shd w:val="clear" w:color="auto" w:fill="FFFFFF"/>
        </w:rPr>
        <w:t>ZTP, popř. ZTP/P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>– maximálně však 8 míst se slevou 50 %</w:t>
      </w:r>
      <w:r w:rsidR="0011671B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3812D536" w14:textId="77777777" w:rsidR="0088713E" w:rsidRPr="00EC3A1F" w:rsidRDefault="0088713E" w:rsidP="00EC3A1F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46C9347C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0C7C526E" w14:textId="6C9DE9E0" w:rsidR="00725BA6" w:rsidRPr="001A17C0" w:rsidRDefault="000E6E9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18731084" w14:textId="6AEF7CAF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V tomto případě je agentura povinna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0423A0F4" w14:textId="77777777" w:rsidR="00725BA6" w:rsidRPr="001A17C0" w:rsidRDefault="00C538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04777630" w14:textId="3A62CBE9" w:rsidR="0072106E" w:rsidRPr="00011C0C" w:rsidRDefault="0079148C" w:rsidP="00011C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lastRenderedPageBreak/>
        <w:t>V případě závažného nedodržení technický</w:t>
      </w:r>
      <w:r w:rsidR="00D8709A" w:rsidRPr="001A17C0">
        <w:rPr>
          <w:rFonts w:asciiTheme="minorHAnsi" w:hAnsiTheme="minorHAnsi" w:cs="Calibri"/>
        </w:rPr>
        <w:t>ch požadav</w:t>
      </w:r>
      <w:r w:rsidR="009D317E" w:rsidRPr="001A17C0">
        <w:rPr>
          <w:rFonts w:asciiTheme="minorHAnsi" w:hAnsiTheme="minorHAnsi" w:cs="Calibri"/>
        </w:rPr>
        <w:t>ků specifikovaných agenturou</w:t>
      </w:r>
      <w:r w:rsidRPr="001A17C0">
        <w:rPr>
          <w:rFonts w:asciiTheme="minorHAnsi" w:hAnsiTheme="minorHAnsi" w:cs="Calibri"/>
        </w:rPr>
        <w:t xml:space="preserve">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 </w:t>
      </w: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 xml:space="preserve">před vystoupením klesne pod </w:t>
      </w:r>
      <w:proofErr w:type="gramStart"/>
      <w:r w:rsidRPr="001A17C0">
        <w:rPr>
          <w:rFonts w:asciiTheme="minorHAnsi" w:hAnsiTheme="minorHAnsi" w:cs="Calibri"/>
          <w:color w:val="000000" w:themeColor="text1"/>
        </w:rPr>
        <w:t>16° C</w:t>
      </w:r>
      <w:proofErr w:type="gramEnd"/>
      <w:r w:rsidRPr="001A17C0">
        <w:rPr>
          <w:rFonts w:asciiTheme="minorHAnsi" w:hAnsiTheme="minorHAnsi" w:cs="Calibri"/>
          <w:color w:val="000000" w:themeColor="text1"/>
        </w:rPr>
        <w:t>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E114809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</w:t>
      </w:r>
      <w:proofErr w:type="gramStart"/>
      <w:r w:rsidR="00BF504A" w:rsidRPr="001A17C0">
        <w:rPr>
          <w:rFonts w:asciiTheme="minorHAnsi" w:hAnsiTheme="minorHAnsi" w:cs="Calibri"/>
        </w:rPr>
        <w:t>nedodrží</w:t>
      </w:r>
      <w:proofErr w:type="gramEnd"/>
      <w:r w:rsidR="00BF504A" w:rsidRPr="001A17C0">
        <w:rPr>
          <w:rFonts w:asciiTheme="minorHAnsi" w:hAnsiTheme="minorHAnsi" w:cs="Calibri"/>
        </w:rPr>
        <w:t xml:space="preserve">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0BF54CA8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6F5190CF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Tato smlouva nabývá platnosti dnem podpisu obou smluvních </w:t>
      </w:r>
      <w:proofErr w:type="gramStart"/>
      <w:r w:rsidRPr="001A17C0">
        <w:rPr>
          <w:rFonts w:asciiTheme="minorHAnsi" w:hAnsiTheme="minorHAnsi" w:cs="Calibri"/>
          <w:sz w:val="20"/>
        </w:rPr>
        <w:t>stran</w:t>
      </w:r>
      <w:r w:rsidR="00501DFE" w:rsidRPr="001A17C0">
        <w:rPr>
          <w:rFonts w:asciiTheme="minorHAnsi" w:hAnsiTheme="minorHAnsi" w:cs="Calibri"/>
          <w:sz w:val="20"/>
        </w:rPr>
        <w:t xml:space="preserve">  a</w:t>
      </w:r>
      <w:proofErr w:type="gramEnd"/>
      <w:r w:rsidR="00501DFE" w:rsidRPr="001A17C0">
        <w:rPr>
          <w:rFonts w:asciiTheme="minorHAnsi" w:hAnsiTheme="minorHAnsi" w:cs="Calibri"/>
          <w:sz w:val="20"/>
        </w:rPr>
        <w:t xml:space="preserve"> 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439FF943" w14:textId="2841DE87" w:rsidR="006334B4" w:rsidRPr="00011C0C" w:rsidRDefault="004426BD" w:rsidP="00011C0C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="00011C0C">
        <w:rPr>
          <w:rFonts w:asciiTheme="minorHAnsi" w:hAnsiTheme="minorHAnsi" w:cs="Calibri"/>
        </w:rPr>
        <w:t>akce.</w:t>
      </w: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921FE6">
        <w:trPr>
          <w:trHeight w:val="202"/>
        </w:trPr>
        <w:tc>
          <w:tcPr>
            <w:tcW w:w="5303" w:type="dxa"/>
          </w:tcPr>
          <w:p w14:paraId="199C6495" w14:textId="3C005920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 xml:space="preserve">V Praze </w:t>
            </w:r>
            <w:proofErr w:type="gramStart"/>
            <w:r w:rsidRPr="001A17C0">
              <w:rPr>
                <w:rFonts w:asciiTheme="minorHAnsi" w:hAnsiTheme="minorHAnsi" w:cs="Calibri"/>
              </w:rPr>
              <w:t>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</w:t>
            </w:r>
            <w:proofErr w:type="gramEnd"/>
            <w:r w:rsidR="00090E0C">
              <w:rPr>
                <w:rFonts w:asciiTheme="minorHAnsi" w:hAnsiTheme="minorHAnsi" w:cs="Calibri"/>
              </w:rPr>
              <w:t>……………………………..</w:t>
            </w:r>
          </w:p>
        </w:tc>
        <w:tc>
          <w:tcPr>
            <w:tcW w:w="5303" w:type="dxa"/>
          </w:tcPr>
          <w:p w14:paraId="1FCB77B4" w14:textId="048FFB8B" w:rsidR="00E91327" w:rsidRPr="001A17C0" w:rsidRDefault="00921FE6" w:rsidP="00170B5B">
            <w:pPr>
              <w:keepNext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 </w:t>
            </w:r>
            <w:r w:rsidR="0011671B">
              <w:rPr>
                <w:rFonts w:asciiTheme="minorHAnsi" w:hAnsiTheme="minorHAnsi" w:cs="Calibri"/>
              </w:rPr>
              <w:t xml:space="preserve">Jindřichově Hradci </w:t>
            </w:r>
            <w:r w:rsidR="00253A57">
              <w:rPr>
                <w:rFonts w:asciiTheme="minorHAnsi" w:hAnsiTheme="minorHAnsi" w:cs="Calibri"/>
              </w:rPr>
              <w:t xml:space="preserve">        </w:t>
            </w:r>
            <w:r w:rsidR="00E91327"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</w:t>
            </w:r>
            <w:proofErr w:type="gramStart"/>
            <w:r w:rsidR="00090E0C">
              <w:rPr>
                <w:rFonts w:asciiTheme="minorHAnsi" w:hAnsiTheme="minorHAnsi" w:cs="Calibri"/>
              </w:rPr>
              <w:t>…….</w:t>
            </w:r>
            <w:proofErr w:type="gramEnd"/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5DA2B970" w14:textId="77777777" w:rsid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7B357611" w14:textId="77777777" w:rsidR="00011C0C" w:rsidRDefault="00011C0C" w:rsidP="00865017">
            <w:pPr>
              <w:rPr>
                <w:rFonts w:asciiTheme="minorHAnsi" w:hAnsiTheme="minorHAnsi" w:cs="Calibri"/>
              </w:rPr>
            </w:pPr>
          </w:p>
          <w:p w14:paraId="4CFF74DE" w14:textId="77777777" w:rsidR="00011C0C" w:rsidRPr="001A17C0" w:rsidRDefault="00011C0C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38AA937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098A903B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23CBD478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011C0C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7A4225C5" w:rsidR="00E91327" w:rsidRPr="001A17C0" w:rsidRDefault="0055698D" w:rsidP="00552FC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="0011671B">
              <w:rPr>
                <w:rFonts w:asciiTheme="minorHAnsi" w:hAnsiTheme="minorHAnsi" w:cs="Calibri"/>
              </w:rPr>
              <w:t xml:space="preserve">tarosta města Mgr. Ing. Michal </w:t>
            </w:r>
            <w:proofErr w:type="spellStart"/>
            <w:r w:rsidR="0011671B">
              <w:rPr>
                <w:rFonts w:asciiTheme="minorHAnsi" w:hAnsiTheme="minorHAnsi" w:cs="Calibri"/>
              </w:rPr>
              <w:t>Kozár</w:t>
            </w:r>
            <w:proofErr w:type="spellEnd"/>
            <w:r w:rsidR="0011671B">
              <w:rPr>
                <w:rFonts w:asciiTheme="minorHAnsi" w:hAnsiTheme="minorHAnsi" w:cs="Calibri"/>
              </w:rPr>
              <w:t>, MBA</w:t>
            </w:r>
          </w:p>
        </w:tc>
      </w:tr>
    </w:tbl>
    <w:p w14:paraId="2301B933" w14:textId="186E12BF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</w:t>
      </w:r>
      <w:r w:rsidR="00975FBB">
        <w:rPr>
          <w:rFonts w:asciiTheme="minorHAnsi" w:hAnsiTheme="minorHAnsi" w:cs="Calibri"/>
        </w:rPr>
        <w:t xml:space="preserve">                                          </w:t>
      </w:r>
      <w:r w:rsidR="009D317E" w:rsidRPr="001A17C0">
        <w:rPr>
          <w:rFonts w:asciiTheme="minorHAnsi" w:hAnsiTheme="minorHAnsi" w:cs="Calibri"/>
        </w:rPr>
        <w:t xml:space="preserve">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34299"/>
    <w:multiLevelType w:val="hybridMultilevel"/>
    <w:tmpl w:val="A4D624DE"/>
    <w:lvl w:ilvl="0" w:tplc="8C8A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70616250">
    <w:abstractNumId w:val="6"/>
  </w:num>
  <w:num w:numId="2" w16cid:durableId="991788056">
    <w:abstractNumId w:val="8"/>
  </w:num>
  <w:num w:numId="3" w16cid:durableId="1479421441">
    <w:abstractNumId w:val="7"/>
  </w:num>
  <w:num w:numId="4" w16cid:durableId="582449952">
    <w:abstractNumId w:val="4"/>
  </w:num>
  <w:num w:numId="5" w16cid:durableId="629022508">
    <w:abstractNumId w:val="3"/>
  </w:num>
  <w:num w:numId="6" w16cid:durableId="1704330202">
    <w:abstractNumId w:val="11"/>
  </w:num>
  <w:num w:numId="7" w16cid:durableId="983507947">
    <w:abstractNumId w:val="9"/>
  </w:num>
  <w:num w:numId="8" w16cid:durableId="226381911">
    <w:abstractNumId w:val="14"/>
  </w:num>
  <w:num w:numId="9" w16cid:durableId="2118207609">
    <w:abstractNumId w:val="13"/>
  </w:num>
  <w:num w:numId="10" w16cid:durableId="2059821612">
    <w:abstractNumId w:val="5"/>
  </w:num>
  <w:num w:numId="11" w16cid:durableId="1528789151">
    <w:abstractNumId w:val="10"/>
  </w:num>
  <w:num w:numId="12" w16cid:durableId="446390928">
    <w:abstractNumId w:val="15"/>
  </w:num>
  <w:num w:numId="13" w16cid:durableId="1849715695">
    <w:abstractNumId w:val="1"/>
  </w:num>
  <w:num w:numId="14" w16cid:durableId="911934675">
    <w:abstractNumId w:val="0"/>
  </w:num>
  <w:num w:numId="15" w16cid:durableId="1838034899">
    <w:abstractNumId w:val="2"/>
  </w:num>
  <w:num w:numId="16" w16cid:durableId="671376469">
    <w:abstractNumId w:val="16"/>
  </w:num>
  <w:num w:numId="17" w16cid:durableId="1916085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11C0C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102782"/>
    <w:rsid w:val="00104D72"/>
    <w:rsid w:val="0011671B"/>
    <w:rsid w:val="0013179B"/>
    <w:rsid w:val="00145F8F"/>
    <w:rsid w:val="001522E3"/>
    <w:rsid w:val="00152C57"/>
    <w:rsid w:val="00160352"/>
    <w:rsid w:val="00170B5B"/>
    <w:rsid w:val="001A17C0"/>
    <w:rsid w:val="001B6307"/>
    <w:rsid w:val="001C7B6E"/>
    <w:rsid w:val="001D5D00"/>
    <w:rsid w:val="001F7309"/>
    <w:rsid w:val="0021214A"/>
    <w:rsid w:val="00217C63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3110B7"/>
    <w:rsid w:val="00316598"/>
    <w:rsid w:val="00320079"/>
    <w:rsid w:val="0032075F"/>
    <w:rsid w:val="00332C68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1596"/>
    <w:rsid w:val="004A7613"/>
    <w:rsid w:val="004B511E"/>
    <w:rsid w:val="004D1028"/>
    <w:rsid w:val="004D3904"/>
    <w:rsid w:val="004E44D6"/>
    <w:rsid w:val="004F3F04"/>
    <w:rsid w:val="004F4B1D"/>
    <w:rsid w:val="004F6D3D"/>
    <w:rsid w:val="00501DFE"/>
    <w:rsid w:val="00505DF7"/>
    <w:rsid w:val="005131B6"/>
    <w:rsid w:val="00517185"/>
    <w:rsid w:val="005243C9"/>
    <w:rsid w:val="00526C3C"/>
    <w:rsid w:val="005470F4"/>
    <w:rsid w:val="00552573"/>
    <w:rsid w:val="00552FC9"/>
    <w:rsid w:val="0055698D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17C7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B71CB"/>
    <w:rsid w:val="006E015D"/>
    <w:rsid w:val="006E07B2"/>
    <w:rsid w:val="006F2E00"/>
    <w:rsid w:val="006F44AC"/>
    <w:rsid w:val="006F4F44"/>
    <w:rsid w:val="006F6FB7"/>
    <w:rsid w:val="00703DE4"/>
    <w:rsid w:val="0072106E"/>
    <w:rsid w:val="00725B3E"/>
    <w:rsid w:val="00725BA6"/>
    <w:rsid w:val="00733548"/>
    <w:rsid w:val="007631CF"/>
    <w:rsid w:val="0079148C"/>
    <w:rsid w:val="00794019"/>
    <w:rsid w:val="007A4607"/>
    <w:rsid w:val="007A5245"/>
    <w:rsid w:val="007C2202"/>
    <w:rsid w:val="007C5C0C"/>
    <w:rsid w:val="007D1ABF"/>
    <w:rsid w:val="007E6679"/>
    <w:rsid w:val="007F65FC"/>
    <w:rsid w:val="00817D5E"/>
    <w:rsid w:val="008343D5"/>
    <w:rsid w:val="00847847"/>
    <w:rsid w:val="00856D39"/>
    <w:rsid w:val="00865017"/>
    <w:rsid w:val="00876069"/>
    <w:rsid w:val="00884041"/>
    <w:rsid w:val="0088713E"/>
    <w:rsid w:val="00887162"/>
    <w:rsid w:val="008B5162"/>
    <w:rsid w:val="008D16DB"/>
    <w:rsid w:val="008D226D"/>
    <w:rsid w:val="008D5AE6"/>
    <w:rsid w:val="009129AB"/>
    <w:rsid w:val="00916EF2"/>
    <w:rsid w:val="00921FE6"/>
    <w:rsid w:val="00941D61"/>
    <w:rsid w:val="009633C5"/>
    <w:rsid w:val="009672A9"/>
    <w:rsid w:val="00975FBB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218AD"/>
    <w:rsid w:val="00A329CD"/>
    <w:rsid w:val="00A564C7"/>
    <w:rsid w:val="00A62C7E"/>
    <w:rsid w:val="00A63709"/>
    <w:rsid w:val="00A775DC"/>
    <w:rsid w:val="00A86C0F"/>
    <w:rsid w:val="00A979C0"/>
    <w:rsid w:val="00AA0D74"/>
    <w:rsid w:val="00AA4B1E"/>
    <w:rsid w:val="00AA73D7"/>
    <w:rsid w:val="00AB4699"/>
    <w:rsid w:val="00AC4072"/>
    <w:rsid w:val="00AD3D3A"/>
    <w:rsid w:val="00AE3CFF"/>
    <w:rsid w:val="00AF251D"/>
    <w:rsid w:val="00B05667"/>
    <w:rsid w:val="00B10703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A0679"/>
    <w:rsid w:val="00CA6BCF"/>
    <w:rsid w:val="00CB549B"/>
    <w:rsid w:val="00CD1807"/>
    <w:rsid w:val="00CD598A"/>
    <w:rsid w:val="00CD639C"/>
    <w:rsid w:val="00CE7A80"/>
    <w:rsid w:val="00CF14D6"/>
    <w:rsid w:val="00CF5DA0"/>
    <w:rsid w:val="00D010B9"/>
    <w:rsid w:val="00D125FE"/>
    <w:rsid w:val="00D2043C"/>
    <w:rsid w:val="00D24969"/>
    <w:rsid w:val="00D27C40"/>
    <w:rsid w:val="00D44402"/>
    <w:rsid w:val="00D54309"/>
    <w:rsid w:val="00D55978"/>
    <w:rsid w:val="00D65619"/>
    <w:rsid w:val="00D8709A"/>
    <w:rsid w:val="00D9188F"/>
    <w:rsid w:val="00DB4AA6"/>
    <w:rsid w:val="00DB6401"/>
    <w:rsid w:val="00DC17D0"/>
    <w:rsid w:val="00DE0428"/>
    <w:rsid w:val="00DF7BAD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A1F"/>
    <w:rsid w:val="00EC3FD2"/>
    <w:rsid w:val="00EE3342"/>
    <w:rsid w:val="00EF4CC6"/>
    <w:rsid w:val="00F06C0D"/>
    <w:rsid w:val="00F12984"/>
    <w:rsid w:val="00F4203C"/>
    <w:rsid w:val="00F4417E"/>
    <w:rsid w:val="00F44B9C"/>
    <w:rsid w:val="00F46DD3"/>
    <w:rsid w:val="00F52423"/>
    <w:rsid w:val="00F5325A"/>
    <w:rsid w:val="00F60387"/>
    <w:rsid w:val="00F60EB6"/>
    <w:rsid w:val="00F611C2"/>
    <w:rsid w:val="00F643BE"/>
    <w:rsid w:val="00F6551C"/>
    <w:rsid w:val="00F73D70"/>
    <w:rsid w:val="00FA78C3"/>
    <w:rsid w:val="00FB4918"/>
    <w:rsid w:val="00FB5435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325A0-CBED-024B-A0A0-104251E42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2B982-E93B-4F01-9ACA-0399A669B628}"/>
</file>

<file path=customXml/itemProps3.xml><?xml version="1.0" encoding="utf-8"?>
<ds:datastoreItem xmlns:ds="http://schemas.openxmlformats.org/officeDocument/2006/customXml" ds:itemID="{EB9E7CA3-BD3D-4DCC-95B0-2A566EA3C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7107</Characters>
  <Application>Microsoft Office Word</Application>
  <DocSecurity>4</DocSecurity>
  <Lines>59</Lines>
  <Paragraphs>16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Palkovičová, Martina</cp:lastModifiedBy>
  <cp:revision>2</cp:revision>
  <cp:lastPrinted>2023-02-06T10:38:00Z</cp:lastPrinted>
  <dcterms:created xsi:type="dcterms:W3CDTF">2023-02-06T10:39:00Z</dcterms:created>
  <dcterms:modified xsi:type="dcterms:W3CDTF">2023-02-06T10:39:00Z</dcterms:modified>
</cp:coreProperties>
</file>