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5DC" w14:textId="7A2013EB" w:rsidR="00754677" w:rsidRPr="00D52204" w:rsidRDefault="00754677" w:rsidP="00754677">
      <w:pPr>
        <w:spacing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SMLOUVA O DÍLO</w:t>
      </w:r>
    </w:p>
    <w:p w14:paraId="5B4A140A" w14:textId="1A6E6F08" w:rsidR="00754677" w:rsidRPr="00D52204" w:rsidRDefault="00754677" w:rsidP="00754677">
      <w:pPr>
        <w:tabs>
          <w:tab w:val="left" w:pos="5355"/>
        </w:tabs>
        <w:spacing w:line="240" w:lineRule="auto"/>
        <w:jc w:val="center"/>
        <w:rPr>
          <w:rFonts w:ascii="Segoe UI" w:hAnsi="Segoe UI" w:cs="Segoe UI"/>
          <w:b/>
        </w:rPr>
      </w:pPr>
    </w:p>
    <w:p w14:paraId="43EFA989" w14:textId="6528D555" w:rsidR="00754677" w:rsidRDefault="00754677" w:rsidP="00754677">
      <w:pPr>
        <w:spacing w:line="240" w:lineRule="auto"/>
        <w:jc w:val="center"/>
        <w:rPr>
          <w:rFonts w:ascii="Segoe UI" w:eastAsia="Calibri" w:hAnsi="Segoe UI" w:cs="Segoe UI"/>
          <w:b/>
        </w:rPr>
      </w:pPr>
      <w:r w:rsidRPr="00D52204">
        <w:rPr>
          <w:rFonts w:ascii="Segoe UI" w:hAnsi="Segoe UI" w:cs="Segoe UI"/>
          <w:b/>
        </w:rPr>
        <w:t>veřejné zakázky</w:t>
      </w:r>
      <w:r>
        <w:rPr>
          <w:rFonts w:ascii="Segoe UI" w:hAnsi="Segoe UI" w:cs="Segoe UI"/>
          <w:b/>
        </w:rPr>
        <w:t xml:space="preserve"> </w:t>
      </w:r>
      <w:r w:rsidRPr="00FA1996">
        <w:rPr>
          <w:rFonts w:ascii="Segoe UI" w:eastAsia="Calibri" w:hAnsi="Segoe UI" w:cs="Segoe UI"/>
          <w:b/>
        </w:rPr>
        <w:t>„Modernizace Krajské nemocnice Liberec, a.s.</w:t>
      </w:r>
      <w:r w:rsidR="000C1082">
        <w:rPr>
          <w:rFonts w:ascii="Segoe UI" w:eastAsia="Calibri" w:hAnsi="Segoe UI" w:cs="Segoe UI"/>
          <w:b/>
        </w:rPr>
        <w:t xml:space="preserve"> – opakovaná veřejná zakázka</w:t>
      </w:r>
      <w:r w:rsidRPr="00D52204">
        <w:rPr>
          <w:rFonts w:ascii="Segoe UI" w:eastAsia="Calibri" w:hAnsi="Segoe UI" w:cs="Segoe UI"/>
          <w:b/>
        </w:rPr>
        <w:t>“</w:t>
      </w:r>
    </w:p>
    <w:p w14:paraId="5C47C7CE" w14:textId="77777777" w:rsidR="00754677" w:rsidRPr="002D571F" w:rsidRDefault="00754677" w:rsidP="00754677">
      <w:pPr>
        <w:spacing w:line="240" w:lineRule="auto"/>
        <w:jc w:val="center"/>
        <w:rPr>
          <w:rFonts w:ascii="Segoe UI" w:eastAsia="Calibri" w:hAnsi="Segoe UI" w:cs="Segoe UI"/>
          <w:b/>
        </w:rPr>
      </w:pPr>
    </w:p>
    <w:p w14:paraId="65492FA6" w14:textId="5500CABC" w:rsidR="00754677" w:rsidRDefault="00754677" w:rsidP="009B189E">
      <w:pPr>
        <w:pStyle w:val="1-Zprva"/>
        <w:tabs>
          <w:tab w:val="clear" w:pos="2325"/>
          <w:tab w:val="clear" w:pos="2552"/>
          <w:tab w:val="clear" w:pos="5103"/>
        </w:tabs>
        <w:spacing w:line="276" w:lineRule="auto"/>
        <w:ind w:left="0" w:firstLine="0"/>
        <w:jc w:val="center"/>
        <w:rPr>
          <w:rFonts w:ascii="Segoe UI" w:hAnsi="Segoe UI" w:cs="Segoe UI"/>
          <w:color w:val="365F91"/>
          <w:spacing w:val="4"/>
          <w:szCs w:val="22"/>
          <w:u w:val="single"/>
        </w:rPr>
      </w:pPr>
      <w:r w:rsidRPr="002D571F">
        <w:rPr>
          <w:rFonts w:ascii="Segoe UI" w:hAnsi="Segoe UI" w:cs="Segoe UI"/>
          <w:b/>
          <w:bCs/>
        </w:rPr>
        <w:t xml:space="preserve">Příloha č. </w:t>
      </w:r>
      <w:r>
        <w:rPr>
          <w:rFonts w:ascii="Segoe UI" w:hAnsi="Segoe UI" w:cs="Segoe UI"/>
          <w:b/>
          <w:bCs/>
        </w:rPr>
        <w:t xml:space="preserve">4 - </w:t>
      </w:r>
      <w:r w:rsidRPr="00754677">
        <w:rPr>
          <w:rFonts w:ascii="Segoe UI" w:hAnsi="Segoe UI" w:cs="Segoe UI"/>
          <w:b/>
          <w:bCs/>
          <w:spacing w:val="4"/>
          <w:szCs w:val="22"/>
        </w:rPr>
        <w:t xml:space="preserve">Podrobné vymezení předmětu </w:t>
      </w:r>
      <w:proofErr w:type="gramStart"/>
      <w:r w:rsidRPr="00754677">
        <w:rPr>
          <w:rFonts w:ascii="Segoe UI" w:hAnsi="Segoe UI" w:cs="Segoe UI"/>
          <w:b/>
          <w:bCs/>
          <w:spacing w:val="4"/>
          <w:szCs w:val="22"/>
        </w:rPr>
        <w:t>Díla - Stavební</w:t>
      </w:r>
      <w:proofErr w:type="gramEnd"/>
      <w:r w:rsidRPr="00754677">
        <w:rPr>
          <w:rFonts w:ascii="Segoe UI" w:hAnsi="Segoe UI" w:cs="Segoe UI"/>
          <w:b/>
          <w:bCs/>
          <w:spacing w:val="4"/>
          <w:szCs w:val="22"/>
        </w:rPr>
        <w:t xml:space="preserve"> objekty a provozní soubory Díla</w:t>
      </w:r>
    </w:p>
    <w:p w14:paraId="21643105" w14:textId="19A64C7E" w:rsidR="007871EC" w:rsidRPr="00754677" w:rsidRDefault="007871EC" w:rsidP="00754677">
      <w:pPr>
        <w:pStyle w:val="1-Zprva"/>
        <w:tabs>
          <w:tab w:val="clear" w:pos="2325"/>
          <w:tab w:val="clear" w:pos="2552"/>
        </w:tabs>
        <w:spacing w:line="276" w:lineRule="auto"/>
        <w:ind w:left="0" w:firstLine="0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color w:val="FF0000"/>
          <w:spacing w:val="4"/>
          <w:szCs w:val="22"/>
        </w:rPr>
        <w:tab/>
      </w:r>
    </w:p>
    <w:p w14:paraId="1BB94AEF" w14:textId="77777777" w:rsidR="007871EC" w:rsidRPr="00754677" w:rsidRDefault="007871EC" w:rsidP="00754677">
      <w:pPr>
        <w:pStyle w:val="1-Zprva"/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561551F1" w14:textId="022D781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b/>
          <w:bCs/>
          <w:spacing w:val="0"/>
          <w:szCs w:val="22"/>
          <w:u w:val="single"/>
        </w:rPr>
      </w:pPr>
      <w:r w:rsidRPr="00754677">
        <w:rPr>
          <w:rFonts w:ascii="Segoe UI" w:hAnsi="Segoe UI" w:cs="Segoe UI"/>
          <w:b/>
          <w:bCs/>
          <w:spacing w:val="0"/>
          <w:szCs w:val="22"/>
          <w:u w:val="single"/>
        </w:rPr>
        <w:t>stavební objekty</w:t>
      </w:r>
      <w:r w:rsidRPr="00754677">
        <w:rPr>
          <w:rFonts w:ascii="Segoe UI" w:hAnsi="Segoe UI" w:cs="Segoe UI"/>
          <w:b/>
          <w:bCs/>
          <w:spacing w:val="0"/>
          <w:szCs w:val="22"/>
          <w:u w:val="single"/>
        </w:rPr>
        <w:tab/>
        <w:t xml:space="preserve"> určené k odstranění</w:t>
      </w:r>
    </w:p>
    <w:p w14:paraId="4C9BA549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2E7C7C8E" w14:textId="581F876F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 xml:space="preserve">SO 1001 </w:t>
      </w:r>
      <w:r w:rsidRPr="00754677">
        <w:rPr>
          <w:rFonts w:ascii="Segoe UI" w:hAnsi="Segoe UI" w:cs="Segoe UI"/>
          <w:spacing w:val="0"/>
          <w:szCs w:val="22"/>
        </w:rPr>
        <w:tab/>
        <w:t>Demolice objektu „H“ Hospodářská budovy</w:t>
      </w:r>
    </w:p>
    <w:p w14:paraId="1E0C477F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78C3233B" w14:textId="58397BE7" w:rsidR="007871EC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1002</w:t>
      </w:r>
      <w:r w:rsidR="001B61E9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ab/>
        <w:t xml:space="preserve">Demolice objektu „V“ Provozní budova </w:t>
      </w:r>
    </w:p>
    <w:p w14:paraId="1803E9CF" w14:textId="77777777" w:rsidR="00B5359A" w:rsidRDefault="00B5359A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221D88FE" w14:textId="743EF393" w:rsidR="00B5359A" w:rsidRPr="00754677" w:rsidRDefault="00B5359A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>
        <w:rPr>
          <w:rFonts w:ascii="Segoe UI" w:hAnsi="Segoe UI" w:cs="Segoe UI"/>
          <w:spacing w:val="0"/>
          <w:szCs w:val="22"/>
        </w:rPr>
        <w:t>SO 1003 Odstranění objektu Kristiánova čp. 444 – objekt autodílny</w:t>
      </w:r>
    </w:p>
    <w:p w14:paraId="01088EA2" w14:textId="77777777" w:rsidR="0023507E" w:rsidRPr="00754677" w:rsidRDefault="0023507E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  <w:u w:val="single"/>
        </w:rPr>
      </w:pPr>
    </w:p>
    <w:p w14:paraId="75D0A669" w14:textId="488EAD1B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b/>
          <w:bCs/>
          <w:spacing w:val="0"/>
          <w:szCs w:val="22"/>
          <w:u w:val="single"/>
        </w:rPr>
      </w:pPr>
      <w:r w:rsidRPr="00754677">
        <w:rPr>
          <w:rFonts w:ascii="Segoe UI" w:hAnsi="Segoe UI" w:cs="Segoe UI"/>
          <w:b/>
          <w:bCs/>
          <w:spacing w:val="0"/>
          <w:szCs w:val="22"/>
          <w:u w:val="single"/>
        </w:rPr>
        <w:t>stavební objekty</w:t>
      </w:r>
    </w:p>
    <w:p w14:paraId="2493CA7D" w14:textId="77777777" w:rsidR="0023507E" w:rsidRPr="00754677" w:rsidRDefault="0023507E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2F876F7A" w14:textId="1353181C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 xml:space="preserve">SO 01 </w:t>
      </w:r>
      <w:r w:rsidRPr="00754677">
        <w:rPr>
          <w:rFonts w:ascii="Segoe UI" w:hAnsi="Segoe UI" w:cs="Segoe UI"/>
          <w:spacing w:val="0"/>
          <w:szCs w:val="22"/>
        </w:rPr>
        <w:tab/>
        <w:t>CUM (Centrum urgentní medicíny)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0FC4FE0E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79CC6AF7" w14:textId="2E1351D4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02</w:t>
      </w:r>
      <w:r w:rsidRPr="00754677">
        <w:rPr>
          <w:rFonts w:ascii="Segoe UI" w:hAnsi="Segoe UI" w:cs="Segoe UI"/>
          <w:spacing w:val="0"/>
          <w:szCs w:val="22"/>
        </w:rPr>
        <w:tab/>
      </w:r>
      <w:r w:rsidR="00B5359A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Parkovací dům a Energocentrum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559A8509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0B0A8E17" w14:textId="3636FC92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03</w:t>
      </w:r>
      <w:r w:rsidRPr="00754677">
        <w:rPr>
          <w:rFonts w:ascii="Segoe UI" w:hAnsi="Segoe UI" w:cs="Segoe UI"/>
          <w:spacing w:val="0"/>
          <w:szCs w:val="22"/>
        </w:rPr>
        <w:tab/>
      </w:r>
      <w:r w:rsidR="00B5359A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Propojovací chodba „CUM“ + objekt „A“ (Pavilon chirurgických oborů)</w:t>
      </w:r>
    </w:p>
    <w:p w14:paraId="2A1E37CD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2EF9B191" w14:textId="76843C9C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04</w:t>
      </w:r>
      <w:r w:rsidRPr="00754677">
        <w:rPr>
          <w:rFonts w:ascii="Segoe UI" w:hAnsi="Segoe UI" w:cs="Segoe UI"/>
          <w:spacing w:val="0"/>
          <w:szCs w:val="22"/>
        </w:rPr>
        <w:tab/>
      </w:r>
      <w:r w:rsidR="00B5359A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Propojovací chodba „CUM“+</w:t>
      </w:r>
      <w:proofErr w:type="spellStart"/>
      <w:r w:rsidRPr="00754677">
        <w:rPr>
          <w:rFonts w:ascii="Segoe UI" w:hAnsi="Segoe UI" w:cs="Segoe UI"/>
          <w:spacing w:val="0"/>
          <w:szCs w:val="22"/>
        </w:rPr>
        <w:t>obj</w:t>
      </w:r>
      <w:proofErr w:type="spellEnd"/>
      <w:r w:rsidRPr="00754677">
        <w:rPr>
          <w:rFonts w:ascii="Segoe UI" w:hAnsi="Segoe UI" w:cs="Segoe UI"/>
          <w:spacing w:val="0"/>
          <w:szCs w:val="22"/>
        </w:rPr>
        <w:t>. SO 02 (Park. dům a Energocentrum)</w:t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5B057239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3C1DDDC5" w14:textId="4A162921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05</w:t>
      </w:r>
      <w:r w:rsidR="00B5359A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ab/>
        <w:t>Propojovací lávka „CUM“ + „stávající heliport“</w:t>
      </w:r>
    </w:p>
    <w:p w14:paraId="2E21F6FD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60D19D17" w14:textId="4F34A596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06</w:t>
      </w:r>
      <w:r w:rsidRPr="00754677">
        <w:rPr>
          <w:rFonts w:ascii="Segoe UI" w:hAnsi="Segoe UI" w:cs="Segoe UI"/>
          <w:spacing w:val="0"/>
          <w:szCs w:val="22"/>
        </w:rPr>
        <w:tab/>
      </w:r>
      <w:r w:rsidR="00B5359A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 xml:space="preserve">Propojovací chodba „CUM“ + </w:t>
      </w:r>
      <w:proofErr w:type="spellStart"/>
      <w:r w:rsidRPr="00754677">
        <w:rPr>
          <w:rFonts w:ascii="Segoe UI" w:hAnsi="Segoe UI" w:cs="Segoe UI"/>
          <w:spacing w:val="0"/>
          <w:szCs w:val="22"/>
        </w:rPr>
        <w:t>obj</w:t>
      </w:r>
      <w:proofErr w:type="spellEnd"/>
      <w:r w:rsidRPr="00754677">
        <w:rPr>
          <w:rFonts w:ascii="Segoe UI" w:hAnsi="Segoe UI" w:cs="Segoe UI"/>
          <w:spacing w:val="0"/>
          <w:szCs w:val="22"/>
        </w:rPr>
        <w:t>. „D“ (Pavilon následné péče)</w:t>
      </w:r>
    </w:p>
    <w:p w14:paraId="4F3EEF25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6C5D5BF0" w14:textId="77777777" w:rsidR="009654A8" w:rsidRDefault="007871EC" w:rsidP="009654A8">
      <w:pPr>
        <w:pStyle w:val="1-Zprva"/>
        <w:tabs>
          <w:tab w:val="clear" w:pos="2325"/>
          <w:tab w:val="clear" w:pos="2552"/>
          <w:tab w:val="clear" w:pos="5103"/>
          <w:tab w:val="clear" w:pos="7655"/>
          <w:tab w:val="clear" w:pos="9979"/>
        </w:tabs>
        <w:spacing w:line="276" w:lineRule="auto"/>
        <w:ind w:left="567" w:hanging="567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07</w:t>
      </w:r>
      <w:r w:rsidR="00B5359A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Heliport (na střeše CUM)</w:t>
      </w:r>
      <w:r w:rsidR="00754677">
        <w:rPr>
          <w:rFonts w:ascii="Segoe UI" w:hAnsi="Segoe UI" w:cs="Segoe UI"/>
          <w:spacing w:val="0"/>
          <w:szCs w:val="22"/>
        </w:rPr>
        <w:t xml:space="preserve"> </w:t>
      </w:r>
    </w:p>
    <w:p w14:paraId="418B7704" w14:textId="549CF0A9" w:rsidR="007871EC" w:rsidRPr="00754677" w:rsidRDefault="007871EC" w:rsidP="009654A8">
      <w:pPr>
        <w:pStyle w:val="1-Zprva"/>
        <w:tabs>
          <w:tab w:val="clear" w:pos="2325"/>
          <w:tab w:val="clear" w:pos="2552"/>
          <w:tab w:val="clear" w:pos="5103"/>
          <w:tab w:val="clear" w:pos="7655"/>
          <w:tab w:val="clear" w:pos="9979"/>
        </w:tabs>
        <w:spacing w:line="276" w:lineRule="auto"/>
        <w:ind w:left="709" w:firstLine="0"/>
        <w:rPr>
          <w:rFonts w:ascii="Segoe UI" w:hAnsi="Segoe UI" w:cs="Segoe UI"/>
          <w:i/>
          <w:spacing w:val="0"/>
          <w:szCs w:val="22"/>
        </w:rPr>
      </w:pPr>
      <w:r w:rsidRPr="00754677">
        <w:rPr>
          <w:rFonts w:ascii="Segoe UI" w:hAnsi="Segoe UI" w:cs="Segoe UI"/>
          <w:i/>
          <w:spacing w:val="0"/>
          <w:szCs w:val="22"/>
        </w:rPr>
        <w:t>Poznámka: V rámci DPS se tento stavební objekt neřešil</w:t>
      </w:r>
      <w:r w:rsidR="009654A8">
        <w:rPr>
          <w:rFonts w:ascii="Segoe UI" w:hAnsi="Segoe UI" w:cs="Segoe UI"/>
          <w:i/>
          <w:spacing w:val="0"/>
          <w:szCs w:val="22"/>
        </w:rPr>
        <w:t>,</w:t>
      </w:r>
      <w:r w:rsidR="009654A8" w:rsidRPr="009654A8">
        <w:rPr>
          <w:rFonts w:ascii="Segoe UI" w:hAnsi="Segoe UI" w:cs="Segoe UI"/>
          <w:i/>
          <w:spacing w:val="0"/>
          <w:szCs w:val="22"/>
        </w:rPr>
        <w:t xml:space="preserve"> </w:t>
      </w:r>
      <w:r w:rsidR="009654A8" w:rsidRPr="009654A8">
        <w:rPr>
          <w:rFonts w:ascii="Segoe UI" w:hAnsi="Segoe UI" w:cs="Segoe UI"/>
          <w:i/>
        </w:rPr>
        <w:t>není předmětem plnění veřejné zakázky</w:t>
      </w:r>
      <w:r w:rsidRPr="00754677">
        <w:rPr>
          <w:rFonts w:ascii="Segoe UI" w:hAnsi="Segoe UI" w:cs="Segoe UI"/>
          <w:i/>
          <w:spacing w:val="0"/>
          <w:szCs w:val="22"/>
        </w:rPr>
        <w:t>.</w:t>
      </w:r>
    </w:p>
    <w:p w14:paraId="6A826775" w14:textId="77777777" w:rsidR="009654A8" w:rsidRDefault="009654A8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217FC66A" w14:textId="644B412B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08</w:t>
      </w:r>
      <w:r w:rsidR="009654A8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Kolektory</w:t>
      </w:r>
    </w:p>
    <w:p w14:paraId="3DEBA314" w14:textId="0AB15405" w:rsidR="007871EC" w:rsidRPr="00754677" w:rsidRDefault="009654A8" w:rsidP="009654A8">
      <w:pPr>
        <w:pStyle w:val="1-Zprva"/>
        <w:tabs>
          <w:tab w:val="clear" w:pos="2325"/>
          <w:tab w:val="clear" w:pos="2552"/>
          <w:tab w:val="clear" w:pos="5103"/>
          <w:tab w:val="clear" w:pos="7655"/>
          <w:tab w:val="clear" w:pos="9979"/>
        </w:tabs>
        <w:spacing w:line="276" w:lineRule="auto"/>
        <w:ind w:left="709" w:hanging="284"/>
        <w:rPr>
          <w:rFonts w:ascii="Segoe UI" w:hAnsi="Segoe UI" w:cs="Segoe UI"/>
          <w:spacing w:val="0"/>
          <w:szCs w:val="22"/>
        </w:rPr>
      </w:pPr>
      <w:r>
        <w:rPr>
          <w:rFonts w:ascii="Segoe UI" w:hAnsi="Segoe UI" w:cs="Segoe UI"/>
          <w:spacing w:val="0"/>
          <w:szCs w:val="22"/>
        </w:rPr>
        <w:tab/>
      </w:r>
      <w:r w:rsidR="007871EC" w:rsidRPr="00754677">
        <w:rPr>
          <w:rFonts w:ascii="Segoe UI" w:hAnsi="Segoe UI" w:cs="Segoe UI"/>
          <w:spacing w:val="0"/>
          <w:szCs w:val="22"/>
        </w:rPr>
        <w:t>SO 08.1 Hlavní kolektor</w:t>
      </w:r>
      <w:r w:rsidR="007871EC" w:rsidRPr="00754677">
        <w:rPr>
          <w:rFonts w:ascii="Segoe UI" w:hAnsi="Segoe UI" w:cs="Segoe UI"/>
          <w:spacing w:val="0"/>
          <w:szCs w:val="22"/>
        </w:rPr>
        <w:tab/>
      </w:r>
      <w:r w:rsidR="007871EC" w:rsidRPr="00754677">
        <w:rPr>
          <w:rFonts w:ascii="Segoe UI" w:hAnsi="Segoe UI" w:cs="Segoe UI"/>
          <w:spacing w:val="0"/>
          <w:szCs w:val="22"/>
        </w:rPr>
        <w:tab/>
      </w:r>
    </w:p>
    <w:p w14:paraId="13DC168D" w14:textId="4FF0F8B7" w:rsidR="007871EC" w:rsidRPr="00754677" w:rsidRDefault="007871EC" w:rsidP="009654A8">
      <w:pPr>
        <w:pStyle w:val="1-Zprva"/>
        <w:tabs>
          <w:tab w:val="clear" w:pos="2325"/>
          <w:tab w:val="clear" w:pos="2552"/>
          <w:tab w:val="clear" w:pos="5103"/>
          <w:tab w:val="clear" w:pos="7655"/>
          <w:tab w:val="clear" w:pos="9979"/>
        </w:tabs>
        <w:spacing w:line="276" w:lineRule="auto"/>
        <w:ind w:left="709" w:firstLine="0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08.2 Kolektor-komíny</w:t>
      </w:r>
    </w:p>
    <w:p w14:paraId="7D59E25B" w14:textId="703D97A5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b/>
          <w:bCs/>
          <w:spacing w:val="0"/>
          <w:szCs w:val="22"/>
        </w:rPr>
      </w:pPr>
    </w:p>
    <w:p w14:paraId="7C4DB3AB" w14:textId="3C8F9BEB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10</w:t>
      </w:r>
      <w:r w:rsidRPr="00754677">
        <w:rPr>
          <w:rFonts w:ascii="Segoe UI" w:hAnsi="Segoe UI" w:cs="Segoe UI"/>
          <w:spacing w:val="0"/>
          <w:szCs w:val="22"/>
        </w:rPr>
        <w:tab/>
      </w:r>
      <w:r w:rsidR="009654A8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Příprava území, HTÚ a demolice drobných objektů</w:t>
      </w:r>
      <w:r w:rsidR="009654A8">
        <w:rPr>
          <w:rFonts w:ascii="Segoe UI" w:hAnsi="Segoe UI" w:cs="Segoe UI"/>
          <w:spacing w:val="0"/>
          <w:szCs w:val="22"/>
        </w:rPr>
        <w:t xml:space="preserve"> </w:t>
      </w:r>
    </w:p>
    <w:p w14:paraId="4DB3911F" w14:textId="53D969F9" w:rsidR="009654A8" w:rsidRDefault="009654A8" w:rsidP="009654A8">
      <w:pPr>
        <w:pStyle w:val="1-Zprva"/>
        <w:tabs>
          <w:tab w:val="left" w:pos="708"/>
        </w:tabs>
        <w:spacing w:line="276" w:lineRule="auto"/>
        <w:ind w:left="709" w:firstLine="0"/>
        <w:rPr>
          <w:rFonts w:ascii="Segoe UI" w:hAnsi="Segoe UI" w:cs="Segoe UI"/>
          <w:i/>
          <w:spacing w:val="0"/>
          <w:szCs w:val="22"/>
        </w:rPr>
      </w:pPr>
      <w:r>
        <w:rPr>
          <w:rFonts w:ascii="Segoe UI" w:hAnsi="Segoe UI" w:cs="Segoe UI"/>
          <w:i/>
          <w:spacing w:val="0"/>
          <w:szCs w:val="22"/>
        </w:rPr>
        <w:t xml:space="preserve">Poznámka: </w:t>
      </w:r>
      <w:r w:rsidR="006100B6">
        <w:rPr>
          <w:rFonts w:ascii="Segoe UI" w:hAnsi="Segoe UI" w:cs="Segoe UI"/>
          <w:i/>
          <w:spacing w:val="0"/>
          <w:szCs w:val="22"/>
        </w:rPr>
        <w:t>Předmětem plnění veřejné zakázky je k</w:t>
      </w:r>
      <w:r>
        <w:rPr>
          <w:rFonts w:ascii="Segoe UI" w:hAnsi="Segoe UI" w:cs="Segoe UI"/>
          <w:i/>
          <w:spacing w:val="0"/>
          <w:szCs w:val="22"/>
        </w:rPr>
        <w:t xml:space="preserve">ácení stromů </w:t>
      </w:r>
      <w:r w:rsidR="006100B6">
        <w:rPr>
          <w:rFonts w:ascii="Segoe UI" w:hAnsi="Segoe UI" w:cs="Segoe UI"/>
          <w:i/>
          <w:spacing w:val="0"/>
          <w:szCs w:val="22"/>
        </w:rPr>
        <w:t>pouze v části „A“ dle výkresu D.1.1. SO 10, odstranění pařezů a kořenového systému j</w:t>
      </w:r>
      <w:r>
        <w:rPr>
          <w:rFonts w:ascii="Segoe UI" w:hAnsi="Segoe UI" w:cs="Segoe UI"/>
          <w:i/>
        </w:rPr>
        <w:t>e předmětem plnění veřejné zakázky</w:t>
      </w:r>
      <w:r w:rsidR="006100B6">
        <w:rPr>
          <w:rFonts w:ascii="Segoe UI" w:hAnsi="Segoe UI" w:cs="Segoe UI"/>
          <w:i/>
        </w:rPr>
        <w:t xml:space="preserve"> v plném rozsahu dle DPS</w:t>
      </w:r>
      <w:r>
        <w:rPr>
          <w:rFonts w:ascii="Segoe UI" w:hAnsi="Segoe UI" w:cs="Segoe UI"/>
          <w:i/>
          <w:spacing w:val="0"/>
          <w:szCs w:val="22"/>
        </w:rPr>
        <w:t>.</w:t>
      </w:r>
    </w:p>
    <w:p w14:paraId="4BF295A4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34638B6C" w14:textId="56C34C26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11</w:t>
      </w:r>
      <w:r w:rsidR="006100B6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ab/>
        <w:t>Terénní a sadové úpravy, ostatní</w:t>
      </w:r>
    </w:p>
    <w:p w14:paraId="69E875B7" w14:textId="07703E9D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část Terénní a sadové úpravy (SO 11.1)</w:t>
      </w:r>
    </w:p>
    <w:p w14:paraId="15F8D243" w14:textId="4EA3F512" w:rsidR="007871EC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část Exteriérový mobiliář (SO 11.2)</w:t>
      </w:r>
    </w:p>
    <w:p w14:paraId="4B34EEFD" w14:textId="7100E8A2" w:rsidR="006100B6" w:rsidRDefault="006100B6" w:rsidP="006100B6">
      <w:pPr>
        <w:pStyle w:val="1-Zprva"/>
        <w:tabs>
          <w:tab w:val="left" w:pos="708"/>
        </w:tabs>
        <w:spacing w:line="276" w:lineRule="auto"/>
        <w:ind w:left="709" w:firstLine="0"/>
        <w:rPr>
          <w:rFonts w:ascii="Segoe UI" w:hAnsi="Segoe UI" w:cs="Segoe UI"/>
          <w:i/>
          <w:spacing w:val="0"/>
          <w:szCs w:val="22"/>
        </w:rPr>
      </w:pPr>
      <w:r>
        <w:rPr>
          <w:rFonts w:ascii="Segoe UI" w:hAnsi="Segoe UI" w:cs="Segoe UI"/>
          <w:i/>
          <w:spacing w:val="0"/>
          <w:szCs w:val="22"/>
        </w:rPr>
        <w:t xml:space="preserve">Poznámka: Některé prvky mobiliáře, označené v DPS, </w:t>
      </w:r>
      <w:r>
        <w:rPr>
          <w:rFonts w:ascii="Segoe UI" w:hAnsi="Segoe UI" w:cs="Segoe UI"/>
          <w:i/>
        </w:rPr>
        <w:t>nejsou předmětem plnění veřejné zakázky</w:t>
      </w:r>
      <w:r w:rsidR="00935FFD">
        <w:rPr>
          <w:rFonts w:ascii="Segoe UI" w:hAnsi="Segoe UI" w:cs="Segoe UI"/>
          <w:i/>
        </w:rPr>
        <w:t>, stavební připravenost pro tyto prvky, vymezená v DPS, je však předmětem plnění veřejné zakázky v plném rozsahu.</w:t>
      </w:r>
    </w:p>
    <w:p w14:paraId="05A71395" w14:textId="56F9F352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část Úprava podzemní chodby (SO 11.3)</w:t>
      </w:r>
    </w:p>
    <w:p w14:paraId="75A6FA4A" w14:textId="4DA6D098" w:rsidR="007871EC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část Vodní prvek (SO 11.4)</w:t>
      </w:r>
    </w:p>
    <w:p w14:paraId="13425FEB" w14:textId="4AE974AE" w:rsidR="006100B6" w:rsidRDefault="006100B6" w:rsidP="006100B6">
      <w:pPr>
        <w:pStyle w:val="1-Zprva"/>
        <w:tabs>
          <w:tab w:val="left" w:pos="708"/>
        </w:tabs>
        <w:spacing w:line="276" w:lineRule="auto"/>
        <w:ind w:left="709" w:firstLine="0"/>
        <w:rPr>
          <w:rFonts w:ascii="Segoe UI" w:hAnsi="Segoe UI" w:cs="Segoe UI"/>
          <w:i/>
          <w:spacing w:val="0"/>
          <w:szCs w:val="22"/>
        </w:rPr>
      </w:pPr>
      <w:r>
        <w:rPr>
          <w:rFonts w:ascii="Segoe UI" w:hAnsi="Segoe UI" w:cs="Segoe UI"/>
          <w:i/>
          <w:spacing w:val="0"/>
          <w:szCs w:val="22"/>
        </w:rPr>
        <w:t xml:space="preserve">Poznámka: </w:t>
      </w:r>
      <w:r w:rsidR="00B03776">
        <w:rPr>
          <w:rFonts w:ascii="Segoe UI" w:hAnsi="Segoe UI" w:cs="Segoe UI"/>
          <w:i/>
          <w:spacing w:val="0"/>
          <w:szCs w:val="22"/>
        </w:rPr>
        <w:t>T</w:t>
      </w:r>
      <w:r>
        <w:rPr>
          <w:rFonts w:ascii="Segoe UI" w:hAnsi="Segoe UI" w:cs="Segoe UI"/>
          <w:i/>
          <w:spacing w:val="0"/>
          <w:szCs w:val="22"/>
        </w:rPr>
        <w:t xml:space="preserve">ento stavební objekt </w:t>
      </w:r>
      <w:r>
        <w:rPr>
          <w:rFonts w:ascii="Segoe UI" w:hAnsi="Segoe UI" w:cs="Segoe UI"/>
          <w:i/>
        </w:rPr>
        <w:t>není předmětem plnění veřejné zakázky</w:t>
      </w:r>
      <w:r>
        <w:rPr>
          <w:rFonts w:ascii="Segoe UI" w:hAnsi="Segoe UI" w:cs="Segoe UI"/>
          <w:i/>
          <w:spacing w:val="0"/>
          <w:szCs w:val="22"/>
        </w:rPr>
        <w:t>.</w:t>
      </w:r>
    </w:p>
    <w:p w14:paraId="21DCEDCF" w14:textId="11F3ECAA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část Úprava přístřešku – vstupu do objektu „A“ (SO 11.5)</w:t>
      </w:r>
    </w:p>
    <w:p w14:paraId="339BDAAB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7D209BFF" w14:textId="542A6290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12</w:t>
      </w:r>
      <w:r w:rsidRPr="00754677">
        <w:rPr>
          <w:rFonts w:ascii="Segoe UI" w:hAnsi="Segoe UI" w:cs="Segoe UI"/>
          <w:spacing w:val="0"/>
          <w:szCs w:val="22"/>
        </w:rPr>
        <w:tab/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Oplocení a opěrné stěny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670D8995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</w:r>
    </w:p>
    <w:p w14:paraId="0D641464" w14:textId="79140DD8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20</w:t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ab/>
        <w:t>Komunikace a zpevněné plochy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77D7AFC9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536EEC16" w14:textId="11640804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21</w:t>
      </w:r>
      <w:r w:rsidRPr="00754677">
        <w:rPr>
          <w:rFonts w:ascii="Segoe UI" w:hAnsi="Segoe UI" w:cs="Segoe UI"/>
          <w:spacing w:val="0"/>
          <w:szCs w:val="22"/>
        </w:rPr>
        <w:tab/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 xml:space="preserve">Areálové komunikace </w:t>
      </w:r>
    </w:p>
    <w:p w14:paraId="44EAF1A1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504E74E1" w14:textId="45942E56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30</w:t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Venkovní osvětlení</w:t>
      </w:r>
    </w:p>
    <w:p w14:paraId="55F3FD12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680A94DE" w14:textId="60C26B8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40</w:t>
      </w:r>
      <w:r w:rsidRPr="00754677">
        <w:rPr>
          <w:rFonts w:ascii="Segoe UI" w:hAnsi="Segoe UI" w:cs="Segoe UI"/>
          <w:spacing w:val="0"/>
          <w:szCs w:val="22"/>
        </w:rPr>
        <w:tab/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 xml:space="preserve">Úpravy stávajícího objektu „D“ </w:t>
      </w:r>
    </w:p>
    <w:p w14:paraId="78FE0759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446CE774" w14:textId="1DA36B5D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100</w:t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Vodovod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20F82C60" w14:textId="1ACAB526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101 Areálová přípojka pro objekt „CUM“</w:t>
      </w:r>
    </w:p>
    <w:p w14:paraId="6BCB338B" w14:textId="6B5BDDFC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102 Areálová přípojka pro objekt „Parkovací dům a Energocentrum“</w:t>
      </w:r>
    </w:p>
    <w:p w14:paraId="6D853F13" w14:textId="03634FB2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103 Areálová přípojka pro objekt „LDN“</w:t>
      </w:r>
    </w:p>
    <w:p w14:paraId="2BD1A52E" w14:textId="398D990A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104 Zkapacitnění vodovodu ul. Kristiánova</w:t>
      </w:r>
    </w:p>
    <w:p w14:paraId="24BA9122" w14:textId="6FB0A084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105 Nový areálový vodovod</w:t>
      </w:r>
    </w:p>
    <w:p w14:paraId="245E7A67" w14:textId="4B7BF81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106 Přeložka vodovodu U Novostavby</w:t>
      </w:r>
    </w:p>
    <w:p w14:paraId="578A8BF8" w14:textId="16075496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107 Zkapacitnění vodovodu ul. Husova</w:t>
      </w:r>
    </w:p>
    <w:p w14:paraId="79289F07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2669CC00" w14:textId="44FBD504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200</w:t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ab/>
        <w:t>Kanalizace jednotná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43C3EA9A" w14:textId="13248A2C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201 Areálová přípojka jednotné kanalizace pro objekt „CUM“</w:t>
      </w:r>
    </w:p>
    <w:p w14:paraId="4E0BDE2D" w14:textId="20806BBA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202 Areálová přípojka jednotné kanalizace pro objekt „Parkovací dům a Energocentrum“</w:t>
      </w:r>
    </w:p>
    <w:p w14:paraId="38574215" w14:textId="444B86D5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204 Rekonstrukce jednotné areálové kanalizace</w:t>
      </w:r>
    </w:p>
    <w:p w14:paraId="068F0263" w14:textId="2B05FEC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lastRenderedPageBreak/>
        <w:tab/>
        <w:t>SO 205 Nová jednotná kanalizace</w:t>
      </w:r>
    </w:p>
    <w:p w14:paraId="375B52E0" w14:textId="03BCA664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206 Nová jednotná areálová kanalizace</w:t>
      </w:r>
    </w:p>
    <w:p w14:paraId="45873D15" w14:textId="21450979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207 Přeložka jednotné kanalizace</w:t>
      </w:r>
    </w:p>
    <w:p w14:paraId="703F2312" w14:textId="5AA4B982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208 Přeložka jednotné areálové kanalizace</w:t>
      </w:r>
    </w:p>
    <w:p w14:paraId="322D39BB" w14:textId="77777777" w:rsidR="0023507E" w:rsidRPr="00754677" w:rsidRDefault="0023507E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41315E94" w14:textId="021E5F59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300</w:t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ab/>
        <w:t>Kanalizace dešťová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1E06231E" w14:textId="177F2C1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301 Areálová přípojka dešťové kanalizace pro objekt „CUM“</w:t>
      </w:r>
    </w:p>
    <w:p w14:paraId="6C7DF715" w14:textId="6BFDDEF5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302 Areálová přípojka dešťové kanalizace pro objekt „Parkovací dům a Energocentrum“</w:t>
      </w:r>
    </w:p>
    <w:p w14:paraId="377CE1E2" w14:textId="317FC5F1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303 Nová areálová dešťová kanalizace</w:t>
      </w:r>
    </w:p>
    <w:p w14:paraId="4CF25B51" w14:textId="04A324DD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304 Retenční nádrž</w:t>
      </w:r>
    </w:p>
    <w:p w14:paraId="08A5FF75" w14:textId="3A7D3022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305 Odlučovače ropných látek</w:t>
      </w:r>
    </w:p>
    <w:p w14:paraId="6345D47D" w14:textId="4093B941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306 Areálová zaolejovaná kanalizace</w:t>
      </w:r>
    </w:p>
    <w:p w14:paraId="08F5A6F7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53130641" w14:textId="623C7906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400</w:t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ab/>
        <w:t>Plynovod (zemní plyn)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215AA268" w14:textId="7FD74FD3" w:rsidR="00935FFD" w:rsidRDefault="00935FFD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>
        <w:rPr>
          <w:rFonts w:ascii="Segoe UI" w:hAnsi="Segoe UI" w:cs="Segoe UI"/>
          <w:spacing w:val="0"/>
          <w:szCs w:val="22"/>
        </w:rPr>
        <w:t xml:space="preserve">SO 401 Přeložka plynovodu </w:t>
      </w:r>
      <w:r w:rsidRPr="00935FFD">
        <w:rPr>
          <w:rFonts w:ascii="Segoe UI" w:hAnsi="Segoe UI" w:cs="Segoe UI"/>
          <w:i/>
          <w:spacing w:val="0"/>
          <w:szCs w:val="22"/>
        </w:rPr>
        <w:t>– není předmětem veřejné zakázky, objekt je již realizován</w:t>
      </w:r>
      <w:r w:rsidR="007871EC" w:rsidRPr="00754677">
        <w:rPr>
          <w:rFonts w:ascii="Segoe UI" w:hAnsi="Segoe UI" w:cs="Segoe UI"/>
          <w:spacing w:val="0"/>
          <w:szCs w:val="22"/>
        </w:rPr>
        <w:tab/>
      </w:r>
    </w:p>
    <w:p w14:paraId="1BE3D21E" w14:textId="2D153E88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402 Plynovodní přípojka</w:t>
      </w:r>
    </w:p>
    <w:p w14:paraId="0E008EF6" w14:textId="472FE975" w:rsidR="007871EC" w:rsidRPr="00754677" w:rsidRDefault="007871EC" w:rsidP="00754677">
      <w:pPr>
        <w:pStyle w:val="1-Zprva"/>
        <w:tabs>
          <w:tab w:val="clear" w:pos="5103"/>
          <w:tab w:val="clear" w:pos="7655"/>
          <w:tab w:val="clear" w:pos="9979"/>
          <w:tab w:val="left" w:pos="3402"/>
          <w:tab w:val="left" w:pos="6676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403 Areálový vnitřní rozvod</w:t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46792079" w14:textId="125E0C20" w:rsidR="007871EC" w:rsidRPr="00754677" w:rsidRDefault="007871EC" w:rsidP="00754677">
      <w:pPr>
        <w:pStyle w:val="1-Zprva"/>
        <w:tabs>
          <w:tab w:val="clear" w:pos="5103"/>
          <w:tab w:val="clear" w:pos="7655"/>
          <w:tab w:val="clear" w:pos="9979"/>
          <w:tab w:val="left" w:pos="284"/>
          <w:tab w:val="left" w:pos="3402"/>
          <w:tab w:val="left" w:pos="6676"/>
        </w:tabs>
        <w:spacing w:line="276" w:lineRule="auto"/>
        <w:ind w:hanging="2126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/SO 403.1 Areálový rozvod pro energocentrum</w:t>
      </w:r>
    </w:p>
    <w:p w14:paraId="2FDFA922" w14:textId="5B2F6121" w:rsidR="007871EC" w:rsidRPr="00754677" w:rsidRDefault="007871EC" w:rsidP="00754677">
      <w:pPr>
        <w:pStyle w:val="1-Zprva"/>
        <w:tabs>
          <w:tab w:val="clear" w:pos="5103"/>
          <w:tab w:val="clear" w:pos="7655"/>
          <w:tab w:val="clear" w:pos="9979"/>
          <w:tab w:val="left" w:pos="284"/>
          <w:tab w:val="left" w:pos="3402"/>
          <w:tab w:val="left" w:pos="6676"/>
        </w:tabs>
        <w:spacing w:line="276" w:lineRule="auto"/>
        <w:ind w:hanging="2126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/SO 403.2 Areálový rozvod pro CUM</w:t>
      </w:r>
    </w:p>
    <w:p w14:paraId="32685BC3" w14:textId="081C6D1A" w:rsidR="007871EC" w:rsidRPr="00754677" w:rsidRDefault="007871EC" w:rsidP="00754677">
      <w:pPr>
        <w:pStyle w:val="1-Zprva"/>
        <w:tabs>
          <w:tab w:val="clear" w:pos="5103"/>
          <w:tab w:val="left" w:pos="284"/>
          <w:tab w:val="left" w:pos="3402"/>
        </w:tabs>
        <w:spacing w:line="276" w:lineRule="auto"/>
        <w:ind w:hanging="2126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/SO 403.3 Provizorní přeložka plynovodu</w:t>
      </w:r>
    </w:p>
    <w:p w14:paraId="68951C95" w14:textId="16BFA352" w:rsidR="007871EC" w:rsidRPr="00754677" w:rsidRDefault="007871EC" w:rsidP="00754677">
      <w:pPr>
        <w:pStyle w:val="1-Zprva"/>
        <w:tabs>
          <w:tab w:val="clear" w:pos="5103"/>
          <w:tab w:val="left" w:pos="284"/>
          <w:tab w:val="left" w:pos="3402"/>
        </w:tabs>
        <w:spacing w:line="276" w:lineRule="auto"/>
        <w:ind w:hanging="2126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/SO 403.4 Zaslepení přípojky</w:t>
      </w:r>
    </w:p>
    <w:p w14:paraId="3B766AAD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4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</w:r>
    </w:p>
    <w:p w14:paraId="48E753ED" w14:textId="2D432AE2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500</w:t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Elektro E-sil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6D8B8635" w14:textId="2B4F7FFB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501 Areálová rozvody VN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1CA89AAA" w14:textId="6A356CA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502 Areálová rozvody NN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0B422588" w14:textId="1988CF40" w:rsidR="007871EC" w:rsidRPr="00754677" w:rsidRDefault="007871EC" w:rsidP="00935FFD">
      <w:pPr>
        <w:pStyle w:val="1-Zprva"/>
        <w:tabs>
          <w:tab w:val="clear" w:pos="2325"/>
          <w:tab w:val="clear" w:pos="2552"/>
          <w:tab w:val="clear" w:pos="5103"/>
          <w:tab w:val="clear" w:pos="7655"/>
          <w:tab w:val="clear" w:pos="9979"/>
        </w:tabs>
        <w:spacing w:line="276" w:lineRule="auto"/>
        <w:ind w:left="284" w:firstLine="0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503 Trafostanice a přeložky VN</w:t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="00935FFD">
        <w:rPr>
          <w:rFonts w:ascii="Segoe UI" w:hAnsi="Segoe UI" w:cs="Segoe UI"/>
          <w:i/>
        </w:rPr>
        <w:t>– není předmětem veřejné zakázky, objekt je již realizován</w:t>
      </w:r>
    </w:p>
    <w:p w14:paraId="03A6879C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26AD1DCD" w14:textId="30838B84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600</w:t>
      </w:r>
      <w:r w:rsidR="00935FFD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Elektro E-</w:t>
      </w:r>
      <w:proofErr w:type="spellStart"/>
      <w:r w:rsidRPr="00754677">
        <w:rPr>
          <w:rFonts w:ascii="Segoe UI" w:hAnsi="Segoe UI" w:cs="Segoe UI"/>
          <w:spacing w:val="0"/>
          <w:szCs w:val="22"/>
        </w:rPr>
        <w:t>sla</w:t>
      </w:r>
      <w:proofErr w:type="spellEnd"/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5A5D08CE" w14:textId="150CA93D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601 Slaboproudé areálové rozvody KNL</w:t>
      </w:r>
    </w:p>
    <w:p w14:paraId="3E279DAE" w14:textId="4653FFD4" w:rsidR="007871EC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602 Přeložka CETIN</w:t>
      </w:r>
    </w:p>
    <w:p w14:paraId="7DCDC4FB" w14:textId="3BE07772" w:rsidR="00935FFD" w:rsidRDefault="00935FFD" w:rsidP="00E30B56">
      <w:pPr>
        <w:pStyle w:val="1-Zprva"/>
        <w:tabs>
          <w:tab w:val="clear" w:pos="2325"/>
          <w:tab w:val="clear" w:pos="2552"/>
          <w:tab w:val="clear" w:pos="5103"/>
          <w:tab w:val="clear" w:pos="7655"/>
        </w:tabs>
        <w:spacing w:line="276" w:lineRule="auto"/>
        <w:ind w:left="284" w:firstLine="0"/>
        <w:rPr>
          <w:rFonts w:ascii="Segoe UI" w:hAnsi="Segoe UI" w:cs="Segoe UI"/>
          <w:i/>
          <w:spacing w:val="0"/>
          <w:szCs w:val="22"/>
        </w:rPr>
      </w:pPr>
      <w:r>
        <w:rPr>
          <w:rFonts w:ascii="Segoe UI" w:hAnsi="Segoe UI" w:cs="Segoe UI"/>
          <w:i/>
          <w:spacing w:val="0"/>
          <w:szCs w:val="22"/>
        </w:rPr>
        <w:t xml:space="preserve">Poznámka: </w:t>
      </w:r>
      <w:r w:rsidR="00B03776">
        <w:rPr>
          <w:rFonts w:ascii="Segoe UI" w:hAnsi="Segoe UI" w:cs="Segoe UI"/>
          <w:i/>
          <w:spacing w:val="0"/>
          <w:szCs w:val="22"/>
        </w:rPr>
        <w:t>T</w:t>
      </w:r>
      <w:r>
        <w:rPr>
          <w:rFonts w:ascii="Segoe UI" w:hAnsi="Segoe UI" w:cs="Segoe UI"/>
          <w:i/>
          <w:spacing w:val="0"/>
          <w:szCs w:val="22"/>
        </w:rPr>
        <w:t xml:space="preserve">ento stavební objekt </w:t>
      </w:r>
      <w:r>
        <w:rPr>
          <w:rFonts w:ascii="Segoe UI" w:hAnsi="Segoe UI" w:cs="Segoe UI"/>
          <w:i/>
        </w:rPr>
        <w:t>není předmětem plnění veřejné zakázky</w:t>
      </w:r>
      <w:r w:rsidR="00E30B56">
        <w:rPr>
          <w:rFonts w:ascii="Segoe UI" w:hAnsi="Segoe UI" w:cs="Segoe UI"/>
          <w:i/>
        </w:rPr>
        <w:t xml:space="preserve"> ve smyslu realizace prací, ale předmětem plnění </w:t>
      </w:r>
      <w:r w:rsidR="00B03776">
        <w:rPr>
          <w:rFonts w:ascii="Segoe UI" w:hAnsi="Segoe UI" w:cs="Segoe UI"/>
          <w:i/>
        </w:rPr>
        <w:t xml:space="preserve">e </w:t>
      </w:r>
      <w:proofErr w:type="spellStart"/>
      <w:r w:rsidR="00B03776">
        <w:rPr>
          <w:rFonts w:ascii="Segoe UI" w:hAnsi="Segoe UI" w:cs="Segoe UI"/>
          <w:i/>
        </w:rPr>
        <w:t>j</w:t>
      </w:r>
      <w:r w:rsidR="00E30B56">
        <w:rPr>
          <w:rFonts w:ascii="Segoe UI" w:hAnsi="Segoe UI" w:cs="Segoe UI"/>
          <w:i/>
        </w:rPr>
        <w:t>časová</w:t>
      </w:r>
      <w:proofErr w:type="spellEnd"/>
      <w:r w:rsidR="00E30B56">
        <w:rPr>
          <w:rFonts w:ascii="Segoe UI" w:hAnsi="Segoe UI" w:cs="Segoe UI"/>
          <w:i/>
        </w:rPr>
        <w:t xml:space="preserve"> a prostorová koordinace se samostatnou akcí společnosti CETIN a.s., která provede přeložku prostřednictvím společnosti SITEL spol. s r.o.</w:t>
      </w:r>
    </w:p>
    <w:p w14:paraId="10D8E3B2" w14:textId="14BCEF5D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603 Přeložka TUL, LIS, T-MOBILE, HELIOS</w:t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6BA3E214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0924FEDF" w14:textId="7F4D2941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700</w:t>
      </w:r>
      <w:r w:rsidR="00E30B56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Tepelné sítě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6B52702D" w14:textId="5FD52CB2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701 Přeložka parovodu sítě Nemocnice Liberec</w:t>
      </w:r>
    </w:p>
    <w:p w14:paraId="54A64CE8" w14:textId="4EA95D7A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SO 702 Přeložka parovodu CZT Teplárny Liberec</w:t>
      </w:r>
    </w:p>
    <w:p w14:paraId="0AE1431D" w14:textId="470DF32A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ind w:hanging="2268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lastRenderedPageBreak/>
        <w:tab/>
        <w:t>SO 703 Přeložka teplovodu Horní centrum</w:t>
      </w:r>
    </w:p>
    <w:p w14:paraId="7ED87969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51B6B518" w14:textId="4E348E0F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800</w:t>
      </w:r>
      <w:r w:rsidR="00E30B56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ab/>
        <w:t>Rozvody medicinálních plynů</w:t>
      </w:r>
    </w:p>
    <w:p w14:paraId="694E2E9C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775F0F27" w14:textId="513AC192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900</w:t>
      </w:r>
      <w:r w:rsidRPr="00754677">
        <w:rPr>
          <w:rFonts w:ascii="Segoe UI" w:hAnsi="Segoe UI" w:cs="Segoe UI"/>
          <w:spacing w:val="0"/>
          <w:szCs w:val="22"/>
        </w:rPr>
        <w:tab/>
      </w:r>
      <w:r w:rsidR="00E30B56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Odpařovací stanice</w:t>
      </w:r>
    </w:p>
    <w:p w14:paraId="14D54E5F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562C4816" w14:textId="5620DC00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SO ZS</w:t>
      </w:r>
      <w:r w:rsidRPr="00754677">
        <w:rPr>
          <w:rFonts w:ascii="Segoe UI" w:hAnsi="Segoe UI" w:cs="Segoe UI"/>
          <w:spacing w:val="0"/>
          <w:szCs w:val="22"/>
        </w:rPr>
        <w:tab/>
      </w:r>
      <w:r w:rsidR="00E30B56">
        <w:rPr>
          <w:rFonts w:ascii="Segoe UI" w:hAnsi="Segoe UI" w:cs="Segoe UI"/>
          <w:spacing w:val="0"/>
          <w:szCs w:val="22"/>
        </w:rPr>
        <w:t xml:space="preserve"> </w:t>
      </w:r>
      <w:r w:rsidRPr="00754677">
        <w:rPr>
          <w:rFonts w:ascii="Segoe UI" w:hAnsi="Segoe UI" w:cs="Segoe UI"/>
          <w:spacing w:val="0"/>
          <w:szCs w:val="22"/>
        </w:rPr>
        <w:t>Zařízení staveniště</w:t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7BD648F5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</w:r>
    </w:p>
    <w:p w14:paraId="56BDD19B" w14:textId="3DACAA86" w:rsidR="0023507E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b/>
          <w:bCs/>
          <w:spacing w:val="0"/>
          <w:szCs w:val="22"/>
          <w:u w:val="single"/>
        </w:rPr>
      </w:pPr>
      <w:r w:rsidRPr="00754677">
        <w:rPr>
          <w:rFonts w:ascii="Segoe UI" w:hAnsi="Segoe UI" w:cs="Segoe UI"/>
          <w:b/>
          <w:bCs/>
          <w:spacing w:val="0"/>
          <w:szCs w:val="22"/>
          <w:u w:val="single"/>
        </w:rPr>
        <w:t>provozní soubory</w:t>
      </w:r>
    </w:p>
    <w:p w14:paraId="1436FEBC" w14:textId="77777777" w:rsidR="0023507E" w:rsidRPr="00754677" w:rsidRDefault="0023507E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b/>
          <w:bCs/>
          <w:spacing w:val="0"/>
          <w:szCs w:val="22"/>
        </w:rPr>
      </w:pPr>
    </w:p>
    <w:p w14:paraId="66B9DE74" w14:textId="5DD775C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b/>
          <w:bCs/>
          <w:spacing w:val="0"/>
          <w:szCs w:val="22"/>
        </w:rPr>
      </w:pPr>
      <w:r w:rsidRPr="00754677">
        <w:rPr>
          <w:rFonts w:ascii="Segoe UI" w:hAnsi="Segoe UI" w:cs="Segoe UI"/>
          <w:b/>
          <w:bCs/>
          <w:spacing w:val="0"/>
          <w:szCs w:val="22"/>
        </w:rPr>
        <w:t>PS 100</w:t>
      </w:r>
      <w:r w:rsidRPr="00754677">
        <w:rPr>
          <w:rFonts w:ascii="Segoe UI" w:hAnsi="Segoe UI" w:cs="Segoe UI"/>
          <w:b/>
          <w:bCs/>
          <w:spacing w:val="0"/>
          <w:szCs w:val="22"/>
        </w:rPr>
        <w:tab/>
      </w:r>
      <w:r w:rsidR="00E30B56">
        <w:rPr>
          <w:rFonts w:ascii="Segoe UI" w:hAnsi="Segoe UI" w:cs="Segoe UI"/>
          <w:b/>
          <w:bCs/>
          <w:spacing w:val="0"/>
          <w:szCs w:val="22"/>
        </w:rPr>
        <w:t xml:space="preserve"> </w:t>
      </w:r>
      <w:r w:rsidRPr="00754677">
        <w:rPr>
          <w:rFonts w:ascii="Segoe UI" w:hAnsi="Segoe UI" w:cs="Segoe UI"/>
          <w:b/>
          <w:bCs/>
          <w:spacing w:val="0"/>
          <w:szCs w:val="22"/>
        </w:rPr>
        <w:t>Provozní soubory v rámci CUM</w:t>
      </w:r>
      <w:r w:rsidRPr="00754677">
        <w:rPr>
          <w:rFonts w:ascii="Segoe UI" w:hAnsi="Segoe UI" w:cs="Segoe UI"/>
          <w:b/>
          <w:bCs/>
          <w:spacing w:val="0"/>
          <w:szCs w:val="22"/>
        </w:rPr>
        <w:tab/>
      </w:r>
      <w:r w:rsidRPr="00754677">
        <w:rPr>
          <w:rFonts w:ascii="Segoe UI" w:hAnsi="Segoe UI" w:cs="Segoe UI"/>
          <w:b/>
          <w:bCs/>
          <w:spacing w:val="0"/>
          <w:szCs w:val="22"/>
        </w:rPr>
        <w:tab/>
      </w:r>
    </w:p>
    <w:p w14:paraId="0629DF16" w14:textId="77777777" w:rsidR="0023507E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0398074C" w14:textId="2FB53BB7" w:rsidR="007871EC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PS 101 Pneumatický dopravní systém (Potrubní pošta)</w:t>
      </w:r>
      <w:r w:rsidR="00F266A0">
        <w:rPr>
          <w:rStyle w:val="Znakapoznpodarou"/>
          <w:rFonts w:ascii="Segoe UI" w:hAnsi="Segoe UI" w:cs="Segoe UI"/>
          <w:spacing w:val="0"/>
          <w:szCs w:val="22"/>
        </w:rPr>
        <w:footnoteReference w:id="1"/>
      </w:r>
    </w:p>
    <w:p w14:paraId="7A5CAB73" w14:textId="71DB40CC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PS 102 Zařízení pro vertikální dopravu pro SO 01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502A477F" w14:textId="72CAB228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PS 103 Bezdrátové technologie</w:t>
      </w:r>
    </w:p>
    <w:p w14:paraId="0105C28F" w14:textId="52DDF06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/PS 103.1 Posílení radiového signálu pro HZS a IZS</w:t>
      </w:r>
    </w:p>
    <w:p w14:paraId="55059F3F" w14:textId="0DFB6D1A" w:rsidR="007871EC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/PS 103.2 GSM </w:t>
      </w:r>
      <w:proofErr w:type="spellStart"/>
      <w:r w:rsidRPr="00754677">
        <w:rPr>
          <w:rFonts w:ascii="Segoe UI" w:hAnsi="Segoe UI" w:cs="Segoe UI"/>
          <w:spacing w:val="0"/>
          <w:szCs w:val="22"/>
        </w:rPr>
        <w:t>repeater</w:t>
      </w:r>
      <w:proofErr w:type="spellEnd"/>
    </w:p>
    <w:p w14:paraId="5706BFCF" w14:textId="413A9FA6" w:rsidR="00E30B56" w:rsidRDefault="00E30B56" w:rsidP="00E30B56">
      <w:pPr>
        <w:pStyle w:val="1-Zprva"/>
        <w:tabs>
          <w:tab w:val="clear" w:pos="2325"/>
          <w:tab w:val="clear" w:pos="2552"/>
          <w:tab w:val="clear" w:pos="5103"/>
          <w:tab w:val="clear" w:pos="7655"/>
        </w:tabs>
        <w:spacing w:line="276" w:lineRule="auto"/>
        <w:ind w:left="284" w:firstLine="0"/>
        <w:rPr>
          <w:rFonts w:ascii="Segoe UI" w:hAnsi="Segoe UI" w:cs="Segoe UI"/>
          <w:i/>
          <w:spacing w:val="0"/>
          <w:szCs w:val="22"/>
        </w:rPr>
      </w:pPr>
      <w:r>
        <w:rPr>
          <w:rFonts w:ascii="Segoe UI" w:hAnsi="Segoe UI" w:cs="Segoe UI"/>
          <w:i/>
          <w:spacing w:val="0"/>
          <w:szCs w:val="22"/>
        </w:rPr>
        <w:t xml:space="preserve">Poznámka: </w:t>
      </w:r>
      <w:r w:rsidR="00B03776">
        <w:rPr>
          <w:rFonts w:ascii="Segoe UI" w:hAnsi="Segoe UI" w:cs="Segoe UI"/>
          <w:i/>
          <w:spacing w:val="0"/>
          <w:szCs w:val="22"/>
        </w:rPr>
        <w:t>T</w:t>
      </w:r>
      <w:r>
        <w:rPr>
          <w:rFonts w:ascii="Segoe UI" w:hAnsi="Segoe UI" w:cs="Segoe UI"/>
          <w:i/>
          <w:spacing w:val="0"/>
          <w:szCs w:val="22"/>
        </w:rPr>
        <w:t xml:space="preserve">ento provozní soubor </w:t>
      </w:r>
      <w:r>
        <w:rPr>
          <w:rFonts w:ascii="Segoe UI" w:hAnsi="Segoe UI" w:cs="Segoe UI"/>
          <w:i/>
        </w:rPr>
        <w:t xml:space="preserve">není předmětem plnění veřejné zakázky ve smyslu realizace prací, ale předmětem plnění </w:t>
      </w:r>
      <w:r w:rsidR="00B03776">
        <w:rPr>
          <w:rFonts w:ascii="Segoe UI" w:hAnsi="Segoe UI" w:cs="Segoe UI"/>
          <w:i/>
        </w:rPr>
        <w:t xml:space="preserve">je </w:t>
      </w:r>
      <w:r>
        <w:rPr>
          <w:rFonts w:ascii="Segoe UI" w:hAnsi="Segoe UI" w:cs="Segoe UI"/>
          <w:i/>
        </w:rPr>
        <w:t>časová a prostorová koordinace se samostatnou akcí jiného zhotovitele</w:t>
      </w:r>
      <w:r>
        <w:rPr>
          <w:rFonts w:ascii="Segoe UI" w:hAnsi="Segoe UI" w:cs="Segoe UI"/>
          <w:i/>
          <w:spacing w:val="0"/>
          <w:szCs w:val="22"/>
        </w:rPr>
        <w:t>.</w:t>
      </w:r>
    </w:p>
    <w:p w14:paraId="53BB0FAD" w14:textId="1ABBC479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 xml:space="preserve">    /PS 103.3 Posílení WIFI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41793349" w14:textId="6473FD7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PS 104 Serverovna, TÚ (tel. ústředna)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61B13EC6" w14:textId="30A8DDF5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PS 105 Vybavení heliportu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67C2282A" w14:textId="411204FC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PS 106 Úprava vody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1E8BC53A" w14:textId="60758E2B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PS 107 Generální klíč pro SO 01</w:t>
      </w:r>
    </w:p>
    <w:p w14:paraId="731A001C" w14:textId="0C6DADB8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PS 108 Vestavby operačních sálů, ostatní </w:t>
      </w:r>
    </w:p>
    <w:p w14:paraId="47831B4C" w14:textId="0911D2FC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/PS 108.1 Vestavby operačních sálů </w:t>
      </w:r>
    </w:p>
    <w:p w14:paraId="0BBB0675" w14:textId="6CECEDAE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/PS 108.2 Vestavby v laboratořích</w:t>
      </w:r>
    </w:p>
    <w:p w14:paraId="20F373CC" w14:textId="06E689DD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/PS 108.3 Vestavby chladících a mrazících komor</w:t>
      </w:r>
    </w:p>
    <w:p w14:paraId="36AE22EA" w14:textId="1F824B6A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/PS 108.4 Zvedací systém pro manipulaci s pacienty</w:t>
      </w:r>
    </w:p>
    <w:p w14:paraId="517E41A0" w14:textId="66AE1521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PS 109 Koncové prvky rozvodů medicinálních plynů (rampy, stativy…)</w:t>
      </w:r>
    </w:p>
    <w:p w14:paraId="7077A344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38BF65BC" w14:textId="2DCD991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b/>
          <w:bCs/>
          <w:spacing w:val="0"/>
          <w:szCs w:val="22"/>
        </w:rPr>
      </w:pPr>
      <w:r w:rsidRPr="00754677">
        <w:rPr>
          <w:rFonts w:ascii="Segoe UI" w:hAnsi="Segoe UI" w:cs="Segoe UI"/>
          <w:b/>
          <w:bCs/>
          <w:spacing w:val="0"/>
          <w:szCs w:val="22"/>
        </w:rPr>
        <w:t>PS 200</w:t>
      </w:r>
      <w:r w:rsidRPr="00754677">
        <w:rPr>
          <w:rFonts w:ascii="Segoe UI" w:hAnsi="Segoe UI" w:cs="Segoe UI"/>
          <w:b/>
          <w:bCs/>
          <w:spacing w:val="0"/>
          <w:szCs w:val="22"/>
        </w:rPr>
        <w:tab/>
      </w:r>
      <w:r w:rsidR="00E30B56">
        <w:rPr>
          <w:rFonts w:ascii="Segoe UI" w:hAnsi="Segoe UI" w:cs="Segoe UI"/>
          <w:b/>
          <w:bCs/>
          <w:spacing w:val="0"/>
          <w:szCs w:val="22"/>
        </w:rPr>
        <w:t xml:space="preserve"> </w:t>
      </w:r>
      <w:r w:rsidRPr="00754677">
        <w:rPr>
          <w:rFonts w:ascii="Segoe UI" w:hAnsi="Segoe UI" w:cs="Segoe UI"/>
          <w:b/>
          <w:bCs/>
          <w:spacing w:val="0"/>
          <w:szCs w:val="22"/>
        </w:rPr>
        <w:t>Provozní soubory v rámci Parkovacího domu a Energocentra</w:t>
      </w:r>
      <w:r w:rsidRPr="00754677">
        <w:rPr>
          <w:rFonts w:ascii="Segoe UI" w:hAnsi="Segoe UI" w:cs="Segoe UI"/>
          <w:b/>
          <w:bCs/>
          <w:spacing w:val="0"/>
          <w:szCs w:val="22"/>
        </w:rPr>
        <w:tab/>
      </w:r>
    </w:p>
    <w:p w14:paraId="21AEA4DB" w14:textId="0C7D1C94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PS 201 Zdroje tepla a odkouření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43F72AF1" w14:textId="2FB7A75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PS 202 Náhradní zdroj</w:t>
      </w:r>
    </w:p>
    <w:p w14:paraId="7C374107" w14:textId="16AF4892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lastRenderedPageBreak/>
        <w:t xml:space="preserve">    /PS 202.1 DUPS</w:t>
      </w:r>
    </w:p>
    <w:p w14:paraId="6EC6B5CE" w14:textId="0B55844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/PS 202.2 Náhradní zdroj: </w:t>
      </w:r>
      <w:proofErr w:type="spellStart"/>
      <w:r w:rsidRPr="00754677">
        <w:rPr>
          <w:rFonts w:ascii="Segoe UI" w:hAnsi="Segoe UI" w:cs="Segoe UI"/>
          <w:spacing w:val="0"/>
          <w:szCs w:val="22"/>
        </w:rPr>
        <w:t>Spalinovod</w:t>
      </w:r>
      <w:proofErr w:type="spellEnd"/>
      <w:r w:rsidRPr="00754677">
        <w:rPr>
          <w:rFonts w:ascii="Segoe UI" w:hAnsi="Segoe UI" w:cs="Segoe UI"/>
          <w:spacing w:val="0"/>
          <w:szCs w:val="22"/>
        </w:rPr>
        <w:t xml:space="preserve"> a chlazení</w:t>
      </w:r>
    </w:p>
    <w:p w14:paraId="5839A13C" w14:textId="58A7DE7E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/PS 202.3 Náhradní zdroj: Naftové hospodářství</w:t>
      </w:r>
    </w:p>
    <w:p w14:paraId="35EB6F50" w14:textId="57D5D911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PS 203 Zařízení pro vertikální dopravu pro SO 02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241A14D9" w14:textId="15F34B48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PS 204 Parkovací systém</w:t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179E98EF" w14:textId="421B7C6F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PS 205 Generální klíč pro SO 02</w:t>
      </w:r>
    </w:p>
    <w:p w14:paraId="3A5DC2F8" w14:textId="098599A0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>PS 206 Bezdrátové technologie</w:t>
      </w:r>
    </w:p>
    <w:p w14:paraId="3A0D7C23" w14:textId="2D0193FB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/PS 206.1 Posílení radiového signálu pro HZS a IZS</w:t>
      </w:r>
    </w:p>
    <w:p w14:paraId="43764292" w14:textId="77777777" w:rsidR="00E30B56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ab/>
        <w:t xml:space="preserve">    /PS 206.2 GSM </w:t>
      </w:r>
      <w:proofErr w:type="spellStart"/>
      <w:r w:rsidRPr="00754677">
        <w:rPr>
          <w:rFonts w:ascii="Segoe UI" w:hAnsi="Segoe UI" w:cs="Segoe UI"/>
          <w:spacing w:val="0"/>
          <w:szCs w:val="22"/>
        </w:rPr>
        <w:t>repeater</w:t>
      </w:r>
      <w:proofErr w:type="spellEnd"/>
      <w:r w:rsidRPr="00754677">
        <w:rPr>
          <w:rFonts w:ascii="Segoe UI" w:hAnsi="Segoe UI" w:cs="Segoe UI"/>
          <w:spacing w:val="0"/>
          <w:szCs w:val="22"/>
        </w:rPr>
        <w:tab/>
      </w:r>
    </w:p>
    <w:p w14:paraId="68579BB6" w14:textId="0FE24EF7" w:rsidR="00E30B56" w:rsidRDefault="00E30B56" w:rsidP="00E30B56">
      <w:pPr>
        <w:pStyle w:val="1-Zprva"/>
        <w:tabs>
          <w:tab w:val="clear" w:pos="2325"/>
          <w:tab w:val="clear" w:pos="2552"/>
          <w:tab w:val="clear" w:pos="5103"/>
          <w:tab w:val="clear" w:pos="7655"/>
        </w:tabs>
        <w:spacing w:line="276" w:lineRule="auto"/>
        <w:ind w:left="284" w:firstLine="0"/>
        <w:rPr>
          <w:rFonts w:ascii="Segoe UI" w:hAnsi="Segoe UI" w:cs="Segoe UI"/>
          <w:i/>
          <w:spacing w:val="0"/>
          <w:szCs w:val="22"/>
        </w:rPr>
      </w:pPr>
      <w:r>
        <w:rPr>
          <w:rFonts w:ascii="Segoe UI" w:hAnsi="Segoe UI" w:cs="Segoe UI"/>
          <w:i/>
          <w:spacing w:val="0"/>
          <w:szCs w:val="22"/>
        </w:rPr>
        <w:t xml:space="preserve">Poznámka: </w:t>
      </w:r>
      <w:r w:rsidR="00B03776">
        <w:rPr>
          <w:rFonts w:ascii="Segoe UI" w:hAnsi="Segoe UI" w:cs="Segoe UI"/>
          <w:i/>
          <w:spacing w:val="0"/>
          <w:szCs w:val="22"/>
        </w:rPr>
        <w:t>T</w:t>
      </w:r>
      <w:r>
        <w:rPr>
          <w:rFonts w:ascii="Segoe UI" w:hAnsi="Segoe UI" w:cs="Segoe UI"/>
          <w:i/>
          <w:spacing w:val="0"/>
          <w:szCs w:val="22"/>
        </w:rPr>
        <w:t xml:space="preserve">ento provozní soubor </w:t>
      </w:r>
      <w:r>
        <w:rPr>
          <w:rFonts w:ascii="Segoe UI" w:hAnsi="Segoe UI" w:cs="Segoe UI"/>
          <w:i/>
        </w:rPr>
        <w:t xml:space="preserve">není předmětem plnění veřejné zakázky ve smyslu realizace prací, ale předmětem plnění </w:t>
      </w:r>
      <w:r w:rsidR="00B03776">
        <w:rPr>
          <w:rFonts w:ascii="Segoe UI" w:hAnsi="Segoe UI" w:cs="Segoe UI"/>
          <w:i/>
        </w:rPr>
        <w:t xml:space="preserve">je </w:t>
      </w:r>
      <w:r>
        <w:rPr>
          <w:rFonts w:ascii="Segoe UI" w:hAnsi="Segoe UI" w:cs="Segoe UI"/>
          <w:i/>
        </w:rPr>
        <w:t>časová a prostorová koordinace se samostatnou akcí jiného zhotovitele</w:t>
      </w:r>
      <w:r>
        <w:rPr>
          <w:rFonts w:ascii="Segoe UI" w:hAnsi="Segoe UI" w:cs="Segoe UI"/>
          <w:i/>
          <w:spacing w:val="0"/>
          <w:szCs w:val="22"/>
        </w:rPr>
        <w:t>.</w:t>
      </w:r>
    </w:p>
    <w:p w14:paraId="2A1CF327" w14:textId="0AA968C3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 xml:space="preserve">  </w:t>
      </w:r>
      <w:r w:rsidRPr="00754677">
        <w:rPr>
          <w:rFonts w:ascii="Segoe UI" w:hAnsi="Segoe UI" w:cs="Segoe UI"/>
          <w:spacing w:val="0"/>
          <w:szCs w:val="22"/>
        </w:rPr>
        <w:tab/>
      </w:r>
    </w:p>
    <w:p w14:paraId="653DDA9E" w14:textId="30ECEA93" w:rsidR="00B01FB3" w:rsidRDefault="007871EC" w:rsidP="00B01FB3">
      <w:pPr>
        <w:pStyle w:val="1-Zprva"/>
        <w:tabs>
          <w:tab w:val="clear" w:pos="2325"/>
          <w:tab w:val="clear" w:pos="2552"/>
          <w:tab w:val="clear" w:pos="5103"/>
          <w:tab w:val="clear" w:pos="7655"/>
          <w:tab w:val="clear" w:pos="9979"/>
        </w:tabs>
        <w:spacing w:line="276" w:lineRule="auto"/>
        <w:ind w:left="709" w:hanging="709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PS 300</w:t>
      </w:r>
      <w:r w:rsidRPr="00754677">
        <w:rPr>
          <w:rFonts w:ascii="Segoe UI" w:hAnsi="Segoe UI" w:cs="Segoe UI"/>
          <w:spacing w:val="0"/>
          <w:szCs w:val="22"/>
        </w:rPr>
        <w:tab/>
        <w:t>Zdravotnické technologie</w:t>
      </w:r>
    </w:p>
    <w:p w14:paraId="70B18761" w14:textId="1D90450A" w:rsidR="00B01FB3" w:rsidRDefault="00B01FB3" w:rsidP="00B01FB3">
      <w:pPr>
        <w:pStyle w:val="1-Zprva"/>
        <w:tabs>
          <w:tab w:val="clear" w:pos="2325"/>
          <w:tab w:val="clear" w:pos="2552"/>
          <w:tab w:val="clear" w:pos="5103"/>
          <w:tab w:val="clear" w:pos="7655"/>
        </w:tabs>
        <w:spacing w:line="276" w:lineRule="auto"/>
        <w:ind w:left="284" w:firstLine="0"/>
        <w:rPr>
          <w:rFonts w:ascii="Segoe UI" w:hAnsi="Segoe UI" w:cs="Segoe UI"/>
          <w:i/>
          <w:spacing w:val="0"/>
          <w:szCs w:val="22"/>
        </w:rPr>
      </w:pPr>
      <w:r>
        <w:rPr>
          <w:rFonts w:ascii="Segoe UI" w:hAnsi="Segoe UI" w:cs="Segoe UI"/>
          <w:i/>
          <w:spacing w:val="0"/>
          <w:szCs w:val="22"/>
        </w:rPr>
        <w:t xml:space="preserve">Poznámka: </w:t>
      </w:r>
      <w:r w:rsidR="00B03776">
        <w:rPr>
          <w:rFonts w:ascii="Segoe UI" w:hAnsi="Segoe UI" w:cs="Segoe UI"/>
          <w:i/>
          <w:spacing w:val="0"/>
          <w:szCs w:val="22"/>
        </w:rPr>
        <w:t>T</w:t>
      </w:r>
      <w:r>
        <w:rPr>
          <w:rFonts w:ascii="Segoe UI" w:hAnsi="Segoe UI" w:cs="Segoe UI"/>
          <w:i/>
          <w:spacing w:val="0"/>
          <w:szCs w:val="22"/>
        </w:rPr>
        <w:t xml:space="preserve">ento provozní soubor </w:t>
      </w:r>
      <w:r>
        <w:rPr>
          <w:rFonts w:ascii="Segoe UI" w:hAnsi="Segoe UI" w:cs="Segoe UI"/>
          <w:i/>
        </w:rPr>
        <w:t>není předmětem plnění veřejné zakázky</w:t>
      </w:r>
    </w:p>
    <w:p w14:paraId="0BEFDA8E" w14:textId="77777777" w:rsidR="00B01FB3" w:rsidRDefault="00B01FB3" w:rsidP="00B01FB3">
      <w:pPr>
        <w:pStyle w:val="1-Zprva"/>
        <w:tabs>
          <w:tab w:val="clear" w:pos="2325"/>
          <w:tab w:val="clear" w:pos="2552"/>
          <w:tab w:val="clear" w:pos="5103"/>
          <w:tab w:val="clear" w:pos="7655"/>
          <w:tab w:val="clear" w:pos="9979"/>
        </w:tabs>
        <w:spacing w:line="276" w:lineRule="auto"/>
        <w:ind w:left="709" w:hanging="709"/>
        <w:rPr>
          <w:rFonts w:ascii="Segoe UI" w:hAnsi="Segoe UI" w:cs="Segoe UI"/>
          <w:spacing w:val="0"/>
          <w:szCs w:val="22"/>
        </w:rPr>
      </w:pPr>
    </w:p>
    <w:p w14:paraId="0230C984" w14:textId="6E29AE84" w:rsidR="007871EC" w:rsidRPr="00754677" w:rsidRDefault="007871EC" w:rsidP="00B01FB3">
      <w:pPr>
        <w:pStyle w:val="1-Zprva"/>
        <w:tabs>
          <w:tab w:val="clear" w:pos="2325"/>
          <w:tab w:val="clear" w:pos="2552"/>
          <w:tab w:val="clear" w:pos="5103"/>
          <w:tab w:val="clear" w:pos="7655"/>
          <w:tab w:val="clear" w:pos="9979"/>
        </w:tabs>
        <w:spacing w:line="276" w:lineRule="auto"/>
        <w:ind w:left="709" w:hanging="709"/>
        <w:rPr>
          <w:rFonts w:ascii="Segoe UI" w:hAnsi="Segoe UI" w:cs="Segoe UI"/>
          <w:spacing w:val="0"/>
          <w:szCs w:val="22"/>
        </w:rPr>
      </w:pPr>
      <w:r w:rsidRPr="00754677">
        <w:rPr>
          <w:rFonts w:ascii="Segoe UI" w:hAnsi="Segoe UI" w:cs="Segoe UI"/>
          <w:spacing w:val="0"/>
          <w:szCs w:val="22"/>
        </w:rPr>
        <w:t>PS 400</w:t>
      </w:r>
      <w:r w:rsidRPr="00754677">
        <w:rPr>
          <w:rFonts w:ascii="Segoe UI" w:hAnsi="Segoe UI" w:cs="Segoe UI"/>
          <w:spacing w:val="0"/>
          <w:szCs w:val="22"/>
        </w:rPr>
        <w:tab/>
        <w:t>Vybavení interiéru</w:t>
      </w:r>
    </w:p>
    <w:p w14:paraId="181B9D93" w14:textId="3B06BC2C" w:rsidR="00B01FB3" w:rsidRDefault="00B01FB3" w:rsidP="00B01FB3">
      <w:pPr>
        <w:pStyle w:val="1-Zprva"/>
        <w:tabs>
          <w:tab w:val="clear" w:pos="2325"/>
          <w:tab w:val="clear" w:pos="2552"/>
          <w:tab w:val="clear" w:pos="5103"/>
          <w:tab w:val="clear" w:pos="7655"/>
        </w:tabs>
        <w:spacing w:line="276" w:lineRule="auto"/>
        <w:ind w:left="284" w:firstLine="0"/>
        <w:rPr>
          <w:rFonts w:ascii="Segoe UI" w:hAnsi="Segoe UI" w:cs="Segoe UI"/>
          <w:i/>
          <w:spacing w:val="0"/>
          <w:szCs w:val="22"/>
        </w:rPr>
      </w:pPr>
      <w:r>
        <w:rPr>
          <w:rFonts w:ascii="Segoe UI" w:hAnsi="Segoe UI" w:cs="Segoe UI"/>
          <w:i/>
          <w:spacing w:val="0"/>
          <w:szCs w:val="22"/>
        </w:rPr>
        <w:t xml:space="preserve">Poznámka: </w:t>
      </w:r>
      <w:r w:rsidR="00B03776">
        <w:rPr>
          <w:rFonts w:ascii="Segoe UI" w:hAnsi="Segoe UI" w:cs="Segoe UI"/>
          <w:i/>
          <w:spacing w:val="0"/>
          <w:szCs w:val="22"/>
        </w:rPr>
        <w:t>T</w:t>
      </w:r>
      <w:r>
        <w:rPr>
          <w:rFonts w:ascii="Segoe UI" w:hAnsi="Segoe UI" w:cs="Segoe UI"/>
          <w:i/>
          <w:spacing w:val="0"/>
          <w:szCs w:val="22"/>
        </w:rPr>
        <w:t xml:space="preserve">ento provozní soubor </w:t>
      </w:r>
      <w:r>
        <w:rPr>
          <w:rFonts w:ascii="Segoe UI" w:hAnsi="Segoe UI" w:cs="Segoe UI"/>
          <w:i/>
        </w:rPr>
        <w:t>není předmětem plnění veřejné zakázky příslušná část dokumentace je součástí zadávací dokumentace veřejné zakázky z informativních důvodů, pro zajištění technických vazeb, na které odkazuje DPS</w:t>
      </w:r>
      <w:r>
        <w:rPr>
          <w:rFonts w:ascii="Segoe UI" w:hAnsi="Segoe UI" w:cs="Segoe UI"/>
          <w:i/>
          <w:spacing w:val="0"/>
          <w:szCs w:val="22"/>
        </w:rPr>
        <w:t>.</w:t>
      </w:r>
    </w:p>
    <w:p w14:paraId="1FB6FF5F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4A6FA7AB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388021E4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26A0E858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05FE3A82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05174C18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69CEF767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43F61D95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53D9BDEF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63586DBD" w14:textId="77777777" w:rsidR="007871EC" w:rsidRPr="00754677" w:rsidRDefault="007871EC" w:rsidP="00754677">
      <w:pPr>
        <w:pStyle w:val="1-Zprva"/>
        <w:tabs>
          <w:tab w:val="clear" w:pos="5103"/>
          <w:tab w:val="left" w:pos="3402"/>
        </w:tabs>
        <w:spacing w:line="276" w:lineRule="auto"/>
        <w:rPr>
          <w:rFonts w:ascii="Segoe UI" w:hAnsi="Segoe UI" w:cs="Segoe UI"/>
          <w:spacing w:val="0"/>
          <w:szCs w:val="22"/>
        </w:rPr>
      </w:pPr>
    </w:p>
    <w:p w14:paraId="37BDFE83" w14:textId="77777777" w:rsidR="000B25EB" w:rsidRPr="00754677" w:rsidRDefault="000B25EB" w:rsidP="00754677">
      <w:pPr>
        <w:spacing w:line="276" w:lineRule="auto"/>
        <w:jc w:val="both"/>
        <w:rPr>
          <w:rFonts w:ascii="Segoe UI" w:hAnsi="Segoe UI" w:cs="Segoe UI"/>
        </w:rPr>
      </w:pPr>
    </w:p>
    <w:sectPr w:rsidR="000B25EB" w:rsidRPr="00754677" w:rsidSect="00754677">
      <w:headerReference w:type="default" r:id="rId6"/>
      <w:footerReference w:type="default" r:id="rId7"/>
      <w:pgSz w:w="11906" w:h="16838"/>
      <w:pgMar w:top="1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F452" w14:textId="77777777" w:rsidR="00754677" w:rsidRDefault="00754677" w:rsidP="00754677">
      <w:pPr>
        <w:spacing w:after="0" w:line="240" w:lineRule="auto"/>
      </w:pPr>
      <w:r>
        <w:separator/>
      </w:r>
    </w:p>
  </w:endnote>
  <w:endnote w:type="continuationSeparator" w:id="0">
    <w:p w14:paraId="19B269DC" w14:textId="77777777" w:rsidR="00754677" w:rsidRDefault="00754677" w:rsidP="0075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015TEELig">
    <w:altName w:val="Calibri"/>
    <w:charset w:val="00"/>
    <w:family w:val="auto"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F112" w14:textId="77777777" w:rsidR="001472F3" w:rsidRDefault="001472F3" w:rsidP="001472F3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Stránka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</w:rPr>
      <w:instrText>PAGE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1</w:t>
    </w:r>
    <w:r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</w:rPr>
      <w:t xml:space="preserve"> z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</w:rPr>
      <w:instrText>NUMPAGES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3</w:t>
    </w:r>
    <w:r>
      <w:rPr>
        <w:rFonts w:ascii="Arial" w:hAnsi="Arial" w:cs="Arial"/>
        <w:b/>
        <w:bCs/>
        <w:sz w:val="24"/>
        <w:szCs w:val="24"/>
      </w:rPr>
      <w:fldChar w:fldCharType="end"/>
    </w:r>
  </w:p>
  <w:p w14:paraId="3E40FC50" w14:textId="77777777" w:rsidR="001472F3" w:rsidRDefault="001472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191D" w14:textId="77777777" w:rsidR="00754677" w:rsidRDefault="00754677" w:rsidP="00754677">
      <w:pPr>
        <w:spacing w:after="0" w:line="240" w:lineRule="auto"/>
      </w:pPr>
      <w:r>
        <w:separator/>
      </w:r>
    </w:p>
  </w:footnote>
  <w:footnote w:type="continuationSeparator" w:id="0">
    <w:p w14:paraId="42E8A067" w14:textId="77777777" w:rsidR="00754677" w:rsidRDefault="00754677" w:rsidP="00754677">
      <w:pPr>
        <w:spacing w:after="0" w:line="240" w:lineRule="auto"/>
      </w:pPr>
      <w:r>
        <w:continuationSeparator/>
      </w:r>
    </w:p>
  </w:footnote>
  <w:footnote w:id="1">
    <w:p w14:paraId="56C0A5CF" w14:textId="0A2DCFDE" w:rsidR="00F266A0" w:rsidRPr="00F266A0" w:rsidRDefault="00F266A0" w:rsidP="00F266A0">
      <w:pPr>
        <w:pStyle w:val="Textpoznpodarou"/>
        <w:jc w:val="both"/>
        <w:rPr>
          <w:rFonts w:ascii="Segoe UI" w:hAnsi="Segoe UI" w:cs="Segoe UI"/>
        </w:rPr>
      </w:pPr>
      <w:r w:rsidRPr="00F266A0">
        <w:rPr>
          <w:rStyle w:val="Znakapoznpodarou"/>
          <w:rFonts w:ascii="Segoe UI" w:hAnsi="Segoe UI" w:cs="Segoe UI"/>
        </w:rPr>
        <w:footnoteRef/>
      </w:r>
      <w:r w:rsidRPr="00F266A0">
        <w:rPr>
          <w:rFonts w:ascii="Segoe UI" w:hAnsi="Segoe UI" w:cs="Segoe UI"/>
        </w:rPr>
        <w:t xml:space="preserve"> Zadavatel požaduje, aby nabízená technologie potrubní pošty byla plně kompatibilní potrubní poštou již realizovanou v prostředí nemocnice, konkrétně s </w:t>
      </w:r>
      <w:r w:rsidRPr="00F266A0">
        <w:rPr>
          <w:rFonts w:ascii="Segoe UI" w:eastAsia="Times New Roman" w:hAnsi="Segoe UI" w:cs="Segoe UI"/>
          <w:color w:val="000000"/>
        </w:rPr>
        <w:t xml:space="preserve">výrobkem rakouského výrobce Ing. Sumetzberger GmbH pro potrubní poštu Sumetzberger; na území České republiky je dodavatelem této potrubní pošty spol. PROFITUBE PROCZECH s.r.o., kontakt: </w:t>
      </w:r>
      <w:r w:rsidRPr="00F266A0">
        <w:rPr>
          <w:rFonts w:ascii="Segoe UI" w:hAnsi="Segoe UI" w:cs="Segoe UI"/>
        </w:rPr>
        <w:t xml:space="preserve">Ing. Kamil Petruška, obchodní ředitel, </w:t>
      </w:r>
      <w:r w:rsidRPr="00F266A0">
        <w:rPr>
          <w:rFonts w:ascii="Segoe UI" w:hAnsi="Segoe UI" w:cs="Segoe UI"/>
          <w:color w:val="000000"/>
        </w:rPr>
        <w:t>mobil</w:t>
      </w:r>
      <w:proofErr w:type="gramStart"/>
      <w:r w:rsidRPr="00F266A0">
        <w:rPr>
          <w:rFonts w:ascii="Segoe UI" w:hAnsi="Segoe UI" w:cs="Segoe UI"/>
          <w:color w:val="000000"/>
        </w:rPr>
        <w:t xml:space="preserve">: </w:t>
      </w:r>
      <w:r w:rsidRPr="00F266A0">
        <w:rPr>
          <w:rStyle w:val="object"/>
          <w:rFonts w:ascii="Segoe UI" w:hAnsi="Segoe UI" w:cs="Segoe UI"/>
          <w:color w:val="005A95"/>
        </w:rPr>
        <w:t>,</w:t>
      </w:r>
      <w:proofErr w:type="gramEnd"/>
      <w:r w:rsidRPr="00F266A0">
        <w:rPr>
          <w:rStyle w:val="object"/>
          <w:rFonts w:ascii="Segoe UI" w:hAnsi="Segoe UI" w:cs="Segoe UI"/>
          <w:color w:val="005A95"/>
        </w:rPr>
        <w:t xml:space="preserve"> </w:t>
      </w:r>
      <w:r w:rsidRPr="00F266A0">
        <w:rPr>
          <w:rFonts w:ascii="Segoe UI" w:hAnsi="Segoe UI" w:cs="Segoe UI"/>
        </w:rPr>
        <w:t>tel:</w:t>
      </w:r>
      <w:r w:rsidRPr="00F266A0">
        <w:rPr>
          <w:rFonts w:ascii="Segoe UI" w:hAnsi="Segoe UI" w:cs="Segoe UI"/>
          <w:color w:val="000000"/>
        </w:rPr>
        <w:t>, e-mail:,</w:t>
      </w:r>
      <w:r w:rsidR="00FD125E">
        <w:rPr>
          <w:rFonts w:ascii="Segoe UI" w:hAnsi="Segoe UI" w:cs="Segoe UI"/>
          <w:color w:val="000000"/>
        </w:rPr>
        <w:t xml:space="preserve"> </w:t>
      </w:r>
      <w:r w:rsidRPr="00F266A0">
        <w:rPr>
          <w:rFonts w:ascii="Segoe UI" w:hAnsi="Segoe UI" w:cs="Segoe UI"/>
          <w:color w:val="000000"/>
        </w:rPr>
        <w:t>PRO</w:t>
      </w:r>
      <w:r w:rsidRPr="00642741">
        <w:rPr>
          <w:rFonts w:ascii="Segoe UI" w:hAnsi="Segoe UI" w:cs="Segoe UI"/>
        </w:rPr>
        <w:t>FI</w:t>
      </w:r>
      <w:r w:rsidRPr="00F266A0">
        <w:rPr>
          <w:rFonts w:ascii="Segoe UI" w:hAnsi="Segoe UI" w:cs="Segoe UI"/>
          <w:color w:val="000000"/>
        </w:rPr>
        <w:t xml:space="preserve">TUBE PROCZECH s.r.o., </w:t>
      </w:r>
      <w:r w:rsidRPr="00F266A0">
        <w:rPr>
          <w:rFonts w:ascii="Segoe UI" w:hAnsi="Segoe UI" w:cs="Segoe UI"/>
        </w:rPr>
        <w:t>Michálkovická 2055/86, 710 00 Ostrava 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FD69" w14:textId="151CFF5E" w:rsidR="00754677" w:rsidRDefault="007546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03E128" wp14:editId="2CB1314C">
          <wp:simplePos x="0" y="0"/>
          <wp:positionH relativeFrom="margin">
            <wp:posOffset>-111125</wp:posOffset>
          </wp:positionH>
          <wp:positionV relativeFrom="paragraph">
            <wp:posOffset>-322414</wp:posOffset>
          </wp:positionV>
          <wp:extent cx="2592070" cy="572135"/>
          <wp:effectExtent l="0" t="0" r="0" b="0"/>
          <wp:wrapNone/>
          <wp:docPr id="5" name="Obrázek 5" descr="logo KNL LB TU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KNL LB TU 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AADC8" w14:textId="147D79AA" w:rsidR="00754677" w:rsidRDefault="007546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8B6250" wp14:editId="0B64FAC0">
              <wp:simplePos x="0" y="0"/>
              <wp:positionH relativeFrom="column">
                <wp:posOffset>-318052</wp:posOffset>
              </wp:positionH>
              <wp:positionV relativeFrom="paragraph">
                <wp:posOffset>269710</wp:posOffset>
              </wp:positionV>
              <wp:extent cx="6763385" cy="90170"/>
              <wp:effectExtent l="0" t="0" r="0" b="508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3385" cy="90170"/>
                        <a:chOff x="669" y="16403"/>
                        <a:chExt cx="10691" cy="14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9879" y="16403"/>
                          <a:ext cx="1481" cy="142"/>
                        </a:xfrm>
                        <a:prstGeom prst="rect">
                          <a:avLst/>
                        </a:prstGeom>
                        <a:solidFill>
                          <a:srgbClr val="BA232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69" y="16403"/>
                          <a:ext cx="9159" cy="142"/>
                        </a:xfrm>
                        <a:prstGeom prst="rect">
                          <a:avLst/>
                        </a:prstGeom>
                        <a:solidFill>
                          <a:srgbClr val="1B4D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B4D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AA548" id="Skupina 1" o:spid="_x0000_s1026" style="position:absolute;margin-left:-25.05pt;margin-top:21.25pt;width:532.55pt;height:7.1pt;z-index:251661312" coordorigin="669,16403" coordsize="1069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">
              <v:rect id="Rectangle 4" o:spid="_x0000_s1027" style="position:absolute;left:9879;top:16403;width:148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" fillcolor="#ba2325" stroked="f"/>
              <v:rect id="Rectangle 5" o:spid="_x0000_s1028" style="position:absolute;left:669;top:16403;width:915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" fillcolor="#1b4d9b" stroked="f" strokecolor="#1b4d9b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EC"/>
    <w:rsid w:val="000B25EB"/>
    <w:rsid w:val="000C1082"/>
    <w:rsid w:val="000F508E"/>
    <w:rsid w:val="001472F3"/>
    <w:rsid w:val="001B61E9"/>
    <w:rsid w:val="001D043C"/>
    <w:rsid w:val="00224E8A"/>
    <w:rsid w:val="0023507E"/>
    <w:rsid w:val="00445AAE"/>
    <w:rsid w:val="00526C3F"/>
    <w:rsid w:val="006100B6"/>
    <w:rsid w:val="00642741"/>
    <w:rsid w:val="00754677"/>
    <w:rsid w:val="007871EC"/>
    <w:rsid w:val="008411AC"/>
    <w:rsid w:val="008E1616"/>
    <w:rsid w:val="008F426A"/>
    <w:rsid w:val="0090214B"/>
    <w:rsid w:val="00935FFD"/>
    <w:rsid w:val="009654A8"/>
    <w:rsid w:val="009B189E"/>
    <w:rsid w:val="00B01FB3"/>
    <w:rsid w:val="00B03776"/>
    <w:rsid w:val="00B5359A"/>
    <w:rsid w:val="00CE4DE0"/>
    <w:rsid w:val="00E30B56"/>
    <w:rsid w:val="00F266A0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297E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4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-Zprva">
    <w:name w:val="1-Zpráva"/>
    <w:link w:val="1-ZprvaChar"/>
    <w:uiPriority w:val="99"/>
    <w:rsid w:val="007871EC"/>
    <w:pPr>
      <w:tabs>
        <w:tab w:val="right" w:pos="2325"/>
        <w:tab w:val="left" w:pos="2552"/>
        <w:tab w:val="left" w:pos="5103"/>
        <w:tab w:val="left" w:pos="7655"/>
        <w:tab w:val="right" w:pos="9979"/>
      </w:tabs>
      <w:spacing w:after="0" w:line="240" w:lineRule="exact"/>
      <w:ind w:left="2552" w:hanging="2552"/>
      <w:jc w:val="both"/>
    </w:pPr>
    <w:rPr>
      <w:rFonts w:ascii="F015TEELig" w:eastAsia="Times New Roman" w:hAnsi="F015TEELig" w:cs="Times New Roman"/>
      <w:spacing w:val="10"/>
      <w:kern w:val="18"/>
      <w:szCs w:val="20"/>
      <w:lang w:eastAsia="cs-CZ"/>
    </w:rPr>
  </w:style>
  <w:style w:type="character" w:customStyle="1" w:styleId="1-ZprvaChar">
    <w:name w:val="1-Zpráva Char"/>
    <w:basedOn w:val="Standardnpsmoodstavce"/>
    <w:link w:val="1-Zprva"/>
    <w:uiPriority w:val="99"/>
    <w:rsid w:val="007871EC"/>
    <w:rPr>
      <w:rFonts w:ascii="F015TEELig" w:eastAsia="Times New Roman" w:hAnsi="F015TEELig" w:cs="Times New Roman"/>
      <w:spacing w:val="10"/>
      <w:kern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677"/>
  </w:style>
  <w:style w:type="paragraph" w:styleId="Zpat">
    <w:name w:val="footer"/>
    <w:basedOn w:val="Normln"/>
    <w:link w:val="ZpatChar"/>
    <w:uiPriority w:val="99"/>
    <w:unhideWhenUsed/>
    <w:rsid w:val="0075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677"/>
  </w:style>
  <w:style w:type="paragraph" w:styleId="Odstavecseseznamem">
    <w:name w:val="List Paragraph"/>
    <w:basedOn w:val="Normln"/>
    <w:uiPriority w:val="34"/>
    <w:qFormat/>
    <w:rsid w:val="00754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4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66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66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66A0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F266A0"/>
    <w:rPr>
      <w:color w:val="0000FF"/>
      <w:u w:val="single"/>
    </w:rPr>
  </w:style>
  <w:style w:type="character" w:customStyle="1" w:styleId="object">
    <w:name w:val="object"/>
    <w:basedOn w:val="Standardnpsmoodstavce"/>
    <w:rsid w:val="00F266A0"/>
  </w:style>
  <w:style w:type="paragraph" w:styleId="Revize">
    <w:name w:val="Revision"/>
    <w:hidden/>
    <w:uiPriority w:val="99"/>
    <w:semiHidden/>
    <w:rsid w:val="000C1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2021-11-04T08:30:00Z</dcterms:created>
  <dcterms:modified xsi:type="dcterms:W3CDTF">2023-03-24T07:38:00Z</dcterms:modified>
</cp:coreProperties>
</file>