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9E" w:rsidRDefault="0060749E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Příloha č. 3</w:t>
      </w:r>
    </w:p>
    <w:p w:rsidR="00ED2B83" w:rsidRDefault="00ED2B83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b/>
          <w:bCs/>
          <w:color w:val="000000"/>
        </w:rPr>
      </w:pPr>
      <w:r w:rsidRPr="00ED2B83">
        <w:rPr>
          <w:rFonts w:cstheme="minorHAnsi"/>
          <w:b/>
          <w:bCs/>
          <w:color w:val="000000"/>
        </w:rPr>
        <w:t>Tabulka Rozsah pojištění Asistence v České republice</w:t>
      </w:r>
    </w:p>
    <w:p w:rsidR="007A1CBA" w:rsidRPr="00ED2B83" w:rsidRDefault="007A1CBA" w:rsidP="00ED2B83">
      <w:pPr>
        <w:autoSpaceDE w:val="0"/>
        <w:autoSpaceDN w:val="0"/>
        <w:adjustRightInd w:val="0"/>
        <w:spacing w:after="0" w:line="141" w:lineRule="atLeast"/>
        <w:rPr>
          <w:rFonts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4"/>
        <w:gridCol w:w="1927"/>
      </w:tblGrid>
      <w:tr w:rsidR="0060749E" w:rsidRPr="00ED2B83" w:rsidTr="0060749E">
        <w:trPr>
          <w:trHeight w:val="7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Asistence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POHODA </w:t>
            </w:r>
            <w:proofErr w:type="spellStart"/>
            <w:r w:rsidRPr="00ED2B8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Special</w:t>
            </w:r>
            <w:proofErr w:type="spellEnd"/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Příjezd a odjezd mechanika a jeho práce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ano, max. 2 h práce</w:t>
            </w:r>
          </w:p>
        </w:tc>
      </w:tr>
      <w:tr w:rsidR="0060749E" w:rsidRPr="00ED2B83" w:rsidTr="0060749E">
        <w:trPr>
          <w:trHeight w:val="23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Odtah do nejbližšího smluvního nebo autorizovaného, kde lze vozidlo opravit</w:t>
            </w:r>
          </w:p>
        </w:tc>
        <w:tc>
          <w:tcPr>
            <w:tcW w:w="1927" w:type="dxa"/>
          </w:tcPr>
          <w:p w:rsidR="0060749E" w:rsidRPr="00ED2B83" w:rsidRDefault="0060749E" w:rsidP="0060749E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 xml:space="preserve">ano, max. do 500 km </w:t>
            </w: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Pr="00ED2B83">
              <w:rPr>
                <w:rFonts w:cstheme="minorHAnsi"/>
                <w:color w:val="000000"/>
                <w:sz w:val="16"/>
                <w:szCs w:val="16"/>
              </w:rPr>
              <w:t xml:space="preserve">) </w:t>
            </w:r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Organizace odtahu druhého účastníka dopravní nehody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Vyproštění a manipulace vozidlem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Úschova nepojízdného vozidla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Poradenské služby, předání vzkazu blízké osobě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60749E" w:rsidRPr="00ED2B83" w:rsidTr="0060749E">
        <w:trPr>
          <w:trHeight w:val="7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Přeložení nákladu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Vyzvednutí vozidla ze servisu - doprava řidiče do servisu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93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Nařízený odtah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Zajištění úhrady nákladů na nocleh oprávněným osobám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23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Náhradní doprava oprávněných osob včetně zavazadel domů nebo do cíle cesty v ČR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93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Zapůjčení náhradního vozidla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93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Defekt pneumatiky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Vybití akumulátoru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60749E" w:rsidRPr="00ED2B83" w:rsidTr="0060749E">
        <w:trPr>
          <w:trHeight w:val="23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Nedostatek a záměna pohonných hmot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ED2B83" w:rsidTr="0060749E">
        <w:trPr>
          <w:trHeight w:val="15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Ztráta klíčů, rozlomení spínací skříňky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60749E" w:rsidRPr="00ED2B83" w:rsidTr="0060749E">
        <w:trPr>
          <w:trHeight w:val="239"/>
        </w:trPr>
        <w:tc>
          <w:tcPr>
            <w:tcW w:w="0" w:type="auto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Zamrznutí – pohonné hmoty, zámky, ruční brzda, rozvody vzduchu</w:t>
            </w:r>
          </w:p>
        </w:tc>
        <w:tc>
          <w:tcPr>
            <w:tcW w:w="1927" w:type="dxa"/>
          </w:tcPr>
          <w:p w:rsidR="0060749E" w:rsidRPr="00ED2B83" w:rsidRDefault="0060749E" w:rsidP="00ED2B83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D2B8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</w:tbl>
    <w:p w:rsidR="00ED2B83" w:rsidRDefault="00ED2B83" w:rsidP="00ED2B83">
      <w:pPr>
        <w:pStyle w:val="Pa23"/>
        <w:rPr>
          <w:rFonts w:asciiTheme="minorHAnsi" w:hAnsiTheme="minorHAnsi" w:cstheme="minorHAnsi"/>
          <w:sz w:val="18"/>
          <w:szCs w:val="18"/>
        </w:rPr>
      </w:pPr>
    </w:p>
    <w:p w:rsidR="007A1CBA" w:rsidRDefault="007A1CBA" w:rsidP="00ED2B8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</w:p>
    <w:p w:rsidR="00ED2B83" w:rsidRDefault="0060749E" w:rsidP="00ED2B83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="00ED2B83" w:rsidRPr="00ED2B83">
        <w:rPr>
          <w:rFonts w:asciiTheme="minorHAnsi" w:hAnsiTheme="minorHAnsi" w:cstheme="minorHAnsi"/>
          <w:color w:val="000000"/>
          <w:sz w:val="18"/>
          <w:szCs w:val="18"/>
        </w:rPr>
        <w:t>) Platí pouze v případě Havárie, v ostatních případech je limit max. 50 km</w:t>
      </w:r>
    </w:p>
    <w:p w:rsidR="0060749E" w:rsidRPr="00ED2B83" w:rsidRDefault="0060749E" w:rsidP="0060749E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ED2B83">
        <w:rPr>
          <w:rFonts w:asciiTheme="minorHAnsi" w:hAnsiTheme="minorHAnsi" w:cstheme="minorHAnsi"/>
          <w:color w:val="000000"/>
          <w:sz w:val="18"/>
          <w:szCs w:val="18"/>
        </w:rPr>
        <w:t>2) Platí pro osobní automobily a nákladní automobily do 3 500 kg</w:t>
      </w:r>
    </w:p>
    <w:p w:rsidR="0060749E" w:rsidRDefault="0060749E" w:rsidP="0060749E">
      <w:pPr>
        <w:rPr>
          <w:b/>
        </w:rPr>
      </w:pPr>
    </w:p>
    <w:p w:rsidR="0060749E" w:rsidRPr="00070793" w:rsidRDefault="0060749E" w:rsidP="0060749E">
      <w:pPr>
        <w:rPr>
          <w:b/>
        </w:rPr>
      </w:pPr>
      <w:r w:rsidRPr="00070793">
        <w:rPr>
          <w:b/>
        </w:rPr>
        <w:t>Tabulka Rozsah pojiš</w:t>
      </w:r>
      <w:r>
        <w:rPr>
          <w:b/>
        </w:rPr>
        <w:t>tění Asistence v zahraničí</w:t>
      </w:r>
    </w:p>
    <w:p w:rsidR="0060749E" w:rsidRPr="00070793" w:rsidRDefault="0060749E" w:rsidP="0060749E">
      <w:pPr>
        <w:autoSpaceDE w:val="0"/>
        <w:autoSpaceDN w:val="0"/>
        <w:adjustRightInd w:val="0"/>
        <w:spacing w:after="0" w:line="141" w:lineRule="atLeast"/>
        <w:rPr>
          <w:rFonts w:ascii="Frutiger CE" w:hAnsi="Frutiger CE" w:cs="Frutiger CE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3402"/>
      </w:tblGrid>
      <w:tr w:rsidR="0060749E" w:rsidRPr="00070793" w:rsidTr="0060749E">
        <w:trPr>
          <w:trHeight w:val="7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Asistence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POHODA </w:t>
            </w:r>
            <w:proofErr w:type="spellStart"/>
            <w:r w:rsidRPr="000707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Special</w:t>
            </w:r>
            <w:proofErr w:type="spellEnd"/>
          </w:p>
        </w:tc>
      </w:tr>
      <w:tr w:rsidR="0060749E" w:rsidRPr="00070793" w:rsidTr="0060749E">
        <w:trPr>
          <w:trHeight w:val="15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Příjezd a odjezd mechanika a jeho práce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2 h práce 3)</w:t>
            </w:r>
          </w:p>
        </w:tc>
      </w:tr>
      <w:tr w:rsidR="0060749E" w:rsidRPr="00070793" w:rsidTr="0060749E">
        <w:trPr>
          <w:trHeight w:val="23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Odtah do nejbližšího smluvního nebo autorizovaného, kde lze vozidlo opravit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500 km 3) </w:t>
            </w:r>
          </w:p>
        </w:tc>
      </w:tr>
      <w:tr w:rsidR="0060749E" w:rsidRPr="00070793" w:rsidTr="0060749E">
        <w:trPr>
          <w:trHeight w:val="15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Organizace odtahu druhého účastníka dopravní nehody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15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Vyproštění a manipulace vozidlem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7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Telefonické tlumočení 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 </w:t>
            </w:r>
          </w:p>
        </w:tc>
      </w:tr>
      <w:tr w:rsidR="0060749E" w:rsidRPr="00070793" w:rsidTr="0060749E">
        <w:trPr>
          <w:trHeight w:val="164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Úschova nepojízdného vozidla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10 dnů/20 EUR </w:t>
            </w:r>
          </w:p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 den 3)</w:t>
            </w:r>
          </w:p>
        </w:tc>
      </w:tr>
      <w:tr w:rsidR="0060749E" w:rsidRPr="00070793" w:rsidTr="0060749E">
        <w:trPr>
          <w:trHeight w:val="15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Úhrada nákladů za ponechání zničeného vozu v zahraničí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60749E" w:rsidRPr="00070793" w:rsidTr="0060749E">
        <w:trPr>
          <w:trHeight w:val="15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Repatriace vozidla do místa určeného klientem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15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Poradenské služby, předání vzkazu blízké osobě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3)</w:t>
            </w:r>
          </w:p>
        </w:tc>
      </w:tr>
      <w:tr w:rsidR="0060749E" w:rsidRPr="00070793" w:rsidTr="0060749E">
        <w:trPr>
          <w:trHeight w:val="93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Právní pomoc 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ano, max. 1 500 EUR 1)</w:t>
            </w:r>
          </w:p>
        </w:tc>
      </w:tr>
      <w:tr w:rsidR="0060749E" w:rsidRPr="00070793" w:rsidTr="0060749E">
        <w:trPr>
          <w:trHeight w:val="7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Přeložení nákladu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164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Vyzvednutí vozidla ze servisu – doprava řidiče do servisu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93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Nařízený odtah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 2)</w:t>
            </w:r>
          </w:p>
        </w:tc>
      </w:tr>
      <w:tr w:rsidR="0060749E" w:rsidRPr="00070793" w:rsidTr="0060749E">
        <w:trPr>
          <w:trHeight w:val="7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Zprostředkování úhrady opravy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164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Zajištění úhrady nákladů na nocleh oprávněným osobám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ano, max. 2 noci/100 EUR </w:t>
            </w:r>
          </w:p>
          <w:p w:rsidR="0060749E" w:rsidRPr="00070793" w:rsidRDefault="0060749E" w:rsidP="0060749E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 xml:space="preserve">za noc </w:t>
            </w: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  <w:r w:rsidRPr="00070793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</w:tr>
      <w:tr w:rsidR="0060749E" w:rsidRPr="00070793" w:rsidTr="0060749E">
        <w:trPr>
          <w:trHeight w:val="24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Náhradní doprava oprávněných osob včetně zavazadel domů nebo do cíle cesty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93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Zapůjčení náhradního vozidla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93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Defekt pneumatiky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60749E" w:rsidRPr="00070793" w:rsidTr="0060749E">
        <w:trPr>
          <w:trHeight w:val="164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Vybití akumulátoru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60749E" w:rsidRPr="00070793" w:rsidTr="0060749E">
        <w:trPr>
          <w:trHeight w:val="24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Nedostatek a záměna pohonných hmot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  <w:tr w:rsidR="0060749E" w:rsidRPr="00070793" w:rsidTr="0060749E">
        <w:trPr>
          <w:trHeight w:val="164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Ztráta klíčů, rozlomení spínací skříňky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ano</w:t>
            </w:r>
          </w:p>
        </w:tc>
      </w:tr>
      <w:tr w:rsidR="0060749E" w:rsidRPr="00070793" w:rsidTr="0060749E">
        <w:trPr>
          <w:trHeight w:val="239"/>
        </w:trPr>
        <w:tc>
          <w:tcPr>
            <w:tcW w:w="4219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Zamrznutí – pohonných hmot, zámků, ruční brzdy, rozvodů vzduchu</w:t>
            </w:r>
          </w:p>
        </w:tc>
        <w:tc>
          <w:tcPr>
            <w:tcW w:w="3402" w:type="dxa"/>
          </w:tcPr>
          <w:p w:rsidR="0060749E" w:rsidRPr="00070793" w:rsidRDefault="0060749E" w:rsidP="00854695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70793">
              <w:rPr>
                <w:rFonts w:cstheme="minorHAnsi"/>
                <w:color w:val="000000"/>
                <w:sz w:val="16"/>
                <w:szCs w:val="16"/>
              </w:rPr>
              <w:t>ne</w:t>
            </w:r>
          </w:p>
        </w:tc>
      </w:tr>
    </w:tbl>
    <w:p w:rsidR="0060749E" w:rsidRDefault="0060749E" w:rsidP="0060749E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</w:p>
    <w:p w:rsidR="0060749E" w:rsidRPr="00070793" w:rsidRDefault="0060749E" w:rsidP="0060749E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1) Platí pouze v případě havárie</w:t>
      </w:r>
    </w:p>
    <w:p w:rsidR="0060749E" w:rsidRPr="00070793" w:rsidRDefault="0060749E" w:rsidP="0060749E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2) Platí pro osobní automobily a nákladní automobily do 3 500 kg</w:t>
      </w:r>
    </w:p>
    <w:p w:rsidR="0060749E" w:rsidRPr="00070793" w:rsidRDefault="0060749E" w:rsidP="0060749E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 w:rsidRPr="00070793">
        <w:rPr>
          <w:rFonts w:asciiTheme="minorHAnsi" w:hAnsiTheme="minorHAnsi" w:cstheme="minorHAnsi"/>
          <w:color w:val="000000"/>
          <w:sz w:val="18"/>
          <w:szCs w:val="18"/>
        </w:rPr>
        <w:t>3) Platí pouze v případě havárie, v ostatních případech platí pouze osobní automobily, nákladní automobily do 3 500 kg, motocykly, tříkolky a čtyřkolky a limitem odtahu je max. 50 km.</w:t>
      </w:r>
    </w:p>
    <w:p w:rsidR="0060749E" w:rsidRPr="00070793" w:rsidRDefault="0060749E" w:rsidP="0060749E">
      <w:pPr>
        <w:pStyle w:val="Pa23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070793">
        <w:rPr>
          <w:rFonts w:asciiTheme="minorHAnsi" w:hAnsiTheme="minorHAnsi" w:cstheme="minorHAnsi"/>
          <w:color w:val="000000"/>
          <w:sz w:val="18"/>
          <w:szCs w:val="18"/>
        </w:rPr>
        <w:t>) Platí pou</w:t>
      </w:r>
      <w:bookmarkStart w:id="0" w:name="_GoBack"/>
      <w:bookmarkEnd w:id="0"/>
      <w:r w:rsidRPr="00070793">
        <w:rPr>
          <w:rFonts w:asciiTheme="minorHAnsi" w:hAnsiTheme="minorHAnsi" w:cstheme="minorHAnsi"/>
          <w:color w:val="000000"/>
          <w:sz w:val="18"/>
          <w:szCs w:val="18"/>
        </w:rPr>
        <w:t>ze v případě Odcizení vozidla</w:t>
      </w:r>
    </w:p>
    <w:sectPr w:rsidR="0060749E" w:rsidRPr="00070793" w:rsidSect="00ED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83"/>
    <w:rsid w:val="0060749E"/>
    <w:rsid w:val="007A1CBA"/>
    <w:rsid w:val="0084610F"/>
    <w:rsid w:val="00851D1A"/>
    <w:rsid w:val="00B22699"/>
    <w:rsid w:val="00E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3">
    <w:name w:val="Pa23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character" w:customStyle="1" w:styleId="A6">
    <w:name w:val="A6"/>
    <w:uiPriority w:val="99"/>
    <w:rsid w:val="00ED2B83"/>
    <w:rPr>
      <w:rFonts w:cs="Frutiger CE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3">
    <w:name w:val="Pa23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ED2B83"/>
    <w:pPr>
      <w:autoSpaceDE w:val="0"/>
      <w:autoSpaceDN w:val="0"/>
      <w:adjustRightInd w:val="0"/>
      <w:spacing w:after="0" w:line="141" w:lineRule="atLeast"/>
    </w:pPr>
    <w:rPr>
      <w:rFonts w:ascii="Frutiger CE" w:hAnsi="Frutiger CE"/>
      <w:sz w:val="24"/>
      <w:szCs w:val="24"/>
    </w:rPr>
  </w:style>
  <w:style w:type="character" w:customStyle="1" w:styleId="A6">
    <w:name w:val="A6"/>
    <w:uiPriority w:val="99"/>
    <w:rsid w:val="00ED2B83"/>
    <w:rPr>
      <w:rFonts w:cs="Frutiger CE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3855</ID_x0020_Pracovn_x00ed_ka>
    <Autor xmlns="57c63848-cd23-4d35-9a99-01368b7ae041">JUDr. Jitka Slouková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Priloha_c_3-sloji-20170601-1339180300.docx</N_x00e1_zev_x0020_souboru>
  </documentManagement>
</p:properties>
</file>

<file path=customXml/itemProps1.xml><?xml version="1.0" encoding="utf-8"?>
<ds:datastoreItem xmlns:ds="http://schemas.openxmlformats.org/officeDocument/2006/customXml" ds:itemID="{ECAF6561-609D-45F0-A976-7359E24B8755}"/>
</file>

<file path=customXml/itemProps2.xml><?xml version="1.0" encoding="utf-8"?>
<ds:datastoreItem xmlns:ds="http://schemas.openxmlformats.org/officeDocument/2006/customXml" ds:itemID="{DD414CDB-2F9D-4308-8DFD-3F1CBC8534FF}"/>
</file>

<file path=customXml/itemProps3.xml><?xml version="1.0" encoding="utf-8"?>
<ds:datastoreItem xmlns:ds="http://schemas.openxmlformats.org/officeDocument/2006/customXml" ds:itemID="{5BA77F67-EE90-4002-8CA4-FF886721AACC}"/>
</file>

<file path=docProps/app.xml><?xml version="1.0" encoding="utf-8"?>
<Properties xmlns="http://schemas.openxmlformats.org/officeDocument/2006/extended-properties" xmlns:vt="http://schemas.openxmlformats.org/officeDocument/2006/docPropsVTypes">
  <Template>A1EEDD88.dotm</Template>
  <TotalTime>20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pojišťovna a.s.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SPalickova</dc:creator>
  <cp:lastModifiedBy>Stavařová Irena</cp:lastModifiedBy>
  <cp:revision>3</cp:revision>
  <dcterms:created xsi:type="dcterms:W3CDTF">2015-08-20T10:30:00Z</dcterms:created>
  <dcterms:modified xsi:type="dcterms:W3CDTF">2017-02-10T07:28:00Z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Priloha_c_3-sloji-20170601-1339180300.docx</vt:lpwstr>
  </property>
</Properties>
</file>