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D" w:rsidRPr="006A052D" w:rsidRDefault="00B6786D" w:rsidP="00B6786D">
      <w:pPr>
        <w:rPr>
          <w:rFonts w:ascii="Calibri" w:hAnsi="Calibri"/>
          <w:b/>
          <w:noProof/>
        </w:rPr>
      </w:pPr>
    </w:p>
    <w:p w:rsidR="00B6786D" w:rsidRPr="006A052D" w:rsidRDefault="00B6786D" w:rsidP="00B6786D">
      <w:pPr>
        <w:rPr>
          <w:rFonts w:ascii="Calibri" w:hAnsi="Calibri"/>
          <w:b/>
          <w:noProof/>
        </w:rPr>
      </w:pPr>
    </w:p>
    <w:p w:rsidR="00B6786D" w:rsidRPr="00B6786D" w:rsidRDefault="00B6786D" w:rsidP="00B6786D">
      <w:pPr>
        <w:rPr>
          <w:rFonts w:asciiTheme="minorHAnsi" w:hAnsiTheme="minorHAnsi" w:cs="Arial"/>
          <w:b/>
          <w:noProof/>
          <w:u w:val="single"/>
        </w:rPr>
      </w:pPr>
      <w:r w:rsidRPr="00B6786D">
        <w:rPr>
          <w:rFonts w:asciiTheme="minorHAnsi" w:hAnsiTheme="minorHAnsi" w:cs="Arial"/>
          <w:b/>
          <w:noProof/>
          <w:u w:val="single"/>
        </w:rPr>
        <w:t>Smluvní strany:</w:t>
      </w:r>
    </w:p>
    <w:p w:rsidR="00B6786D" w:rsidRPr="00B6786D" w:rsidRDefault="00B6786D" w:rsidP="00B6786D">
      <w:pPr>
        <w:tabs>
          <w:tab w:val="left" w:pos="2835"/>
        </w:tabs>
        <w:spacing w:before="240"/>
        <w:rPr>
          <w:rFonts w:asciiTheme="minorHAnsi" w:hAnsiTheme="minorHAnsi" w:cs="Arial"/>
          <w:b/>
          <w:noProof/>
        </w:rPr>
      </w:pPr>
      <w:r w:rsidRPr="00B6786D">
        <w:rPr>
          <w:rFonts w:asciiTheme="minorHAnsi" w:hAnsiTheme="minorHAnsi" w:cs="Arial"/>
          <w:b/>
          <w:noProof/>
        </w:rPr>
        <w:t>INSTITUT PLÁNOVÁNÍ A ROZVOJE HLAVNÍHO MĚSTA PRAHY, příspěvková organizace</w:t>
      </w:r>
    </w:p>
    <w:p w:rsidR="00B6786D" w:rsidRPr="00B6786D" w:rsidRDefault="00B6786D" w:rsidP="00B6786D">
      <w:pPr>
        <w:tabs>
          <w:tab w:val="left" w:pos="2835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se sídlem Vyšehradská 57/2077, 128 00 Praha 2 – Nové Město</w:t>
      </w:r>
    </w:p>
    <w:p w:rsidR="00B6786D" w:rsidRPr="00B6786D" w:rsidRDefault="00B6786D" w:rsidP="00B6786D">
      <w:pPr>
        <w:tabs>
          <w:tab w:val="left" w:pos="2835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zapsána do OR vedeného u Městského soudu v Praze, oddíl Pr, vložka 63</w:t>
      </w:r>
    </w:p>
    <w:p w:rsidR="00B6786D" w:rsidRPr="00B6786D" w:rsidRDefault="00B6786D" w:rsidP="00B6786D">
      <w:pPr>
        <w:tabs>
          <w:tab w:val="left" w:pos="2835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IČ:</w:t>
      </w:r>
      <w:r w:rsidRPr="00B6786D">
        <w:rPr>
          <w:rFonts w:asciiTheme="minorHAnsi" w:hAnsiTheme="minorHAnsi" w:cs="Arial"/>
          <w:noProof/>
        </w:rPr>
        <w:tab/>
        <w:t>70883858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DIČ:</w:t>
      </w:r>
      <w:r w:rsidRPr="00B6786D">
        <w:rPr>
          <w:rFonts w:asciiTheme="minorHAnsi" w:hAnsiTheme="minorHAnsi" w:cs="Arial"/>
          <w:noProof/>
        </w:rPr>
        <w:tab/>
        <w:t>CZ70883858</w:t>
      </w:r>
    </w:p>
    <w:p w:rsidR="00B6786D" w:rsidRPr="00B6786D" w:rsidRDefault="00B6786D" w:rsidP="00B6786D">
      <w:pPr>
        <w:tabs>
          <w:tab w:val="left" w:pos="2835"/>
          <w:tab w:val="left" w:pos="3119"/>
        </w:tabs>
        <w:ind w:left="2835" w:hanging="2835"/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zastoupený:</w:t>
      </w:r>
      <w:r w:rsidRPr="00B6786D">
        <w:rPr>
          <w:rFonts w:asciiTheme="minorHAnsi" w:hAnsiTheme="minorHAnsi" w:cs="Arial"/>
          <w:noProof/>
        </w:rPr>
        <w:tab/>
        <w:t>Mgr. Ondřejem Boháčem, ředitelem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 xml:space="preserve">bankovní spojení: </w:t>
      </w:r>
      <w:r w:rsidRPr="00B6786D">
        <w:rPr>
          <w:rFonts w:asciiTheme="minorHAnsi" w:hAnsiTheme="minorHAnsi" w:cs="Arial"/>
          <w:noProof/>
        </w:rPr>
        <w:tab/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číslo účtu:</w:t>
      </w:r>
      <w:r w:rsidRPr="00B6786D">
        <w:rPr>
          <w:rFonts w:asciiTheme="minorHAnsi" w:hAnsiTheme="minorHAnsi" w:cs="Arial"/>
          <w:noProof/>
        </w:rPr>
        <w:tab/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(dále jen „</w:t>
      </w:r>
      <w:r w:rsidRPr="00B6786D">
        <w:rPr>
          <w:rFonts w:asciiTheme="minorHAnsi" w:hAnsiTheme="minorHAnsi" w:cs="Arial"/>
          <w:i/>
          <w:noProof/>
        </w:rPr>
        <w:t>Objednatel</w:t>
      </w:r>
      <w:r w:rsidRPr="00B6786D">
        <w:rPr>
          <w:rFonts w:asciiTheme="minorHAnsi" w:hAnsiTheme="minorHAnsi" w:cs="Arial"/>
          <w:noProof/>
        </w:rPr>
        <w:t>“)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ab/>
      </w:r>
    </w:p>
    <w:p w:rsidR="00B6786D" w:rsidRPr="00B6786D" w:rsidRDefault="00B6786D" w:rsidP="00B6786D">
      <w:pPr>
        <w:jc w:val="both"/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a</w:t>
      </w:r>
    </w:p>
    <w:p w:rsidR="00B6786D" w:rsidRPr="00B6786D" w:rsidRDefault="00B6786D" w:rsidP="00B6786D">
      <w:pPr>
        <w:jc w:val="both"/>
        <w:rPr>
          <w:rFonts w:asciiTheme="minorHAnsi" w:hAnsiTheme="minorHAnsi" w:cs="Arial"/>
          <w:noProof/>
        </w:rPr>
      </w:pPr>
    </w:p>
    <w:p w:rsidR="00B6786D" w:rsidRPr="00B6786D" w:rsidRDefault="00B6786D" w:rsidP="00B6786D">
      <w:pPr>
        <w:tabs>
          <w:tab w:val="left" w:pos="2880"/>
        </w:tabs>
        <w:rPr>
          <w:rFonts w:asciiTheme="minorHAnsi" w:hAnsiTheme="minorHAnsi" w:cs="Arial"/>
          <w:i/>
          <w:noProof/>
        </w:rPr>
      </w:pPr>
      <w:r w:rsidRPr="00B6786D">
        <w:rPr>
          <w:rFonts w:asciiTheme="minorHAnsi" w:hAnsiTheme="minorHAnsi" w:cs="Arial"/>
          <w:b/>
          <w:noProof/>
        </w:rPr>
        <w:t xml:space="preserve">Intergraph CS s.r.o.                                                                                            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se sídlem Prosecká 851/64, 190 00 Praha 9 - Prosek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 xml:space="preserve">zapsána do OR vedeného u Městského soudu v Praze, oddíl C, vložka 5489 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IČ:</w:t>
      </w:r>
      <w:r w:rsidRPr="00B6786D">
        <w:rPr>
          <w:rFonts w:asciiTheme="minorHAnsi" w:hAnsiTheme="minorHAnsi" w:cs="Arial"/>
          <w:noProof/>
        </w:rPr>
        <w:tab/>
        <w:t>44796650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DIČ:</w:t>
      </w:r>
      <w:r w:rsidRPr="00B6786D">
        <w:rPr>
          <w:rFonts w:asciiTheme="minorHAnsi" w:hAnsiTheme="minorHAnsi" w:cs="Arial"/>
          <w:noProof/>
        </w:rPr>
        <w:tab/>
        <w:t>CZ44796650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zastoupená:</w:t>
      </w:r>
      <w:r w:rsidRPr="00B6786D">
        <w:rPr>
          <w:rFonts w:asciiTheme="minorHAnsi" w:hAnsiTheme="minorHAnsi" w:cs="Arial"/>
          <w:noProof/>
        </w:rPr>
        <w:tab/>
        <w:t>Maximilianem Weberem, jednatelem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ab/>
        <w:t>Ing. Jakubem Svatým, MBA, na základě plné moci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/>
          <w:noProof/>
        </w:rPr>
      </w:pPr>
      <w:r w:rsidRPr="00B6786D">
        <w:rPr>
          <w:rFonts w:asciiTheme="minorHAnsi" w:hAnsiTheme="minorHAnsi" w:cs="Arial"/>
          <w:noProof/>
        </w:rPr>
        <w:t>Bankovní spojení:</w:t>
      </w:r>
      <w:r w:rsidRPr="00B6786D">
        <w:rPr>
          <w:rFonts w:asciiTheme="minorHAnsi" w:hAnsiTheme="minorHAnsi" w:cs="Arial"/>
          <w:noProof/>
        </w:rPr>
        <w:tab/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/>
          <w:noProof/>
        </w:rPr>
      </w:pPr>
      <w:r w:rsidRPr="00B6786D">
        <w:rPr>
          <w:rFonts w:asciiTheme="minorHAnsi" w:hAnsiTheme="minorHAnsi" w:cs="Arial"/>
          <w:noProof/>
        </w:rPr>
        <w:t xml:space="preserve">Číslo účtu: </w:t>
      </w:r>
      <w:r w:rsidRPr="00B6786D">
        <w:rPr>
          <w:rFonts w:asciiTheme="minorHAnsi" w:hAnsiTheme="minorHAnsi" w:cs="Arial"/>
          <w:noProof/>
        </w:rPr>
        <w:tab/>
      </w:r>
      <w:bookmarkStart w:id="0" w:name="_GoBack"/>
      <w:bookmarkEnd w:id="0"/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/>
          <w:noProof/>
        </w:rPr>
      </w:pP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i/>
          <w:noProof/>
        </w:rPr>
      </w:pPr>
      <w:r w:rsidRPr="00B6786D">
        <w:rPr>
          <w:rFonts w:asciiTheme="minorHAnsi" w:hAnsiTheme="minorHAnsi" w:cs="Arial"/>
          <w:noProof/>
        </w:rPr>
        <w:t>(dále jen „</w:t>
      </w:r>
      <w:r w:rsidRPr="00B6786D">
        <w:rPr>
          <w:rFonts w:asciiTheme="minorHAnsi" w:hAnsiTheme="minorHAnsi" w:cs="Arial"/>
          <w:i/>
          <w:noProof/>
        </w:rPr>
        <w:t>Zhotovitel</w:t>
      </w:r>
      <w:r w:rsidRPr="00B6786D">
        <w:rPr>
          <w:rFonts w:asciiTheme="minorHAnsi" w:hAnsiTheme="minorHAnsi" w:cs="Arial"/>
          <w:noProof/>
        </w:rPr>
        <w:t>“</w:t>
      </w:r>
      <w:r w:rsidRPr="00B6786D">
        <w:rPr>
          <w:rFonts w:asciiTheme="minorHAnsi" w:hAnsiTheme="minorHAnsi" w:cs="Arial"/>
          <w:i/>
          <w:noProof/>
        </w:rPr>
        <w:t>)</w:t>
      </w:r>
    </w:p>
    <w:p w:rsidR="00B6786D" w:rsidRP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i/>
          <w:noProof/>
        </w:rPr>
      </w:pPr>
    </w:p>
    <w:p w:rsidR="00B6786D" w:rsidRDefault="00B6786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 w:cs="Arial"/>
          <w:noProof/>
        </w:rPr>
        <w:t>(Objednatel a Zhotovitel dále společně jen „</w:t>
      </w:r>
      <w:r w:rsidRPr="00B6786D">
        <w:rPr>
          <w:rFonts w:asciiTheme="minorHAnsi" w:hAnsiTheme="minorHAnsi" w:cs="Arial"/>
          <w:i/>
          <w:noProof/>
        </w:rPr>
        <w:t>Smluvní strany</w:t>
      </w:r>
      <w:r w:rsidRPr="00B6786D">
        <w:rPr>
          <w:rFonts w:asciiTheme="minorHAnsi" w:hAnsiTheme="minorHAnsi" w:cs="Arial"/>
          <w:noProof/>
        </w:rPr>
        <w:t>“)</w:t>
      </w:r>
    </w:p>
    <w:p w:rsidR="00C0441D" w:rsidRDefault="00C0441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</w:p>
    <w:p w:rsidR="00C0441D" w:rsidRPr="00B6786D" w:rsidRDefault="00C0441D" w:rsidP="00B6786D">
      <w:pPr>
        <w:tabs>
          <w:tab w:val="left" w:pos="2835"/>
          <w:tab w:val="left" w:pos="3119"/>
        </w:tabs>
        <w:rPr>
          <w:rFonts w:asciiTheme="minorHAnsi" w:hAnsiTheme="minorHAnsi" w:cs="Arial"/>
          <w:noProof/>
        </w:rPr>
      </w:pPr>
    </w:p>
    <w:p w:rsidR="00B6786D" w:rsidRPr="00B6786D" w:rsidRDefault="00B6786D" w:rsidP="001514B7">
      <w:pPr>
        <w:pStyle w:val="Nadpis1"/>
        <w:numPr>
          <w:ilvl w:val="0"/>
          <w:numId w:val="43"/>
        </w:numPr>
      </w:pPr>
      <w:r w:rsidRPr="00B6786D">
        <w:t>Předmět Smlouvy</w:t>
      </w:r>
    </w:p>
    <w:p w:rsidR="00B6786D" w:rsidRPr="00B6786D" w:rsidRDefault="00B6786D" w:rsidP="00B6786D">
      <w:pPr>
        <w:rPr>
          <w:rFonts w:asciiTheme="minorHAnsi" w:hAnsiTheme="minorHAnsi"/>
          <w:noProof/>
        </w:rPr>
      </w:pPr>
    </w:p>
    <w:p w:rsidR="00B6786D" w:rsidRPr="00B6786D" w:rsidRDefault="00B6786D" w:rsidP="001514B7">
      <w:pPr>
        <w:numPr>
          <w:ilvl w:val="0"/>
          <w:numId w:val="8"/>
        </w:numPr>
        <w:tabs>
          <w:tab w:val="left" w:pos="709"/>
        </w:tabs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>Touto Smlouvou se Zhotovitel zavazuje Objednateli dodat za podmínek uvedených v Příloze č. 2 této Smlouvy:</w:t>
      </w:r>
    </w:p>
    <w:p w:rsidR="00B6786D" w:rsidRPr="00B6786D" w:rsidRDefault="00B6786D" w:rsidP="001514B7">
      <w:pPr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  <w:lang w:eastAsia="cs-CZ"/>
        </w:rPr>
        <w:t>dodávku aktualizovaných a updatovaných verzí software produktů FME Server Edition,</w:t>
      </w:r>
    </w:p>
    <w:p w:rsidR="00B6786D" w:rsidRPr="00B6786D" w:rsidRDefault="00B6786D" w:rsidP="001514B7">
      <w:pPr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  <w:lang w:eastAsia="cs-CZ"/>
        </w:rPr>
        <w:t>dodávku vyšších verzí software produktů FME Server Edition</w:t>
      </w: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>(dále jen „</w:t>
      </w:r>
      <w:r w:rsidRPr="00B6786D">
        <w:rPr>
          <w:rFonts w:asciiTheme="minorHAnsi" w:hAnsiTheme="minorHAnsi"/>
          <w:i/>
          <w:noProof/>
        </w:rPr>
        <w:t>software</w:t>
      </w:r>
      <w:r w:rsidRPr="00B6786D">
        <w:rPr>
          <w:rFonts w:asciiTheme="minorHAnsi" w:hAnsiTheme="minorHAnsi"/>
          <w:noProof/>
        </w:rPr>
        <w:t xml:space="preserve">“) </w:t>
      </w: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 xml:space="preserve">a Objednatel se zavazuje tento software od Zhotovitele odebrat a zaplatit za jeho dodání cenu uvedenou v Příloze č. 1 – cenová nabídka. </w:t>
      </w:r>
    </w:p>
    <w:p w:rsidR="00B6786D" w:rsidRPr="00B6786D" w:rsidRDefault="00B6786D" w:rsidP="00B6786D">
      <w:pPr>
        <w:tabs>
          <w:tab w:val="left" w:pos="284"/>
          <w:tab w:val="left" w:pos="709"/>
        </w:tabs>
        <w:jc w:val="both"/>
        <w:rPr>
          <w:rFonts w:asciiTheme="minorHAnsi" w:hAnsiTheme="minorHAnsi"/>
          <w:noProof/>
          <w:highlight w:val="yellow"/>
        </w:rPr>
      </w:pPr>
    </w:p>
    <w:p w:rsidR="00B6786D" w:rsidRPr="00B6786D" w:rsidRDefault="00B6786D" w:rsidP="001514B7">
      <w:pPr>
        <w:numPr>
          <w:ilvl w:val="0"/>
          <w:numId w:val="8"/>
        </w:numPr>
        <w:tabs>
          <w:tab w:val="left" w:pos="709"/>
        </w:tabs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>Touto Smlouvou se dále Zhotovitel zavazuje poskytovat Objednateli služby podpory za podmínek uvedených v příloze č. 3 této smlouvy v rozsahu:</w:t>
      </w:r>
    </w:p>
    <w:p w:rsidR="00B6786D" w:rsidRPr="00B6786D" w:rsidRDefault="00B6786D" w:rsidP="001514B7">
      <w:pPr>
        <w:pStyle w:val="Odstavecseseznamem"/>
        <w:numPr>
          <w:ilvl w:val="0"/>
          <w:numId w:val="11"/>
        </w:numPr>
        <w:contextualSpacing w:val="0"/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  <w:lang w:eastAsia="cs-CZ"/>
        </w:rPr>
        <w:t>telefonické nebo písemné poradenství ve věci dokumentované funkcionality software produktů FME Server Edition v pracovní dny od 8:00 do 17:00 hodin,</w:t>
      </w:r>
    </w:p>
    <w:p w:rsidR="00B6786D" w:rsidRPr="00B6786D" w:rsidRDefault="00B6786D" w:rsidP="001514B7">
      <w:pPr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  <w:lang w:eastAsia="cs-CZ"/>
        </w:rPr>
        <w:t>telefonické nebo písemné poradenství pro případ chybné funkčnosti dokumentované funkcionality software produktů FME Server Edition v pracovní dny od 8:00 do 17:00 hodin</w:t>
      </w: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>(dále jen „</w:t>
      </w:r>
      <w:r w:rsidRPr="00B6786D">
        <w:rPr>
          <w:rFonts w:asciiTheme="minorHAnsi" w:hAnsiTheme="minorHAnsi"/>
          <w:i/>
          <w:noProof/>
        </w:rPr>
        <w:t>služby podpory</w:t>
      </w:r>
      <w:r w:rsidRPr="00B6786D">
        <w:rPr>
          <w:rFonts w:asciiTheme="minorHAnsi" w:hAnsiTheme="minorHAnsi"/>
          <w:noProof/>
        </w:rPr>
        <w:t>“)</w:t>
      </w: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</w:pPr>
      <w:r w:rsidRPr="00B6786D">
        <w:rPr>
          <w:rFonts w:asciiTheme="minorHAnsi" w:hAnsiTheme="minorHAnsi"/>
          <w:noProof/>
        </w:rPr>
        <w:t>a Objednatel se zavazuje tyto služby podpory od Zhotovitele odebrat a zaplatit za ně cenu uvedenou v Příloze č. 1 – cenová nabídka.</w:t>
      </w: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</w:pPr>
    </w:p>
    <w:p w:rsidR="00B6786D" w:rsidRPr="00B6786D" w:rsidRDefault="00B6786D" w:rsidP="00B6786D">
      <w:pPr>
        <w:tabs>
          <w:tab w:val="left" w:pos="709"/>
        </w:tabs>
        <w:ind w:left="720"/>
        <w:jc w:val="both"/>
        <w:rPr>
          <w:rFonts w:asciiTheme="minorHAnsi" w:hAnsiTheme="minorHAnsi"/>
          <w:noProof/>
        </w:rPr>
        <w:sectPr w:rsidR="00B6786D" w:rsidRPr="00B6786D" w:rsidSect="00B6786D">
          <w:headerReference w:type="default" r:id="rId9"/>
          <w:footerReference w:type="default" r:id="rId10"/>
          <w:headerReference w:type="first" r:id="rId11"/>
          <w:pgSz w:w="11900" w:h="16840"/>
          <w:pgMar w:top="1276" w:right="1127" w:bottom="1440" w:left="1701" w:header="720" w:footer="720" w:gutter="0"/>
          <w:cols w:space="720"/>
          <w:titlePg/>
          <w:docGrid w:linePitch="326"/>
        </w:sectPr>
      </w:pPr>
      <w:r w:rsidRPr="00B6786D">
        <w:rPr>
          <w:rFonts w:asciiTheme="minorHAnsi" w:hAnsiTheme="minorHAnsi"/>
          <w:noProof/>
        </w:rPr>
        <w:t>(software a služby podpory dále společně jen „</w:t>
      </w:r>
      <w:r w:rsidRPr="00B6786D">
        <w:rPr>
          <w:rFonts w:asciiTheme="minorHAnsi" w:hAnsiTheme="minorHAnsi"/>
          <w:i/>
          <w:noProof/>
        </w:rPr>
        <w:t>Dílo</w:t>
      </w:r>
      <w:r w:rsidRPr="00B6786D">
        <w:rPr>
          <w:rFonts w:asciiTheme="minorHAnsi" w:hAnsiTheme="minorHAnsi"/>
          <w:noProof/>
        </w:rPr>
        <w:t>“ nebo též „</w:t>
      </w:r>
      <w:r w:rsidRPr="00B6786D">
        <w:rPr>
          <w:rFonts w:asciiTheme="minorHAnsi" w:hAnsiTheme="minorHAnsi"/>
          <w:i/>
          <w:noProof/>
        </w:rPr>
        <w:t>software“</w:t>
      </w:r>
      <w:r w:rsidRPr="00B6786D">
        <w:rPr>
          <w:rFonts w:asciiTheme="minorHAnsi" w:hAnsiTheme="minorHAnsi"/>
          <w:noProof/>
        </w:rPr>
        <w:t>)</w:t>
      </w:r>
    </w:p>
    <w:p w:rsidR="00B6786D" w:rsidRPr="006A052D" w:rsidRDefault="00B6786D" w:rsidP="00B6786D">
      <w:pPr>
        <w:pStyle w:val="Nadpis1"/>
      </w:pPr>
      <w:r w:rsidRPr="006A052D">
        <w:lastRenderedPageBreak/>
        <w:t>Podmínky plnění předmětu Smlouvy</w:t>
      </w:r>
    </w:p>
    <w:p w:rsidR="00B6786D" w:rsidRPr="00B6786D" w:rsidRDefault="00B6786D" w:rsidP="00B6786D">
      <w:pPr>
        <w:rPr>
          <w:rFonts w:asciiTheme="minorHAnsi" w:hAnsiTheme="minorHAnsi"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Zhotovitel realizuje dodávky objednaných softwarových produktů Objednateli bezplatně nejpozději do 10 pracovních dnů od podepsání této Smlouvy oběma Smluvními stranami.</w:t>
      </w:r>
    </w:p>
    <w:p w:rsidR="00B6786D" w:rsidRPr="00B6786D" w:rsidRDefault="00B6786D" w:rsidP="00B6786D">
      <w:pPr>
        <w:pStyle w:val="Odstavecseseznamem"/>
        <w:ind w:left="349"/>
        <w:jc w:val="both"/>
        <w:rPr>
          <w:rFonts w:asciiTheme="minorHAnsi" w:hAnsiTheme="minorHAnsi"/>
          <w:bCs/>
          <w:iCs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Zhotovitel se zavazuje k řádným a včasným dodávkám softwarových produktů v množství, jakosti a druhu dle požadavků Objednatele. Zhotovitel je povinen doručit zboží nové, s obvyklou záruční dobou.</w:t>
      </w:r>
    </w:p>
    <w:p w:rsidR="00B6786D" w:rsidRPr="00B6786D" w:rsidRDefault="00B6786D" w:rsidP="00B6786D">
      <w:pPr>
        <w:pStyle w:val="Odstavecseseznamem"/>
        <w:ind w:left="0"/>
        <w:jc w:val="both"/>
        <w:rPr>
          <w:rFonts w:asciiTheme="minorHAnsi" w:hAnsiTheme="minorHAnsi"/>
          <w:bCs/>
          <w:iCs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Zhotovitel se zavazuje oprávněně reklamovat softwarové produkty vyměnit za identické, stejné kvality, množství a bez vad, a to nejpozději do 5 pracovních dní ode dne doručení písemného oznámení Objednatele Zhotoviteli.</w:t>
      </w:r>
    </w:p>
    <w:p w:rsidR="00B6786D" w:rsidRPr="00B6786D" w:rsidRDefault="00B6786D" w:rsidP="00B6786D">
      <w:pPr>
        <w:pStyle w:val="Odstavecseseznamem"/>
        <w:ind w:left="0"/>
        <w:jc w:val="both"/>
        <w:rPr>
          <w:rFonts w:asciiTheme="minorHAnsi" w:hAnsiTheme="minorHAnsi"/>
          <w:bCs/>
          <w:iCs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10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Zhotovitel se zavazuje poskytovat Objednateli veškerou nezbytnou součinnost.</w:t>
      </w:r>
    </w:p>
    <w:p w:rsidR="00B6786D" w:rsidRPr="00B6786D" w:rsidRDefault="00B6786D" w:rsidP="00B6786D">
      <w:pPr>
        <w:pStyle w:val="Odstavecseseznamem"/>
        <w:ind w:left="0"/>
        <w:jc w:val="both"/>
        <w:rPr>
          <w:rFonts w:asciiTheme="minorHAnsi" w:hAnsiTheme="minorHAnsi"/>
          <w:bCs/>
          <w:iCs/>
          <w:noProof/>
        </w:rPr>
      </w:pPr>
    </w:p>
    <w:p w:rsidR="00B6786D" w:rsidRPr="00B6786D" w:rsidRDefault="00B6786D" w:rsidP="00B6786D">
      <w:pPr>
        <w:pStyle w:val="Odstavecseseznamem"/>
        <w:ind w:left="709" w:hanging="36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5.    Zhotovitel se zavazuje poskytovat Objednateli služby technické podpory nejpozději ve lhůtě 1 pracovního dne ode dne, kdy byl Objednatelem k tomu vyzván.</w:t>
      </w:r>
    </w:p>
    <w:p w:rsidR="00B6786D" w:rsidRPr="00B6786D" w:rsidRDefault="00B6786D" w:rsidP="00B6786D">
      <w:pPr>
        <w:pStyle w:val="Nadpis1"/>
      </w:pPr>
      <w:r w:rsidRPr="00B6786D">
        <w:t>Čas a místo plnění</w:t>
      </w:r>
    </w:p>
    <w:p w:rsidR="00B6786D" w:rsidRPr="00B6786D" w:rsidRDefault="00B6786D" w:rsidP="00B6786D">
      <w:pPr>
        <w:jc w:val="both"/>
        <w:rPr>
          <w:rFonts w:asciiTheme="minorHAnsi" w:hAnsiTheme="minorHAnsi"/>
          <w:noProof/>
        </w:rPr>
      </w:pPr>
    </w:p>
    <w:p w:rsidR="00B6786D" w:rsidRPr="00B6786D" w:rsidRDefault="00B6786D" w:rsidP="001514B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709" w:hanging="283"/>
        <w:jc w:val="both"/>
        <w:textAlignment w:val="baseline"/>
        <w:rPr>
          <w:rFonts w:asciiTheme="minorHAnsi" w:hAnsiTheme="minorHAnsi"/>
          <w:noProof/>
        </w:rPr>
      </w:pPr>
      <w:bookmarkStart w:id="1" w:name="_Ref26697028"/>
      <w:r w:rsidRPr="00B6786D">
        <w:rPr>
          <w:rFonts w:asciiTheme="minorHAnsi" w:hAnsiTheme="minorHAnsi"/>
          <w:noProof/>
        </w:rPr>
        <w:t>Dodávka Díla bude realizována do 31. 12. 2018.</w:t>
      </w:r>
      <w:bookmarkEnd w:id="1"/>
    </w:p>
    <w:p w:rsidR="00B6786D" w:rsidRPr="00B6786D" w:rsidRDefault="00B6786D" w:rsidP="00B6786D">
      <w:pPr>
        <w:overflowPunct w:val="0"/>
        <w:autoSpaceDE w:val="0"/>
        <w:autoSpaceDN w:val="0"/>
        <w:adjustRightInd w:val="0"/>
        <w:spacing w:after="60"/>
        <w:ind w:left="426"/>
        <w:jc w:val="both"/>
        <w:textAlignment w:val="baseline"/>
        <w:rPr>
          <w:rFonts w:asciiTheme="minorHAnsi" w:hAnsiTheme="minorHAnsi"/>
          <w:noProof/>
        </w:rPr>
      </w:pPr>
    </w:p>
    <w:p w:rsidR="00B6786D" w:rsidRPr="00B6786D" w:rsidRDefault="00B6786D" w:rsidP="001514B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60"/>
        <w:ind w:left="709" w:hanging="283"/>
        <w:jc w:val="both"/>
        <w:textAlignment w:val="baseline"/>
        <w:rPr>
          <w:rFonts w:asciiTheme="minorHAnsi" w:hAnsiTheme="minorHAnsi" w:cs="Arial"/>
          <w:noProof/>
          <w:snapToGrid w:val="0"/>
          <w:color w:val="000000"/>
        </w:rPr>
      </w:pPr>
      <w:r w:rsidRPr="00B6786D">
        <w:rPr>
          <w:rFonts w:asciiTheme="minorHAnsi" w:hAnsiTheme="minorHAnsi" w:cs="Arial"/>
          <w:noProof/>
          <w:snapToGrid w:val="0"/>
          <w:color w:val="000000"/>
        </w:rPr>
        <w:t>Místem plnění Díla je sídlo Objednatele.</w:t>
      </w:r>
    </w:p>
    <w:p w:rsidR="00B6786D" w:rsidRPr="00B6786D" w:rsidRDefault="00B6786D" w:rsidP="00B6786D">
      <w:pPr>
        <w:pStyle w:val="Nadpis1"/>
      </w:pPr>
      <w:r w:rsidRPr="00B6786D">
        <w:t>Fakturace za plnění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6"/>
        </w:numPr>
        <w:spacing w:before="240" w:after="60"/>
        <w:ind w:left="709" w:hanging="283"/>
        <w:jc w:val="both"/>
        <w:rPr>
          <w:rFonts w:asciiTheme="minorHAnsi" w:hAnsiTheme="minorHAnsi" w:cs="Arial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Cena za jednotlivá plnění poskytnutá Zhotovitelem uvedená v čl. I. odst. 1. a 2. této Smlouvy, která je specifikována v Příloze č. 1 – cenová kalkulace bude Objednatelem uhrazena na základě daňového dokladu – řádně vystavené faktury, a to vždy za každou jednotlivou etapu, po předání Díla a po oboustranném podpisu akceptačního protokolu. 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6"/>
        </w:numPr>
        <w:spacing w:before="240" w:after="60"/>
        <w:ind w:left="709" w:hanging="283"/>
        <w:jc w:val="both"/>
        <w:rPr>
          <w:rFonts w:asciiTheme="minorHAnsi" w:hAnsiTheme="minorHAnsi" w:cs="Arial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>Daň z přidané hodnoty bude účtována v zákonem stanovené výši platné v den uskutečnění zdanitelného plnění v souladu se zákonem č. 235/2004 Sb., o dani z přidané hodnoty, ve znění pozdějších předpisů. Cena bude uvedena v české měně.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6"/>
        </w:numPr>
        <w:spacing w:before="240" w:after="60"/>
        <w:ind w:left="709" w:hanging="283"/>
        <w:jc w:val="both"/>
        <w:rPr>
          <w:rFonts w:asciiTheme="minorHAnsi" w:hAnsiTheme="minorHAnsi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Faktura 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 xml:space="preserve">je splatná do 21 kalendářních dnů ode dne doručení faktury Objednateli. 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6"/>
        </w:numPr>
        <w:spacing w:before="240" w:after="60"/>
        <w:ind w:left="709" w:hanging="283"/>
        <w:jc w:val="both"/>
        <w:rPr>
          <w:rFonts w:asciiTheme="minorHAnsi" w:hAnsiTheme="minorHAnsi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V ceně za splnění Díla jsou zahrnuty veškeré náklady Zhotovitele spojené s dodáním Díla Objednateli. Zhotovitel není oprávněn uplatnit požadavek na zvýšení ceny v důsledku inflace.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6"/>
        </w:numPr>
        <w:spacing w:before="240" w:after="60"/>
        <w:ind w:left="709" w:hanging="283"/>
        <w:jc w:val="both"/>
        <w:rPr>
          <w:rFonts w:asciiTheme="minorHAnsi" w:hAnsiTheme="minorHAnsi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Oprávněným vystavením faktury se rozumí vystavení faktury Zhotovitelem, a to na základě potvrzeného dodacího listu a předání aktivačních klíčů k softwarovým produktům Objednateli.</w:t>
      </w:r>
    </w:p>
    <w:p w:rsidR="00B6786D" w:rsidRPr="00B6786D" w:rsidRDefault="00B6786D" w:rsidP="00B6786D">
      <w:pPr>
        <w:pStyle w:val="Nadpis1"/>
      </w:pPr>
      <w:r w:rsidRPr="00B6786D">
        <w:t>Sankční ujednání</w:t>
      </w:r>
    </w:p>
    <w:p w:rsidR="00B6786D" w:rsidRPr="00B6786D" w:rsidRDefault="00B6786D" w:rsidP="00B6786D">
      <w:pPr>
        <w:pStyle w:val="Odstavecseseznamem"/>
        <w:ind w:left="360"/>
        <w:rPr>
          <w:rFonts w:asciiTheme="minorHAnsi" w:hAnsiTheme="minorHAnsi"/>
          <w:noProof/>
          <w:lang w:eastAsia="cs-CZ"/>
        </w:rPr>
      </w:pPr>
    </w:p>
    <w:p w:rsidR="003D1B57" w:rsidRPr="001514B7" w:rsidRDefault="00B6786D" w:rsidP="001514B7">
      <w:pPr>
        <w:jc w:val="both"/>
        <w:rPr>
          <w:rFonts w:asciiTheme="minorHAnsi" w:hAnsiTheme="minorHAnsi"/>
          <w:bCs/>
          <w:iCs/>
          <w:noProof/>
        </w:rPr>
      </w:pPr>
      <w:r w:rsidRPr="001514B7">
        <w:rPr>
          <w:rFonts w:asciiTheme="minorHAnsi" w:hAnsiTheme="minorHAnsi"/>
          <w:bCs/>
          <w:iCs/>
          <w:noProof/>
        </w:rPr>
        <w:t>V případě porušení povinnosti stanovené v ustanovení čl. II. odst. 1, 3 a 5 této Smlouvy, vzniká Objednateli nárok na smluvní pokutu ve výši 1.000,- Kč za každý, byť i započatý den prodlení. Úhradou smluvní  pokuty není dotčen nárok Objednatele na náhradu škody. Smluvní pokuty lze kumulovat bez omezení.</w:t>
      </w:r>
      <w:r w:rsidR="001514B7" w:rsidRPr="001514B7">
        <w:rPr>
          <w:rFonts w:asciiTheme="minorHAnsi" w:hAnsiTheme="minorHAnsi"/>
          <w:bCs/>
          <w:iCs/>
          <w:noProof/>
        </w:rPr>
        <w:t xml:space="preserve"> </w:t>
      </w:r>
      <w:r w:rsidR="003D1B57" w:rsidRPr="001514B7">
        <w:rPr>
          <w:rFonts w:asciiTheme="minorHAnsi" w:hAnsiTheme="minorHAnsi"/>
          <w:bCs/>
          <w:iCs/>
          <w:noProof/>
        </w:rPr>
        <w:t xml:space="preserve">Povinnost k úhradě smluvní pokuty ze strany zhotovitele je však ohraničena cenou díla dle přílohy č. 1 – Cenová kalkulace. </w:t>
      </w:r>
    </w:p>
    <w:p w:rsidR="003D1B57" w:rsidRPr="003D1B57" w:rsidRDefault="003D1B57" w:rsidP="003D1B57">
      <w:pPr>
        <w:jc w:val="both"/>
        <w:rPr>
          <w:rFonts w:asciiTheme="minorHAnsi" w:hAnsiTheme="minorHAnsi"/>
          <w:bCs/>
          <w:iCs/>
          <w:noProof/>
        </w:rPr>
      </w:pPr>
    </w:p>
    <w:p w:rsidR="00B6786D" w:rsidRPr="003D1B57" w:rsidRDefault="00B6786D" w:rsidP="003D1B57">
      <w:pPr>
        <w:jc w:val="both"/>
        <w:rPr>
          <w:rFonts w:asciiTheme="minorHAnsi" w:hAnsiTheme="minorHAnsi"/>
          <w:bCs/>
          <w:iCs/>
          <w:noProof/>
        </w:rPr>
      </w:pPr>
    </w:p>
    <w:p w:rsidR="00B6786D" w:rsidRPr="00B6786D" w:rsidRDefault="00B6786D" w:rsidP="00B6786D">
      <w:pPr>
        <w:pStyle w:val="Nadpis1"/>
      </w:pPr>
      <w:r w:rsidRPr="00B6786D">
        <w:lastRenderedPageBreak/>
        <w:t>Závěrečná ustanovení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7"/>
        </w:numPr>
        <w:spacing w:before="240" w:after="60"/>
        <w:jc w:val="both"/>
        <w:rPr>
          <w:rFonts w:asciiTheme="minorHAnsi" w:hAnsiTheme="minorHAnsi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Tato Smlouva 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nabývá platnosti a účinnosti podpisem oběma Smluvními stranami.</w:t>
      </w:r>
    </w:p>
    <w:p w:rsidR="00B6786D" w:rsidRPr="00B6786D" w:rsidRDefault="00B6786D" w:rsidP="00B6786D">
      <w:pPr>
        <w:rPr>
          <w:rFonts w:asciiTheme="minorHAnsi" w:hAnsiTheme="minorHAnsi"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7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Objednatel uzavírá smlouvu v souladu s § 27 odst. 6 zákona č. 250/2000 Sb., o rozpočtových pravidlech územních rozpočtů, ve znění pozdějších předpisů a Dílo nabývá pro zřizovatele, kterým je hlavní město Praha.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7"/>
        </w:numPr>
        <w:spacing w:before="240" w:after="60"/>
        <w:jc w:val="both"/>
        <w:rPr>
          <w:rFonts w:asciiTheme="minorHAnsi" w:hAnsiTheme="minorHAnsi" w:cs="Arial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Tuto 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Smlouvu je možné měnit výhradně písemným dodatkem podepsaným oběma Smluvními stranami.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7"/>
        </w:numPr>
        <w:spacing w:before="240" w:after="60"/>
        <w:jc w:val="both"/>
        <w:rPr>
          <w:rFonts w:asciiTheme="minorHAnsi" w:hAnsiTheme="minorHAnsi" w:cs="Arial"/>
          <w:noProof/>
          <w:color w:val="auto"/>
          <w:sz w:val="20"/>
          <w:szCs w:val="20"/>
          <w:lang w:val="cs-CZ"/>
        </w:rPr>
      </w:pPr>
      <w:r w:rsidRPr="003D1B57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Žádná </w:t>
      </w:r>
      <w:r w:rsidRPr="003D1B57">
        <w:rPr>
          <w:rFonts w:asciiTheme="minorHAnsi" w:hAnsiTheme="minorHAnsi"/>
          <w:noProof/>
          <w:color w:val="auto"/>
          <w:sz w:val="20"/>
          <w:szCs w:val="20"/>
          <w:lang w:val="cs-CZ"/>
        </w:rPr>
        <w:t>ze Smluvních stran nesmí bez předchozího písemného souhlasu druhé Smluvní strany převést na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 xml:space="preserve"> třetí stranu jakékoli závazky a práva vyplývající z této Smlouvy.</w:t>
      </w:r>
    </w:p>
    <w:p w:rsidR="00B6786D" w:rsidRPr="00B6786D" w:rsidRDefault="00B6786D" w:rsidP="001514B7">
      <w:pPr>
        <w:pStyle w:val="Nadpis2"/>
        <w:keepNext w:val="0"/>
        <w:keepLines w:val="0"/>
        <w:numPr>
          <w:ilvl w:val="0"/>
          <w:numId w:val="7"/>
        </w:numPr>
        <w:spacing w:before="240" w:after="60"/>
        <w:jc w:val="both"/>
        <w:rPr>
          <w:rFonts w:asciiTheme="minorHAnsi" w:hAnsiTheme="minorHAnsi" w:cs="Arial"/>
          <w:noProof/>
          <w:color w:val="auto"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Od 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této smlouvy lze odstoupit jen v případech, kdy je to v ní Smluvními stranami výslovně ujednáno nebo v případech stanovených občanským zákoníkem. Také v případě, že jakékoliv ujednání této Smlouvy bude zrušeno, či bude shledáno neplatným, nebo jinak nevymahatelným, budou mít ostatní smluvní ujednání maximální účinek povolený zákonem a nevynutitelnost nebo neplatnost takového smluvního ujednání v žádném případě neovlivní platnost a vymahatelnost jakéhokoliv dalšího ujednání této Smlouvy, které je dle své povahy či obsahu oddělitelné či samostatně použitelné. Zejména s ohledem na charakter plnění dle této Smlouvy si Smluvní strany výslovně sjednávají, že Dílo představuje oddělitelná plnění</w:t>
      </w:r>
      <w:r w:rsidRPr="00B6786D">
        <w:rPr>
          <w:rFonts w:asciiTheme="minorHAnsi" w:hAnsiTheme="minorHAnsi" w:cs="Arial"/>
          <w:noProof/>
          <w:color w:val="auto"/>
          <w:sz w:val="20"/>
          <w:szCs w:val="20"/>
          <w:lang w:val="cs-CZ"/>
        </w:rPr>
        <w:t xml:space="preserve"> po</w:t>
      </w:r>
      <w:r w:rsidRPr="00B6786D">
        <w:rPr>
          <w:rFonts w:asciiTheme="minorHAnsi" w:hAnsiTheme="minorHAnsi"/>
          <w:noProof/>
          <w:color w:val="auto"/>
          <w:sz w:val="20"/>
          <w:szCs w:val="20"/>
          <w:lang w:val="cs-CZ"/>
        </w:rPr>
        <w:t>dle čl. I. odst. 1. a 2. této Smlouvy.</w:t>
      </w:r>
    </w:p>
    <w:p w:rsidR="00B6786D" w:rsidRPr="00B6786D" w:rsidRDefault="00B6786D" w:rsidP="00B6786D">
      <w:pPr>
        <w:rPr>
          <w:rFonts w:asciiTheme="minorHAnsi" w:hAnsiTheme="minorHAnsi"/>
          <w:noProof/>
        </w:rPr>
      </w:pPr>
    </w:p>
    <w:p w:rsidR="00B6786D" w:rsidRPr="00B6786D" w:rsidRDefault="00B6786D" w:rsidP="001514B7">
      <w:pPr>
        <w:pStyle w:val="Odstavecseseznamem"/>
        <w:numPr>
          <w:ilvl w:val="0"/>
          <w:numId w:val="7"/>
        </w:numPr>
        <w:contextualSpacing w:val="0"/>
        <w:jc w:val="both"/>
        <w:rPr>
          <w:rFonts w:asciiTheme="minorHAnsi" w:hAnsiTheme="minorHAnsi"/>
          <w:bCs/>
          <w:iCs/>
          <w:noProof/>
        </w:rPr>
      </w:pPr>
      <w:r w:rsidRPr="00B6786D">
        <w:rPr>
          <w:rFonts w:asciiTheme="minorHAnsi" w:hAnsiTheme="minorHAnsi"/>
          <w:bCs/>
          <w:iCs/>
          <w:noProof/>
        </w:rPr>
        <w:t>Smluvní strany výslovně souhlasí s uveřejněním této Smlouvy v registru smluv podle zákona č. 340/2015 Sb., o zvláštních podmínkách účinnosti některých smluv, uveřejňování těchto smluv a o registru smluv (zákon o registru smluv). Objednatel zajistí zveřejnění této Smlouvy zasláním správci registru smluv nejpozději ve lhůtě 30 dnů od podpisu této Smlouvy oběma Smluvními stranami. Zhotovitel obdrží potvrzení o uveřejnění v registru smluv automaticky vygenerované správcem registru smluv do své datové schránky. Objednatel informuje Zhotovitele o splnění této povinnosti. Smluvní strany dále prohlašují, že skutečnosti uvedené v této smlouvě nepovažují za obchodní tajemství ve smyslu ustanovení § 504 občasného zákoníku a udělují svolení k jejich užití a zveřejnění bez stanovení jakýchkoliv dalších podmínek.</w:t>
      </w:r>
    </w:p>
    <w:p w:rsidR="00B6786D" w:rsidRPr="00B6786D" w:rsidRDefault="00B6786D" w:rsidP="001514B7">
      <w:pPr>
        <w:pStyle w:val="Zkladntextodsazen2"/>
        <w:numPr>
          <w:ilvl w:val="0"/>
          <w:numId w:val="7"/>
        </w:numPr>
        <w:spacing w:before="240" w:after="60" w:line="240" w:lineRule="auto"/>
        <w:ind w:left="714" w:hanging="357"/>
        <w:jc w:val="both"/>
        <w:rPr>
          <w:rFonts w:asciiTheme="minorHAnsi" w:hAnsiTheme="minorHAnsi" w:cs="Arial"/>
          <w:noProof/>
        </w:rPr>
      </w:pPr>
      <w:r w:rsidRPr="00B6786D">
        <w:rPr>
          <w:rFonts w:asciiTheme="minorHAnsi" w:hAnsiTheme="minorHAnsi"/>
          <w:noProof/>
        </w:rPr>
        <w:t xml:space="preserve">Tato Smlouva je vyhotovená ve dvou vyhotoveních, po jednom pro každou ze Smluvních stran a obsahuje následující přílohy č. 1, č. 2 a č. 3, které jsou nedílnou součástí smluvních ujednání mezi Smluvními stranami. V případě rozporu mezi ustanoveními této Smlouvy a ustanoveními jejích příloh, mají přednost ustanovení této Smlouvy.  </w:t>
      </w:r>
    </w:p>
    <w:p w:rsidR="00B6786D" w:rsidRPr="00B6786D" w:rsidRDefault="00B6786D" w:rsidP="00B6786D">
      <w:pPr>
        <w:pStyle w:val="Odstavecseseznamem1"/>
        <w:jc w:val="both"/>
        <w:rPr>
          <w:rFonts w:asciiTheme="minorHAnsi" w:hAnsiTheme="minorHAnsi" w:cs="Arial"/>
          <w:noProof/>
          <w:sz w:val="20"/>
          <w:szCs w:val="20"/>
          <w:lang w:val="cs-CZ"/>
        </w:rPr>
      </w:pPr>
    </w:p>
    <w:p w:rsidR="00B6786D" w:rsidRPr="00B6786D" w:rsidRDefault="00B6786D" w:rsidP="00B6786D">
      <w:pPr>
        <w:pStyle w:val="Odstavecseseznamem1"/>
        <w:jc w:val="both"/>
        <w:rPr>
          <w:rFonts w:asciiTheme="minorHAnsi" w:hAnsiTheme="minorHAnsi" w:cs="Arial"/>
          <w:noProof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sz w:val="20"/>
          <w:szCs w:val="20"/>
          <w:lang w:val="cs-CZ"/>
        </w:rPr>
        <w:t>Příloha č. 1 – Cenová kalkulace</w:t>
      </w:r>
    </w:p>
    <w:p w:rsidR="00B6786D" w:rsidRPr="00B6786D" w:rsidRDefault="00B6786D" w:rsidP="00B6786D">
      <w:pPr>
        <w:pStyle w:val="Odstavecseseznamem1"/>
        <w:jc w:val="both"/>
        <w:rPr>
          <w:rFonts w:asciiTheme="minorHAnsi" w:hAnsiTheme="minorHAnsi" w:cs="Arial"/>
          <w:noProof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sz w:val="20"/>
          <w:szCs w:val="20"/>
          <w:lang w:val="cs-CZ"/>
        </w:rPr>
        <w:t>Příloha č. 2 – Obchodní podmínky společnosti Intergraph CS pro prodej SW</w:t>
      </w:r>
    </w:p>
    <w:p w:rsidR="00B6786D" w:rsidRPr="00B6786D" w:rsidRDefault="00B6786D" w:rsidP="00B6786D">
      <w:pPr>
        <w:pStyle w:val="Odstavecseseznamem1"/>
        <w:jc w:val="both"/>
        <w:rPr>
          <w:rFonts w:asciiTheme="minorHAnsi" w:hAnsiTheme="minorHAnsi" w:cs="Arial"/>
          <w:noProof/>
          <w:sz w:val="20"/>
          <w:szCs w:val="20"/>
          <w:lang w:val="cs-CZ"/>
        </w:rPr>
      </w:pPr>
      <w:r w:rsidRPr="00B6786D">
        <w:rPr>
          <w:rFonts w:asciiTheme="minorHAnsi" w:hAnsiTheme="minorHAnsi" w:cs="Arial"/>
          <w:noProof/>
          <w:sz w:val="20"/>
          <w:szCs w:val="20"/>
          <w:lang w:val="cs-CZ"/>
        </w:rPr>
        <w:t>Příloha č. 3 – Obchodní podmínky společnosti Intergraph CS pro údržbu SW</w:t>
      </w:r>
    </w:p>
    <w:p w:rsidR="00B6786D" w:rsidRPr="00B6786D" w:rsidRDefault="00B6786D" w:rsidP="00B6786D">
      <w:pPr>
        <w:jc w:val="both"/>
        <w:rPr>
          <w:rFonts w:asciiTheme="minorHAnsi" w:hAnsiTheme="minorHAnsi" w:cs="Arial"/>
          <w:noProof/>
        </w:rPr>
      </w:pPr>
    </w:p>
    <w:p w:rsidR="00B6786D" w:rsidRPr="00B6786D" w:rsidRDefault="00B6786D" w:rsidP="00B6786D">
      <w:pPr>
        <w:jc w:val="both"/>
        <w:rPr>
          <w:rFonts w:asciiTheme="minorHAnsi" w:hAnsiTheme="minorHAnsi" w:cs="Arial"/>
          <w:noProof/>
        </w:rPr>
      </w:pPr>
    </w:p>
    <w:tbl>
      <w:tblPr>
        <w:tblW w:w="836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827"/>
        <w:gridCol w:w="850"/>
        <w:gridCol w:w="3686"/>
      </w:tblGrid>
      <w:tr w:rsidR="00B6786D" w:rsidRPr="00B6786D" w:rsidTr="00B6786D">
        <w:trPr>
          <w:cantSplit/>
        </w:trPr>
        <w:tc>
          <w:tcPr>
            <w:tcW w:w="3827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B6786D">
              <w:rPr>
                <w:rFonts w:asciiTheme="minorHAnsi" w:hAnsiTheme="minorHAnsi" w:cs="Arial"/>
                <w:b/>
                <w:noProof/>
              </w:rPr>
              <w:t>Za Objednatele:</w:t>
            </w:r>
          </w:p>
        </w:tc>
        <w:tc>
          <w:tcPr>
            <w:tcW w:w="850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</w:p>
        </w:tc>
        <w:tc>
          <w:tcPr>
            <w:tcW w:w="3686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b/>
                <w:bCs/>
                <w:noProof/>
              </w:rPr>
            </w:pPr>
            <w:r w:rsidRPr="00B6786D">
              <w:rPr>
                <w:rFonts w:asciiTheme="minorHAnsi" w:hAnsiTheme="minorHAnsi" w:cs="Arial"/>
                <w:b/>
                <w:bCs/>
                <w:noProof/>
              </w:rPr>
              <w:t>Za Zhotovitele:</w:t>
            </w:r>
          </w:p>
        </w:tc>
      </w:tr>
      <w:tr w:rsidR="00B6786D" w:rsidRPr="00B6786D" w:rsidTr="00B6786D">
        <w:trPr>
          <w:cantSplit/>
        </w:trPr>
        <w:tc>
          <w:tcPr>
            <w:tcW w:w="3827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  <w:r w:rsidRPr="00B6786D">
              <w:rPr>
                <w:rFonts w:asciiTheme="minorHAnsi" w:hAnsiTheme="minorHAnsi" w:cs="Arial"/>
                <w:noProof/>
              </w:rPr>
              <w:t>Datum:</w:t>
            </w:r>
          </w:p>
        </w:tc>
        <w:tc>
          <w:tcPr>
            <w:tcW w:w="850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3686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  <w:r w:rsidRPr="00B6786D">
              <w:rPr>
                <w:rFonts w:asciiTheme="minorHAnsi" w:hAnsiTheme="minorHAnsi" w:cs="Arial"/>
                <w:noProof/>
              </w:rPr>
              <w:t>Datum:</w:t>
            </w:r>
          </w:p>
        </w:tc>
      </w:tr>
      <w:tr w:rsidR="00B6786D" w:rsidRPr="00B6786D" w:rsidTr="00B6786D">
        <w:trPr>
          <w:cantSplit/>
          <w:trHeight w:val="1486"/>
        </w:trPr>
        <w:tc>
          <w:tcPr>
            <w:tcW w:w="3827" w:type="dxa"/>
            <w:tcBorders>
              <w:bottom w:val="single" w:sz="4" w:space="0" w:color="auto"/>
            </w:tcBorders>
          </w:tcPr>
          <w:p w:rsidR="00B6786D" w:rsidRPr="00B6786D" w:rsidRDefault="00B6786D" w:rsidP="00B6786D">
            <w:pPr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850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</w:p>
        </w:tc>
      </w:tr>
      <w:tr w:rsidR="00B6786D" w:rsidRPr="00B6786D" w:rsidTr="00B6786D">
        <w:trPr>
          <w:cantSplit/>
        </w:trPr>
        <w:tc>
          <w:tcPr>
            <w:tcW w:w="3827" w:type="dxa"/>
            <w:tcBorders>
              <w:top w:val="single" w:sz="4" w:space="0" w:color="auto"/>
            </w:tcBorders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  <w:highlight w:val="yellow"/>
              </w:rPr>
            </w:pPr>
            <w:r w:rsidRPr="00B6786D">
              <w:rPr>
                <w:rFonts w:asciiTheme="minorHAnsi" w:hAnsiTheme="minorHAnsi" w:cs="Arial"/>
                <w:noProof/>
              </w:rPr>
              <w:t>Mgr. Ondřej Boháč</w:t>
            </w:r>
          </w:p>
        </w:tc>
        <w:tc>
          <w:tcPr>
            <w:tcW w:w="850" w:type="dxa"/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786D" w:rsidRPr="00B6786D" w:rsidRDefault="00B6786D" w:rsidP="00B6786D">
            <w:pPr>
              <w:spacing w:before="120"/>
              <w:jc w:val="both"/>
              <w:rPr>
                <w:rFonts w:asciiTheme="minorHAnsi" w:hAnsiTheme="minorHAnsi" w:cs="Arial"/>
                <w:noProof/>
              </w:rPr>
            </w:pPr>
            <w:r w:rsidRPr="00B6786D">
              <w:rPr>
                <w:rFonts w:asciiTheme="minorHAnsi" w:hAnsiTheme="minorHAnsi" w:cs="Arial"/>
                <w:noProof/>
              </w:rPr>
              <w:t>Ing. Jakub Svatý, MBA</w:t>
            </w:r>
          </w:p>
        </w:tc>
      </w:tr>
      <w:tr w:rsidR="00B6786D" w:rsidRPr="00B6786D" w:rsidTr="00B6786D">
        <w:trPr>
          <w:cantSplit/>
        </w:trPr>
        <w:tc>
          <w:tcPr>
            <w:tcW w:w="3827" w:type="dxa"/>
          </w:tcPr>
          <w:p w:rsidR="00B6786D" w:rsidRPr="00B6786D" w:rsidRDefault="00B6786D" w:rsidP="00B6786D">
            <w:pPr>
              <w:jc w:val="both"/>
              <w:rPr>
                <w:rFonts w:asciiTheme="minorHAnsi" w:hAnsiTheme="minorHAnsi" w:cs="Arial"/>
                <w:b/>
                <w:bCs/>
                <w:noProof/>
                <w:highlight w:val="yellow"/>
              </w:rPr>
            </w:pPr>
            <w:r w:rsidRPr="00B6786D">
              <w:rPr>
                <w:rFonts w:asciiTheme="minorHAnsi" w:hAnsiTheme="minorHAnsi" w:cs="Arial"/>
                <w:noProof/>
              </w:rPr>
              <w:t>Ředitel</w:t>
            </w:r>
          </w:p>
        </w:tc>
        <w:tc>
          <w:tcPr>
            <w:tcW w:w="850" w:type="dxa"/>
          </w:tcPr>
          <w:p w:rsidR="00B6786D" w:rsidRPr="00B6786D" w:rsidRDefault="00B6786D" w:rsidP="00B6786D">
            <w:pPr>
              <w:jc w:val="both"/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3686" w:type="dxa"/>
          </w:tcPr>
          <w:p w:rsidR="00B6786D" w:rsidRPr="00B6786D" w:rsidRDefault="00B6786D" w:rsidP="00B6786D">
            <w:pPr>
              <w:jc w:val="both"/>
              <w:rPr>
                <w:rFonts w:asciiTheme="minorHAnsi" w:hAnsiTheme="minorHAnsi" w:cs="Arial"/>
                <w:noProof/>
              </w:rPr>
            </w:pPr>
            <w:r w:rsidRPr="00B6786D">
              <w:rPr>
                <w:rFonts w:asciiTheme="minorHAnsi" w:hAnsiTheme="minorHAnsi" w:cs="Arial"/>
                <w:noProof/>
              </w:rPr>
              <w:t>Country Manager</w:t>
            </w:r>
          </w:p>
        </w:tc>
      </w:tr>
    </w:tbl>
    <w:p w:rsidR="00B6786D" w:rsidRDefault="00B6786D" w:rsidP="00B42334">
      <w:pPr>
        <w:rPr>
          <w:rFonts w:cs="Arial"/>
          <w:b/>
        </w:rPr>
      </w:pPr>
    </w:p>
    <w:sectPr w:rsidR="00B6786D" w:rsidSect="00671A30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2C" w:rsidRDefault="001A702C" w:rsidP="00646365">
      <w:r>
        <w:separator/>
      </w:r>
    </w:p>
  </w:endnote>
  <w:endnote w:type="continuationSeparator" w:id="0">
    <w:p w:rsidR="001A702C" w:rsidRDefault="001A702C" w:rsidP="0064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2C" w:rsidRPr="0064511A" w:rsidRDefault="001A702C">
    <w:pPr>
      <w:pStyle w:val="Zpat"/>
      <w:jc w:val="center"/>
      <w:rPr>
        <w:rFonts w:ascii="Calibri" w:hAnsi="Calibri"/>
      </w:rPr>
    </w:pPr>
    <w:r w:rsidRPr="0064511A">
      <w:rPr>
        <w:rFonts w:ascii="Calibri" w:hAnsi="Calibri"/>
      </w:rPr>
      <w:fldChar w:fldCharType="begin"/>
    </w:r>
    <w:r w:rsidRPr="0064511A">
      <w:rPr>
        <w:rFonts w:ascii="Calibri" w:hAnsi="Calibri"/>
      </w:rPr>
      <w:instrText>PAGE   \* MERGEFORMAT</w:instrText>
    </w:r>
    <w:r w:rsidRPr="0064511A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64511A">
      <w:rPr>
        <w:rFonts w:ascii="Calibri" w:hAnsi="Calibri"/>
      </w:rPr>
      <w:fldChar w:fldCharType="end"/>
    </w:r>
  </w:p>
  <w:p w:rsidR="001A702C" w:rsidRDefault="001A70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1189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1A702C" w:rsidRPr="00BF1A7E" w:rsidRDefault="001A702C">
        <w:pPr>
          <w:pStyle w:val="Zpat"/>
          <w:jc w:val="center"/>
          <w:rPr>
            <w:rFonts w:asciiTheme="minorHAnsi" w:hAnsiTheme="minorHAnsi"/>
          </w:rPr>
        </w:pPr>
        <w:r w:rsidRPr="00BF1A7E">
          <w:rPr>
            <w:rFonts w:asciiTheme="minorHAnsi" w:hAnsiTheme="minorHAnsi"/>
          </w:rPr>
          <w:fldChar w:fldCharType="begin"/>
        </w:r>
        <w:r w:rsidRPr="00BF1A7E">
          <w:rPr>
            <w:rFonts w:asciiTheme="minorHAnsi" w:hAnsiTheme="minorHAnsi"/>
          </w:rPr>
          <w:instrText>PAGE   \* MERGEFORMAT</w:instrText>
        </w:r>
        <w:r w:rsidRPr="00BF1A7E">
          <w:rPr>
            <w:rFonts w:asciiTheme="minorHAnsi" w:hAnsiTheme="minorHAnsi"/>
          </w:rPr>
          <w:fldChar w:fldCharType="separate"/>
        </w:r>
        <w:r w:rsidR="00B42334" w:rsidRPr="00B42334">
          <w:rPr>
            <w:rFonts w:asciiTheme="minorHAnsi" w:hAnsiTheme="minorHAnsi"/>
            <w:noProof/>
            <w:lang w:val="cs-CZ"/>
          </w:rPr>
          <w:t>3</w:t>
        </w:r>
        <w:r w:rsidRPr="00BF1A7E">
          <w:rPr>
            <w:rFonts w:asciiTheme="minorHAnsi" w:hAnsiTheme="minorHAnsi"/>
          </w:rPr>
          <w:fldChar w:fldCharType="end"/>
        </w:r>
      </w:p>
    </w:sdtContent>
  </w:sdt>
  <w:p w:rsidR="001A702C" w:rsidRDefault="001A702C">
    <w:pPr>
      <w:pStyle w:val="Zpat"/>
    </w:pPr>
  </w:p>
  <w:p w:rsidR="001A702C" w:rsidRDefault="001A70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2C" w:rsidRDefault="001A702C" w:rsidP="00646365">
      <w:r>
        <w:separator/>
      </w:r>
    </w:p>
  </w:footnote>
  <w:footnote w:type="continuationSeparator" w:id="0">
    <w:p w:rsidR="001A702C" w:rsidRDefault="001A702C" w:rsidP="0064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78C" w:rsidRPr="004E578C" w:rsidRDefault="004E578C">
    <w:pPr>
      <w:pStyle w:val="Zhlav"/>
      <w:rPr>
        <w:lang w:val="cs-CZ"/>
      </w:rPr>
    </w:pPr>
    <w:r>
      <w:rPr>
        <w:lang w:val="cs-CZ"/>
      </w:rPr>
      <w:t>ZAK 17-0003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2C" w:rsidRPr="001A702C" w:rsidRDefault="001A702C">
    <w:pPr>
      <w:pStyle w:val="Zhlav"/>
      <w:rPr>
        <w:lang w:val="cs-CZ"/>
      </w:rPr>
    </w:pPr>
    <w:r>
      <w:rPr>
        <w:lang w:val="cs-CZ"/>
      </w:rPr>
      <w:t>ZAK 17-0003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DAAEA4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abstractNum w:abstractNumId="1">
    <w:nsid w:val="045F6946"/>
    <w:multiLevelType w:val="hybridMultilevel"/>
    <w:tmpl w:val="EA5A2DEA"/>
    <w:lvl w:ilvl="0" w:tplc="CFB26C80">
      <w:start w:val="1"/>
      <w:numFmt w:val="lowerLetter"/>
      <w:pStyle w:val="Texta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37618"/>
    <w:multiLevelType w:val="hybridMultilevel"/>
    <w:tmpl w:val="900C864A"/>
    <w:lvl w:ilvl="0" w:tplc="3F16C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877"/>
    <w:multiLevelType w:val="hybridMultilevel"/>
    <w:tmpl w:val="293C68B8"/>
    <w:lvl w:ilvl="0" w:tplc="F26A965C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sz w:val="20"/>
        <w:szCs w:val="20"/>
      </w:rPr>
    </w:lvl>
    <w:lvl w:ilvl="1" w:tplc="8AB85E0C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66A7CBE"/>
    <w:multiLevelType w:val="hybridMultilevel"/>
    <w:tmpl w:val="ED5A3412"/>
    <w:lvl w:ilvl="0" w:tplc="9772545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E2B6E8B"/>
    <w:multiLevelType w:val="hybridMultilevel"/>
    <w:tmpl w:val="2D021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8308D"/>
    <w:multiLevelType w:val="hybridMultilevel"/>
    <w:tmpl w:val="F206622C"/>
    <w:lvl w:ilvl="0" w:tplc="985ED8EE">
      <w:start w:val="1"/>
      <w:numFmt w:val="decimal"/>
      <w:pStyle w:val="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B060B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7CC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42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AC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6E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A5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CA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A9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6136EC"/>
    <w:multiLevelType w:val="multilevel"/>
    <w:tmpl w:val="87D0ABE2"/>
    <w:lvl w:ilvl="0">
      <w:start w:val="1"/>
      <w:numFmt w:val="decimal"/>
      <w:pStyle w:val="Textnume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nume11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Textnume111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Textnume1111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5346361"/>
    <w:multiLevelType w:val="multilevel"/>
    <w:tmpl w:val="C1766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6DE43CE"/>
    <w:multiLevelType w:val="hybridMultilevel"/>
    <w:tmpl w:val="FCCCE6FA"/>
    <w:lvl w:ilvl="0" w:tplc="551682B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2B72D1"/>
    <w:multiLevelType w:val="hybridMultilevel"/>
    <w:tmpl w:val="C6F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B0ECA"/>
    <w:multiLevelType w:val="hybridMultilevel"/>
    <w:tmpl w:val="C6F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5523D"/>
    <w:multiLevelType w:val="hybridMultilevel"/>
    <w:tmpl w:val="693A5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D47F3"/>
    <w:multiLevelType w:val="hybridMultilevel"/>
    <w:tmpl w:val="C0B44EC8"/>
    <w:lvl w:ilvl="0" w:tplc="C5061CB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3015B"/>
    <w:multiLevelType w:val="hybridMultilevel"/>
    <w:tmpl w:val="3D4AB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6"/>
  </w:num>
  <w:num w:numId="29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2"/>
    </w:lvlOverride>
  </w:num>
  <w:num w:numId="36">
    <w:abstractNumId w:val="8"/>
    <w:lvlOverride w:ilvl="0">
      <w:startOverride w:val="18"/>
    </w:lvlOverride>
    <w:lvlOverride w:ilvl="1">
      <w:startOverride w:val="4"/>
    </w:lvlOverride>
  </w:num>
  <w:num w:numId="37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2"/>
    </w:lvlOverride>
  </w:num>
  <w:num w:numId="41">
    <w:abstractNumId w:val="8"/>
    <w:lvlOverride w:ilvl="0">
      <w:startOverride w:val="6"/>
    </w:lvlOverride>
    <w:lvlOverride w:ilvl="1">
      <w:startOverride w:val="2"/>
    </w:lvlOverride>
  </w:num>
  <w:num w:numId="42">
    <w:abstractNumId w:val="8"/>
    <w:lvlOverride w:ilvl="0">
      <w:startOverride w:val="8"/>
    </w:lvlOverride>
    <w:lvlOverride w:ilvl="1">
      <w:startOverride w:val="2"/>
    </w:lvlOverride>
  </w:num>
  <w:num w:numId="43">
    <w:abstractNumId w:val="14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2"/>
    <w:rsid w:val="00006C43"/>
    <w:rsid w:val="00007730"/>
    <w:rsid w:val="00011620"/>
    <w:rsid w:val="00015647"/>
    <w:rsid w:val="00015EA2"/>
    <w:rsid w:val="00022F1D"/>
    <w:rsid w:val="000263D7"/>
    <w:rsid w:val="00031D23"/>
    <w:rsid w:val="00035DE0"/>
    <w:rsid w:val="00040D91"/>
    <w:rsid w:val="00062588"/>
    <w:rsid w:val="0006585E"/>
    <w:rsid w:val="00093AC3"/>
    <w:rsid w:val="00094FCA"/>
    <w:rsid w:val="000B2635"/>
    <w:rsid w:val="000C0E2E"/>
    <w:rsid w:val="000C18D9"/>
    <w:rsid w:val="000C5126"/>
    <w:rsid w:val="00100241"/>
    <w:rsid w:val="00134198"/>
    <w:rsid w:val="00134CDF"/>
    <w:rsid w:val="001514B7"/>
    <w:rsid w:val="00156C47"/>
    <w:rsid w:val="00167FEB"/>
    <w:rsid w:val="00170084"/>
    <w:rsid w:val="00172164"/>
    <w:rsid w:val="001956FF"/>
    <w:rsid w:val="001A0357"/>
    <w:rsid w:val="001A6B6D"/>
    <w:rsid w:val="001A702C"/>
    <w:rsid w:val="001B0414"/>
    <w:rsid w:val="001B3B4D"/>
    <w:rsid w:val="001B7165"/>
    <w:rsid w:val="001C3641"/>
    <w:rsid w:val="001D2771"/>
    <w:rsid w:val="001D3DD5"/>
    <w:rsid w:val="001E336F"/>
    <w:rsid w:val="00204F11"/>
    <w:rsid w:val="00212039"/>
    <w:rsid w:val="002131B3"/>
    <w:rsid w:val="0022217C"/>
    <w:rsid w:val="0022455F"/>
    <w:rsid w:val="002317B8"/>
    <w:rsid w:val="00233BA5"/>
    <w:rsid w:val="00236A75"/>
    <w:rsid w:val="002469D6"/>
    <w:rsid w:val="00283878"/>
    <w:rsid w:val="00294AB1"/>
    <w:rsid w:val="00297561"/>
    <w:rsid w:val="002B1318"/>
    <w:rsid w:val="002C2459"/>
    <w:rsid w:val="002C2BC9"/>
    <w:rsid w:val="002C509A"/>
    <w:rsid w:val="002C67E9"/>
    <w:rsid w:val="002D0EF1"/>
    <w:rsid w:val="002D2DAA"/>
    <w:rsid w:val="002E123F"/>
    <w:rsid w:val="002E4541"/>
    <w:rsid w:val="002E6947"/>
    <w:rsid w:val="002F7939"/>
    <w:rsid w:val="00316D67"/>
    <w:rsid w:val="00333A5B"/>
    <w:rsid w:val="0033411E"/>
    <w:rsid w:val="003726C5"/>
    <w:rsid w:val="00393A8C"/>
    <w:rsid w:val="00397228"/>
    <w:rsid w:val="003A0E59"/>
    <w:rsid w:val="003B189D"/>
    <w:rsid w:val="003C615E"/>
    <w:rsid w:val="003D03D4"/>
    <w:rsid w:val="003D1B57"/>
    <w:rsid w:val="003D29FA"/>
    <w:rsid w:val="003E5A51"/>
    <w:rsid w:val="00407A33"/>
    <w:rsid w:val="00410C33"/>
    <w:rsid w:val="00415D40"/>
    <w:rsid w:val="00435D23"/>
    <w:rsid w:val="004371CF"/>
    <w:rsid w:val="00442C7D"/>
    <w:rsid w:val="0044511A"/>
    <w:rsid w:val="00445583"/>
    <w:rsid w:val="004509AE"/>
    <w:rsid w:val="00461AA6"/>
    <w:rsid w:val="0047799A"/>
    <w:rsid w:val="00494CEA"/>
    <w:rsid w:val="004D3EC7"/>
    <w:rsid w:val="004D58C5"/>
    <w:rsid w:val="004E096A"/>
    <w:rsid w:val="004E578C"/>
    <w:rsid w:val="004E641D"/>
    <w:rsid w:val="004E7BC8"/>
    <w:rsid w:val="00500FC3"/>
    <w:rsid w:val="00503FD1"/>
    <w:rsid w:val="005259B9"/>
    <w:rsid w:val="005271CB"/>
    <w:rsid w:val="00547999"/>
    <w:rsid w:val="0055178B"/>
    <w:rsid w:val="00551AA9"/>
    <w:rsid w:val="00553422"/>
    <w:rsid w:val="00564F69"/>
    <w:rsid w:val="00580BD2"/>
    <w:rsid w:val="0058420A"/>
    <w:rsid w:val="00585D7A"/>
    <w:rsid w:val="005B1A6A"/>
    <w:rsid w:val="005B282E"/>
    <w:rsid w:val="005B2B38"/>
    <w:rsid w:val="005D2A98"/>
    <w:rsid w:val="005E0672"/>
    <w:rsid w:val="00605BB1"/>
    <w:rsid w:val="00610C0F"/>
    <w:rsid w:val="00612802"/>
    <w:rsid w:val="00636362"/>
    <w:rsid w:val="006400EA"/>
    <w:rsid w:val="00641CBE"/>
    <w:rsid w:val="00646365"/>
    <w:rsid w:val="00671A30"/>
    <w:rsid w:val="00676A05"/>
    <w:rsid w:val="006951CC"/>
    <w:rsid w:val="00696C78"/>
    <w:rsid w:val="006976C3"/>
    <w:rsid w:val="006B46D6"/>
    <w:rsid w:val="006B5254"/>
    <w:rsid w:val="006B7952"/>
    <w:rsid w:val="006C4AD6"/>
    <w:rsid w:val="00701161"/>
    <w:rsid w:val="0070128E"/>
    <w:rsid w:val="00702D83"/>
    <w:rsid w:val="00712FC1"/>
    <w:rsid w:val="00721259"/>
    <w:rsid w:val="007268F8"/>
    <w:rsid w:val="00727242"/>
    <w:rsid w:val="00732FE7"/>
    <w:rsid w:val="00742E30"/>
    <w:rsid w:val="00754EB9"/>
    <w:rsid w:val="00761E99"/>
    <w:rsid w:val="007621CE"/>
    <w:rsid w:val="00764FD2"/>
    <w:rsid w:val="00776749"/>
    <w:rsid w:val="007934F7"/>
    <w:rsid w:val="0079635F"/>
    <w:rsid w:val="007977B2"/>
    <w:rsid w:val="007B02FF"/>
    <w:rsid w:val="007B6020"/>
    <w:rsid w:val="007B7D31"/>
    <w:rsid w:val="007C3836"/>
    <w:rsid w:val="007C47E4"/>
    <w:rsid w:val="007D2406"/>
    <w:rsid w:val="007D2BB7"/>
    <w:rsid w:val="00812D4A"/>
    <w:rsid w:val="0081608E"/>
    <w:rsid w:val="008333CD"/>
    <w:rsid w:val="008541BA"/>
    <w:rsid w:val="0085566F"/>
    <w:rsid w:val="008847FB"/>
    <w:rsid w:val="00896995"/>
    <w:rsid w:val="008F4B7B"/>
    <w:rsid w:val="008F630E"/>
    <w:rsid w:val="00906ECD"/>
    <w:rsid w:val="009123F6"/>
    <w:rsid w:val="00926701"/>
    <w:rsid w:val="009301F4"/>
    <w:rsid w:val="00934947"/>
    <w:rsid w:val="00963442"/>
    <w:rsid w:val="00967EA8"/>
    <w:rsid w:val="009719A4"/>
    <w:rsid w:val="00976490"/>
    <w:rsid w:val="009837D1"/>
    <w:rsid w:val="00986359"/>
    <w:rsid w:val="00990ABB"/>
    <w:rsid w:val="009A0C30"/>
    <w:rsid w:val="009A0F41"/>
    <w:rsid w:val="009A2CB1"/>
    <w:rsid w:val="009C0467"/>
    <w:rsid w:val="009C6540"/>
    <w:rsid w:val="009D5563"/>
    <w:rsid w:val="009E3D42"/>
    <w:rsid w:val="00A05C7B"/>
    <w:rsid w:val="00A16AA3"/>
    <w:rsid w:val="00A2611F"/>
    <w:rsid w:val="00A302CB"/>
    <w:rsid w:val="00A507DF"/>
    <w:rsid w:val="00A56A13"/>
    <w:rsid w:val="00A96F6A"/>
    <w:rsid w:val="00AB079F"/>
    <w:rsid w:val="00AF660E"/>
    <w:rsid w:val="00B11FD9"/>
    <w:rsid w:val="00B16B5F"/>
    <w:rsid w:val="00B16DCB"/>
    <w:rsid w:val="00B36666"/>
    <w:rsid w:val="00B3682F"/>
    <w:rsid w:val="00B42334"/>
    <w:rsid w:val="00B5215D"/>
    <w:rsid w:val="00B6786D"/>
    <w:rsid w:val="00BA232E"/>
    <w:rsid w:val="00BA3643"/>
    <w:rsid w:val="00BA3925"/>
    <w:rsid w:val="00BF1A7E"/>
    <w:rsid w:val="00BF5072"/>
    <w:rsid w:val="00C0441D"/>
    <w:rsid w:val="00C06EF0"/>
    <w:rsid w:val="00C154F3"/>
    <w:rsid w:val="00C33E65"/>
    <w:rsid w:val="00C37C0D"/>
    <w:rsid w:val="00C5144B"/>
    <w:rsid w:val="00C54354"/>
    <w:rsid w:val="00C84BE1"/>
    <w:rsid w:val="00C84D3B"/>
    <w:rsid w:val="00CA09CC"/>
    <w:rsid w:val="00CC4798"/>
    <w:rsid w:val="00CE1524"/>
    <w:rsid w:val="00CF56AA"/>
    <w:rsid w:val="00D00D38"/>
    <w:rsid w:val="00D032BF"/>
    <w:rsid w:val="00D04CA7"/>
    <w:rsid w:val="00D25B8F"/>
    <w:rsid w:val="00D46517"/>
    <w:rsid w:val="00D50DD6"/>
    <w:rsid w:val="00D5322E"/>
    <w:rsid w:val="00D60F0A"/>
    <w:rsid w:val="00D72ED6"/>
    <w:rsid w:val="00D9182D"/>
    <w:rsid w:val="00D94BD1"/>
    <w:rsid w:val="00DB43EE"/>
    <w:rsid w:val="00DD69F9"/>
    <w:rsid w:val="00E043D4"/>
    <w:rsid w:val="00E31F9D"/>
    <w:rsid w:val="00E44276"/>
    <w:rsid w:val="00E56311"/>
    <w:rsid w:val="00E65095"/>
    <w:rsid w:val="00E65144"/>
    <w:rsid w:val="00E653E8"/>
    <w:rsid w:val="00E67874"/>
    <w:rsid w:val="00E862C3"/>
    <w:rsid w:val="00E87A37"/>
    <w:rsid w:val="00E91E7F"/>
    <w:rsid w:val="00E92665"/>
    <w:rsid w:val="00EA078F"/>
    <w:rsid w:val="00EA3CF8"/>
    <w:rsid w:val="00EB240A"/>
    <w:rsid w:val="00EB698F"/>
    <w:rsid w:val="00ED1892"/>
    <w:rsid w:val="00EE12BE"/>
    <w:rsid w:val="00EE420F"/>
    <w:rsid w:val="00EE6684"/>
    <w:rsid w:val="00EF3F30"/>
    <w:rsid w:val="00F10611"/>
    <w:rsid w:val="00F149EB"/>
    <w:rsid w:val="00F150F3"/>
    <w:rsid w:val="00F41D69"/>
    <w:rsid w:val="00F51BC1"/>
    <w:rsid w:val="00F75179"/>
    <w:rsid w:val="00F86024"/>
    <w:rsid w:val="00FB53A7"/>
    <w:rsid w:val="00FB79E2"/>
    <w:rsid w:val="00FE796D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F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text"/>
    <w:link w:val="Nadpis1Char"/>
    <w:autoRedefine/>
    <w:qFormat/>
    <w:rsid w:val="00B6786D"/>
    <w:pPr>
      <w:numPr>
        <w:numId w:val="5"/>
      </w:numPr>
      <w:spacing w:before="480"/>
      <w:ind w:left="709" w:firstLine="0"/>
      <w:jc w:val="both"/>
      <w:outlineLvl w:val="0"/>
    </w:pPr>
    <w:rPr>
      <w:rFonts w:asciiTheme="minorHAnsi" w:hAnsiTheme="minorHAnsi" w:cs="Arial"/>
      <w:noProof/>
      <w:color w:val="237D89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B7165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  <w:lang w:val="cs-CZ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91E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786D"/>
    <w:rPr>
      <w:rFonts w:eastAsia="Times New Roman" w:cs="Arial"/>
      <w:noProof/>
      <w:color w:val="237D89"/>
      <w:sz w:val="20"/>
      <w:szCs w:val="20"/>
    </w:rPr>
  </w:style>
  <w:style w:type="paragraph" w:customStyle="1" w:styleId="text">
    <w:name w:val="text"/>
    <w:aliases w:val="t"/>
    <w:basedOn w:val="Normln"/>
    <w:link w:val="textChar"/>
    <w:rsid w:val="00764FD2"/>
    <w:pPr>
      <w:spacing w:before="120" w:line="360" w:lineRule="auto"/>
      <w:ind w:left="709"/>
      <w:jc w:val="both"/>
    </w:pPr>
    <w:rPr>
      <w:lang w:val="cs-CZ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7621CE"/>
    <w:pPr>
      <w:keepLines/>
      <w:tabs>
        <w:tab w:val="left" w:pos="1134"/>
        <w:tab w:val="right" w:leader="dot" w:pos="9639"/>
      </w:tabs>
      <w:spacing w:before="480" w:after="120" w:line="360" w:lineRule="auto"/>
    </w:pPr>
    <w:rPr>
      <w:rFonts w:asciiTheme="minorHAnsi" w:hAnsiTheme="minorHAnsi"/>
      <w:smallCaps/>
      <w:noProof/>
      <w:color w:val="237D89"/>
      <w:sz w:val="32"/>
      <w:szCs w:val="32"/>
      <w:lang w:val="cs-CZ"/>
    </w:rPr>
  </w:style>
  <w:style w:type="paragraph" w:styleId="Obsah2">
    <w:name w:val="toc 2"/>
    <w:basedOn w:val="Normln"/>
    <w:next w:val="Normln"/>
    <w:autoRedefine/>
    <w:uiPriority w:val="39"/>
    <w:qFormat/>
    <w:rsid w:val="00764FD2"/>
    <w:pPr>
      <w:keepLines/>
      <w:tabs>
        <w:tab w:val="left" w:pos="1418"/>
        <w:tab w:val="right" w:leader="dot" w:pos="9639"/>
      </w:tabs>
      <w:spacing w:before="120"/>
      <w:ind w:left="1418" w:hanging="425"/>
    </w:pPr>
    <w:rPr>
      <w:noProof/>
      <w:szCs w:val="28"/>
      <w:lang w:val="cs-CZ"/>
    </w:rPr>
  </w:style>
  <w:style w:type="character" w:styleId="Hypertextovodkaz">
    <w:name w:val="Hyperlink"/>
    <w:basedOn w:val="Standardnpsmoodstavce"/>
    <w:rsid w:val="00764FD2"/>
    <w:rPr>
      <w:color w:val="0000FF"/>
      <w:u w:val="single"/>
    </w:rPr>
  </w:style>
  <w:style w:type="paragraph" w:customStyle="1" w:styleId="obsah">
    <w:name w:val="obsah"/>
    <w:basedOn w:val="Obsah1"/>
    <w:link w:val="obsahChar"/>
    <w:qFormat/>
    <w:rsid w:val="00764FD2"/>
    <w:rPr>
      <w:rFonts w:cs="Arial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7621CE"/>
    <w:rPr>
      <w:rFonts w:eastAsia="Times New Roman" w:cs="Times New Roman"/>
      <w:smallCaps/>
      <w:noProof/>
      <w:color w:val="237D89"/>
      <w:sz w:val="32"/>
      <w:szCs w:val="32"/>
    </w:rPr>
  </w:style>
  <w:style w:type="character" w:customStyle="1" w:styleId="obsahChar">
    <w:name w:val="obsah Char"/>
    <w:basedOn w:val="Obsah1Char"/>
    <w:link w:val="obsah"/>
    <w:rsid w:val="00764FD2"/>
    <w:rPr>
      <w:rFonts w:ascii="Arial" w:eastAsia="Times New Roman" w:hAnsi="Arial" w:cs="Arial"/>
      <w:b w:val="0"/>
      <w:smallCaps/>
      <w:noProof/>
      <w:color w:val="2F5496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64FD2"/>
    <w:pPr>
      <w:spacing w:line="276" w:lineRule="auto"/>
      <w:outlineLvl w:val="9"/>
    </w:pPr>
    <w:rPr>
      <w:rFonts w:ascii="Cambria" w:hAnsi="Cambria"/>
      <w:bCs/>
      <w:smallCaps/>
      <w:color w:val="365F91"/>
      <w:sz w:val="28"/>
      <w:szCs w:val="28"/>
    </w:rPr>
  </w:style>
  <w:style w:type="paragraph" w:customStyle="1" w:styleId="Bezmezer1">
    <w:name w:val="Bez mezer1"/>
    <w:uiPriority w:val="1"/>
    <w:qFormat/>
    <w:rsid w:val="00764F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har">
    <w:name w:val="text Char"/>
    <w:basedOn w:val="Standardnpsmoodstavce"/>
    <w:link w:val="text"/>
    <w:rsid w:val="00764FD2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2FE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4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64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459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A0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A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333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317B8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npsmoodstavce"/>
    <w:rsid w:val="00006C43"/>
  </w:style>
  <w:style w:type="paragraph" w:customStyle="1" w:styleId="odrazka">
    <w:name w:val="odrazka"/>
    <w:basedOn w:val="Normln"/>
    <w:rsid w:val="00B16DCB"/>
    <w:pPr>
      <w:spacing w:before="120"/>
      <w:jc w:val="both"/>
    </w:pPr>
    <w:rPr>
      <w:lang w:val="cs-CZ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10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rsid w:val="001B7165"/>
    <w:rPr>
      <w:rFonts w:ascii="Arial" w:eastAsia="Times New Roman" w:hAnsi="Arial" w:cs="Arial"/>
      <w:b/>
      <w:bCs/>
      <w:sz w:val="26"/>
      <w:szCs w:val="26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E91E7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styleId="Odkaznakoment">
    <w:name w:val="annotation reference"/>
    <w:uiPriority w:val="99"/>
    <w:semiHidden/>
    <w:unhideWhenUsed/>
    <w:rsid w:val="00727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42"/>
    <w:pPr>
      <w:spacing w:before="120"/>
      <w:jc w:val="both"/>
    </w:pPr>
    <w:rPr>
      <w:lang w:val="cs-CZ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42"/>
    <w:rPr>
      <w:rFonts w:ascii="Arial" w:eastAsia="Times New Roman" w:hAnsi="Arial" w:cs="Times New Roman"/>
      <w:sz w:val="20"/>
      <w:szCs w:val="20"/>
      <w:lang w:bidi="en-US"/>
    </w:rPr>
  </w:style>
  <w:style w:type="paragraph" w:styleId="Zkladntext">
    <w:name w:val="Body Text"/>
    <w:basedOn w:val="Normln"/>
    <w:link w:val="ZkladntextChar"/>
    <w:semiHidden/>
    <w:unhideWhenUsed/>
    <w:rsid w:val="001956FF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5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956FF"/>
    <w:pPr>
      <w:ind w:left="3240"/>
      <w:jc w:val="both"/>
    </w:pPr>
    <w:rPr>
      <w:rFonts w:ascii="Tahoma" w:hAnsi="Tahoma" w:cs="Tahoma"/>
      <w:sz w:val="18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6FF"/>
    <w:rPr>
      <w:rFonts w:ascii="Tahoma" w:eastAsia="Times New Roman" w:hAnsi="Tahoma" w:cs="Tahoma"/>
      <w:sz w:val="18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D03D4"/>
    <w:pPr>
      <w:jc w:val="both"/>
      <w:outlineLvl w:val="7"/>
    </w:pPr>
    <w:rPr>
      <w:rFonts w:ascii="Times New Roman" w:hAnsi="Times New Roman"/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C50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C509A"/>
    <w:rPr>
      <w:rFonts w:ascii="Arial" w:eastAsia="Times New Roman" w:hAnsi="Arial" w:cs="Times New Roman"/>
      <w:sz w:val="20"/>
      <w:szCs w:val="20"/>
      <w:lang w:val="en-GB"/>
    </w:rPr>
  </w:style>
  <w:style w:type="paragraph" w:styleId="Nzev">
    <w:name w:val="Title"/>
    <w:basedOn w:val="Normln"/>
    <w:link w:val="NzevChar"/>
    <w:qFormat/>
    <w:rsid w:val="006C4AD6"/>
    <w:pPr>
      <w:jc w:val="center"/>
    </w:pPr>
    <w:rPr>
      <w:rFonts w:cs="Arial"/>
      <w:b/>
      <w:bCs/>
      <w:sz w:val="2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6C4AD6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6C4AD6"/>
    <w:rPr>
      <w:rFonts w:ascii="Arial" w:eastAsia="Times New Roman" w:hAnsi="Arial" w:cs="Times New Roman"/>
      <w:sz w:val="20"/>
      <w:szCs w:val="20"/>
      <w:lang w:val="en-GB"/>
    </w:rPr>
  </w:style>
  <w:style w:type="paragraph" w:styleId="Normlnweb">
    <w:name w:val="Normal (Web)"/>
    <w:basedOn w:val="Normln"/>
    <w:uiPriority w:val="99"/>
    <w:unhideWhenUsed/>
    <w:rsid w:val="00236A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"/>
    <w:qFormat/>
    <w:rsid w:val="00236A75"/>
    <w:pPr>
      <w:ind w:left="720"/>
    </w:pPr>
    <w:rPr>
      <w:rFonts w:ascii="Times New Roman" w:hAnsi="Times New Roman"/>
      <w:sz w:val="24"/>
      <w:szCs w:val="24"/>
      <w:lang w:val="en-US"/>
    </w:rPr>
  </w:style>
  <w:style w:type="paragraph" w:customStyle="1" w:styleId="NormalBoldItalic">
    <w:name w:val="NormalBoldItalic"/>
    <w:basedOn w:val="Normln"/>
    <w:rsid w:val="00236A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spacing w:before="240"/>
      <w:ind w:left="360"/>
      <w:jc w:val="both"/>
    </w:pPr>
    <w:rPr>
      <w:b/>
      <w:bCs/>
      <w:i/>
      <w:iCs/>
      <w:lang w:val="cs-CZ"/>
    </w:rPr>
  </w:style>
  <w:style w:type="paragraph" w:styleId="Zkladntextodsazen3">
    <w:name w:val="Body Text Indent 3"/>
    <w:basedOn w:val="Normln"/>
    <w:link w:val="Zkladntextodsazen3Char"/>
    <w:rsid w:val="00236A75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6A75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NormalJustified">
    <w:name w:val="Normal + Justified"/>
    <w:aliases w:val="Before:  5 pt,After:  5 pt"/>
    <w:basedOn w:val="Zkladntext"/>
    <w:rsid w:val="00721259"/>
    <w:pPr>
      <w:keepNext/>
      <w:keepLines/>
      <w:suppressLineNumbers/>
      <w:spacing w:before="100" w:after="100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Normln"/>
    <w:rsid w:val="00B6786D"/>
    <w:pPr>
      <w:spacing w:after="120"/>
    </w:pPr>
    <w:rPr>
      <w:b/>
      <w:sz w:val="32"/>
      <w:lang w:val="en-US"/>
    </w:rPr>
  </w:style>
  <w:style w:type="paragraph" w:customStyle="1" w:styleId="Textnume111">
    <w:name w:val="Text_num_e1.1.1"/>
    <w:basedOn w:val="Textnume11"/>
    <w:rsid w:val="00B6786D"/>
    <w:pPr>
      <w:numPr>
        <w:ilvl w:val="2"/>
      </w:numPr>
    </w:pPr>
  </w:style>
  <w:style w:type="paragraph" w:customStyle="1" w:styleId="Textnume11">
    <w:name w:val="Text_num_e1.1"/>
    <w:basedOn w:val="Textnume1"/>
    <w:rsid w:val="00B6786D"/>
    <w:pPr>
      <w:numPr>
        <w:ilvl w:val="1"/>
      </w:numPr>
    </w:pPr>
    <w:rPr>
      <w:b w:val="0"/>
    </w:rPr>
  </w:style>
  <w:style w:type="paragraph" w:customStyle="1" w:styleId="Textnume1">
    <w:name w:val="Text_num_e1"/>
    <w:basedOn w:val="Zkladntext"/>
    <w:rsid w:val="00B6786D"/>
    <w:pPr>
      <w:numPr>
        <w:numId w:val="13"/>
      </w:numPr>
      <w:spacing w:before="240" w:line="280" w:lineRule="atLeast"/>
    </w:pPr>
    <w:rPr>
      <w:rFonts w:ascii="Arial" w:hAnsi="Arial" w:cs="Arial"/>
      <w:b/>
      <w:spacing w:val="4"/>
      <w:sz w:val="20"/>
      <w:szCs w:val="20"/>
      <w:lang w:val="en-GB" w:eastAsia="de-DE"/>
    </w:rPr>
  </w:style>
  <w:style w:type="paragraph" w:customStyle="1" w:styleId="Textnume1111">
    <w:name w:val="Text_num_e1.1.1.1"/>
    <w:basedOn w:val="Textnume111"/>
    <w:rsid w:val="00B6786D"/>
    <w:pPr>
      <w:numPr>
        <w:ilvl w:val="3"/>
      </w:numPr>
    </w:pPr>
  </w:style>
  <w:style w:type="paragraph" w:styleId="slovanseznam">
    <w:name w:val="List Number"/>
    <w:basedOn w:val="Zkladntext"/>
    <w:rsid w:val="00B6786D"/>
    <w:pPr>
      <w:numPr>
        <w:numId w:val="26"/>
      </w:numPr>
      <w:spacing w:before="240" w:line="280" w:lineRule="atLeast"/>
    </w:pPr>
    <w:rPr>
      <w:rFonts w:ascii="Arial" w:hAnsi="Arial" w:cs="Arial"/>
      <w:spacing w:val="4"/>
      <w:sz w:val="20"/>
      <w:lang w:val="en-GB" w:eastAsia="en-US"/>
    </w:rPr>
  </w:style>
  <w:style w:type="paragraph" w:customStyle="1" w:styleId="Texta">
    <w:name w:val="Text_a)"/>
    <w:basedOn w:val="Zkladntext"/>
    <w:rsid w:val="00B6786D"/>
    <w:pPr>
      <w:numPr>
        <w:numId w:val="27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  <w:style w:type="paragraph" w:customStyle="1" w:styleId="Text1">
    <w:name w:val="Text_1."/>
    <w:basedOn w:val="Zkladntext"/>
    <w:rsid w:val="00B6786D"/>
    <w:pPr>
      <w:numPr>
        <w:numId w:val="28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F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Nadpis1">
    <w:name w:val="heading 1"/>
    <w:basedOn w:val="Normln"/>
    <w:next w:val="text"/>
    <w:link w:val="Nadpis1Char"/>
    <w:autoRedefine/>
    <w:qFormat/>
    <w:rsid w:val="00B6786D"/>
    <w:pPr>
      <w:numPr>
        <w:numId w:val="5"/>
      </w:numPr>
      <w:spacing w:before="480"/>
      <w:ind w:left="709" w:firstLine="0"/>
      <w:jc w:val="both"/>
      <w:outlineLvl w:val="0"/>
    </w:pPr>
    <w:rPr>
      <w:rFonts w:asciiTheme="minorHAnsi" w:hAnsiTheme="minorHAnsi" w:cs="Arial"/>
      <w:noProof/>
      <w:color w:val="237D89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B7165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  <w:lang w:val="cs-CZ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91E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786D"/>
    <w:rPr>
      <w:rFonts w:eastAsia="Times New Roman" w:cs="Arial"/>
      <w:noProof/>
      <w:color w:val="237D89"/>
      <w:sz w:val="20"/>
      <w:szCs w:val="20"/>
    </w:rPr>
  </w:style>
  <w:style w:type="paragraph" w:customStyle="1" w:styleId="text">
    <w:name w:val="text"/>
    <w:aliases w:val="t"/>
    <w:basedOn w:val="Normln"/>
    <w:link w:val="textChar"/>
    <w:rsid w:val="00764FD2"/>
    <w:pPr>
      <w:spacing w:before="120" w:line="360" w:lineRule="auto"/>
      <w:ind w:left="709"/>
      <w:jc w:val="both"/>
    </w:pPr>
    <w:rPr>
      <w:lang w:val="cs-CZ"/>
    </w:rPr>
  </w:style>
  <w:style w:type="paragraph" w:styleId="Obsah1">
    <w:name w:val="toc 1"/>
    <w:basedOn w:val="Normln"/>
    <w:next w:val="Normln"/>
    <w:link w:val="Obsah1Char"/>
    <w:autoRedefine/>
    <w:uiPriority w:val="39"/>
    <w:qFormat/>
    <w:rsid w:val="007621CE"/>
    <w:pPr>
      <w:keepLines/>
      <w:tabs>
        <w:tab w:val="left" w:pos="1134"/>
        <w:tab w:val="right" w:leader="dot" w:pos="9639"/>
      </w:tabs>
      <w:spacing w:before="480" w:after="120" w:line="360" w:lineRule="auto"/>
    </w:pPr>
    <w:rPr>
      <w:rFonts w:asciiTheme="minorHAnsi" w:hAnsiTheme="minorHAnsi"/>
      <w:smallCaps/>
      <w:noProof/>
      <w:color w:val="237D89"/>
      <w:sz w:val="32"/>
      <w:szCs w:val="32"/>
      <w:lang w:val="cs-CZ"/>
    </w:rPr>
  </w:style>
  <w:style w:type="paragraph" w:styleId="Obsah2">
    <w:name w:val="toc 2"/>
    <w:basedOn w:val="Normln"/>
    <w:next w:val="Normln"/>
    <w:autoRedefine/>
    <w:uiPriority w:val="39"/>
    <w:qFormat/>
    <w:rsid w:val="00764FD2"/>
    <w:pPr>
      <w:keepLines/>
      <w:tabs>
        <w:tab w:val="left" w:pos="1418"/>
        <w:tab w:val="right" w:leader="dot" w:pos="9639"/>
      </w:tabs>
      <w:spacing w:before="120"/>
      <w:ind w:left="1418" w:hanging="425"/>
    </w:pPr>
    <w:rPr>
      <w:noProof/>
      <w:szCs w:val="28"/>
      <w:lang w:val="cs-CZ"/>
    </w:rPr>
  </w:style>
  <w:style w:type="character" w:styleId="Hypertextovodkaz">
    <w:name w:val="Hyperlink"/>
    <w:basedOn w:val="Standardnpsmoodstavce"/>
    <w:rsid w:val="00764FD2"/>
    <w:rPr>
      <w:color w:val="0000FF"/>
      <w:u w:val="single"/>
    </w:rPr>
  </w:style>
  <w:style w:type="paragraph" w:customStyle="1" w:styleId="obsah">
    <w:name w:val="obsah"/>
    <w:basedOn w:val="Obsah1"/>
    <w:link w:val="obsahChar"/>
    <w:qFormat/>
    <w:rsid w:val="00764FD2"/>
    <w:rPr>
      <w:rFonts w:cs="Arial"/>
      <w:szCs w:val="20"/>
    </w:rPr>
  </w:style>
  <w:style w:type="character" w:customStyle="1" w:styleId="Obsah1Char">
    <w:name w:val="Obsah 1 Char"/>
    <w:basedOn w:val="Standardnpsmoodstavce"/>
    <w:link w:val="Obsah1"/>
    <w:uiPriority w:val="39"/>
    <w:rsid w:val="007621CE"/>
    <w:rPr>
      <w:rFonts w:eastAsia="Times New Roman" w:cs="Times New Roman"/>
      <w:smallCaps/>
      <w:noProof/>
      <w:color w:val="237D89"/>
      <w:sz w:val="32"/>
      <w:szCs w:val="32"/>
    </w:rPr>
  </w:style>
  <w:style w:type="character" w:customStyle="1" w:styleId="obsahChar">
    <w:name w:val="obsah Char"/>
    <w:basedOn w:val="Obsah1Char"/>
    <w:link w:val="obsah"/>
    <w:rsid w:val="00764FD2"/>
    <w:rPr>
      <w:rFonts w:ascii="Arial" w:eastAsia="Times New Roman" w:hAnsi="Arial" w:cs="Arial"/>
      <w:b w:val="0"/>
      <w:smallCaps/>
      <w:noProof/>
      <w:color w:val="2F5496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64FD2"/>
    <w:pPr>
      <w:spacing w:line="276" w:lineRule="auto"/>
      <w:outlineLvl w:val="9"/>
    </w:pPr>
    <w:rPr>
      <w:rFonts w:ascii="Cambria" w:hAnsi="Cambria"/>
      <w:bCs/>
      <w:smallCaps/>
      <w:color w:val="365F91"/>
      <w:sz w:val="28"/>
      <w:szCs w:val="28"/>
    </w:rPr>
  </w:style>
  <w:style w:type="paragraph" w:customStyle="1" w:styleId="Bezmezer1">
    <w:name w:val="Bez mezer1"/>
    <w:uiPriority w:val="1"/>
    <w:qFormat/>
    <w:rsid w:val="00764F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har">
    <w:name w:val="text Char"/>
    <w:basedOn w:val="Standardnpsmoodstavce"/>
    <w:link w:val="text"/>
    <w:rsid w:val="00764FD2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2FE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4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0064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365"/>
    <w:rPr>
      <w:rFonts w:ascii="Arial" w:eastAsia="Times New Roman" w:hAnsi="Arial" w:cs="Times New Roman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459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1A0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A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8333C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2317B8"/>
    <w:rPr>
      <w:color w:val="800080" w:themeColor="followedHyperlink"/>
      <w:u w:val="single"/>
    </w:rPr>
  </w:style>
  <w:style w:type="character" w:customStyle="1" w:styleId="apple-style-span">
    <w:name w:val="apple-style-span"/>
    <w:basedOn w:val="Standardnpsmoodstavce"/>
    <w:rsid w:val="00006C43"/>
  </w:style>
  <w:style w:type="paragraph" w:customStyle="1" w:styleId="odrazka">
    <w:name w:val="odrazka"/>
    <w:basedOn w:val="Normln"/>
    <w:rsid w:val="00B16DCB"/>
    <w:pPr>
      <w:spacing w:before="120"/>
      <w:jc w:val="both"/>
    </w:pPr>
    <w:rPr>
      <w:lang w:val="cs-CZ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10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rsid w:val="001B7165"/>
    <w:rPr>
      <w:rFonts w:ascii="Arial" w:eastAsia="Times New Roman" w:hAnsi="Arial" w:cs="Arial"/>
      <w:b/>
      <w:bCs/>
      <w:sz w:val="26"/>
      <w:szCs w:val="26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E91E7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styleId="Odkaznakoment">
    <w:name w:val="annotation reference"/>
    <w:uiPriority w:val="99"/>
    <w:semiHidden/>
    <w:unhideWhenUsed/>
    <w:rsid w:val="00727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242"/>
    <w:pPr>
      <w:spacing w:before="120"/>
      <w:jc w:val="both"/>
    </w:pPr>
    <w:rPr>
      <w:lang w:val="cs-CZ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242"/>
    <w:rPr>
      <w:rFonts w:ascii="Arial" w:eastAsia="Times New Roman" w:hAnsi="Arial" w:cs="Times New Roman"/>
      <w:sz w:val="20"/>
      <w:szCs w:val="20"/>
      <w:lang w:bidi="en-US"/>
    </w:rPr>
  </w:style>
  <w:style w:type="paragraph" w:styleId="Zkladntext">
    <w:name w:val="Body Text"/>
    <w:basedOn w:val="Normln"/>
    <w:link w:val="ZkladntextChar"/>
    <w:semiHidden/>
    <w:unhideWhenUsed/>
    <w:rsid w:val="001956FF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956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956FF"/>
    <w:pPr>
      <w:ind w:left="3240"/>
      <w:jc w:val="both"/>
    </w:pPr>
    <w:rPr>
      <w:rFonts w:ascii="Tahoma" w:hAnsi="Tahoma" w:cs="Tahoma"/>
      <w:sz w:val="18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56FF"/>
    <w:rPr>
      <w:rFonts w:ascii="Tahoma" w:eastAsia="Times New Roman" w:hAnsi="Tahoma" w:cs="Tahoma"/>
      <w:sz w:val="18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D03D4"/>
    <w:pPr>
      <w:jc w:val="both"/>
      <w:outlineLvl w:val="7"/>
    </w:pPr>
    <w:rPr>
      <w:rFonts w:ascii="Times New Roman" w:hAnsi="Times New Roman"/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C50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C509A"/>
    <w:rPr>
      <w:rFonts w:ascii="Arial" w:eastAsia="Times New Roman" w:hAnsi="Arial" w:cs="Times New Roman"/>
      <w:sz w:val="20"/>
      <w:szCs w:val="20"/>
      <w:lang w:val="en-GB"/>
    </w:rPr>
  </w:style>
  <w:style w:type="paragraph" w:styleId="Nzev">
    <w:name w:val="Title"/>
    <w:basedOn w:val="Normln"/>
    <w:link w:val="NzevChar"/>
    <w:qFormat/>
    <w:rsid w:val="006C4AD6"/>
    <w:pPr>
      <w:jc w:val="center"/>
    </w:pPr>
    <w:rPr>
      <w:rFonts w:cs="Arial"/>
      <w:b/>
      <w:bCs/>
      <w:sz w:val="2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6C4AD6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locked/>
    <w:rsid w:val="006C4AD6"/>
    <w:rPr>
      <w:rFonts w:ascii="Arial" w:eastAsia="Times New Roman" w:hAnsi="Arial" w:cs="Times New Roman"/>
      <w:sz w:val="20"/>
      <w:szCs w:val="20"/>
      <w:lang w:val="en-GB"/>
    </w:rPr>
  </w:style>
  <w:style w:type="paragraph" w:styleId="Normlnweb">
    <w:name w:val="Normal (Web)"/>
    <w:basedOn w:val="Normln"/>
    <w:uiPriority w:val="99"/>
    <w:unhideWhenUsed/>
    <w:rsid w:val="00236A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Odstavecseseznamem1">
    <w:name w:val="Odstavec se seznamem1"/>
    <w:basedOn w:val="Normln"/>
    <w:qFormat/>
    <w:rsid w:val="00236A75"/>
    <w:pPr>
      <w:ind w:left="720"/>
    </w:pPr>
    <w:rPr>
      <w:rFonts w:ascii="Times New Roman" w:hAnsi="Times New Roman"/>
      <w:sz w:val="24"/>
      <w:szCs w:val="24"/>
      <w:lang w:val="en-US"/>
    </w:rPr>
  </w:style>
  <w:style w:type="paragraph" w:customStyle="1" w:styleId="NormalBoldItalic">
    <w:name w:val="NormalBoldItalic"/>
    <w:basedOn w:val="Normln"/>
    <w:rsid w:val="00236A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spacing w:before="240"/>
      <w:ind w:left="360"/>
      <w:jc w:val="both"/>
    </w:pPr>
    <w:rPr>
      <w:b/>
      <w:bCs/>
      <w:i/>
      <w:iCs/>
      <w:lang w:val="cs-CZ"/>
    </w:rPr>
  </w:style>
  <w:style w:type="paragraph" w:styleId="Zkladntextodsazen3">
    <w:name w:val="Body Text Indent 3"/>
    <w:basedOn w:val="Normln"/>
    <w:link w:val="Zkladntextodsazen3Char"/>
    <w:rsid w:val="00236A75"/>
    <w:pPr>
      <w:spacing w:after="120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6A75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NormalJustified">
    <w:name w:val="Normal + Justified"/>
    <w:aliases w:val="Before:  5 pt,After:  5 pt"/>
    <w:basedOn w:val="Zkladntext"/>
    <w:rsid w:val="00721259"/>
    <w:pPr>
      <w:keepNext/>
      <w:keepLines/>
      <w:suppressLineNumbers/>
      <w:spacing w:before="100" w:after="100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Normln"/>
    <w:rsid w:val="00B6786D"/>
    <w:pPr>
      <w:spacing w:after="120"/>
    </w:pPr>
    <w:rPr>
      <w:b/>
      <w:sz w:val="32"/>
      <w:lang w:val="en-US"/>
    </w:rPr>
  </w:style>
  <w:style w:type="paragraph" w:customStyle="1" w:styleId="Textnume111">
    <w:name w:val="Text_num_e1.1.1"/>
    <w:basedOn w:val="Textnume11"/>
    <w:rsid w:val="00B6786D"/>
    <w:pPr>
      <w:numPr>
        <w:ilvl w:val="2"/>
      </w:numPr>
    </w:pPr>
  </w:style>
  <w:style w:type="paragraph" w:customStyle="1" w:styleId="Textnume11">
    <w:name w:val="Text_num_e1.1"/>
    <w:basedOn w:val="Textnume1"/>
    <w:rsid w:val="00B6786D"/>
    <w:pPr>
      <w:numPr>
        <w:ilvl w:val="1"/>
      </w:numPr>
    </w:pPr>
    <w:rPr>
      <w:b w:val="0"/>
    </w:rPr>
  </w:style>
  <w:style w:type="paragraph" w:customStyle="1" w:styleId="Textnume1">
    <w:name w:val="Text_num_e1"/>
    <w:basedOn w:val="Zkladntext"/>
    <w:rsid w:val="00B6786D"/>
    <w:pPr>
      <w:numPr>
        <w:numId w:val="13"/>
      </w:numPr>
      <w:spacing w:before="240" w:line="280" w:lineRule="atLeast"/>
    </w:pPr>
    <w:rPr>
      <w:rFonts w:ascii="Arial" w:hAnsi="Arial" w:cs="Arial"/>
      <w:b/>
      <w:spacing w:val="4"/>
      <w:sz w:val="20"/>
      <w:szCs w:val="20"/>
      <w:lang w:val="en-GB" w:eastAsia="de-DE"/>
    </w:rPr>
  </w:style>
  <w:style w:type="paragraph" w:customStyle="1" w:styleId="Textnume1111">
    <w:name w:val="Text_num_e1.1.1.1"/>
    <w:basedOn w:val="Textnume111"/>
    <w:rsid w:val="00B6786D"/>
    <w:pPr>
      <w:numPr>
        <w:ilvl w:val="3"/>
      </w:numPr>
    </w:pPr>
  </w:style>
  <w:style w:type="paragraph" w:styleId="slovanseznam">
    <w:name w:val="List Number"/>
    <w:basedOn w:val="Zkladntext"/>
    <w:rsid w:val="00B6786D"/>
    <w:pPr>
      <w:numPr>
        <w:numId w:val="26"/>
      </w:numPr>
      <w:spacing w:before="240" w:line="280" w:lineRule="atLeast"/>
    </w:pPr>
    <w:rPr>
      <w:rFonts w:ascii="Arial" w:hAnsi="Arial" w:cs="Arial"/>
      <w:spacing w:val="4"/>
      <w:sz w:val="20"/>
      <w:lang w:val="en-GB" w:eastAsia="en-US"/>
    </w:rPr>
  </w:style>
  <w:style w:type="paragraph" w:customStyle="1" w:styleId="Texta">
    <w:name w:val="Text_a)"/>
    <w:basedOn w:val="Zkladntext"/>
    <w:rsid w:val="00B6786D"/>
    <w:pPr>
      <w:numPr>
        <w:numId w:val="27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  <w:style w:type="paragraph" w:customStyle="1" w:styleId="Text1">
    <w:name w:val="Text_1."/>
    <w:basedOn w:val="Zkladntext"/>
    <w:rsid w:val="00B6786D"/>
    <w:pPr>
      <w:numPr>
        <w:numId w:val="28"/>
      </w:numPr>
      <w:spacing w:before="240" w:line="280" w:lineRule="atLeast"/>
    </w:pPr>
    <w:rPr>
      <w:rFonts w:ascii="Arial" w:hAnsi="Arial" w:cs="Arial"/>
      <w:spacing w:val="4"/>
      <w:sz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530F-547F-4560-8807-774DFF11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3</Pages>
  <Words>1038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Intergraph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Wonesch, Pavel</dc:creator>
  <cp:lastModifiedBy>Monzerová Viola Mgr. (IPR/KRA)</cp:lastModifiedBy>
  <cp:revision>41</cp:revision>
  <cp:lastPrinted>2016-03-30T15:19:00Z</cp:lastPrinted>
  <dcterms:created xsi:type="dcterms:W3CDTF">2014-08-06T15:19:00Z</dcterms:created>
  <dcterms:modified xsi:type="dcterms:W3CDTF">2017-05-29T10:55:00Z</dcterms:modified>
</cp:coreProperties>
</file>