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39BF7" w14:textId="77777777" w:rsidR="00340BEA" w:rsidRPr="006567BA" w:rsidRDefault="00340BEA" w:rsidP="001040D0">
      <w:pPr>
        <w:rPr>
          <w:rFonts w:asciiTheme="majorHAnsi" w:hAnsiTheme="majorHAnsi" w:cs="Tahoma"/>
          <w:b/>
        </w:rPr>
      </w:pPr>
    </w:p>
    <w:p w14:paraId="3FA7346A" w14:textId="1ABEF07A" w:rsidR="006020FC" w:rsidRPr="006567BA" w:rsidRDefault="001B6E69" w:rsidP="001040D0">
      <w:pPr>
        <w:rPr>
          <w:rFonts w:asciiTheme="majorHAnsi" w:hAnsiTheme="majorHAnsi" w:cs="Tahoma"/>
          <w:b/>
        </w:rPr>
      </w:pPr>
      <w:r w:rsidRPr="006567BA">
        <w:rPr>
          <w:rFonts w:asciiTheme="majorHAnsi" w:hAnsiTheme="majorHAnsi" w:cs="Tahoma"/>
          <w:b/>
        </w:rPr>
        <w:t>Objednatel:</w:t>
      </w:r>
      <w:r w:rsidR="00E1021B" w:rsidRPr="006567BA">
        <w:rPr>
          <w:rFonts w:asciiTheme="majorHAnsi" w:hAnsiTheme="majorHAnsi" w:cs="Tahoma"/>
          <w:b/>
        </w:rPr>
        <w:t xml:space="preserve"> </w:t>
      </w:r>
    </w:p>
    <w:p w14:paraId="20124892" w14:textId="1FE8C3AB" w:rsidR="001040D0" w:rsidRPr="006567BA" w:rsidRDefault="00A9054D" w:rsidP="001040D0">
      <w:pPr>
        <w:rPr>
          <w:rFonts w:asciiTheme="majorHAnsi" w:hAnsiTheme="majorHAnsi" w:cs="Tahoma"/>
          <w:b/>
          <w:snapToGrid w:val="0"/>
        </w:rPr>
      </w:pPr>
      <w:r w:rsidRPr="006567BA">
        <w:rPr>
          <w:rFonts w:asciiTheme="majorHAnsi" w:hAnsiTheme="majorHAnsi" w:cs="Tahoma"/>
          <w:b/>
          <w:snapToGrid w:val="0"/>
        </w:rPr>
        <w:t>Masarykova univerzita</w:t>
      </w:r>
      <w:r w:rsidR="001040D0" w:rsidRPr="006567BA">
        <w:rPr>
          <w:rFonts w:asciiTheme="majorHAnsi" w:hAnsiTheme="majorHAnsi" w:cs="Tahoma"/>
          <w:snapToGrid w:val="0"/>
        </w:rPr>
        <w:t xml:space="preserve">  </w:t>
      </w:r>
    </w:p>
    <w:p w14:paraId="7876CDBF" w14:textId="1DB792CD" w:rsidR="001040D0" w:rsidRPr="006567BA" w:rsidRDefault="001040D0" w:rsidP="001040D0">
      <w:pPr>
        <w:rPr>
          <w:rFonts w:asciiTheme="majorHAnsi" w:hAnsiTheme="majorHAnsi" w:cs="Tahoma"/>
          <w:snapToGrid w:val="0"/>
        </w:rPr>
      </w:pPr>
      <w:r w:rsidRPr="006567BA">
        <w:rPr>
          <w:rFonts w:asciiTheme="majorHAnsi" w:hAnsiTheme="majorHAnsi" w:cs="Tahoma"/>
          <w:snapToGrid w:val="0"/>
        </w:rPr>
        <w:t xml:space="preserve">IČ: </w:t>
      </w:r>
      <w:r w:rsidR="00A9054D" w:rsidRPr="006567BA">
        <w:rPr>
          <w:rFonts w:asciiTheme="majorHAnsi" w:hAnsiTheme="majorHAnsi" w:cs="Tahoma"/>
          <w:snapToGrid w:val="0"/>
        </w:rPr>
        <w:t>00216224</w:t>
      </w:r>
    </w:p>
    <w:p w14:paraId="2687732E" w14:textId="795F01AF" w:rsidR="00A9054D" w:rsidRPr="006567BA" w:rsidRDefault="00A9054D" w:rsidP="001040D0">
      <w:pPr>
        <w:rPr>
          <w:rFonts w:asciiTheme="majorHAnsi" w:hAnsiTheme="majorHAnsi" w:cs="Tahoma"/>
          <w:snapToGrid w:val="0"/>
        </w:rPr>
      </w:pPr>
      <w:r w:rsidRPr="006567BA">
        <w:rPr>
          <w:rFonts w:asciiTheme="majorHAnsi" w:hAnsiTheme="majorHAnsi" w:cs="Tahoma"/>
          <w:snapToGrid w:val="0"/>
        </w:rPr>
        <w:t>DIČ:</w:t>
      </w:r>
      <w:r w:rsidR="004E57FB">
        <w:rPr>
          <w:rFonts w:asciiTheme="majorHAnsi" w:hAnsiTheme="majorHAnsi" w:cs="Tahoma"/>
          <w:snapToGrid w:val="0"/>
        </w:rPr>
        <w:t xml:space="preserve"> </w:t>
      </w:r>
      <w:r w:rsidRPr="006567BA">
        <w:rPr>
          <w:rFonts w:asciiTheme="majorHAnsi" w:hAnsiTheme="majorHAnsi" w:cs="Tahoma"/>
          <w:snapToGrid w:val="0"/>
        </w:rPr>
        <w:t>CZ00216224</w:t>
      </w:r>
    </w:p>
    <w:p w14:paraId="00C007E2" w14:textId="7907241B" w:rsidR="00C83EBF" w:rsidRPr="006567BA" w:rsidRDefault="001040D0" w:rsidP="00C83EBF">
      <w:pPr>
        <w:rPr>
          <w:rFonts w:asciiTheme="majorHAnsi" w:hAnsiTheme="majorHAnsi" w:cs="Tahoma"/>
          <w:snapToGrid w:val="0"/>
        </w:rPr>
      </w:pPr>
      <w:r w:rsidRPr="006567BA">
        <w:rPr>
          <w:rFonts w:asciiTheme="majorHAnsi" w:hAnsiTheme="majorHAnsi" w:cs="Tahoma"/>
          <w:snapToGrid w:val="0"/>
        </w:rPr>
        <w:t>Sídlo:</w:t>
      </w:r>
      <w:r w:rsidR="004E57FB">
        <w:rPr>
          <w:rFonts w:asciiTheme="majorHAnsi" w:hAnsiTheme="majorHAnsi" w:cs="Tahoma"/>
          <w:snapToGrid w:val="0"/>
        </w:rPr>
        <w:t xml:space="preserve"> </w:t>
      </w:r>
      <w:r w:rsidR="00A9054D" w:rsidRPr="006567BA">
        <w:rPr>
          <w:rFonts w:asciiTheme="majorHAnsi" w:hAnsiTheme="majorHAnsi" w:cs="Tahoma"/>
          <w:snapToGrid w:val="0"/>
        </w:rPr>
        <w:t>Žerotínovo náměstí 9,</w:t>
      </w:r>
      <w:r w:rsidR="00DA4496" w:rsidRPr="006567BA">
        <w:rPr>
          <w:rFonts w:asciiTheme="majorHAnsi" w:hAnsiTheme="majorHAnsi" w:cs="Tahoma"/>
          <w:snapToGrid w:val="0"/>
        </w:rPr>
        <w:t xml:space="preserve"> </w:t>
      </w:r>
      <w:r w:rsidR="00A9054D" w:rsidRPr="006567BA">
        <w:rPr>
          <w:rFonts w:asciiTheme="majorHAnsi" w:hAnsiTheme="majorHAnsi" w:cs="Tahoma"/>
          <w:snapToGrid w:val="0"/>
        </w:rPr>
        <w:t>Brno,</w:t>
      </w:r>
      <w:r w:rsidR="008451E6">
        <w:rPr>
          <w:rFonts w:asciiTheme="majorHAnsi" w:hAnsiTheme="majorHAnsi" w:cs="Tahoma"/>
          <w:snapToGrid w:val="0"/>
        </w:rPr>
        <w:t xml:space="preserve"> </w:t>
      </w:r>
      <w:r w:rsidR="00A9054D" w:rsidRPr="006567BA">
        <w:rPr>
          <w:rFonts w:asciiTheme="majorHAnsi" w:hAnsiTheme="majorHAnsi" w:cs="Tahoma"/>
          <w:snapToGrid w:val="0"/>
        </w:rPr>
        <w:t>601 77</w:t>
      </w:r>
    </w:p>
    <w:p w14:paraId="0BDCEF17" w14:textId="40EE1234" w:rsidR="00340BEA" w:rsidRPr="006567BA" w:rsidRDefault="004E57FB" w:rsidP="00340BEA">
      <w:pPr>
        <w:autoSpaceDE w:val="0"/>
        <w:autoSpaceDN w:val="0"/>
        <w:adjustRightInd w:val="0"/>
        <w:rPr>
          <w:rFonts w:asciiTheme="majorHAnsi" w:hAnsiTheme="majorHAnsi" w:cs="Tahoma"/>
          <w:color w:val="000000"/>
          <w:lang w:eastAsia="zh-CN"/>
        </w:rPr>
      </w:pPr>
      <w:r>
        <w:rPr>
          <w:rFonts w:asciiTheme="majorHAnsi" w:hAnsiTheme="majorHAnsi" w:cs="Tahoma"/>
          <w:color w:val="000000"/>
          <w:lang w:eastAsia="zh-CN"/>
        </w:rPr>
        <w:t>Z</w:t>
      </w:r>
      <w:r w:rsidR="00340BEA" w:rsidRPr="006567BA">
        <w:rPr>
          <w:rFonts w:asciiTheme="majorHAnsi" w:hAnsiTheme="majorHAnsi" w:cs="Tahoma"/>
          <w:color w:val="000000"/>
          <w:lang w:eastAsia="zh-CN"/>
        </w:rPr>
        <w:t>astoupená Mgr. Martou Valešovou, MBA, kvestorkou</w:t>
      </w:r>
    </w:p>
    <w:p w14:paraId="423D51C4" w14:textId="22AB154C" w:rsidR="00DE6FA8" w:rsidRPr="006567BA" w:rsidRDefault="00DE6FA8" w:rsidP="00340BEA">
      <w:pPr>
        <w:autoSpaceDE w:val="0"/>
        <w:autoSpaceDN w:val="0"/>
        <w:adjustRightInd w:val="0"/>
        <w:rPr>
          <w:rFonts w:asciiTheme="majorHAnsi" w:hAnsiTheme="majorHAnsi" w:cs="Tahoma"/>
          <w:color w:val="000000"/>
          <w:lang w:eastAsia="zh-CN"/>
        </w:rPr>
      </w:pPr>
      <w:r w:rsidRPr="006567BA">
        <w:rPr>
          <w:rFonts w:asciiTheme="majorHAnsi" w:hAnsiTheme="majorHAnsi" w:cs="Tahoma"/>
          <w:color w:val="000000"/>
          <w:lang w:eastAsia="zh-CN"/>
        </w:rPr>
        <w:t xml:space="preserve">Kontaktní osoba: </w:t>
      </w:r>
      <w:r w:rsidR="009A0E99">
        <w:rPr>
          <w:rFonts w:asciiTheme="majorHAnsi" w:hAnsiTheme="majorHAnsi" w:cs="Tahoma"/>
          <w:color w:val="000000"/>
          <w:lang w:eastAsia="zh-CN"/>
        </w:rPr>
        <w:t>XXXXXXXXX</w:t>
      </w:r>
    </w:p>
    <w:p w14:paraId="394B112D" w14:textId="24760BC8" w:rsidR="00340BEA" w:rsidRPr="006567BA" w:rsidRDefault="00DE6FA8" w:rsidP="00340BEA">
      <w:pPr>
        <w:autoSpaceDE w:val="0"/>
        <w:autoSpaceDN w:val="0"/>
        <w:adjustRightInd w:val="0"/>
        <w:rPr>
          <w:rFonts w:asciiTheme="majorHAnsi" w:hAnsiTheme="majorHAnsi" w:cs="Tahoma"/>
          <w:lang w:eastAsia="zh-CN"/>
        </w:rPr>
      </w:pPr>
      <w:r w:rsidRPr="006567BA">
        <w:rPr>
          <w:rFonts w:asciiTheme="majorHAnsi" w:hAnsiTheme="majorHAnsi" w:cs="Tahoma"/>
          <w:color w:val="000000"/>
          <w:lang w:eastAsia="zh-CN"/>
        </w:rPr>
        <w:t>Kontaktní e</w:t>
      </w:r>
      <w:r w:rsidR="00340BEA" w:rsidRPr="006567BA">
        <w:rPr>
          <w:rFonts w:asciiTheme="majorHAnsi" w:hAnsiTheme="majorHAnsi" w:cs="Tahoma"/>
          <w:color w:val="000000"/>
          <w:lang w:eastAsia="zh-CN"/>
        </w:rPr>
        <w:t xml:space="preserve">-mail: </w:t>
      </w:r>
      <w:r w:rsidR="009A0E99">
        <w:rPr>
          <w:rFonts w:asciiTheme="majorHAnsi" w:hAnsiTheme="majorHAnsi" w:cs="Tahoma"/>
          <w:color w:val="000000"/>
          <w:lang w:eastAsia="zh-CN"/>
        </w:rPr>
        <w:t>XXXXXXXXX</w:t>
      </w:r>
    </w:p>
    <w:p w14:paraId="370B13AF" w14:textId="77777777" w:rsidR="00340BEA" w:rsidRPr="006567BA" w:rsidRDefault="00340BEA" w:rsidP="00C83EBF">
      <w:pPr>
        <w:rPr>
          <w:rFonts w:asciiTheme="majorHAnsi" w:hAnsiTheme="majorHAnsi" w:cs="Tahoma"/>
          <w:snapToGrid w:val="0"/>
        </w:rPr>
      </w:pPr>
    </w:p>
    <w:p w14:paraId="7B2218D0" w14:textId="02393D26" w:rsidR="001B6E69" w:rsidRPr="006567BA" w:rsidRDefault="001040D0" w:rsidP="00B516C7">
      <w:pPr>
        <w:rPr>
          <w:rFonts w:asciiTheme="majorHAnsi" w:hAnsiTheme="majorHAnsi" w:cs="Tahoma"/>
        </w:rPr>
      </w:pPr>
      <w:r w:rsidRPr="006567BA">
        <w:rPr>
          <w:rFonts w:asciiTheme="majorHAnsi" w:hAnsiTheme="majorHAnsi" w:cs="Tahoma"/>
        </w:rPr>
        <w:tab/>
      </w:r>
      <w:r w:rsidR="001B6E69" w:rsidRPr="006567BA">
        <w:rPr>
          <w:rFonts w:asciiTheme="majorHAnsi" w:hAnsiTheme="majorHAnsi" w:cs="Tahoma"/>
        </w:rPr>
        <w:t xml:space="preserve">                                       a</w:t>
      </w:r>
    </w:p>
    <w:p w14:paraId="661EDCCB" w14:textId="085162BB" w:rsidR="003250E6" w:rsidRPr="004E57FB" w:rsidRDefault="003250E6" w:rsidP="003250E6">
      <w:pPr>
        <w:rPr>
          <w:rFonts w:asciiTheme="majorHAnsi" w:hAnsiTheme="majorHAnsi" w:cs="Tahoma"/>
          <w:b/>
        </w:rPr>
      </w:pPr>
      <w:r w:rsidRPr="004E57FB">
        <w:rPr>
          <w:rFonts w:asciiTheme="majorHAnsi" w:hAnsiTheme="majorHAnsi" w:cs="Tahoma"/>
          <w:b/>
        </w:rPr>
        <w:t>Zhotovitel</w:t>
      </w:r>
      <w:r w:rsidR="00A9054D" w:rsidRPr="004E57FB">
        <w:rPr>
          <w:rFonts w:asciiTheme="majorHAnsi" w:hAnsiTheme="majorHAnsi" w:cs="Tahoma"/>
          <w:b/>
        </w:rPr>
        <w:t>:</w:t>
      </w:r>
    </w:p>
    <w:p w14:paraId="5D1C3CCE" w14:textId="77777777" w:rsidR="00592393" w:rsidRPr="00592393" w:rsidRDefault="00592393" w:rsidP="00592393">
      <w:pPr>
        <w:pStyle w:val="Nadpis3"/>
        <w:shd w:val="clear" w:color="auto" w:fill="FFFFFF"/>
        <w:rPr>
          <w:color w:val="40445E"/>
          <w:sz w:val="22"/>
          <w:szCs w:val="22"/>
        </w:rPr>
      </w:pPr>
      <w:r w:rsidRPr="00592393">
        <w:rPr>
          <w:color w:val="40445E"/>
          <w:sz w:val="22"/>
          <w:szCs w:val="22"/>
        </w:rPr>
        <w:t>FINIDR, s.r.o.</w:t>
      </w:r>
    </w:p>
    <w:p w14:paraId="5CA1BDB9" w14:textId="05F144B2" w:rsidR="000C1CF1" w:rsidRPr="00592393" w:rsidRDefault="000C1CF1" w:rsidP="00592393">
      <w:pPr>
        <w:tabs>
          <w:tab w:val="left" w:pos="2678"/>
        </w:tabs>
        <w:rPr>
          <w:sz w:val="22"/>
          <w:szCs w:val="22"/>
        </w:rPr>
      </w:pPr>
      <w:r w:rsidRPr="00592393">
        <w:rPr>
          <w:sz w:val="22"/>
          <w:szCs w:val="22"/>
        </w:rPr>
        <w:t>IČ: </w:t>
      </w:r>
      <w:r w:rsidR="00592393">
        <w:rPr>
          <w:sz w:val="22"/>
          <w:szCs w:val="22"/>
        </w:rPr>
        <w:t>607 78 172</w:t>
      </w:r>
    </w:p>
    <w:p w14:paraId="751A0DBB" w14:textId="6BA85798" w:rsidR="00CC3566" w:rsidRPr="004E57FB" w:rsidRDefault="00CC3566" w:rsidP="000C1CF1">
      <w:pPr>
        <w:rPr>
          <w:rFonts w:asciiTheme="majorHAnsi" w:hAnsiTheme="majorHAnsi"/>
        </w:rPr>
      </w:pPr>
      <w:r w:rsidRPr="004E57FB">
        <w:rPr>
          <w:rFonts w:asciiTheme="majorHAnsi" w:hAnsiTheme="majorHAnsi"/>
        </w:rPr>
        <w:t>DIČ: </w:t>
      </w:r>
      <w:hyperlink r:id="rId8" w:history="1">
        <w:r w:rsidR="008451E6" w:rsidRPr="004E57FB">
          <w:rPr>
            <w:rStyle w:val="Hypertextovodkaz"/>
            <w:rFonts w:asciiTheme="majorHAnsi" w:hAnsiTheme="majorHAnsi"/>
            <w:color w:val="auto"/>
            <w:u w:val="none"/>
          </w:rPr>
          <w:t>CZ</w:t>
        </w:r>
      </w:hyperlink>
      <w:r w:rsidR="00592393">
        <w:rPr>
          <w:rStyle w:val="Hypertextovodkaz"/>
          <w:rFonts w:asciiTheme="majorHAnsi" w:hAnsiTheme="majorHAnsi"/>
          <w:color w:val="auto"/>
          <w:u w:val="none"/>
        </w:rPr>
        <w:t>607 78 172</w:t>
      </w:r>
    </w:p>
    <w:p w14:paraId="7EC3313F" w14:textId="75C9181C" w:rsidR="004E57FB" w:rsidRDefault="004E57FB" w:rsidP="000C1CF1">
      <w:pPr>
        <w:rPr>
          <w:rFonts w:asciiTheme="majorHAnsi" w:hAnsiTheme="majorHAnsi"/>
        </w:rPr>
      </w:pPr>
      <w:r>
        <w:rPr>
          <w:rFonts w:asciiTheme="majorHAnsi" w:hAnsiTheme="majorHAnsi"/>
        </w:rPr>
        <w:t>Sídlo</w:t>
      </w:r>
      <w:r w:rsidRPr="004E57FB">
        <w:rPr>
          <w:rFonts w:asciiTheme="majorHAnsi" w:hAnsiTheme="majorHAnsi"/>
        </w:rPr>
        <w:t>: </w:t>
      </w:r>
      <w:r w:rsidR="00592393">
        <w:rPr>
          <w:rFonts w:asciiTheme="majorHAnsi" w:hAnsiTheme="majorHAnsi"/>
        </w:rPr>
        <w:t>Lípová 1965, 737 01 Český Těšín</w:t>
      </w:r>
    </w:p>
    <w:p w14:paraId="5459FAC8" w14:textId="77777777" w:rsidR="004B246A" w:rsidRDefault="004B246A" w:rsidP="004B246A">
      <w:r>
        <w:t>Zastoupený: Ing. Jaroslav Drahoš, jednatel a majitel</w:t>
      </w:r>
    </w:p>
    <w:p w14:paraId="1AF6BE46" w14:textId="79A7760B" w:rsidR="004B246A" w:rsidRDefault="004B246A" w:rsidP="004B246A">
      <w:r>
        <w:t xml:space="preserve">Kontaktní osoba: </w:t>
      </w:r>
      <w:r w:rsidR="009A0E99">
        <w:t>XXXXXXXXX</w:t>
      </w:r>
    </w:p>
    <w:p w14:paraId="04BA6FD6" w14:textId="316D9E91" w:rsidR="004B246A" w:rsidRDefault="004B246A" w:rsidP="004B246A">
      <w:r>
        <w:t xml:space="preserve">Email: </w:t>
      </w:r>
      <w:r w:rsidR="009A0E99">
        <w:t>XXXXXXXXX</w:t>
      </w:r>
    </w:p>
    <w:p w14:paraId="4B3B6A65" w14:textId="77777777" w:rsidR="004B246A" w:rsidRDefault="004B246A" w:rsidP="004B246A"/>
    <w:p w14:paraId="419BAA7C" w14:textId="77777777" w:rsidR="006020FC" w:rsidRPr="000C1CF1" w:rsidRDefault="006020FC" w:rsidP="000C1CF1"/>
    <w:p w14:paraId="0B187F5B" w14:textId="40C08CF2" w:rsidR="00FF70E3" w:rsidRDefault="001B6E69" w:rsidP="001040D0">
      <w:pPr>
        <w:rPr>
          <w:rFonts w:asciiTheme="majorHAnsi" w:hAnsiTheme="majorHAnsi" w:cs="Tahoma"/>
        </w:rPr>
      </w:pPr>
      <w:r w:rsidRPr="006567BA">
        <w:rPr>
          <w:rFonts w:asciiTheme="majorHAnsi" w:hAnsiTheme="majorHAnsi" w:cs="Tahoma"/>
        </w:rPr>
        <w:t>uzavírají spolu, v</w:t>
      </w:r>
      <w:r w:rsidR="001C144A" w:rsidRPr="006567BA">
        <w:rPr>
          <w:rFonts w:asciiTheme="majorHAnsi" w:hAnsiTheme="majorHAnsi" w:cs="Tahoma"/>
        </w:rPr>
        <w:t> </w:t>
      </w:r>
      <w:r w:rsidR="000F2D8E" w:rsidRPr="006567BA">
        <w:rPr>
          <w:rFonts w:asciiTheme="majorHAnsi" w:hAnsiTheme="majorHAnsi" w:cs="Tahoma"/>
        </w:rPr>
        <w:t>souladu</w:t>
      </w:r>
      <w:r w:rsidR="001C144A" w:rsidRPr="006567BA">
        <w:rPr>
          <w:rFonts w:asciiTheme="majorHAnsi" w:hAnsiTheme="majorHAnsi" w:cs="Tahoma"/>
        </w:rPr>
        <w:t xml:space="preserve"> s příslušnými právními předpisy</w:t>
      </w:r>
      <w:r w:rsidR="00FE6219" w:rsidRPr="006567BA">
        <w:rPr>
          <w:rFonts w:asciiTheme="majorHAnsi" w:hAnsiTheme="majorHAnsi" w:cs="Tahoma"/>
        </w:rPr>
        <w:t>,</w:t>
      </w:r>
      <w:r w:rsidR="000F2D8E" w:rsidRPr="006567BA">
        <w:rPr>
          <w:rFonts w:asciiTheme="majorHAnsi" w:hAnsiTheme="majorHAnsi" w:cs="Tahoma"/>
        </w:rPr>
        <w:t xml:space="preserve"> tuto</w:t>
      </w:r>
    </w:p>
    <w:p w14:paraId="35EBF662" w14:textId="3857D89B" w:rsidR="004E57FB" w:rsidRDefault="004E57FB" w:rsidP="001040D0">
      <w:pPr>
        <w:rPr>
          <w:rFonts w:asciiTheme="majorHAnsi" w:hAnsiTheme="majorHAnsi" w:cs="Tahoma"/>
        </w:rPr>
      </w:pPr>
    </w:p>
    <w:p w14:paraId="1D1D8555" w14:textId="77777777" w:rsidR="004E57FB" w:rsidRPr="006567BA" w:rsidRDefault="004E57FB" w:rsidP="001040D0">
      <w:pPr>
        <w:rPr>
          <w:rFonts w:asciiTheme="majorHAnsi" w:hAnsiTheme="majorHAnsi" w:cs="Tahoma"/>
        </w:rPr>
      </w:pPr>
    </w:p>
    <w:p w14:paraId="45DA80CD" w14:textId="77777777" w:rsidR="00F62F3D" w:rsidRPr="006567BA" w:rsidRDefault="00F62F3D" w:rsidP="002065B3">
      <w:pPr>
        <w:jc w:val="center"/>
        <w:rPr>
          <w:rFonts w:asciiTheme="majorHAnsi" w:hAnsiTheme="majorHAnsi" w:cs="Tahoma"/>
          <w:b/>
        </w:rPr>
      </w:pPr>
    </w:p>
    <w:p w14:paraId="6A8C21E5" w14:textId="6A500351" w:rsidR="001B6E69" w:rsidRPr="00596635" w:rsidRDefault="00AA5842" w:rsidP="002065B3">
      <w:pPr>
        <w:jc w:val="center"/>
        <w:rPr>
          <w:rFonts w:asciiTheme="majorHAnsi" w:hAnsiTheme="majorHAnsi" w:cs="Tahoma"/>
          <w:b/>
          <w:sz w:val="28"/>
          <w:szCs w:val="28"/>
        </w:rPr>
      </w:pPr>
      <w:r w:rsidRPr="00596635">
        <w:rPr>
          <w:rFonts w:asciiTheme="majorHAnsi" w:hAnsiTheme="majorHAnsi" w:cs="Tahoma"/>
          <w:b/>
          <w:sz w:val="28"/>
          <w:szCs w:val="28"/>
        </w:rPr>
        <w:t>S</w:t>
      </w:r>
      <w:r w:rsidR="001B6E69" w:rsidRPr="00596635">
        <w:rPr>
          <w:rFonts w:asciiTheme="majorHAnsi" w:hAnsiTheme="majorHAnsi" w:cs="Tahoma"/>
          <w:b/>
          <w:sz w:val="28"/>
          <w:szCs w:val="28"/>
        </w:rPr>
        <w:t>mlouvu</w:t>
      </w:r>
      <w:r w:rsidR="001C144A" w:rsidRPr="00596635">
        <w:rPr>
          <w:rFonts w:asciiTheme="majorHAnsi" w:hAnsiTheme="majorHAnsi" w:cs="Tahoma"/>
          <w:b/>
          <w:sz w:val="28"/>
          <w:szCs w:val="28"/>
        </w:rPr>
        <w:t xml:space="preserve"> o dílo</w:t>
      </w:r>
    </w:p>
    <w:p w14:paraId="1CFD3DD6" w14:textId="77777777" w:rsidR="004C4CC0" w:rsidRPr="00596635" w:rsidRDefault="004C4CC0" w:rsidP="00B516C7">
      <w:pPr>
        <w:rPr>
          <w:rFonts w:asciiTheme="majorHAnsi" w:hAnsiTheme="majorHAnsi" w:cs="Tahoma"/>
        </w:rPr>
      </w:pPr>
    </w:p>
    <w:p w14:paraId="0FD26EE9" w14:textId="77777777" w:rsidR="008C0603" w:rsidRPr="00596635" w:rsidRDefault="008C0603" w:rsidP="007B120D">
      <w:pPr>
        <w:pStyle w:val="Odstavecseseznamem"/>
        <w:numPr>
          <w:ilvl w:val="0"/>
          <w:numId w:val="6"/>
        </w:numPr>
        <w:ind w:left="567" w:hanging="567"/>
        <w:rPr>
          <w:rFonts w:asciiTheme="majorHAnsi" w:hAnsiTheme="majorHAnsi" w:cs="Tahoma"/>
          <w:bCs/>
        </w:rPr>
      </w:pPr>
      <w:r w:rsidRPr="00596635">
        <w:rPr>
          <w:rFonts w:asciiTheme="majorHAnsi" w:hAnsiTheme="majorHAnsi" w:cs="Tahoma"/>
          <w:b/>
        </w:rPr>
        <w:t xml:space="preserve">Předmět smlouvy </w:t>
      </w:r>
      <w:r w:rsidRPr="00596635">
        <w:rPr>
          <w:rFonts w:asciiTheme="majorHAnsi" w:hAnsiTheme="majorHAnsi" w:cs="Tahoma"/>
          <w:bCs/>
        </w:rPr>
        <w:t>(dále jen „dílo“)</w:t>
      </w:r>
    </w:p>
    <w:p w14:paraId="6553B9F0" w14:textId="77777777" w:rsidR="00F5098E" w:rsidRPr="00596635" w:rsidRDefault="00F5098E" w:rsidP="00CC3566">
      <w:pPr>
        <w:autoSpaceDE w:val="0"/>
        <w:autoSpaceDN w:val="0"/>
        <w:rPr>
          <w:rFonts w:asciiTheme="majorHAnsi" w:hAnsiTheme="majorHAnsi" w:cs="Tahoma"/>
        </w:rPr>
      </w:pPr>
    </w:p>
    <w:p w14:paraId="53F0AC76" w14:textId="6894AA28" w:rsidR="00232418" w:rsidRPr="004E6EB7" w:rsidRDefault="00CC3566" w:rsidP="00C16F62">
      <w:pPr>
        <w:autoSpaceDE w:val="0"/>
        <w:autoSpaceDN w:val="0"/>
        <w:rPr>
          <w:rFonts w:asciiTheme="majorHAnsi" w:hAnsiTheme="majorHAnsi" w:cs="Arial"/>
          <w:b/>
          <w:bCs/>
          <w:color w:val="000000"/>
        </w:rPr>
      </w:pPr>
      <w:r w:rsidRPr="004E6EB7">
        <w:rPr>
          <w:rFonts w:asciiTheme="majorHAnsi" w:hAnsiTheme="majorHAnsi" w:cs="Tahoma"/>
          <w:b/>
          <w:bCs/>
        </w:rPr>
        <w:t xml:space="preserve">Tisk publikace: </w:t>
      </w:r>
      <w:r w:rsidR="00592393">
        <w:rPr>
          <w:rFonts w:asciiTheme="majorHAnsi" w:hAnsiTheme="majorHAnsi" w:cs="Arial"/>
          <w:b/>
          <w:bCs/>
          <w:color w:val="000000"/>
        </w:rPr>
        <w:t>Statistická an</w:t>
      </w:r>
      <w:r w:rsidR="004B246A">
        <w:rPr>
          <w:rFonts w:asciiTheme="majorHAnsi" w:hAnsiTheme="majorHAnsi" w:cs="Arial"/>
          <w:b/>
          <w:bCs/>
          <w:color w:val="000000"/>
        </w:rPr>
        <w:t>a</w:t>
      </w:r>
      <w:r w:rsidR="00592393">
        <w:rPr>
          <w:rFonts w:asciiTheme="majorHAnsi" w:hAnsiTheme="majorHAnsi" w:cs="Arial"/>
          <w:b/>
          <w:bCs/>
          <w:color w:val="000000"/>
        </w:rPr>
        <w:t xml:space="preserve">lýza </w:t>
      </w:r>
      <w:proofErr w:type="spellStart"/>
      <w:r w:rsidR="00592393">
        <w:rPr>
          <w:rFonts w:asciiTheme="majorHAnsi" w:hAnsiTheme="majorHAnsi" w:cs="Arial"/>
          <w:b/>
          <w:bCs/>
          <w:color w:val="000000"/>
        </w:rPr>
        <w:t>sociálněvědních</w:t>
      </w:r>
      <w:proofErr w:type="spellEnd"/>
      <w:r w:rsidR="00592393">
        <w:rPr>
          <w:rFonts w:asciiTheme="majorHAnsi" w:hAnsiTheme="majorHAnsi" w:cs="Arial"/>
          <w:b/>
          <w:bCs/>
          <w:color w:val="000000"/>
        </w:rPr>
        <w:t xml:space="preserve"> dat v R</w:t>
      </w:r>
    </w:p>
    <w:p w14:paraId="4913D906" w14:textId="77777777" w:rsidR="004E6EB7" w:rsidRPr="00596635" w:rsidRDefault="004E6EB7" w:rsidP="00C16F62">
      <w:pPr>
        <w:autoSpaceDE w:val="0"/>
        <w:autoSpaceDN w:val="0"/>
      </w:pPr>
    </w:p>
    <w:p w14:paraId="76527D3A" w14:textId="7895677C" w:rsidR="004E6EB7" w:rsidRDefault="004E6EB7" w:rsidP="004E6EB7">
      <w:pPr>
        <w:autoSpaceDE w:val="0"/>
        <w:autoSpaceDN w:val="0"/>
        <w:adjustRightInd w:val="0"/>
        <w:rPr>
          <w:rFonts w:ascii="Calibri" w:hAnsi="Calibri" w:cs="Calibri"/>
          <w:sz w:val="17"/>
          <w:szCs w:val="17"/>
          <w:lang w:eastAsia="zh-CN"/>
        </w:rPr>
      </w:pPr>
      <w:r>
        <w:rPr>
          <w:rFonts w:ascii="Calibri" w:hAnsi="Calibri" w:cs="Calibri"/>
          <w:sz w:val="17"/>
          <w:szCs w:val="17"/>
          <w:lang w:eastAsia="zh-CN"/>
        </w:rPr>
        <w:t xml:space="preserve">Náklad </w:t>
      </w:r>
      <w:r>
        <w:rPr>
          <w:rFonts w:ascii="Calibri" w:hAnsi="Calibri" w:cs="Calibri"/>
          <w:sz w:val="17"/>
          <w:szCs w:val="17"/>
          <w:lang w:eastAsia="zh-CN"/>
        </w:rPr>
        <w:tab/>
      </w:r>
      <w:r>
        <w:rPr>
          <w:rFonts w:ascii="Calibri" w:hAnsi="Calibri" w:cs="Calibri"/>
          <w:sz w:val="17"/>
          <w:szCs w:val="17"/>
          <w:lang w:eastAsia="zh-CN"/>
        </w:rPr>
        <w:tab/>
      </w:r>
      <w:r w:rsidR="00592393">
        <w:rPr>
          <w:rFonts w:ascii="Calibri" w:hAnsi="Calibri" w:cs="Calibri"/>
          <w:sz w:val="17"/>
          <w:szCs w:val="17"/>
          <w:lang w:eastAsia="zh-CN"/>
        </w:rPr>
        <w:t>400</w:t>
      </w:r>
    </w:p>
    <w:p w14:paraId="559B0EBC" w14:textId="1644538B" w:rsidR="004E6EB7" w:rsidRDefault="004E6EB7" w:rsidP="004E6EB7">
      <w:pPr>
        <w:autoSpaceDE w:val="0"/>
        <w:autoSpaceDN w:val="0"/>
        <w:adjustRightInd w:val="0"/>
        <w:rPr>
          <w:rFonts w:ascii="Calibri" w:hAnsi="Calibri" w:cs="Calibri"/>
          <w:sz w:val="17"/>
          <w:szCs w:val="17"/>
          <w:lang w:eastAsia="zh-CN"/>
        </w:rPr>
      </w:pPr>
      <w:r>
        <w:rPr>
          <w:rFonts w:ascii="Calibri" w:hAnsi="Calibri" w:cs="Calibri"/>
          <w:sz w:val="17"/>
          <w:szCs w:val="17"/>
          <w:lang w:eastAsia="zh-CN"/>
        </w:rPr>
        <w:t xml:space="preserve">rozměry výrobku </w:t>
      </w:r>
      <w:r>
        <w:rPr>
          <w:rFonts w:ascii="Calibri" w:hAnsi="Calibri" w:cs="Calibri"/>
          <w:sz w:val="17"/>
          <w:szCs w:val="17"/>
          <w:lang w:eastAsia="zh-CN"/>
        </w:rPr>
        <w:tab/>
      </w:r>
      <w:r w:rsidR="00592393">
        <w:rPr>
          <w:rFonts w:ascii="Calibri" w:hAnsi="Calibri" w:cs="Calibri"/>
          <w:sz w:val="17"/>
          <w:szCs w:val="17"/>
          <w:lang w:eastAsia="zh-CN"/>
        </w:rPr>
        <w:t>160</w:t>
      </w:r>
      <w:r>
        <w:rPr>
          <w:rFonts w:ascii="Calibri" w:hAnsi="Calibri" w:cs="Calibri"/>
          <w:sz w:val="17"/>
          <w:szCs w:val="17"/>
          <w:lang w:eastAsia="zh-CN"/>
        </w:rPr>
        <w:t xml:space="preserve"> x 2</w:t>
      </w:r>
      <w:r w:rsidR="00592393">
        <w:rPr>
          <w:rFonts w:ascii="Calibri" w:hAnsi="Calibri" w:cs="Calibri"/>
          <w:sz w:val="17"/>
          <w:szCs w:val="17"/>
          <w:lang w:eastAsia="zh-CN"/>
        </w:rPr>
        <w:t>3</w:t>
      </w:r>
      <w:r>
        <w:rPr>
          <w:rFonts w:ascii="Calibri" w:hAnsi="Calibri" w:cs="Calibri"/>
          <w:sz w:val="17"/>
          <w:szCs w:val="17"/>
          <w:lang w:eastAsia="zh-CN"/>
        </w:rPr>
        <w:t>0 mm</w:t>
      </w:r>
    </w:p>
    <w:p w14:paraId="38911518" w14:textId="4D0B18F6" w:rsidR="004E6EB7" w:rsidRDefault="004E6EB7" w:rsidP="004E6EB7">
      <w:pPr>
        <w:autoSpaceDE w:val="0"/>
        <w:autoSpaceDN w:val="0"/>
        <w:adjustRightInd w:val="0"/>
        <w:rPr>
          <w:rFonts w:ascii="Calibri" w:hAnsi="Calibri" w:cs="Calibri"/>
          <w:sz w:val="17"/>
          <w:szCs w:val="17"/>
          <w:lang w:eastAsia="zh-CN"/>
        </w:rPr>
      </w:pPr>
      <w:r>
        <w:rPr>
          <w:rFonts w:ascii="Calibri" w:hAnsi="Calibri" w:cs="Calibri"/>
          <w:sz w:val="17"/>
          <w:szCs w:val="17"/>
          <w:lang w:eastAsia="zh-CN"/>
        </w:rPr>
        <w:t>vazba</w:t>
      </w:r>
      <w:r w:rsidR="008C54CC">
        <w:rPr>
          <w:rFonts w:ascii="Calibri" w:hAnsi="Calibri" w:cs="Calibri"/>
          <w:sz w:val="17"/>
          <w:szCs w:val="17"/>
          <w:lang w:eastAsia="zh-CN"/>
        </w:rPr>
        <w:tab/>
      </w:r>
      <w:r>
        <w:rPr>
          <w:rFonts w:ascii="Calibri" w:hAnsi="Calibri" w:cs="Calibri"/>
          <w:sz w:val="17"/>
          <w:szCs w:val="17"/>
          <w:lang w:eastAsia="zh-CN"/>
        </w:rPr>
        <w:tab/>
        <w:t xml:space="preserve"> V</w:t>
      </w:r>
      <w:r w:rsidR="00592393">
        <w:rPr>
          <w:rFonts w:ascii="Calibri" w:hAnsi="Calibri" w:cs="Calibri"/>
          <w:sz w:val="17"/>
          <w:szCs w:val="17"/>
          <w:lang w:eastAsia="zh-CN"/>
        </w:rPr>
        <w:t>2</w:t>
      </w:r>
    </w:p>
    <w:p w14:paraId="1766B774" w14:textId="77777777" w:rsidR="004E6EB7" w:rsidRDefault="004E6EB7" w:rsidP="004E6EB7">
      <w:pPr>
        <w:autoSpaceDE w:val="0"/>
        <w:autoSpaceDN w:val="0"/>
        <w:adjustRightInd w:val="0"/>
        <w:rPr>
          <w:rFonts w:ascii="Calibri,Bold" w:hAnsi="Calibri,Bold" w:cs="Calibri,Bold"/>
          <w:b/>
          <w:bCs/>
          <w:sz w:val="17"/>
          <w:szCs w:val="17"/>
          <w:lang w:eastAsia="zh-CN"/>
        </w:rPr>
      </w:pPr>
    </w:p>
    <w:p w14:paraId="30E3088B" w14:textId="690246E5" w:rsidR="004E6EB7" w:rsidRDefault="004E6EB7" w:rsidP="004E6EB7">
      <w:pPr>
        <w:autoSpaceDE w:val="0"/>
        <w:autoSpaceDN w:val="0"/>
        <w:adjustRightInd w:val="0"/>
        <w:rPr>
          <w:rFonts w:ascii="Calibri,Bold" w:hAnsi="Calibri,Bold" w:cs="Calibri,Bold"/>
          <w:b/>
          <w:bCs/>
          <w:sz w:val="17"/>
          <w:szCs w:val="17"/>
          <w:lang w:eastAsia="zh-CN"/>
        </w:rPr>
      </w:pPr>
      <w:r>
        <w:rPr>
          <w:rFonts w:ascii="Calibri,Bold" w:hAnsi="Calibri,Bold" w:cs="Calibri,Bold"/>
          <w:b/>
          <w:bCs/>
          <w:sz w:val="17"/>
          <w:szCs w:val="17"/>
          <w:lang w:eastAsia="zh-CN"/>
        </w:rPr>
        <w:t>knižní blok</w:t>
      </w:r>
    </w:p>
    <w:p w14:paraId="10CB99A3" w14:textId="36E0C9FA" w:rsidR="004E6EB7" w:rsidRDefault="004E6EB7" w:rsidP="004E6EB7">
      <w:pPr>
        <w:autoSpaceDE w:val="0"/>
        <w:autoSpaceDN w:val="0"/>
        <w:adjustRightInd w:val="0"/>
        <w:rPr>
          <w:rFonts w:ascii="Calibri" w:hAnsi="Calibri" w:cs="Calibri"/>
          <w:sz w:val="17"/>
          <w:szCs w:val="17"/>
          <w:lang w:eastAsia="zh-CN"/>
        </w:rPr>
      </w:pPr>
      <w:r>
        <w:rPr>
          <w:rFonts w:ascii="Calibri" w:hAnsi="Calibri" w:cs="Calibri"/>
          <w:sz w:val="17"/>
          <w:szCs w:val="17"/>
          <w:lang w:eastAsia="zh-CN"/>
        </w:rPr>
        <w:t xml:space="preserve">stran </w:t>
      </w:r>
      <w:r>
        <w:rPr>
          <w:rFonts w:ascii="Calibri" w:hAnsi="Calibri" w:cs="Calibri"/>
          <w:sz w:val="17"/>
          <w:szCs w:val="17"/>
          <w:lang w:eastAsia="zh-CN"/>
        </w:rPr>
        <w:tab/>
      </w:r>
      <w:r>
        <w:rPr>
          <w:rFonts w:ascii="Calibri" w:hAnsi="Calibri" w:cs="Calibri"/>
          <w:sz w:val="17"/>
          <w:szCs w:val="17"/>
          <w:lang w:eastAsia="zh-CN"/>
        </w:rPr>
        <w:tab/>
      </w:r>
      <w:r w:rsidR="00592393">
        <w:rPr>
          <w:rFonts w:ascii="Calibri" w:hAnsi="Calibri" w:cs="Calibri"/>
          <w:sz w:val="17"/>
          <w:szCs w:val="17"/>
          <w:lang w:eastAsia="zh-CN"/>
        </w:rPr>
        <w:t>49</w:t>
      </w:r>
      <w:r w:rsidR="0043484E">
        <w:rPr>
          <w:rFonts w:ascii="Calibri" w:hAnsi="Calibri" w:cs="Calibri"/>
          <w:sz w:val="17"/>
          <w:szCs w:val="17"/>
          <w:lang w:eastAsia="zh-CN"/>
        </w:rPr>
        <w:t>2</w:t>
      </w:r>
    </w:p>
    <w:p w14:paraId="6DD1AD39" w14:textId="225BEA4A" w:rsidR="004E6EB7" w:rsidRDefault="004E6EB7" w:rsidP="004E6EB7">
      <w:pPr>
        <w:autoSpaceDE w:val="0"/>
        <w:autoSpaceDN w:val="0"/>
        <w:adjustRightInd w:val="0"/>
        <w:rPr>
          <w:rFonts w:ascii="Calibri" w:hAnsi="Calibri" w:cs="Calibri"/>
          <w:sz w:val="17"/>
          <w:szCs w:val="17"/>
          <w:lang w:eastAsia="zh-CN"/>
        </w:rPr>
      </w:pPr>
      <w:r>
        <w:rPr>
          <w:rFonts w:ascii="Calibri" w:hAnsi="Calibri" w:cs="Calibri"/>
          <w:sz w:val="17"/>
          <w:szCs w:val="17"/>
          <w:lang w:eastAsia="zh-CN"/>
        </w:rPr>
        <w:t>barevnost</w:t>
      </w:r>
      <w:r>
        <w:rPr>
          <w:rFonts w:ascii="Calibri" w:hAnsi="Calibri" w:cs="Calibri"/>
          <w:sz w:val="17"/>
          <w:szCs w:val="17"/>
          <w:lang w:eastAsia="zh-CN"/>
        </w:rPr>
        <w:tab/>
      </w:r>
      <w:r>
        <w:rPr>
          <w:rFonts w:ascii="Calibri" w:hAnsi="Calibri" w:cs="Calibri"/>
          <w:sz w:val="17"/>
          <w:szCs w:val="17"/>
          <w:lang w:eastAsia="zh-CN"/>
        </w:rPr>
        <w:tab/>
        <w:t>4/4 CMYK</w:t>
      </w:r>
    </w:p>
    <w:p w14:paraId="1FEF4797" w14:textId="7D16FA78" w:rsidR="004E6EB7" w:rsidRDefault="004E6EB7" w:rsidP="004E6EB7">
      <w:pPr>
        <w:autoSpaceDE w:val="0"/>
        <w:autoSpaceDN w:val="0"/>
        <w:adjustRightInd w:val="0"/>
        <w:rPr>
          <w:rFonts w:ascii="Calibri" w:hAnsi="Calibri" w:cs="Calibri"/>
          <w:sz w:val="17"/>
          <w:szCs w:val="17"/>
          <w:lang w:eastAsia="zh-CN"/>
        </w:rPr>
      </w:pPr>
      <w:r>
        <w:rPr>
          <w:rFonts w:ascii="Calibri" w:hAnsi="Calibri" w:cs="Calibri"/>
          <w:sz w:val="17"/>
          <w:szCs w:val="17"/>
          <w:lang w:eastAsia="zh-CN"/>
        </w:rPr>
        <w:t xml:space="preserve">Papír </w:t>
      </w:r>
      <w:r w:rsidR="00592393">
        <w:rPr>
          <w:rFonts w:ascii="Calibri" w:hAnsi="Calibri" w:cs="Calibri"/>
          <w:sz w:val="17"/>
          <w:szCs w:val="17"/>
          <w:lang w:eastAsia="zh-CN"/>
        </w:rPr>
        <w:t>BO</w:t>
      </w:r>
      <w:r w:rsidR="00D8352C">
        <w:rPr>
          <w:rFonts w:ascii="Calibri" w:hAnsi="Calibri" w:cs="Calibri"/>
          <w:sz w:val="17"/>
          <w:szCs w:val="17"/>
          <w:lang w:eastAsia="zh-CN"/>
        </w:rPr>
        <w:t xml:space="preserve"> bílý</w:t>
      </w:r>
      <w:r w:rsidR="00592393">
        <w:rPr>
          <w:rFonts w:ascii="Calibri" w:hAnsi="Calibri" w:cs="Calibri"/>
          <w:sz w:val="17"/>
          <w:szCs w:val="17"/>
          <w:lang w:eastAsia="zh-CN"/>
        </w:rPr>
        <w:tab/>
      </w:r>
      <w:proofErr w:type="gramStart"/>
      <w:r w:rsidR="00592393">
        <w:rPr>
          <w:rFonts w:ascii="Calibri" w:hAnsi="Calibri" w:cs="Calibri"/>
          <w:sz w:val="17"/>
          <w:szCs w:val="17"/>
          <w:lang w:eastAsia="zh-CN"/>
        </w:rPr>
        <w:t>9</w:t>
      </w:r>
      <w:r>
        <w:rPr>
          <w:rFonts w:ascii="Calibri" w:hAnsi="Calibri" w:cs="Calibri"/>
          <w:sz w:val="17"/>
          <w:szCs w:val="17"/>
          <w:lang w:eastAsia="zh-CN"/>
        </w:rPr>
        <w:t>0g</w:t>
      </w:r>
      <w:proofErr w:type="gramEnd"/>
    </w:p>
    <w:p w14:paraId="399A2447" w14:textId="79FB67DD" w:rsidR="004E6EB7" w:rsidRDefault="004E6EB7" w:rsidP="004E6EB7">
      <w:pPr>
        <w:autoSpaceDE w:val="0"/>
        <w:autoSpaceDN w:val="0"/>
        <w:adjustRightInd w:val="0"/>
        <w:rPr>
          <w:rFonts w:ascii="Calibri" w:hAnsi="Calibri" w:cs="Calibri"/>
          <w:sz w:val="17"/>
          <w:szCs w:val="17"/>
          <w:lang w:eastAsia="zh-CN"/>
        </w:rPr>
      </w:pPr>
      <w:r>
        <w:rPr>
          <w:rFonts w:ascii="Calibri" w:hAnsi="Calibri" w:cs="Calibri"/>
          <w:sz w:val="17"/>
          <w:szCs w:val="17"/>
          <w:lang w:eastAsia="zh-CN"/>
        </w:rPr>
        <w:t xml:space="preserve">formát </w:t>
      </w:r>
      <w:r>
        <w:rPr>
          <w:rFonts w:ascii="Calibri" w:hAnsi="Calibri" w:cs="Calibri"/>
          <w:sz w:val="17"/>
          <w:szCs w:val="17"/>
          <w:lang w:eastAsia="zh-CN"/>
        </w:rPr>
        <w:tab/>
      </w:r>
      <w:r>
        <w:rPr>
          <w:rFonts w:ascii="Calibri" w:hAnsi="Calibri" w:cs="Calibri"/>
          <w:sz w:val="17"/>
          <w:szCs w:val="17"/>
          <w:lang w:eastAsia="zh-CN"/>
        </w:rPr>
        <w:tab/>
        <w:t>1</w:t>
      </w:r>
      <w:r w:rsidR="00592393">
        <w:rPr>
          <w:rFonts w:ascii="Calibri" w:hAnsi="Calibri" w:cs="Calibri"/>
          <w:sz w:val="17"/>
          <w:szCs w:val="17"/>
          <w:lang w:eastAsia="zh-CN"/>
        </w:rPr>
        <w:t>6</w:t>
      </w:r>
      <w:r>
        <w:rPr>
          <w:rFonts w:ascii="Calibri" w:hAnsi="Calibri" w:cs="Calibri"/>
          <w:sz w:val="17"/>
          <w:szCs w:val="17"/>
          <w:lang w:eastAsia="zh-CN"/>
        </w:rPr>
        <w:t>0 x 2</w:t>
      </w:r>
      <w:r w:rsidR="00592393">
        <w:rPr>
          <w:rFonts w:ascii="Calibri" w:hAnsi="Calibri" w:cs="Calibri"/>
          <w:sz w:val="17"/>
          <w:szCs w:val="17"/>
          <w:lang w:eastAsia="zh-CN"/>
        </w:rPr>
        <w:t>3</w:t>
      </w:r>
      <w:r>
        <w:rPr>
          <w:rFonts w:ascii="Calibri" w:hAnsi="Calibri" w:cs="Calibri"/>
          <w:sz w:val="17"/>
          <w:szCs w:val="17"/>
          <w:lang w:eastAsia="zh-CN"/>
        </w:rPr>
        <w:t>0 mm</w:t>
      </w:r>
    </w:p>
    <w:p w14:paraId="1929CF9D" w14:textId="77777777" w:rsidR="004E6EB7" w:rsidRDefault="004E6EB7" w:rsidP="004E6EB7">
      <w:pPr>
        <w:autoSpaceDE w:val="0"/>
        <w:autoSpaceDN w:val="0"/>
        <w:adjustRightInd w:val="0"/>
        <w:rPr>
          <w:rFonts w:ascii="Calibri,Bold" w:hAnsi="Calibri,Bold" w:cs="Calibri,Bold"/>
          <w:b/>
          <w:bCs/>
          <w:sz w:val="17"/>
          <w:szCs w:val="17"/>
          <w:lang w:eastAsia="zh-CN"/>
        </w:rPr>
      </w:pPr>
    </w:p>
    <w:p w14:paraId="696E8903" w14:textId="0602169A" w:rsidR="004E6EB7" w:rsidRDefault="004E6EB7" w:rsidP="004E6EB7">
      <w:pPr>
        <w:autoSpaceDE w:val="0"/>
        <w:autoSpaceDN w:val="0"/>
        <w:adjustRightInd w:val="0"/>
        <w:rPr>
          <w:rFonts w:ascii="Calibri,Bold" w:hAnsi="Calibri,Bold" w:cs="Calibri,Bold"/>
          <w:b/>
          <w:bCs/>
          <w:sz w:val="17"/>
          <w:szCs w:val="17"/>
          <w:lang w:eastAsia="zh-CN"/>
        </w:rPr>
      </w:pPr>
      <w:r>
        <w:rPr>
          <w:rFonts w:ascii="Calibri,Bold" w:hAnsi="Calibri,Bold" w:cs="Calibri,Bold"/>
          <w:b/>
          <w:bCs/>
          <w:sz w:val="17"/>
          <w:szCs w:val="17"/>
          <w:lang w:eastAsia="zh-CN"/>
        </w:rPr>
        <w:t>obálka</w:t>
      </w:r>
    </w:p>
    <w:p w14:paraId="508B3465" w14:textId="0CAC7EC8" w:rsidR="004E6EB7" w:rsidRDefault="004E6EB7" w:rsidP="004E6EB7">
      <w:pPr>
        <w:autoSpaceDE w:val="0"/>
        <w:autoSpaceDN w:val="0"/>
        <w:adjustRightInd w:val="0"/>
        <w:rPr>
          <w:rFonts w:ascii="Calibri" w:hAnsi="Calibri" w:cs="Calibri"/>
          <w:sz w:val="17"/>
          <w:szCs w:val="17"/>
          <w:lang w:eastAsia="zh-CN"/>
        </w:rPr>
      </w:pPr>
      <w:r>
        <w:rPr>
          <w:rFonts w:ascii="Calibri" w:hAnsi="Calibri" w:cs="Calibri"/>
          <w:sz w:val="17"/>
          <w:szCs w:val="17"/>
          <w:lang w:eastAsia="zh-CN"/>
        </w:rPr>
        <w:t xml:space="preserve">stran </w:t>
      </w:r>
      <w:r>
        <w:rPr>
          <w:rFonts w:ascii="Calibri" w:hAnsi="Calibri" w:cs="Calibri"/>
          <w:sz w:val="17"/>
          <w:szCs w:val="17"/>
          <w:lang w:eastAsia="zh-CN"/>
        </w:rPr>
        <w:tab/>
      </w:r>
      <w:r>
        <w:rPr>
          <w:rFonts w:ascii="Calibri" w:hAnsi="Calibri" w:cs="Calibri"/>
          <w:sz w:val="17"/>
          <w:szCs w:val="17"/>
          <w:lang w:eastAsia="zh-CN"/>
        </w:rPr>
        <w:tab/>
      </w:r>
      <w:r w:rsidR="00592393">
        <w:rPr>
          <w:rFonts w:ascii="Calibri" w:hAnsi="Calibri" w:cs="Calibri"/>
          <w:sz w:val="17"/>
          <w:szCs w:val="17"/>
          <w:lang w:eastAsia="zh-CN"/>
        </w:rPr>
        <w:t>4</w:t>
      </w:r>
    </w:p>
    <w:p w14:paraId="0765EDA6" w14:textId="1C3F0328" w:rsidR="004E6EB7" w:rsidRDefault="004E6EB7" w:rsidP="004E6EB7">
      <w:pPr>
        <w:autoSpaceDE w:val="0"/>
        <w:autoSpaceDN w:val="0"/>
        <w:adjustRightInd w:val="0"/>
        <w:rPr>
          <w:rFonts w:ascii="Calibri" w:hAnsi="Calibri" w:cs="Calibri"/>
          <w:sz w:val="17"/>
          <w:szCs w:val="17"/>
          <w:lang w:eastAsia="zh-CN"/>
        </w:rPr>
      </w:pPr>
      <w:r>
        <w:rPr>
          <w:rFonts w:ascii="Calibri" w:hAnsi="Calibri" w:cs="Calibri"/>
          <w:sz w:val="17"/>
          <w:szCs w:val="17"/>
          <w:lang w:eastAsia="zh-CN"/>
        </w:rPr>
        <w:t xml:space="preserve">barevnost </w:t>
      </w:r>
      <w:r>
        <w:rPr>
          <w:rFonts w:ascii="Calibri" w:hAnsi="Calibri" w:cs="Calibri"/>
          <w:sz w:val="17"/>
          <w:szCs w:val="17"/>
          <w:lang w:eastAsia="zh-CN"/>
        </w:rPr>
        <w:tab/>
        <w:t>4/</w:t>
      </w:r>
      <w:r w:rsidR="00592393">
        <w:rPr>
          <w:rFonts w:ascii="Calibri" w:hAnsi="Calibri" w:cs="Calibri"/>
          <w:sz w:val="17"/>
          <w:szCs w:val="17"/>
          <w:lang w:eastAsia="zh-CN"/>
        </w:rPr>
        <w:t>0</w:t>
      </w:r>
      <w:r>
        <w:rPr>
          <w:rFonts w:ascii="Calibri" w:hAnsi="Calibri" w:cs="Calibri"/>
          <w:sz w:val="17"/>
          <w:szCs w:val="17"/>
          <w:lang w:eastAsia="zh-CN"/>
        </w:rPr>
        <w:t xml:space="preserve"> CMYK</w:t>
      </w:r>
    </w:p>
    <w:p w14:paraId="6C5A9C72" w14:textId="6C56DF3B" w:rsidR="004E6EB7" w:rsidRDefault="004E6EB7" w:rsidP="004E6EB7">
      <w:pPr>
        <w:autoSpaceDE w:val="0"/>
        <w:autoSpaceDN w:val="0"/>
        <w:adjustRightInd w:val="0"/>
        <w:rPr>
          <w:rFonts w:ascii="Calibri" w:hAnsi="Calibri" w:cs="Calibri"/>
          <w:sz w:val="17"/>
          <w:szCs w:val="17"/>
          <w:lang w:eastAsia="zh-CN"/>
        </w:rPr>
      </w:pPr>
      <w:r>
        <w:rPr>
          <w:rFonts w:ascii="Calibri" w:hAnsi="Calibri" w:cs="Calibri"/>
          <w:sz w:val="17"/>
          <w:szCs w:val="17"/>
          <w:lang w:eastAsia="zh-CN"/>
        </w:rPr>
        <w:t xml:space="preserve">Papír </w:t>
      </w:r>
      <w:r w:rsidR="00592393">
        <w:rPr>
          <w:rFonts w:ascii="Calibri" w:hAnsi="Calibri" w:cs="Calibri"/>
          <w:sz w:val="17"/>
          <w:szCs w:val="17"/>
          <w:lang w:eastAsia="zh-CN"/>
        </w:rPr>
        <w:t>Křída</w:t>
      </w:r>
      <w:r w:rsidR="00592393">
        <w:rPr>
          <w:rFonts w:ascii="Calibri" w:hAnsi="Calibri" w:cs="Calibri"/>
          <w:sz w:val="17"/>
          <w:szCs w:val="17"/>
          <w:lang w:eastAsia="zh-CN"/>
        </w:rPr>
        <w:tab/>
      </w:r>
      <w:proofErr w:type="gramStart"/>
      <w:r>
        <w:rPr>
          <w:rFonts w:ascii="Calibri" w:hAnsi="Calibri" w:cs="Calibri"/>
          <w:sz w:val="17"/>
          <w:szCs w:val="17"/>
          <w:lang w:eastAsia="zh-CN"/>
        </w:rPr>
        <w:t>2</w:t>
      </w:r>
      <w:r w:rsidR="00592393">
        <w:rPr>
          <w:rFonts w:ascii="Calibri" w:hAnsi="Calibri" w:cs="Calibri"/>
          <w:sz w:val="17"/>
          <w:szCs w:val="17"/>
          <w:lang w:eastAsia="zh-CN"/>
        </w:rPr>
        <w:t>5</w:t>
      </w:r>
      <w:r>
        <w:rPr>
          <w:rFonts w:ascii="Calibri" w:hAnsi="Calibri" w:cs="Calibri"/>
          <w:sz w:val="17"/>
          <w:szCs w:val="17"/>
          <w:lang w:eastAsia="zh-CN"/>
        </w:rPr>
        <w:t>0g</w:t>
      </w:r>
      <w:proofErr w:type="gramEnd"/>
    </w:p>
    <w:p w14:paraId="5BBEDBC2" w14:textId="27944C56" w:rsidR="00592393" w:rsidRDefault="00592393" w:rsidP="004E6EB7">
      <w:pPr>
        <w:autoSpaceDE w:val="0"/>
        <w:autoSpaceDN w:val="0"/>
        <w:adjustRightInd w:val="0"/>
        <w:rPr>
          <w:rFonts w:ascii="Calibri" w:hAnsi="Calibri" w:cs="Calibri"/>
          <w:sz w:val="17"/>
          <w:szCs w:val="17"/>
          <w:lang w:eastAsia="zh-CN"/>
        </w:rPr>
      </w:pPr>
      <w:r>
        <w:rPr>
          <w:rFonts w:ascii="Calibri" w:hAnsi="Calibri" w:cs="Calibri"/>
          <w:sz w:val="17"/>
          <w:szCs w:val="17"/>
          <w:lang w:eastAsia="zh-CN"/>
        </w:rPr>
        <w:t>Lamino</w:t>
      </w:r>
      <w:r>
        <w:rPr>
          <w:rFonts w:ascii="Calibri" w:hAnsi="Calibri" w:cs="Calibri"/>
          <w:sz w:val="17"/>
          <w:szCs w:val="17"/>
          <w:lang w:eastAsia="zh-CN"/>
        </w:rPr>
        <w:tab/>
      </w:r>
      <w:r>
        <w:rPr>
          <w:rFonts w:ascii="Calibri" w:hAnsi="Calibri" w:cs="Calibri"/>
          <w:sz w:val="17"/>
          <w:szCs w:val="17"/>
          <w:lang w:eastAsia="zh-CN"/>
        </w:rPr>
        <w:tab/>
        <w:t>lesk</w:t>
      </w:r>
    </w:p>
    <w:p w14:paraId="28D13946" w14:textId="77777777" w:rsidR="004E6EB7" w:rsidRDefault="004E6EB7" w:rsidP="004E6EB7">
      <w:pPr>
        <w:autoSpaceDE w:val="0"/>
        <w:autoSpaceDN w:val="0"/>
        <w:adjustRightInd w:val="0"/>
        <w:rPr>
          <w:rFonts w:ascii="Calibri,Bold" w:hAnsi="Calibri,Bold" w:cs="Calibri,Bold"/>
          <w:b/>
          <w:bCs/>
          <w:sz w:val="17"/>
          <w:szCs w:val="17"/>
          <w:lang w:eastAsia="zh-CN"/>
        </w:rPr>
      </w:pPr>
    </w:p>
    <w:p w14:paraId="43D7B1BE" w14:textId="6FB8E4C6" w:rsidR="004E6EB7" w:rsidRDefault="004E6EB7" w:rsidP="004E6EB7">
      <w:pPr>
        <w:autoSpaceDE w:val="0"/>
        <w:autoSpaceDN w:val="0"/>
        <w:adjustRightInd w:val="0"/>
        <w:rPr>
          <w:rFonts w:ascii="Calibri,Bold" w:hAnsi="Calibri,Bold" w:cs="Calibri,Bold"/>
          <w:b/>
          <w:bCs/>
          <w:sz w:val="17"/>
          <w:szCs w:val="17"/>
          <w:lang w:eastAsia="zh-CN"/>
        </w:rPr>
      </w:pPr>
      <w:r>
        <w:rPr>
          <w:rFonts w:ascii="Calibri,Bold" w:hAnsi="Calibri,Bold" w:cs="Calibri,Bold"/>
          <w:b/>
          <w:bCs/>
          <w:sz w:val="17"/>
          <w:szCs w:val="17"/>
          <w:lang w:eastAsia="zh-CN"/>
        </w:rPr>
        <w:t>Balení</w:t>
      </w:r>
    </w:p>
    <w:p w14:paraId="44CA8F61" w14:textId="5D0204C4" w:rsidR="004E6EB7" w:rsidRDefault="004E6EB7" w:rsidP="004E6EB7">
      <w:pPr>
        <w:autoSpaceDE w:val="0"/>
        <w:autoSpaceDN w:val="0"/>
        <w:adjustRightInd w:val="0"/>
        <w:rPr>
          <w:rFonts w:ascii="Calibri" w:hAnsi="Calibri" w:cs="Calibri"/>
          <w:sz w:val="17"/>
          <w:szCs w:val="17"/>
          <w:lang w:eastAsia="zh-CN"/>
        </w:rPr>
      </w:pPr>
      <w:r>
        <w:rPr>
          <w:rFonts w:ascii="Calibri" w:hAnsi="Calibri" w:cs="Calibri"/>
          <w:sz w:val="17"/>
          <w:szCs w:val="17"/>
          <w:lang w:eastAsia="zh-CN"/>
        </w:rPr>
        <w:t xml:space="preserve">balení do folie </w:t>
      </w:r>
      <w:r>
        <w:rPr>
          <w:rFonts w:ascii="Calibri" w:hAnsi="Calibri" w:cs="Calibri"/>
          <w:sz w:val="17"/>
          <w:szCs w:val="17"/>
          <w:lang w:eastAsia="zh-CN"/>
        </w:rPr>
        <w:tab/>
      </w:r>
      <w:r w:rsidR="00D8352C">
        <w:rPr>
          <w:rFonts w:ascii="Calibri" w:hAnsi="Calibri" w:cs="Calibri"/>
          <w:sz w:val="17"/>
          <w:szCs w:val="17"/>
          <w:lang w:eastAsia="zh-CN"/>
        </w:rPr>
        <w:t xml:space="preserve">jednotlivě </w:t>
      </w:r>
      <w:r>
        <w:rPr>
          <w:rFonts w:ascii="Calibri" w:hAnsi="Calibri" w:cs="Calibri"/>
          <w:sz w:val="17"/>
          <w:szCs w:val="17"/>
          <w:lang w:eastAsia="zh-CN"/>
        </w:rPr>
        <w:t>1 ks</w:t>
      </w:r>
      <w:r w:rsidR="00592393">
        <w:rPr>
          <w:rFonts w:ascii="Calibri" w:hAnsi="Calibri" w:cs="Calibri"/>
          <w:sz w:val="17"/>
          <w:szCs w:val="17"/>
          <w:lang w:eastAsia="zh-CN"/>
        </w:rPr>
        <w:t xml:space="preserve"> </w:t>
      </w:r>
      <w:r w:rsidR="00D8352C">
        <w:rPr>
          <w:rFonts w:ascii="Calibri" w:hAnsi="Calibri" w:cs="Calibri"/>
          <w:sz w:val="17"/>
          <w:szCs w:val="17"/>
          <w:lang w:eastAsia="zh-CN"/>
        </w:rPr>
        <w:t>/</w:t>
      </w:r>
      <w:r w:rsidR="00592393">
        <w:rPr>
          <w:rFonts w:ascii="Calibri" w:hAnsi="Calibri" w:cs="Calibri"/>
          <w:sz w:val="17"/>
          <w:szCs w:val="17"/>
          <w:lang w:eastAsia="zh-CN"/>
        </w:rPr>
        <w:t>5 ks</w:t>
      </w:r>
      <w:r>
        <w:rPr>
          <w:rFonts w:ascii="Calibri" w:hAnsi="Calibri" w:cs="Calibri"/>
          <w:sz w:val="17"/>
          <w:szCs w:val="17"/>
          <w:lang w:eastAsia="zh-CN"/>
        </w:rPr>
        <w:t xml:space="preserve"> v </w:t>
      </w:r>
      <w:r w:rsidR="008C54CC">
        <w:rPr>
          <w:rFonts w:ascii="Calibri" w:hAnsi="Calibri" w:cs="Calibri"/>
          <w:sz w:val="17"/>
          <w:szCs w:val="17"/>
          <w:lang w:eastAsia="zh-CN"/>
        </w:rPr>
        <w:t>balíku</w:t>
      </w:r>
      <w:r>
        <w:rPr>
          <w:rFonts w:ascii="Calibri" w:hAnsi="Calibri" w:cs="Calibri"/>
          <w:sz w:val="17"/>
          <w:szCs w:val="17"/>
          <w:lang w:eastAsia="zh-CN"/>
        </w:rPr>
        <w:t xml:space="preserve"> </w:t>
      </w:r>
    </w:p>
    <w:p w14:paraId="29EB4F69" w14:textId="3B37CE4F" w:rsidR="004E6EB7" w:rsidRDefault="004E6EB7" w:rsidP="004E6EB7">
      <w:pPr>
        <w:autoSpaceDE w:val="0"/>
        <w:autoSpaceDN w:val="0"/>
        <w:adjustRightInd w:val="0"/>
        <w:rPr>
          <w:rFonts w:ascii="Calibri" w:hAnsi="Calibri" w:cs="Calibri"/>
          <w:sz w:val="17"/>
          <w:szCs w:val="17"/>
          <w:lang w:eastAsia="zh-CN"/>
        </w:rPr>
      </w:pPr>
      <w:r>
        <w:rPr>
          <w:rFonts w:ascii="Calibri" w:hAnsi="Calibri" w:cs="Calibri"/>
          <w:sz w:val="17"/>
          <w:szCs w:val="17"/>
          <w:lang w:eastAsia="zh-CN"/>
        </w:rPr>
        <w:t>počet palet</w:t>
      </w:r>
      <w:r>
        <w:rPr>
          <w:rFonts w:ascii="Calibri" w:hAnsi="Calibri" w:cs="Calibri"/>
          <w:sz w:val="17"/>
          <w:szCs w:val="17"/>
          <w:lang w:eastAsia="zh-CN"/>
        </w:rPr>
        <w:tab/>
        <w:t>1</w:t>
      </w:r>
    </w:p>
    <w:p w14:paraId="213245C7" w14:textId="77777777" w:rsidR="004B246A" w:rsidRDefault="004B246A" w:rsidP="004E6EB7">
      <w:pPr>
        <w:autoSpaceDE w:val="0"/>
        <w:autoSpaceDN w:val="0"/>
        <w:adjustRightInd w:val="0"/>
        <w:rPr>
          <w:rFonts w:ascii="Calibri,Bold" w:hAnsi="Calibri,Bold" w:cs="Calibri,Bold"/>
          <w:b/>
          <w:bCs/>
          <w:sz w:val="17"/>
          <w:szCs w:val="17"/>
          <w:lang w:eastAsia="zh-CN"/>
        </w:rPr>
      </w:pPr>
    </w:p>
    <w:p w14:paraId="43523A73" w14:textId="7131E1C7" w:rsidR="004E6EB7" w:rsidRDefault="004E6EB7" w:rsidP="004E6EB7">
      <w:pPr>
        <w:autoSpaceDE w:val="0"/>
        <w:autoSpaceDN w:val="0"/>
        <w:adjustRightInd w:val="0"/>
        <w:rPr>
          <w:rFonts w:ascii="Calibri,Bold" w:hAnsi="Calibri,Bold" w:cs="Calibri,Bold"/>
          <w:b/>
          <w:bCs/>
          <w:sz w:val="17"/>
          <w:szCs w:val="17"/>
          <w:lang w:eastAsia="zh-CN"/>
        </w:rPr>
      </w:pPr>
      <w:r>
        <w:rPr>
          <w:rFonts w:ascii="Calibri,Bold" w:hAnsi="Calibri,Bold" w:cs="Calibri,Bold"/>
          <w:b/>
          <w:bCs/>
          <w:sz w:val="17"/>
          <w:szCs w:val="17"/>
          <w:lang w:eastAsia="zh-CN"/>
        </w:rPr>
        <w:t>Doprava</w:t>
      </w:r>
      <w:r w:rsidR="004B246A">
        <w:rPr>
          <w:rFonts w:ascii="Calibri,Bold" w:hAnsi="Calibri,Bold" w:cs="Calibri,Bold"/>
          <w:b/>
          <w:bCs/>
          <w:sz w:val="17"/>
          <w:szCs w:val="17"/>
          <w:lang w:eastAsia="zh-CN"/>
        </w:rPr>
        <w:t xml:space="preserve">  </w:t>
      </w:r>
    </w:p>
    <w:p w14:paraId="21AF7D84" w14:textId="646EEBEB" w:rsidR="004B246A" w:rsidRDefault="004B246A" w:rsidP="004E6EB7">
      <w:pPr>
        <w:autoSpaceDE w:val="0"/>
        <w:autoSpaceDN w:val="0"/>
        <w:adjustRightInd w:val="0"/>
        <w:rPr>
          <w:rFonts w:ascii="Calibri,Bold" w:hAnsi="Calibri,Bold" w:cs="Calibri,Bold"/>
          <w:b/>
          <w:bCs/>
          <w:sz w:val="17"/>
          <w:szCs w:val="17"/>
          <w:lang w:eastAsia="zh-CN"/>
        </w:rPr>
      </w:pPr>
    </w:p>
    <w:p w14:paraId="0E5D94B4" w14:textId="331B5A60" w:rsidR="004B246A" w:rsidRDefault="004B246A" w:rsidP="004E6EB7">
      <w:pPr>
        <w:autoSpaceDE w:val="0"/>
        <w:autoSpaceDN w:val="0"/>
        <w:adjustRightInd w:val="0"/>
        <w:rPr>
          <w:rFonts w:ascii="Calibri,Bold" w:hAnsi="Calibri,Bold" w:cs="Calibri,Bold"/>
          <w:b/>
          <w:bCs/>
          <w:sz w:val="17"/>
          <w:szCs w:val="17"/>
          <w:lang w:eastAsia="zh-CN"/>
        </w:rPr>
      </w:pPr>
      <w:r>
        <w:rPr>
          <w:rFonts w:ascii="Calibri,Bold" w:hAnsi="Calibri,Bold" w:cs="Calibri,Bold"/>
          <w:b/>
          <w:bCs/>
          <w:sz w:val="17"/>
          <w:szCs w:val="17"/>
          <w:lang w:eastAsia="zh-CN"/>
        </w:rPr>
        <w:t>Dodání tiskových dat (PDF)</w:t>
      </w:r>
      <w:r>
        <w:rPr>
          <w:rFonts w:ascii="Calibri,Bold" w:hAnsi="Calibri,Bold" w:cs="Calibri,Bold"/>
          <w:b/>
          <w:bCs/>
          <w:sz w:val="17"/>
          <w:szCs w:val="17"/>
          <w:lang w:eastAsia="zh-CN"/>
        </w:rPr>
        <w:tab/>
        <w:t>22. 3. 2023</w:t>
      </w:r>
    </w:p>
    <w:p w14:paraId="32A4B4E0" w14:textId="6581B86D" w:rsidR="00C16F62" w:rsidRDefault="00C16F62" w:rsidP="00C16F62">
      <w:pPr>
        <w:pStyle w:val="Nadpis1"/>
      </w:pPr>
      <w:r>
        <w:t xml:space="preserve">     </w:t>
      </w:r>
    </w:p>
    <w:p w14:paraId="204E4C85" w14:textId="357A1F2E" w:rsidR="0024661E" w:rsidRDefault="00D548DD" w:rsidP="0024661E">
      <w:r>
        <w:t xml:space="preserve">Cena bez DPH </w:t>
      </w:r>
      <w:r w:rsidR="004B246A">
        <w:t>60 080</w:t>
      </w:r>
      <w:r>
        <w:t xml:space="preserve"> Kč</w:t>
      </w:r>
    </w:p>
    <w:p w14:paraId="16CA5DD9" w14:textId="6C7F00B5" w:rsidR="00D548DD" w:rsidRDefault="00D548DD" w:rsidP="0024661E"/>
    <w:p w14:paraId="00E93C9E" w14:textId="77777777" w:rsidR="00592393" w:rsidRDefault="00592393" w:rsidP="0024661E"/>
    <w:p w14:paraId="35682CD3" w14:textId="77777777" w:rsidR="004E57FB" w:rsidRDefault="004E57FB" w:rsidP="007B120D">
      <w:pPr>
        <w:ind w:left="567" w:hanging="567"/>
        <w:rPr>
          <w:rFonts w:asciiTheme="majorHAnsi" w:hAnsiTheme="majorHAnsi" w:cs="Tahoma"/>
        </w:rPr>
      </w:pPr>
    </w:p>
    <w:p w14:paraId="45D0DE0C" w14:textId="0E2C95B3" w:rsidR="001B6E69" w:rsidRPr="006567BA" w:rsidRDefault="001C144A" w:rsidP="0012227B">
      <w:pPr>
        <w:pStyle w:val="Odstavecseseznamem"/>
        <w:numPr>
          <w:ilvl w:val="0"/>
          <w:numId w:val="6"/>
        </w:numPr>
        <w:ind w:left="567" w:hanging="567"/>
        <w:rPr>
          <w:rFonts w:asciiTheme="majorHAnsi" w:hAnsiTheme="majorHAnsi" w:cs="Tahoma"/>
          <w:b/>
        </w:rPr>
      </w:pPr>
      <w:r w:rsidRPr="006567BA">
        <w:rPr>
          <w:rFonts w:asciiTheme="majorHAnsi" w:hAnsiTheme="majorHAnsi" w:cs="Tahoma"/>
          <w:b/>
        </w:rPr>
        <w:lastRenderedPageBreak/>
        <w:t>Povinnosti zhotovitele</w:t>
      </w:r>
    </w:p>
    <w:p w14:paraId="32B4447A" w14:textId="4C9B7635" w:rsidR="00DE6FA8" w:rsidRPr="006567BA" w:rsidRDefault="00EE62AB" w:rsidP="0012227B">
      <w:pPr>
        <w:pStyle w:val="Odstavecseseznamem"/>
        <w:numPr>
          <w:ilvl w:val="1"/>
          <w:numId w:val="12"/>
        </w:numPr>
        <w:ind w:left="567" w:hanging="567"/>
        <w:jc w:val="both"/>
        <w:rPr>
          <w:rFonts w:asciiTheme="majorHAnsi" w:hAnsiTheme="majorHAnsi" w:cs="Tahoma"/>
        </w:rPr>
      </w:pPr>
      <w:r w:rsidRPr="006567BA">
        <w:rPr>
          <w:rFonts w:asciiTheme="majorHAnsi" w:hAnsiTheme="majorHAnsi" w:cs="Tahoma"/>
        </w:rPr>
        <w:t>Zhotovite</w:t>
      </w:r>
      <w:r w:rsidR="000F2D8E" w:rsidRPr="006567BA">
        <w:rPr>
          <w:rFonts w:asciiTheme="majorHAnsi" w:hAnsiTheme="majorHAnsi" w:cs="Tahoma"/>
        </w:rPr>
        <w:t>l</w:t>
      </w:r>
      <w:r w:rsidR="001C144A" w:rsidRPr="006567BA">
        <w:rPr>
          <w:rFonts w:asciiTheme="majorHAnsi" w:hAnsiTheme="majorHAnsi" w:cs="Tahoma"/>
        </w:rPr>
        <w:t xml:space="preserve"> se zavazuje </w:t>
      </w:r>
      <w:r w:rsidR="00847F27" w:rsidRPr="006567BA">
        <w:rPr>
          <w:rFonts w:asciiTheme="majorHAnsi" w:hAnsiTheme="majorHAnsi" w:cs="Tahoma"/>
        </w:rPr>
        <w:t xml:space="preserve">zhotovit dílo dle čl. I této smlouvy a odevzdat jej objednateli na adresu </w:t>
      </w:r>
      <w:r w:rsidR="00D71735" w:rsidRPr="006567BA">
        <w:rPr>
          <w:rFonts w:asciiTheme="majorHAnsi" w:hAnsiTheme="majorHAnsi" w:cs="Tahoma"/>
        </w:rPr>
        <w:t>a</w:t>
      </w:r>
      <w:r w:rsidR="00874930">
        <w:rPr>
          <w:rFonts w:asciiTheme="majorHAnsi" w:hAnsiTheme="majorHAnsi" w:cs="Tahoma"/>
        </w:rPr>
        <w:t> </w:t>
      </w:r>
      <w:r w:rsidR="00FE6219" w:rsidRPr="006567BA">
        <w:rPr>
          <w:rFonts w:asciiTheme="majorHAnsi" w:hAnsiTheme="majorHAnsi" w:cs="Tahoma"/>
        </w:rPr>
        <w:t xml:space="preserve">v termínu </w:t>
      </w:r>
      <w:r w:rsidR="00D71735" w:rsidRPr="006567BA">
        <w:rPr>
          <w:rFonts w:asciiTheme="majorHAnsi" w:hAnsiTheme="majorHAnsi" w:cs="Tahoma"/>
        </w:rPr>
        <w:t>uveden</w:t>
      </w:r>
      <w:r w:rsidR="00B66B95" w:rsidRPr="006567BA">
        <w:rPr>
          <w:rFonts w:asciiTheme="majorHAnsi" w:hAnsiTheme="majorHAnsi" w:cs="Tahoma"/>
        </w:rPr>
        <w:t>ých ve čl. IV.</w:t>
      </w:r>
      <w:r w:rsidR="00CA599B" w:rsidRPr="006567BA">
        <w:rPr>
          <w:rFonts w:asciiTheme="majorHAnsi" w:hAnsiTheme="majorHAnsi" w:cs="Tahoma"/>
        </w:rPr>
        <w:t xml:space="preserve"> odst. </w:t>
      </w:r>
      <w:r w:rsidR="00B66B95" w:rsidRPr="006567BA">
        <w:rPr>
          <w:rFonts w:asciiTheme="majorHAnsi" w:hAnsiTheme="majorHAnsi" w:cs="Tahoma"/>
        </w:rPr>
        <w:t>1.</w:t>
      </w:r>
      <w:r w:rsidR="00FE6219" w:rsidRPr="006567BA">
        <w:rPr>
          <w:rFonts w:asciiTheme="majorHAnsi" w:hAnsiTheme="majorHAnsi" w:cs="Tahoma"/>
        </w:rPr>
        <w:t xml:space="preserve"> </w:t>
      </w:r>
    </w:p>
    <w:p w14:paraId="32BC1C24" w14:textId="1872FAFD" w:rsidR="00DE6FA8" w:rsidRPr="006567BA" w:rsidRDefault="001C144A" w:rsidP="0012227B">
      <w:pPr>
        <w:pStyle w:val="Odstavecseseznamem"/>
        <w:numPr>
          <w:ilvl w:val="1"/>
          <w:numId w:val="12"/>
        </w:numPr>
        <w:ind w:left="567" w:hanging="567"/>
        <w:jc w:val="both"/>
        <w:rPr>
          <w:rFonts w:asciiTheme="majorHAnsi" w:hAnsiTheme="majorHAnsi" w:cs="Tahoma"/>
        </w:rPr>
      </w:pPr>
      <w:r w:rsidRPr="006567BA">
        <w:rPr>
          <w:rFonts w:asciiTheme="majorHAnsi" w:hAnsiTheme="majorHAnsi" w:cs="Tahoma"/>
        </w:rPr>
        <w:t xml:space="preserve">Při </w:t>
      </w:r>
      <w:r w:rsidR="001040D0" w:rsidRPr="006567BA">
        <w:rPr>
          <w:rFonts w:asciiTheme="majorHAnsi" w:hAnsiTheme="majorHAnsi" w:cs="Tahoma"/>
        </w:rPr>
        <w:t xml:space="preserve">vykonávání činnosti se </w:t>
      </w:r>
      <w:r w:rsidR="00847F27" w:rsidRPr="006567BA">
        <w:rPr>
          <w:rFonts w:asciiTheme="majorHAnsi" w:hAnsiTheme="majorHAnsi" w:cs="Tahoma"/>
        </w:rPr>
        <w:t xml:space="preserve">zhotovitel </w:t>
      </w:r>
      <w:r w:rsidR="001040D0" w:rsidRPr="006567BA">
        <w:rPr>
          <w:rFonts w:asciiTheme="majorHAnsi" w:hAnsiTheme="majorHAnsi" w:cs="Tahoma"/>
        </w:rPr>
        <w:t xml:space="preserve">zavazuje </w:t>
      </w:r>
      <w:r w:rsidR="001B6E69" w:rsidRPr="006567BA">
        <w:rPr>
          <w:rFonts w:asciiTheme="majorHAnsi" w:hAnsiTheme="majorHAnsi" w:cs="Tahoma"/>
        </w:rPr>
        <w:t xml:space="preserve">dbát </w:t>
      </w:r>
      <w:r w:rsidR="00FE6219" w:rsidRPr="006567BA">
        <w:rPr>
          <w:rFonts w:asciiTheme="majorHAnsi" w:hAnsiTheme="majorHAnsi" w:cs="Tahoma"/>
        </w:rPr>
        <w:t xml:space="preserve">písemných či ústních </w:t>
      </w:r>
      <w:r w:rsidR="001B6E69" w:rsidRPr="006567BA">
        <w:rPr>
          <w:rFonts w:asciiTheme="majorHAnsi" w:hAnsiTheme="majorHAnsi" w:cs="Tahoma"/>
        </w:rPr>
        <w:t xml:space="preserve">pokynů objednatele. </w:t>
      </w:r>
    </w:p>
    <w:p w14:paraId="78E35E8D" w14:textId="1ED7D402" w:rsidR="002065B3" w:rsidRPr="006567BA" w:rsidRDefault="00DE6FA8" w:rsidP="0012227B">
      <w:pPr>
        <w:pStyle w:val="Odstavecseseznamem"/>
        <w:numPr>
          <w:ilvl w:val="1"/>
          <w:numId w:val="12"/>
        </w:numPr>
        <w:ind w:left="567" w:hanging="567"/>
        <w:jc w:val="both"/>
        <w:rPr>
          <w:rFonts w:asciiTheme="majorHAnsi" w:hAnsiTheme="majorHAnsi" w:cs="Tahoma"/>
        </w:rPr>
      </w:pPr>
      <w:r w:rsidRPr="006567BA">
        <w:rPr>
          <w:rFonts w:asciiTheme="majorHAnsi" w:hAnsiTheme="majorHAnsi" w:cs="Tahoma"/>
        </w:rPr>
        <w:t>Zhotovitel se zavazuje řádně a včas vytvořit dílo prosté právních, formálních, obsahových či jiných vad.</w:t>
      </w:r>
    </w:p>
    <w:p w14:paraId="74E96C8D" w14:textId="660B2198" w:rsidR="00C52543" w:rsidRDefault="00B17112" w:rsidP="00C52543">
      <w:pPr>
        <w:pStyle w:val="Odstavecseseznamem"/>
        <w:numPr>
          <w:ilvl w:val="1"/>
          <w:numId w:val="12"/>
        </w:numPr>
        <w:ind w:left="567" w:hanging="567"/>
        <w:jc w:val="both"/>
        <w:rPr>
          <w:rFonts w:asciiTheme="majorHAnsi" w:hAnsiTheme="majorHAnsi" w:cs="Tahoma"/>
        </w:rPr>
      </w:pPr>
      <w:r w:rsidRPr="006567BA">
        <w:rPr>
          <w:rFonts w:asciiTheme="majorHAnsi" w:hAnsiTheme="majorHAnsi" w:cs="Tahoma"/>
        </w:rPr>
        <w:t xml:space="preserve">Zhotovitel se zavazuje, že </w:t>
      </w:r>
      <w:r w:rsidR="00A536C9" w:rsidRPr="006567BA">
        <w:rPr>
          <w:rFonts w:asciiTheme="majorHAnsi" w:hAnsiTheme="majorHAnsi" w:cs="Tahoma"/>
        </w:rPr>
        <w:t>podklady pro tisk dodané objednatelem neposkytne třetí osobě</w:t>
      </w:r>
      <w:r w:rsidR="0087005C">
        <w:rPr>
          <w:rFonts w:asciiTheme="majorHAnsi" w:hAnsiTheme="majorHAnsi" w:cs="Tahoma"/>
        </w:rPr>
        <w:t xml:space="preserve"> a sám je neužije </w:t>
      </w:r>
      <w:r w:rsidR="008C54CC">
        <w:rPr>
          <w:rFonts w:asciiTheme="majorHAnsi" w:hAnsiTheme="majorHAnsi" w:cs="Tahoma"/>
        </w:rPr>
        <w:t>jinak</w:t>
      </w:r>
      <w:r w:rsidR="0087005C">
        <w:rPr>
          <w:rFonts w:asciiTheme="majorHAnsi" w:hAnsiTheme="majorHAnsi" w:cs="Tahoma"/>
        </w:rPr>
        <w:t xml:space="preserve"> než pro účely splnění závazků z této smlouvy</w:t>
      </w:r>
      <w:r w:rsidR="00A536C9" w:rsidRPr="006567BA">
        <w:rPr>
          <w:rFonts w:asciiTheme="majorHAnsi" w:hAnsiTheme="majorHAnsi" w:cs="Tahoma"/>
        </w:rPr>
        <w:t>.</w:t>
      </w:r>
    </w:p>
    <w:p w14:paraId="3F79DFF7" w14:textId="7339366A" w:rsidR="00C52543" w:rsidRPr="00C52543" w:rsidRDefault="00C52543" w:rsidP="00C52543">
      <w:pPr>
        <w:pStyle w:val="Odstavecseseznamem"/>
        <w:numPr>
          <w:ilvl w:val="1"/>
          <w:numId w:val="12"/>
        </w:numPr>
        <w:ind w:left="567" w:hanging="567"/>
        <w:jc w:val="both"/>
        <w:rPr>
          <w:rFonts w:asciiTheme="majorHAnsi" w:hAnsiTheme="majorHAnsi" w:cs="Tahoma"/>
        </w:rPr>
      </w:pPr>
      <w:r w:rsidRPr="00C52543">
        <w:rPr>
          <w:rFonts w:asciiTheme="majorHAnsi" w:hAnsiTheme="majorHAnsi" w:cs="Tahoma"/>
        </w:rPr>
        <w:t>Zhotovitel odpovídá za technické řešení díla a v případě nevhodné volby technického charakteru objednatelem se zavazuje na nevhodnost řešení upozornit před jeho realizací.</w:t>
      </w:r>
    </w:p>
    <w:p w14:paraId="45AF5284" w14:textId="77777777" w:rsidR="001040D0" w:rsidRPr="006567BA" w:rsidRDefault="001040D0" w:rsidP="0012227B">
      <w:pPr>
        <w:ind w:left="567" w:hanging="567"/>
        <w:rPr>
          <w:rFonts w:asciiTheme="majorHAnsi" w:hAnsiTheme="majorHAnsi" w:cs="Tahoma"/>
        </w:rPr>
      </w:pPr>
    </w:p>
    <w:p w14:paraId="71FD5F34" w14:textId="0E1C7D9F" w:rsidR="001B6E69" w:rsidRPr="006567BA" w:rsidRDefault="001B6E69" w:rsidP="0012227B">
      <w:pPr>
        <w:pStyle w:val="Odstavecseseznamem"/>
        <w:numPr>
          <w:ilvl w:val="0"/>
          <w:numId w:val="6"/>
        </w:numPr>
        <w:ind w:left="567" w:hanging="567"/>
        <w:rPr>
          <w:rFonts w:asciiTheme="majorHAnsi" w:hAnsiTheme="majorHAnsi" w:cs="Tahoma"/>
          <w:b/>
        </w:rPr>
      </w:pPr>
      <w:r w:rsidRPr="006567BA">
        <w:rPr>
          <w:rFonts w:asciiTheme="majorHAnsi" w:hAnsiTheme="majorHAnsi" w:cs="Tahoma"/>
          <w:b/>
        </w:rPr>
        <w:t>Povinnosti objednavatele</w:t>
      </w:r>
    </w:p>
    <w:p w14:paraId="3F93945B" w14:textId="760C0151" w:rsidR="00DE6FA8" w:rsidRPr="006567BA" w:rsidRDefault="001C144A" w:rsidP="0012227B">
      <w:pPr>
        <w:pStyle w:val="Odstavecseseznamem"/>
        <w:numPr>
          <w:ilvl w:val="0"/>
          <w:numId w:val="14"/>
        </w:numPr>
        <w:ind w:left="567" w:hanging="567"/>
        <w:jc w:val="both"/>
        <w:rPr>
          <w:rFonts w:asciiTheme="majorHAnsi" w:hAnsiTheme="majorHAnsi" w:cs="Tahoma"/>
        </w:rPr>
      </w:pPr>
      <w:r w:rsidRPr="006567BA">
        <w:rPr>
          <w:rFonts w:asciiTheme="majorHAnsi" w:hAnsiTheme="majorHAnsi" w:cs="Tahoma"/>
        </w:rPr>
        <w:t xml:space="preserve">Objednatel se zavazuje </w:t>
      </w:r>
      <w:r w:rsidR="00EE62AB" w:rsidRPr="006567BA">
        <w:rPr>
          <w:rFonts w:asciiTheme="majorHAnsi" w:hAnsiTheme="majorHAnsi" w:cs="Tahoma"/>
        </w:rPr>
        <w:t>p</w:t>
      </w:r>
      <w:r w:rsidR="001B6E69" w:rsidRPr="006567BA">
        <w:rPr>
          <w:rFonts w:asciiTheme="majorHAnsi" w:hAnsiTheme="majorHAnsi" w:cs="Tahoma"/>
        </w:rPr>
        <w:t>oskyt</w:t>
      </w:r>
      <w:r w:rsidR="004C4CC0" w:rsidRPr="006567BA">
        <w:rPr>
          <w:rFonts w:asciiTheme="majorHAnsi" w:hAnsiTheme="majorHAnsi" w:cs="Tahoma"/>
        </w:rPr>
        <w:t>nou</w:t>
      </w:r>
      <w:r w:rsidR="001B6E69" w:rsidRPr="006567BA">
        <w:rPr>
          <w:rFonts w:asciiTheme="majorHAnsi" w:hAnsiTheme="majorHAnsi" w:cs="Tahoma"/>
        </w:rPr>
        <w:t xml:space="preserve">t </w:t>
      </w:r>
      <w:r w:rsidRPr="006567BA">
        <w:rPr>
          <w:rFonts w:asciiTheme="majorHAnsi" w:hAnsiTheme="majorHAnsi" w:cs="Tahoma"/>
        </w:rPr>
        <w:t>zhotoviteli</w:t>
      </w:r>
      <w:r w:rsidR="00EE62AB" w:rsidRPr="006567BA">
        <w:rPr>
          <w:rFonts w:asciiTheme="majorHAnsi" w:hAnsiTheme="majorHAnsi" w:cs="Tahoma"/>
        </w:rPr>
        <w:t xml:space="preserve"> </w:t>
      </w:r>
      <w:r w:rsidR="004C4CC0" w:rsidRPr="006567BA">
        <w:rPr>
          <w:rFonts w:asciiTheme="majorHAnsi" w:hAnsiTheme="majorHAnsi" w:cs="Tahoma"/>
        </w:rPr>
        <w:t>veškeré podklady a</w:t>
      </w:r>
      <w:r w:rsidR="00EE62AB" w:rsidRPr="006567BA">
        <w:rPr>
          <w:rFonts w:asciiTheme="majorHAnsi" w:hAnsiTheme="majorHAnsi" w:cs="Tahoma"/>
        </w:rPr>
        <w:t xml:space="preserve"> </w:t>
      </w:r>
      <w:r w:rsidR="004C4CC0" w:rsidRPr="006567BA">
        <w:rPr>
          <w:rFonts w:asciiTheme="majorHAnsi" w:hAnsiTheme="majorHAnsi" w:cs="Tahoma"/>
        </w:rPr>
        <w:t xml:space="preserve">nezbytnou </w:t>
      </w:r>
      <w:r w:rsidR="001B6E69" w:rsidRPr="006567BA">
        <w:rPr>
          <w:rFonts w:asciiTheme="majorHAnsi" w:hAnsiTheme="majorHAnsi" w:cs="Tahoma"/>
        </w:rPr>
        <w:t>součinnost p</w:t>
      </w:r>
      <w:r w:rsidR="004C4CC0" w:rsidRPr="006567BA">
        <w:rPr>
          <w:rFonts w:asciiTheme="majorHAnsi" w:hAnsiTheme="majorHAnsi" w:cs="Tahoma"/>
        </w:rPr>
        <w:t xml:space="preserve">otřebnou pro </w:t>
      </w:r>
      <w:r w:rsidR="001040D0" w:rsidRPr="006567BA">
        <w:rPr>
          <w:rFonts w:asciiTheme="majorHAnsi" w:hAnsiTheme="majorHAnsi" w:cs="Tahoma"/>
        </w:rPr>
        <w:t>vykonání činnosti</w:t>
      </w:r>
      <w:r w:rsidRPr="006567BA">
        <w:rPr>
          <w:rFonts w:asciiTheme="majorHAnsi" w:hAnsiTheme="majorHAnsi" w:cs="Tahoma"/>
        </w:rPr>
        <w:t>.</w:t>
      </w:r>
      <w:r w:rsidR="00DE6FA8" w:rsidRPr="006567BA">
        <w:rPr>
          <w:rFonts w:asciiTheme="majorHAnsi" w:hAnsiTheme="majorHAnsi" w:cs="Tahoma"/>
        </w:rPr>
        <w:t xml:space="preserve"> </w:t>
      </w:r>
    </w:p>
    <w:p w14:paraId="203A3226" w14:textId="422AA8D8" w:rsidR="001B6E69" w:rsidRDefault="00DE6FA8" w:rsidP="0012227B">
      <w:pPr>
        <w:pStyle w:val="Odstavecseseznamem"/>
        <w:numPr>
          <w:ilvl w:val="0"/>
          <w:numId w:val="14"/>
        </w:numPr>
        <w:ind w:left="567" w:hanging="567"/>
        <w:jc w:val="both"/>
        <w:rPr>
          <w:rFonts w:asciiTheme="majorHAnsi" w:hAnsiTheme="majorHAnsi" w:cs="Tahoma"/>
        </w:rPr>
      </w:pPr>
      <w:r w:rsidRPr="006567BA">
        <w:rPr>
          <w:rFonts w:asciiTheme="majorHAnsi" w:hAnsiTheme="majorHAnsi" w:cs="Tahoma"/>
        </w:rPr>
        <w:t>Objednatel se zavazuje z</w:t>
      </w:r>
      <w:r w:rsidR="00FF70E3" w:rsidRPr="006567BA">
        <w:rPr>
          <w:rFonts w:asciiTheme="majorHAnsi" w:hAnsiTheme="majorHAnsi" w:cs="Tahoma"/>
        </w:rPr>
        <w:t>aplatit</w:t>
      </w:r>
      <w:r w:rsidR="001B6E69" w:rsidRPr="006567BA">
        <w:rPr>
          <w:rFonts w:asciiTheme="majorHAnsi" w:hAnsiTheme="majorHAnsi" w:cs="Tahoma"/>
        </w:rPr>
        <w:t xml:space="preserve"> </w:t>
      </w:r>
      <w:r w:rsidR="00EE62AB" w:rsidRPr="006567BA">
        <w:rPr>
          <w:rFonts w:asciiTheme="majorHAnsi" w:hAnsiTheme="majorHAnsi" w:cs="Tahoma"/>
        </w:rPr>
        <w:t>zhotovit</w:t>
      </w:r>
      <w:r w:rsidR="001B6E69" w:rsidRPr="006567BA">
        <w:rPr>
          <w:rFonts w:asciiTheme="majorHAnsi" w:hAnsiTheme="majorHAnsi" w:cs="Tahoma"/>
        </w:rPr>
        <w:t>eli odměnu ve výši a v termínech stanovených v čl. V. této smlouvy</w:t>
      </w:r>
      <w:r w:rsidR="00EE62AB" w:rsidRPr="006567BA">
        <w:rPr>
          <w:rFonts w:asciiTheme="majorHAnsi" w:hAnsiTheme="majorHAnsi" w:cs="Tahoma"/>
        </w:rPr>
        <w:t>.</w:t>
      </w:r>
    </w:p>
    <w:p w14:paraId="0A73F8C9" w14:textId="26B30E1A" w:rsidR="00DE6FA8" w:rsidRPr="006567BA" w:rsidRDefault="00DE6FA8" w:rsidP="0012227B">
      <w:pPr>
        <w:ind w:left="567" w:hanging="567"/>
        <w:jc w:val="both"/>
        <w:rPr>
          <w:rFonts w:asciiTheme="majorHAnsi" w:hAnsiTheme="majorHAnsi" w:cs="Tahoma"/>
        </w:rPr>
      </w:pPr>
    </w:p>
    <w:p w14:paraId="3E30AFF8" w14:textId="4D614641" w:rsidR="00DE6FA8" w:rsidRPr="006567BA" w:rsidRDefault="00DE6FA8" w:rsidP="0012227B">
      <w:pPr>
        <w:pStyle w:val="Odstavecseseznamem"/>
        <w:numPr>
          <w:ilvl w:val="0"/>
          <w:numId w:val="6"/>
        </w:numPr>
        <w:ind w:left="567" w:hanging="567"/>
        <w:rPr>
          <w:rFonts w:asciiTheme="majorHAnsi" w:hAnsiTheme="majorHAnsi" w:cs="Tahoma"/>
          <w:b/>
          <w:bCs/>
        </w:rPr>
      </w:pPr>
      <w:r w:rsidRPr="006567BA">
        <w:rPr>
          <w:rFonts w:asciiTheme="majorHAnsi" w:hAnsiTheme="majorHAnsi" w:cs="Tahoma"/>
          <w:b/>
          <w:bCs/>
        </w:rPr>
        <w:t xml:space="preserve">Termín odevzdání a předání </w:t>
      </w:r>
      <w:r w:rsidR="00CA599B" w:rsidRPr="006567BA">
        <w:rPr>
          <w:rFonts w:asciiTheme="majorHAnsi" w:hAnsiTheme="majorHAnsi" w:cs="Tahoma"/>
          <w:b/>
          <w:bCs/>
        </w:rPr>
        <w:t>d</w:t>
      </w:r>
      <w:r w:rsidRPr="006567BA">
        <w:rPr>
          <w:rFonts w:asciiTheme="majorHAnsi" w:hAnsiTheme="majorHAnsi" w:cs="Tahoma"/>
          <w:b/>
          <w:bCs/>
        </w:rPr>
        <w:t>íla</w:t>
      </w:r>
    </w:p>
    <w:p w14:paraId="4EADFA53" w14:textId="4627C97B" w:rsidR="008C0603" w:rsidRPr="004B246A" w:rsidRDefault="00DE6FA8" w:rsidP="0012227B">
      <w:pPr>
        <w:pStyle w:val="Odstavecseseznamem"/>
        <w:numPr>
          <w:ilvl w:val="0"/>
          <w:numId w:val="15"/>
        </w:numPr>
        <w:ind w:left="567" w:hanging="567"/>
        <w:jc w:val="both"/>
        <w:rPr>
          <w:rFonts w:asciiTheme="majorHAnsi" w:hAnsiTheme="majorHAnsi" w:cs="Tahoma"/>
        </w:rPr>
      </w:pPr>
      <w:r w:rsidRPr="004B246A">
        <w:rPr>
          <w:rFonts w:asciiTheme="majorHAnsi" w:hAnsiTheme="majorHAnsi" w:cs="Tahoma"/>
        </w:rPr>
        <w:t xml:space="preserve">Zhotovitel je povinen řádně provést a odevzdat objednateli dílo nejpozději do </w:t>
      </w:r>
      <w:r w:rsidR="0078358E" w:rsidRPr="004B246A">
        <w:rPr>
          <w:rFonts w:asciiTheme="majorHAnsi" w:hAnsiTheme="majorHAnsi" w:cs="Tahoma"/>
        </w:rPr>
        <w:t>14 dnů od dodání tiskových dat</w:t>
      </w:r>
      <w:r w:rsidRPr="004B246A">
        <w:rPr>
          <w:rFonts w:asciiTheme="majorHAnsi" w:hAnsiTheme="majorHAnsi" w:cs="Tahoma"/>
        </w:rPr>
        <w:t xml:space="preserve">. Místem odevzdání je </w:t>
      </w:r>
      <w:r w:rsidR="008C0603" w:rsidRPr="004B246A">
        <w:rPr>
          <w:rFonts w:asciiTheme="majorHAnsi" w:hAnsiTheme="majorHAnsi" w:cs="Tahoma"/>
        </w:rPr>
        <w:t xml:space="preserve">adresa </w:t>
      </w:r>
      <w:r w:rsidR="00CC3566" w:rsidRPr="004B246A">
        <w:rPr>
          <w:rFonts w:asciiTheme="majorHAnsi" w:hAnsiTheme="majorHAnsi" w:cs="Tahoma"/>
        </w:rPr>
        <w:t>Brno, Rybkova ul. 19.</w:t>
      </w:r>
    </w:p>
    <w:p w14:paraId="64EEDD16" w14:textId="29DC473E" w:rsidR="008C0603" w:rsidRPr="006567BA" w:rsidRDefault="00DE6FA8" w:rsidP="0012227B">
      <w:pPr>
        <w:pStyle w:val="Odstavecseseznamem"/>
        <w:numPr>
          <w:ilvl w:val="0"/>
          <w:numId w:val="15"/>
        </w:numPr>
        <w:ind w:left="567" w:hanging="567"/>
        <w:jc w:val="both"/>
        <w:rPr>
          <w:rFonts w:asciiTheme="majorHAnsi" w:hAnsiTheme="majorHAnsi" w:cs="Tahoma"/>
        </w:rPr>
      </w:pPr>
      <w:r w:rsidRPr="006567BA">
        <w:rPr>
          <w:rFonts w:asciiTheme="majorHAnsi" w:hAnsiTheme="majorHAnsi" w:cs="Tahoma"/>
        </w:rPr>
        <w:t xml:space="preserve">Objednatel je povinen ve lhůtě 2 pracovních dní ode dne odevzdání </w:t>
      </w:r>
      <w:r w:rsidR="00CA599B" w:rsidRPr="006567BA">
        <w:rPr>
          <w:rFonts w:asciiTheme="majorHAnsi" w:hAnsiTheme="majorHAnsi" w:cs="Tahoma"/>
        </w:rPr>
        <w:t>d</w:t>
      </w:r>
      <w:r w:rsidRPr="006567BA">
        <w:rPr>
          <w:rFonts w:asciiTheme="majorHAnsi" w:hAnsiTheme="majorHAnsi" w:cs="Tahoma"/>
        </w:rPr>
        <w:t xml:space="preserve">íla dle čl. </w:t>
      </w:r>
      <w:r w:rsidR="00A43099">
        <w:rPr>
          <w:rFonts w:asciiTheme="majorHAnsi" w:hAnsiTheme="majorHAnsi" w:cs="Tahoma"/>
        </w:rPr>
        <w:t xml:space="preserve">IV. odst. </w:t>
      </w:r>
      <w:r w:rsidRPr="006567BA">
        <w:rPr>
          <w:rFonts w:asciiTheme="majorHAnsi" w:hAnsiTheme="majorHAnsi" w:cs="Tahoma"/>
        </w:rPr>
        <w:t xml:space="preserve">1 </w:t>
      </w:r>
      <w:r w:rsidR="008C0603" w:rsidRPr="006567BA">
        <w:rPr>
          <w:rFonts w:asciiTheme="majorHAnsi" w:hAnsiTheme="majorHAnsi" w:cs="Tahoma"/>
        </w:rPr>
        <w:t xml:space="preserve">této smlouvy </w:t>
      </w:r>
      <w:r w:rsidRPr="006567BA">
        <w:rPr>
          <w:rFonts w:asciiTheme="majorHAnsi" w:hAnsiTheme="majorHAnsi" w:cs="Tahoma"/>
        </w:rPr>
        <w:t xml:space="preserve">potvrdit odevzdání </w:t>
      </w:r>
      <w:r w:rsidR="00CA599B" w:rsidRPr="006567BA">
        <w:rPr>
          <w:rFonts w:asciiTheme="majorHAnsi" w:hAnsiTheme="majorHAnsi" w:cs="Tahoma"/>
        </w:rPr>
        <w:t>d</w:t>
      </w:r>
      <w:r w:rsidRPr="006567BA">
        <w:rPr>
          <w:rFonts w:asciiTheme="majorHAnsi" w:hAnsiTheme="majorHAnsi" w:cs="Tahoma"/>
        </w:rPr>
        <w:t xml:space="preserve">íla, a to prostřednictvím kontaktní e-mailové adresy </w:t>
      </w:r>
      <w:r w:rsidR="00F65737">
        <w:rPr>
          <w:rFonts w:asciiTheme="majorHAnsi" w:hAnsiTheme="majorHAnsi" w:cs="Tahoma"/>
        </w:rPr>
        <w:t>z</w:t>
      </w:r>
      <w:r w:rsidRPr="006567BA">
        <w:rPr>
          <w:rFonts w:asciiTheme="majorHAnsi" w:hAnsiTheme="majorHAnsi" w:cs="Tahoma"/>
        </w:rPr>
        <w:t>hotovitele.</w:t>
      </w:r>
    </w:p>
    <w:p w14:paraId="34B35096" w14:textId="49DB587B" w:rsidR="008C0603" w:rsidRPr="006567BA" w:rsidRDefault="00DE6FA8" w:rsidP="0012227B">
      <w:pPr>
        <w:pStyle w:val="Odstavecseseznamem"/>
        <w:numPr>
          <w:ilvl w:val="0"/>
          <w:numId w:val="15"/>
        </w:numPr>
        <w:ind w:left="567" w:hanging="567"/>
        <w:jc w:val="both"/>
        <w:rPr>
          <w:rFonts w:asciiTheme="majorHAnsi" w:hAnsiTheme="majorHAnsi" w:cs="Tahoma"/>
        </w:rPr>
      </w:pPr>
      <w:r w:rsidRPr="006567BA">
        <w:rPr>
          <w:rFonts w:asciiTheme="majorHAnsi" w:hAnsiTheme="majorHAnsi" w:cs="Tahoma"/>
        </w:rPr>
        <w:t xml:space="preserve">Objednatel se ve lhůtě do 25 pracovních dní ode dne odevzdání </w:t>
      </w:r>
      <w:r w:rsidR="00CA599B" w:rsidRPr="006567BA">
        <w:rPr>
          <w:rFonts w:asciiTheme="majorHAnsi" w:hAnsiTheme="majorHAnsi" w:cs="Tahoma"/>
        </w:rPr>
        <w:t>d</w:t>
      </w:r>
      <w:r w:rsidRPr="006567BA">
        <w:rPr>
          <w:rFonts w:asciiTheme="majorHAnsi" w:hAnsiTheme="majorHAnsi" w:cs="Tahoma"/>
        </w:rPr>
        <w:t xml:space="preserve">íla prostřednictvím kontaktní </w:t>
      </w:r>
      <w:r w:rsidR="00874930">
        <w:rPr>
          <w:rFonts w:asciiTheme="majorHAnsi" w:hAnsiTheme="majorHAnsi" w:cs="Tahoma"/>
        </w:rPr>
        <w:br/>
      </w:r>
      <w:r w:rsidRPr="006567BA">
        <w:rPr>
          <w:rFonts w:asciiTheme="majorHAnsi" w:hAnsiTheme="majorHAnsi" w:cs="Tahoma"/>
        </w:rPr>
        <w:t xml:space="preserve">e-mailové adresy </w:t>
      </w:r>
      <w:r w:rsidR="008C0603" w:rsidRPr="006567BA">
        <w:rPr>
          <w:rFonts w:asciiTheme="majorHAnsi" w:hAnsiTheme="majorHAnsi" w:cs="Tahoma"/>
        </w:rPr>
        <w:t>o</w:t>
      </w:r>
      <w:r w:rsidRPr="006567BA">
        <w:rPr>
          <w:rFonts w:asciiTheme="majorHAnsi" w:hAnsiTheme="majorHAnsi" w:cs="Tahoma"/>
        </w:rPr>
        <w:t xml:space="preserve">bjednatele </w:t>
      </w:r>
      <w:proofErr w:type="gramStart"/>
      <w:r w:rsidRPr="006567BA">
        <w:rPr>
          <w:rFonts w:asciiTheme="majorHAnsi" w:hAnsiTheme="majorHAnsi" w:cs="Tahoma"/>
        </w:rPr>
        <w:t>vyjádří</w:t>
      </w:r>
      <w:proofErr w:type="gramEnd"/>
      <w:r w:rsidRPr="006567BA">
        <w:rPr>
          <w:rFonts w:asciiTheme="majorHAnsi" w:hAnsiTheme="majorHAnsi" w:cs="Tahoma"/>
        </w:rPr>
        <w:t xml:space="preserve">, zda je přijímá nebo </w:t>
      </w:r>
      <w:r w:rsidR="008C0603" w:rsidRPr="006567BA">
        <w:rPr>
          <w:rFonts w:asciiTheme="majorHAnsi" w:hAnsiTheme="majorHAnsi" w:cs="Tahoma"/>
        </w:rPr>
        <w:t xml:space="preserve">požaduje odstranění případných vad </w:t>
      </w:r>
      <w:r w:rsidR="00CA599B" w:rsidRPr="006567BA">
        <w:rPr>
          <w:rFonts w:asciiTheme="majorHAnsi" w:hAnsiTheme="majorHAnsi" w:cs="Tahoma"/>
        </w:rPr>
        <w:t>d</w:t>
      </w:r>
      <w:r w:rsidR="008C0603" w:rsidRPr="006567BA">
        <w:rPr>
          <w:rFonts w:asciiTheme="majorHAnsi" w:hAnsiTheme="majorHAnsi" w:cs="Tahoma"/>
        </w:rPr>
        <w:t>íla</w:t>
      </w:r>
      <w:r w:rsidRPr="006567BA">
        <w:rPr>
          <w:rFonts w:asciiTheme="majorHAnsi" w:hAnsiTheme="majorHAnsi" w:cs="Tahoma"/>
        </w:rPr>
        <w:t>. V</w:t>
      </w:r>
      <w:r w:rsidR="00874930">
        <w:rPr>
          <w:rFonts w:asciiTheme="majorHAnsi" w:hAnsiTheme="majorHAnsi" w:cs="Tahoma"/>
        </w:rPr>
        <w:t> </w:t>
      </w:r>
      <w:r w:rsidRPr="006567BA">
        <w:rPr>
          <w:rFonts w:asciiTheme="majorHAnsi" w:hAnsiTheme="majorHAnsi" w:cs="Tahoma"/>
        </w:rPr>
        <w:t>případě vrácení k</w:t>
      </w:r>
      <w:r w:rsidR="008C0603" w:rsidRPr="006567BA">
        <w:rPr>
          <w:rFonts w:asciiTheme="majorHAnsi" w:hAnsiTheme="majorHAnsi" w:cs="Tahoma"/>
        </w:rPr>
        <w:t> odstranění vad stanoví objednatel dodatečnou lhůtu k odstranění vad, kt</w:t>
      </w:r>
      <w:r w:rsidRPr="006567BA">
        <w:rPr>
          <w:rFonts w:asciiTheme="majorHAnsi" w:hAnsiTheme="majorHAnsi" w:cs="Tahoma"/>
        </w:rPr>
        <w:t xml:space="preserve">erá musí činit minimálně 30 pracovních dní od zaslání takové výzvy </w:t>
      </w:r>
      <w:r w:rsidR="008C0603" w:rsidRPr="006567BA">
        <w:rPr>
          <w:rFonts w:asciiTheme="majorHAnsi" w:hAnsiTheme="majorHAnsi" w:cs="Tahoma"/>
        </w:rPr>
        <w:t>z</w:t>
      </w:r>
      <w:r w:rsidRPr="006567BA">
        <w:rPr>
          <w:rFonts w:asciiTheme="majorHAnsi" w:hAnsiTheme="majorHAnsi" w:cs="Tahoma"/>
        </w:rPr>
        <w:t xml:space="preserve">hotoviteli.  </w:t>
      </w:r>
    </w:p>
    <w:p w14:paraId="6C526899" w14:textId="0AFBE341" w:rsidR="008C0603" w:rsidRPr="006567BA" w:rsidRDefault="00DE6FA8" w:rsidP="0012227B">
      <w:pPr>
        <w:pStyle w:val="Odstavecseseznamem"/>
        <w:numPr>
          <w:ilvl w:val="0"/>
          <w:numId w:val="15"/>
        </w:numPr>
        <w:ind w:left="567" w:hanging="567"/>
        <w:jc w:val="both"/>
        <w:rPr>
          <w:rFonts w:asciiTheme="majorHAnsi" w:hAnsiTheme="majorHAnsi" w:cs="Tahoma"/>
        </w:rPr>
      </w:pPr>
      <w:r w:rsidRPr="006567BA">
        <w:rPr>
          <w:rFonts w:asciiTheme="majorHAnsi" w:hAnsiTheme="majorHAnsi" w:cs="Tahoma"/>
        </w:rPr>
        <w:t xml:space="preserve">K předání </w:t>
      </w:r>
      <w:r w:rsidR="00CA599B" w:rsidRPr="006567BA">
        <w:rPr>
          <w:rFonts w:asciiTheme="majorHAnsi" w:hAnsiTheme="majorHAnsi" w:cs="Tahoma"/>
        </w:rPr>
        <w:t>d</w:t>
      </w:r>
      <w:r w:rsidRPr="006567BA">
        <w:rPr>
          <w:rFonts w:asciiTheme="majorHAnsi" w:hAnsiTheme="majorHAnsi" w:cs="Tahoma"/>
        </w:rPr>
        <w:t xml:space="preserve">íla dochází zasláním potvrzení </w:t>
      </w:r>
      <w:r w:rsidR="008C0603" w:rsidRPr="006567BA">
        <w:rPr>
          <w:rFonts w:asciiTheme="majorHAnsi" w:hAnsiTheme="majorHAnsi" w:cs="Tahoma"/>
        </w:rPr>
        <w:t>o</w:t>
      </w:r>
      <w:r w:rsidRPr="006567BA">
        <w:rPr>
          <w:rFonts w:asciiTheme="majorHAnsi" w:hAnsiTheme="majorHAnsi" w:cs="Tahoma"/>
        </w:rPr>
        <w:t xml:space="preserve">bjednatele </w:t>
      </w:r>
      <w:r w:rsidR="008C0603" w:rsidRPr="006567BA">
        <w:rPr>
          <w:rFonts w:asciiTheme="majorHAnsi" w:hAnsiTheme="majorHAnsi" w:cs="Tahoma"/>
        </w:rPr>
        <w:t>z</w:t>
      </w:r>
      <w:r w:rsidRPr="006567BA">
        <w:rPr>
          <w:rFonts w:asciiTheme="majorHAnsi" w:hAnsiTheme="majorHAnsi" w:cs="Tahoma"/>
        </w:rPr>
        <w:t xml:space="preserve">hotoviteli o jeho přijetí v elektronické písemné formě na kontaktní e-mailovou adresu </w:t>
      </w:r>
      <w:r w:rsidR="008C0603" w:rsidRPr="006567BA">
        <w:rPr>
          <w:rFonts w:asciiTheme="majorHAnsi" w:hAnsiTheme="majorHAnsi" w:cs="Tahoma"/>
        </w:rPr>
        <w:t>z</w:t>
      </w:r>
      <w:r w:rsidRPr="006567BA">
        <w:rPr>
          <w:rFonts w:asciiTheme="majorHAnsi" w:hAnsiTheme="majorHAnsi" w:cs="Tahoma"/>
        </w:rPr>
        <w:t>hotovitele.</w:t>
      </w:r>
    </w:p>
    <w:p w14:paraId="32670022" w14:textId="4E45F4BA" w:rsidR="00DE6FA8" w:rsidRPr="006567BA" w:rsidRDefault="00DE6FA8" w:rsidP="0012227B">
      <w:pPr>
        <w:pStyle w:val="Odstavecseseznamem"/>
        <w:numPr>
          <w:ilvl w:val="0"/>
          <w:numId w:val="15"/>
        </w:numPr>
        <w:ind w:left="567" w:hanging="567"/>
        <w:jc w:val="both"/>
        <w:rPr>
          <w:rFonts w:asciiTheme="majorHAnsi" w:hAnsiTheme="majorHAnsi" w:cs="Tahoma"/>
        </w:rPr>
      </w:pPr>
      <w:r w:rsidRPr="006567BA">
        <w:rPr>
          <w:rFonts w:asciiTheme="majorHAnsi" w:hAnsiTheme="majorHAnsi" w:cs="Tahoma"/>
        </w:rPr>
        <w:t xml:space="preserve">Smluvní strany sjednávají, že </w:t>
      </w:r>
      <w:r w:rsidR="008C0603" w:rsidRPr="006567BA">
        <w:rPr>
          <w:rFonts w:asciiTheme="majorHAnsi" w:hAnsiTheme="majorHAnsi" w:cs="Tahoma"/>
        </w:rPr>
        <w:t>d</w:t>
      </w:r>
      <w:r w:rsidRPr="006567BA">
        <w:rPr>
          <w:rFonts w:asciiTheme="majorHAnsi" w:hAnsiTheme="majorHAnsi" w:cs="Tahoma"/>
        </w:rPr>
        <w:t xml:space="preserve">ílo je provedeno okamžikem předání dle článku </w:t>
      </w:r>
      <w:r w:rsidR="004346A8" w:rsidRPr="006567BA">
        <w:rPr>
          <w:rFonts w:asciiTheme="majorHAnsi" w:hAnsiTheme="majorHAnsi" w:cs="Tahoma"/>
        </w:rPr>
        <w:t>IV</w:t>
      </w:r>
      <w:r w:rsidRPr="006567BA">
        <w:rPr>
          <w:rFonts w:asciiTheme="majorHAnsi" w:hAnsiTheme="majorHAnsi" w:cs="Tahoma"/>
        </w:rPr>
        <w:t>.</w:t>
      </w:r>
      <w:r w:rsidR="004346A8" w:rsidRPr="006567BA">
        <w:rPr>
          <w:rFonts w:asciiTheme="majorHAnsi" w:hAnsiTheme="majorHAnsi" w:cs="Tahoma"/>
        </w:rPr>
        <w:t xml:space="preserve"> odst. </w:t>
      </w:r>
      <w:r w:rsidRPr="006567BA">
        <w:rPr>
          <w:rFonts w:asciiTheme="majorHAnsi" w:hAnsiTheme="majorHAnsi" w:cs="Tahoma"/>
        </w:rPr>
        <w:t xml:space="preserve">4 </w:t>
      </w:r>
      <w:r w:rsidR="004346A8" w:rsidRPr="006567BA">
        <w:rPr>
          <w:rFonts w:asciiTheme="majorHAnsi" w:hAnsiTheme="majorHAnsi" w:cs="Tahoma"/>
        </w:rPr>
        <w:t>s</w:t>
      </w:r>
      <w:r w:rsidRPr="006567BA">
        <w:rPr>
          <w:rFonts w:asciiTheme="majorHAnsi" w:hAnsiTheme="majorHAnsi" w:cs="Tahoma"/>
        </w:rPr>
        <w:t>mlouvy.</w:t>
      </w:r>
    </w:p>
    <w:p w14:paraId="73A290C7" w14:textId="77777777" w:rsidR="001040D0" w:rsidRPr="006567BA" w:rsidRDefault="001040D0" w:rsidP="0012227B">
      <w:pPr>
        <w:ind w:left="567" w:hanging="567"/>
        <w:rPr>
          <w:rFonts w:asciiTheme="majorHAnsi" w:hAnsiTheme="majorHAnsi" w:cs="Tahoma"/>
        </w:rPr>
      </w:pPr>
    </w:p>
    <w:p w14:paraId="3E990C3E" w14:textId="6FA89F8F" w:rsidR="001B6E69" w:rsidRPr="006567BA" w:rsidRDefault="000F2D8E" w:rsidP="0012227B">
      <w:pPr>
        <w:pStyle w:val="Odstavecseseznamem"/>
        <w:numPr>
          <w:ilvl w:val="0"/>
          <w:numId w:val="6"/>
        </w:numPr>
        <w:ind w:left="567" w:hanging="567"/>
        <w:rPr>
          <w:rFonts w:asciiTheme="majorHAnsi" w:hAnsiTheme="majorHAnsi" w:cs="Tahoma"/>
          <w:b/>
        </w:rPr>
      </w:pPr>
      <w:r w:rsidRPr="006567BA">
        <w:rPr>
          <w:rFonts w:asciiTheme="majorHAnsi" w:hAnsiTheme="majorHAnsi" w:cs="Tahoma"/>
          <w:b/>
        </w:rPr>
        <w:t>O</w:t>
      </w:r>
      <w:r w:rsidR="001B6E69" w:rsidRPr="006567BA">
        <w:rPr>
          <w:rFonts w:asciiTheme="majorHAnsi" w:hAnsiTheme="majorHAnsi" w:cs="Tahoma"/>
          <w:b/>
        </w:rPr>
        <w:t>dměna</w:t>
      </w:r>
      <w:r w:rsidR="0054448F" w:rsidRPr="006567BA">
        <w:rPr>
          <w:rFonts w:asciiTheme="majorHAnsi" w:hAnsiTheme="majorHAnsi" w:cs="Tahoma"/>
          <w:b/>
        </w:rPr>
        <w:t>, platební podmínky a náležitosti faktury přijaté</w:t>
      </w:r>
    </w:p>
    <w:p w14:paraId="10777A5F" w14:textId="4ED44BD0" w:rsidR="001C144A" w:rsidRPr="002842FE" w:rsidRDefault="001C144A" w:rsidP="0012227B">
      <w:pPr>
        <w:pStyle w:val="Odstavecseseznamem"/>
        <w:numPr>
          <w:ilvl w:val="0"/>
          <w:numId w:val="16"/>
        </w:numPr>
        <w:ind w:left="567" w:hanging="567"/>
        <w:jc w:val="both"/>
        <w:rPr>
          <w:rFonts w:asciiTheme="majorHAnsi" w:hAnsiTheme="majorHAnsi" w:cs="Tahoma"/>
          <w:b/>
        </w:rPr>
      </w:pPr>
      <w:r w:rsidRPr="006567BA">
        <w:rPr>
          <w:rFonts w:asciiTheme="majorHAnsi" w:hAnsiTheme="majorHAnsi" w:cs="Tahoma"/>
        </w:rPr>
        <w:t>Zhotovite</w:t>
      </w:r>
      <w:r w:rsidR="000F2D8E" w:rsidRPr="006567BA">
        <w:rPr>
          <w:rFonts w:asciiTheme="majorHAnsi" w:hAnsiTheme="majorHAnsi" w:cs="Tahoma"/>
        </w:rPr>
        <w:t>li</w:t>
      </w:r>
      <w:r w:rsidRPr="006567BA">
        <w:rPr>
          <w:rFonts w:asciiTheme="majorHAnsi" w:hAnsiTheme="majorHAnsi" w:cs="Tahoma"/>
        </w:rPr>
        <w:t xml:space="preserve"> přísluší za zhotovení díla</w:t>
      </w:r>
      <w:r w:rsidR="001B6E69" w:rsidRPr="006567BA">
        <w:rPr>
          <w:rFonts w:asciiTheme="majorHAnsi" w:hAnsiTheme="majorHAnsi" w:cs="Tahoma"/>
        </w:rPr>
        <w:t xml:space="preserve"> ve prospěch objednatele odměna, jejíž </w:t>
      </w:r>
      <w:r w:rsidR="00AA5842">
        <w:rPr>
          <w:rFonts w:asciiTheme="majorHAnsi" w:hAnsiTheme="majorHAnsi" w:cs="Tahoma"/>
        </w:rPr>
        <w:t>finální hodnota</w:t>
      </w:r>
      <w:r w:rsidR="001B6E69" w:rsidRPr="006567BA">
        <w:rPr>
          <w:rFonts w:asciiTheme="majorHAnsi" w:hAnsiTheme="majorHAnsi" w:cs="Tahoma"/>
        </w:rPr>
        <w:t xml:space="preserve"> byla dohodou</w:t>
      </w:r>
      <w:r w:rsidR="008C0603" w:rsidRPr="006567BA">
        <w:rPr>
          <w:rFonts w:asciiTheme="majorHAnsi" w:hAnsiTheme="majorHAnsi" w:cs="Tahoma"/>
        </w:rPr>
        <w:t xml:space="preserve"> </w:t>
      </w:r>
      <w:r w:rsidR="001B6E69" w:rsidRPr="006567BA">
        <w:rPr>
          <w:rFonts w:asciiTheme="majorHAnsi" w:hAnsiTheme="majorHAnsi" w:cs="Tahoma"/>
        </w:rPr>
        <w:t>smlu</w:t>
      </w:r>
      <w:r w:rsidRPr="006567BA">
        <w:rPr>
          <w:rFonts w:asciiTheme="majorHAnsi" w:hAnsiTheme="majorHAnsi" w:cs="Tahoma"/>
        </w:rPr>
        <w:t xml:space="preserve">vních </w:t>
      </w:r>
      <w:r w:rsidRPr="002842FE">
        <w:rPr>
          <w:rFonts w:asciiTheme="majorHAnsi" w:hAnsiTheme="majorHAnsi" w:cs="Tahoma"/>
        </w:rPr>
        <w:t>stran určena ve výši</w:t>
      </w:r>
      <w:r w:rsidR="00C41F8F" w:rsidRPr="002842FE">
        <w:rPr>
          <w:rFonts w:asciiTheme="majorHAnsi" w:hAnsiTheme="majorHAnsi" w:cs="Tahoma"/>
        </w:rPr>
        <w:t xml:space="preserve">: </w:t>
      </w:r>
    </w:p>
    <w:p w14:paraId="5988CE8A" w14:textId="62BD3496" w:rsidR="006020FC" w:rsidRPr="002842FE" w:rsidRDefault="004B246A" w:rsidP="00315268">
      <w:pPr>
        <w:ind w:firstLine="567"/>
        <w:rPr>
          <w:rFonts w:asciiTheme="majorHAnsi" w:hAnsiTheme="majorHAnsi" w:cs="Tahoma"/>
          <w:b/>
          <w:bCs/>
        </w:rPr>
      </w:pPr>
      <w:r>
        <w:rPr>
          <w:rFonts w:asciiTheme="majorHAnsi" w:hAnsiTheme="majorHAnsi" w:cs="Tahoma"/>
          <w:b/>
          <w:bCs/>
        </w:rPr>
        <w:t>60 08</w:t>
      </w:r>
      <w:r w:rsidR="00592393">
        <w:rPr>
          <w:rFonts w:asciiTheme="majorHAnsi" w:hAnsiTheme="majorHAnsi" w:cs="Tahoma"/>
          <w:b/>
          <w:bCs/>
        </w:rPr>
        <w:t>0</w:t>
      </w:r>
      <w:r w:rsidR="00CC3566" w:rsidRPr="002842FE">
        <w:rPr>
          <w:rFonts w:asciiTheme="majorHAnsi" w:hAnsiTheme="majorHAnsi" w:cs="Tahoma"/>
          <w:b/>
          <w:bCs/>
        </w:rPr>
        <w:t xml:space="preserve"> </w:t>
      </w:r>
      <w:r w:rsidR="006020FC" w:rsidRPr="002842FE">
        <w:rPr>
          <w:rFonts w:asciiTheme="majorHAnsi" w:hAnsiTheme="majorHAnsi" w:cs="Tahoma"/>
          <w:b/>
          <w:bCs/>
        </w:rPr>
        <w:t xml:space="preserve">Kč </w:t>
      </w:r>
      <w:r w:rsidR="0012227B" w:rsidRPr="002842FE">
        <w:rPr>
          <w:rFonts w:asciiTheme="majorHAnsi" w:hAnsiTheme="majorHAnsi" w:cs="Tahoma"/>
          <w:b/>
          <w:bCs/>
        </w:rPr>
        <w:t xml:space="preserve">bez DPH </w:t>
      </w:r>
    </w:p>
    <w:p w14:paraId="5272C8BF" w14:textId="77777777" w:rsidR="00315268" w:rsidRDefault="006020FC" w:rsidP="004C4737">
      <w:pPr>
        <w:ind w:left="2550" w:hanging="1979"/>
        <w:rPr>
          <w:rFonts w:asciiTheme="majorHAnsi" w:hAnsiTheme="majorHAnsi" w:cs="Tahoma"/>
        </w:rPr>
      </w:pPr>
      <w:r w:rsidRPr="002842FE">
        <w:rPr>
          <w:rFonts w:asciiTheme="majorHAnsi" w:hAnsiTheme="majorHAnsi" w:cs="Tahoma"/>
        </w:rPr>
        <w:t>Cena celkem včetně DPH</w:t>
      </w:r>
      <w:r w:rsidR="002842FE" w:rsidRPr="002842FE">
        <w:rPr>
          <w:rFonts w:asciiTheme="majorHAnsi" w:hAnsiTheme="majorHAnsi" w:cs="Tahoma"/>
        </w:rPr>
        <w:t>:</w:t>
      </w:r>
    </w:p>
    <w:p w14:paraId="0129B701" w14:textId="08A65C5C" w:rsidR="0012227B" w:rsidRPr="002842FE" w:rsidRDefault="00592393" w:rsidP="004C4737">
      <w:pPr>
        <w:ind w:left="2550" w:hanging="1979"/>
        <w:rPr>
          <w:rFonts w:asciiTheme="majorHAnsi" w:hAnsiTheme="majorHAnsi" w:cs="Tahoma"/>
        </w:rPr>
      </w:pPr>
      <w:r>
        <w:rPr>
          <w:rFonts w:asciiTheme="majorHAnsi" w:hAnsiTheme="majorHAnsi" w:cs="Tahoma"/>
          <w:b/>
          <w:bCs/>
        </w:rPr>
        <w:t>6</w:t>
      </w:r>
      <w:r w:rsidR="004B246A">
        <w:rPr>
          <w:rFonts w:asciiTheme="majorHAnsi" w:hAnsiTheme="majorHAnsi" w:cs="Tahoma"/>
          <w:b/>
          <w:bCs/>
        </w:rPr>
        <w:t>6 088</w:t>
      </w:r>
      <w:r w:rsidR="00F5098E" w:rsidRPr="00913236">
        <w:rPr>
          <w:rFonts w:asciiTheme="majorHAnsi" w:hAnsiTheme="majorHAnsi" w:cs="Tahoma"/>
          <w:b/>
          <w:bCs/>
        </w:rPr>
        <w:t xml:space="preserve"> Kč</w:t>
      </w:r>
      <w:r w:rsidR="00F5098E" w:rsidRPr="002842FE">
        <w:rPr>
          <w:rFonts w:asciiTheme="majorHAnsi" w:hAnsiTheme="majorHAnsi" w:cs="Tahoma"/>
        </w:rPr>
        <w:t xml:space="preserve"> </w:t>
      </w:r>
    </w:p>
    <w:p w14:paraId="38F5A459" w14:textId="75D0BC0C" w:rsidR="0012227B" w:rsidRPr="000C1CF1" w:rsidRDefault="00EE62AB" w:rsidP="0012227B">
      <w:pPr>
        <w:pStyle w:val="Odstavecseseznamem"/>
        <w:numPr>
          <w:ilvl w:val="0"/>
          <w:numId w:val="16"/>
        </w:numPr>
        <w:ind w:left="567" w:hanging="567"/>
        <w:jc w:val="both"/>
        <w:rPr>
          <w:rFonts w:asciiTheme="majorHAnsi" w:hAnsiTheme="majorHAnsi" w:cs="Tahoma"/>
        </w:rPr>
      </w:pPr>
      <w:r w:rsidRPr="000C1CF1">
        <w:rPr>
          <w:rFonts w:asciiTheme="majorHAnsi" w:hAnsiTheme="majorHAnsi" w:cs="Tahoma"/>
        </w:rPr>
        <w:t xml:space="preserve">Odměna je splatná </w:t>
      </w:r>
      <w:r w:rsidR="00313530" w:rsidRPr="000C1CF1">
        <w:rPr>
          <w:rFonts w:asciiTheme="majorHAnsi" w:hAnsiTheme="majorHAnsi" w:cs="Tahoma"/>
        </w:rPr>
        <w:t xml:space="preserve">na účet </w:t>
      </w:r>
      <w:r w:rsidR="001040D0" w:rsidRPr="000C1CF1">
        <w:rPr>
          <w:rFonts w:asciiTheme="majorHAnsi" w:hAnsiTheme="majorHAnsi" w:cs="Tahoma"/>
        </w:rPr>
        <w:t xml:space="preserve">po </w:t>
      </w:r>
      <w:r w:rsidR="00381CC0" w:rsidRPr="000C1CF1">
        <w:rPr>
          <w:rFonts w:asciiTheme="majorHAnsi" w:hAnsiTheme="majorHAnsi" w:cs="Tahoma"/>
        </w:rPr>
        <w:t>p</w:t>
      </w:r>
      <w:r w:rsidR="00CC0F0F" w:rsidRPr="000C1CF1">
        <w:rPr>
          <w:rFonts w:asciiTheme="majorHAnsi" w:hAnsiTheme="majorHAnsi" w:cs="Tahoma"/>
        </w:rPr>
        <w:t xml:space="preserve">ředání díla dle čl. </w:t>
      </w:r>
      <w:r w:rsidR="00A43099" w:rsidRPr="000C1CF1">
        <w:rPr>
          <w:rFonts w:asciiTheme="majorHAnsi" w:hAnsiTheme="majorHAnsi" w:cs="Tahoma"/>
        </w:rPr>
        <w:t>IV</w:t>
      </w:r>
      <w:r w:rsidR="00CC0F0F" w:rsidRPr="000C1CF1">
        <w:rPr>
          <w:rFonts w:asciiTheme="majorHAnsi" w:hAnsiTheme="majorHAnsi" w:cs="Tahoma"/>
        </w:rPr>
        <w:t>.</w:t>
      </w:r>
      <w:r w:rsidR="00A43099" w:rsidRPr="000C1CF1">
        <w:rPr>
          <w:rFonts w:asciiTheme="majorHAnsi" w:hAnsiTheme="majorHAnsi" w:cs="Tahoma"/>
        </w:rPr>
        <w:t xml:space="preserve"> odst. </w:t>
      </w:r>
      <w:r w:rsidR="00CC0F0F" w:rsidRPr="000C1CF1">
        <w:rPr>
          <w:rFonts w:asciiTheme="majorHAnsi" w:hAnsiTheme="majorHAnsi" w:cs="Tahoma"/>
        </w:rPr>
        <w:t xml:space="preserve">4. </w:t>
      </w:r>
      <w:r w:rsidR="008C20FD" w:rsidRPr="000C1CF1">
        <w:rPr>
          <w:rFonts w:asciiTheme="majorHAnsi" w:hAnsiTheme="majorHAnsi" w:cs="Tahoma"/>
        </w:rPr>
        <w:t xml:space="preserve">Objednatel se zavazuje uhradit celkovou cenu na základě </w:t>
      </w:r>
      <w:r w:rsidR="00B360A6" w:rsidRPr="000C1CF1">
        <w:rPr>
          <w:rFonts w:asciiTheme="majorHAnsi" w:hAnsiTheme="majorHAnsi" w:cs="Tahoma"/>
        </w:rPr>
        <w:t>f</w:t>
      </w:r>
      <w:r w:rsidR="008C20FD" w:rsidRPr="000C1CF1">
        <w:rPr>
          <w:rFonts w:asciiTheme="majorHAnsi" w:hAnsiTheme="majorHAnsi" w:cs="Tahoma"/>
        </w:rPr>
        <w:t>aktury vystavené zhotovitelem.</w:t>
      </w:r>
    </w:p>
    <w:p w14:paraId="6E13DD1E" w14:textId="2FD9C0CB" w:rsidR="00294534" w:rsidRPr="000C1CF1" w:rsidRDefault="00B67504" w:rsidP="0012227B">
      <w:pPr>
        <w:pStyle w:val="Odstavecseseznamem"/>
        <w:numPr>
          <w:ilvl w:val="0"/>
          <w:numId w:val="16"/>
        </w:numPr>
        <w:ind w:left="567" w:hanging="567"/>
        <w:jc w:val="both"/>
        <w:rPr>
          <w:rFonts w:asciiTheme="majorHAnsi" w:hAnsiTheme="majorHAnsi" w:cs="Tahoma"/>
        </w:rPr>
      </w:pPr>
      <w:r w:rsidRPr="000C1CF1">
        <w:rPr>
          <w:rFonts w:asciiTheme="majorHAnsi" w:hAnsiTheme="majorHAnsi" w:cs="Tahoma"/>
        </w:rPr>
        <w:t xml:space="preserve">Peněžitý závazek </w:t>
      </w:r>
      <w:r w:rsidR="00294534" w:rsidRPr="000C1CF1">
        <w:rPr>
          <w:rFonts w:asciiTheme="majorHAnsi" w:hAnsiTheme="majorHAnsi" w:cs="Tahoma"/>
        </w:rPr>
        <w:t>o</w:t>
      </w:r>
      <w:r w:rsidRPr="000C1CF1">
        <w:rPr>
          <w:rFonts w:asciiTheme="majorHAnsi" w:hAnsiTheme="majorHAnsi" w:cs="Tahoma"/>
        </w:rPr>
        <w:t>bjednatele se považuje za splněný v den, kdy je dlužná částka odepsána z</w:t>
      </w:r>
      <w:r w:rsidR="00874930">
        <w:rPr>
          <w:rFonts w:asciiTheme="majorHAnsi" w:hAnsiTheme="majorHAnsi" w:cs="Tahoma"/>
        </w:rPr>
        <w:t> </w:t>
      </w:r>
      <w:r w:rsidRPr="000C1CF1">
        <w:rPr>
          <w:rFonts w:asciiTheme="majorHAnsi" w:hAnsiTheme="majorHAnsi" w:cs="Tahoma"/>
        </w:rPr>
        <w:t xml:space="preserve">bankovního účtu </w:t>
      </w:r>
      <w:r w:rsidR="00294534" w:rsidRPr="000C1CF1">
        <w:rPr>
          <w:rFonts w:asciiTheme="majorHAnsi" w:hAnsiTheme="majorHAnsi" w:cs="Tahoma"/>
        </w:rPr>
        <w:t>o</w:t>
      </w:r>
      <w:r w:rsidRPr="000C1CF1">
        <w:rPr>
          <w:rFonts w:asciiTheme="majorHAnsi" w:hAnsiTheme="majorHAnsi" w:cs="Tahoma"/>
        </w:rPr>
        <w:t xml:space="preserve">bjednatele ve prospěch bankovního účtu </w:t>
      </w:r>
      <w:r w:rsidR="00294534" w:rsidRPr="000C1CF1">
        <w:rPr>
          <w:rFonts w:asciiTheme="majorHAnsi" w:hAnsiTheme="majorHAnsi" w:cs="Tahoma"/>
        </w:rPr>
        <w:t>zhotovitele</w:t>
      </w:r>
      <w:r w:rsidRPr="000C1CF1">
        <w:rPr>
          <w:rFonts w:asciiTheme="majorHAnsi" w:hAnsiTheme="majorHAnsi" w:cs="Tahoma"/>
        </w:rPr>
        <w:t>.</w:t>
      </w:r>
    </w:p>
    <w:p w14:paraId="14A48370" w14:textId="4AC120CB" w:rsidR="00B67504" w:rsidRPr="006567BA" w:rsidRDefault="00B67504" w:rsidP="0012227B">
      <w:pPr>
        <w:pStyle w:val="Odstavecseseznamem"/>
        <w:numPr>
          <w:ilvl w:val="1"/>
          <w:numId w:val="12"/>
        </w:numPr>
        <w:ind w:left="567" w:hanging="567"/>
        <w:jc w:val="both"/>
        <w:rPr>
          <w:rFonts w:asciiTheme="majorHAnsi" w:hAnsiTheme="majorHAnsi" w:cs="Tahoma"/>
        </w:rPr>
      </w:pPr>
      <w:r w:rsidRPr="000C1CF1">
        <w:rPr>
          <w:rFonts w:asciiTheme="majorHAnsi" w:hAnsiTheme="majorHAnsi" w:cs="Tahoma"/>
        </w:rPr>
        <w:t>Faktura bude splňovat veškeré zákonné</w:t>
      </w:r>
      <w:r w:rsidRPr="006567BA">
        <w:rPr>
          <w:rFonts w:asciiTheme="majorHAnsi" w:hAnsiTheme="majorHAnsi" w:cs="Tahoma"/>
        </w:rPr>
        <w:t xml:space="preserve"> a smluvené náležitosti, zejména</w:t>
      </w:r>
    </w:p>
    <w:p w14:paraId="0653290C" w14:textId="77777777" w:rsidR="00B67504" w:rsidRPr="006567BA" w:rsidRDefault="00B67504" w:rsidP="0012227B">
      <w:pPr>
        <w:pStyle w:val="Odstavecseseznamem"/>
        <w:ind w:left="1276" w:hanging="425"/>
        <w:jc w:val="both"/>
        <w:rPr>
          <w:rFonts w:asciiTheme="majorHAnsi" w:hAnsiTheme="majorHAnsi" w:cs="Tahoma"/>
        </w:rPr>
      </w:pPr>
      <w:r w:rsidRPr="006567BA">
        <w:rPr>
          <w:rFonts w:asciiTheme="majorHAnsi" w:hAnsiTheme="majorHAnsi" w:cs="Tahoma"/>
        </w:rPr>
        <w:t>a)</w:t>
      </w:r>
      <w:r w:rsidRPr="006567BA">
        <w:rPr>
          <w:rFonts w:asciiTheme="majorHAnsi" w:hAnsiTheme="majorHAnsi" w:cs="Tahoma"/>
        </w:rPr>
        <w:tab/>
        <w:t>náležitosti daňového dokladu dle § 26 a násl. ZDPH,</w:t>
      </w:r>
    </w:p>
    <w:p w14:paraId="3F5A5E2B" w14:textId="77777777" w:rsidR="00B67504" w:rsidRPr="006567BA" w:rsidRDefault="00B67504" w:rsidP="0012227B">
      <w:pPr>
        <w:pStyle w:val="Odstavecseseznamem"/>
        <w:ind w:left="1276" w:hanging="425"/>
        <w:jc w:val="both"/>
        <w:rPr>
          <w:rFonts w:asciiTheme="majorHAnsi" w:hAnsiTheme="majorHAnsi" w:cs="Tahoma"/>
        </w:rPr>
      </w:pPr>
      <w:r w:rsidRPr="006567BA">
        <w:rPr>
          <w:rFonts w:asciiTheme="majorHAnsi" w:hAnsiTheme="majorHAnsi" w:cs="Tahoma"/>
        </w:rPr>
        <w:t>b)</w:t>
      </w:r>
      <w:r w:rsidRPr="006567BA">
        <w:rPr>
          <w:rFonts w:asciiTheme="majorHAnsi" w:hAnsiTheme="majorHAnsi" w:cs="Tahoma"/>
        </w:rPr>
        <w:tab/>
        <w:t>náležitosti účetního dokladu stanovené v zákoně 563/1991 Sb., o účetnictví, ve znění pozdějších předpisů,</w:t>
      </w:r>
    </w:p>
    <w:p w14:paraId="08DB62ED" w14:textId="77777777" w:rsidR="00B67504" w:rsidRPr="006567BA" w:rsidRDefault="00B67504" w:rsidP="0012227B">
      <w:pPr>
        <w:pStyle w:val="Odstavecseseznamem"/>
        <w:ind w:left="1276" w:hanging="425"/>
        <w:jc w:val="both"/>
        <w:rPr>
          <w:rFonts w:asciiTheme="majorHAnsi" w:hAnsiTheme="majorHAnsi" w:cs="Tahoma"/>
        </w:rPr>
      </w:pPr>
      <w:r w:rsidRPr="006567BA">
        <w:rPr>
          <w:rFonts w:asciiTheme="majorHAnsi" w:hAnsiTheme="majorHAnsi" w:cs="Tahoma"/>
        </w:rPr>
        <w:t>c)</w:t>
      </w:r>
      <w:r w:rsidRPr="006567BA">
        <w:rPr>
          <w:rFonts w:asciiTheme="majorHAnsi" w:hAnsiTheme="majorHAnsi" w:cs="Tahoma"/>
        </w:rPr>
        <w:tab/>
        <w:t>uvedení informace o lhůtě splatnosti a</w:t>
      </w:r>
    </w:p>
    <w:p w14:paraId="0D711ADD" w14:textId="1094B833" w:rsidR="00294534" w:rsidRPr="006567BA" w:rsidRDefault="00B67504" w:rsidP="0012227B">
      <w:pPr>
        <w:pStyle w:val="Odstavecseseznamem"/>
        <w:ind w:left="1276" w:hanging="425"/>
        <w:jc w:val="both"/>
        <w:rPr>
          <w:rFonts w:asciiTheme="majorHAnsi" w:hAnsiTheme="majorHAnsi" w:cs="Tahoma"/>
        </w:rPr>
      </w:pPr>
      <w:r w:rsidRPr="006567BA">
        <w:rPr>
          <w:rFonts w:asciiTheme="majorHAnsi" w:hAnsiTheme="majorHAnsi" w:cs="Tahoma"/>
        </w:rPr>
        <w:t>d)</w:t>
      </w:r>
      <w:r w:rsidRPr="006567BA">
        <w:rPr>
          <w:rFonts w:asciiTheme="majorHAnsi" w:hAnsiTheme="majorHAnsi" w:cs="Tahoma"/>
        </w:rPr>
        <w:tab/>
        <w:t xml:space="preserve">uvedení údajů bankovního spojení </w:t>
      </w:r>
      <w:r w:rsidR="00294534" w:rsidRPr="006567BA">
        <w:rPr>
          <w:rFonts w:asciiTheme="majorHAnsi" w:hAnsiTheme="majorHAnsi" w:cs="Tahoma"/>
        </w:rPr>
        <w:t>zhotovitele</w:t>
      </w:r>
      <w:r w:rsidRPr="006567BA">
        <w:rPr>
          <w:rFonts w:asciiTheme="majorHAnsi" w:hAnsiTheme="majorHAnsi" w:cs="Tahoma"/>
        </w:rPr>
        <w:t>.</w:t>
      </w:r>
    </w:p>
    <w:p w14:paraId="309281BC" w14:textId="59898BF3" w:rsidR="00B67504" w:rsidRPr="006567BA" w:rsidRDefault="00B67504" w:rsidP="0012227B">
      <w:pPr>
        <w:pStyle w:val="Odstavecseseznamem"/>
        <w:numPr>
          <w:ilvl w:val="1"/>
          <w:numId w:val="12"/>
        </w:numPr>
        <w:ind w:left="567" w:hanging="567"/>
        <w:jc w:val="both"/>
        <w:rPr>
          <w:rFonts w:asciiTheme="majorHAnsi" w:hAnsiTheme="majorHAnsi" w:cs="Tahoma"/>
        </w:rPr>
      </w:pPr>
      <w:r w:rsidRPr="006567BA">
        <w:rPr>
          <w:rFonts w:asciiTheme="majorHAnsi" w:hAnsiTheme="majorHAnsi" w:cs="Tahoma"/>
        </w:rPr>
        <w:t xml:space="preserve">Objednatel si vyhrazuje právo vrátit </w:t>
      </w:r>
      <w:r w:rsidR="00294534" w:rsidRPr="006567BA">
        <w:rPr>
          <w:rFonts w:asciiTheme="majorHAnsi" w:hAnsiTheme="majorHAnsi" w:cs="Tahoma"/>
        </w:rPr>
        <w:t>f</w:t>
      </w:r>
      <w:r w:rsidRPr="006567BA">
        <w:rPr>
          <w:rFonts w:asciiTheme="majorHAnsi" w:hAnsiTheme="majorHAnsi" w:cs="Tahoma"/>
        </w:rPr>
        <w:t xml:space="preserve">akturu </w:t>
      </w:r>
      <w:r w:rsidR="00294534" w:rsidRPr="006567BA">
        <w:rPr>
          <w:rFonts w:asciiTheme="majorHAnsi" w:hAnsiTheme="majorHAnsi" w:cs="Tahoma"/>
        </w:rPr>
        <w:t>zhotoviteli</w:t>
      </w:r>
      <w:r w:rsidRPr="006567BA">
        <w:rPr>
          <w:rFonts w:asciiTheme="majorHAnsi" w:hAnsiTheme="majorHAnsi" w:cs="Tahoma"/>
        </w:rPr>
        <w:t xml:space="preserve"> bez úhrady, jestliže tato nebude splňovat požadované náležitosti. V tomto případě bude lhůta splatnosti </w:t>
      </w:r>
      <w:r w:rsidR="00294534" w:rsidRPr="006567BA">
        <w:rPr>
          <w:rFonts w:asciiTheme="majorHAnsi" w:hAnsiTheme="majorHAnsi" w:cs="Tahoma"/>
        </w:rPr>
        <w:t>f</w:t>
      </w:r>
      <w:r w:rsidRPr="006567BA">
        <w:rPr>
          <w:rFonts w:asciiTheme="majorHAnsi" w:hAnsiTheme="majorHAnsi" w:cs="Tahoma"/>
        </w:rPr>
        <w:t xml:space="preserve">aktury přerušena a nová 30denní (slovy: třicetidenní) lhůta splatnosti bude započata po doručení </w:t>
      </w:r>
      <w:r w:rsidR="00294534" w:rsidRPr="006567BA">
        <w:rPr>
          <w:rFonts w:asciiTheme="majorHAnsi" w:hAnsiTheme="majorHAnsi" w:cs="Tahoma"/>
        </w:rPr>
        <w:t>f</w:t>
      </w:r>
      <w:r w:rsidRPr="006567BA">
        <w:rPr>
          <w:rFonts w:asciiTheme="majorHAnsi" w:hAnsiTheme="majorHAnsi" w:cs="Tahoma"/>
        </w:rPr>
        <w:t xml:space="preserve">aktury opravené. V tomto případě není </w:t>
      </w:r>
      <w:r w:rsidR="00294534" w:rsidRPr="006567BA">
        <w:rPr>
          <w:rFonts w:asciiTheme="majorHAnsi" w:hAnsiTheme="majorHAnsi" w:cs="Tahoma"/>
        </w:rPr>
        <w:t>o</w:t>
      </w:r>
      <w:r w:rsidRPr="006567BA">
        <w:rPr>
          <w:rFonts w:asciiTheme="majorHAnsi" w:hAnsiTheme="majorHAnsi" w:cs="Tahoma"/>
        </w:rPr>
        <w:t xml:space="preserve">bjednatel v prodlení s úhradou příslušné částky, na kterou </w:t>
      </w:r>
      <w:r w:rsidR="00294534" w:rsidRPr="006567BA">
        <w:rPr>
          <w:rFonts w:asciiTheme="majorHAnsi" w:hAnsiTheme="majorHAnsi" w:cs="Tahoma"/>
        </w:rPr>
        <w:t>f</w:t>
      </w:r>
      <w:r w:rsidRPr="006567BA">
        <w:rPr>
          <w:rFonts w:asciiTheme="majorHAnsi" w:hAnsiTheme="majorHAnsi" w:cs="Tahoma"/>
        </w:rPr>
        <w:t>aktura zní.</w:t>
      </w:r>
    </w:p>
    <w:p w14:paraId="7F87DB91" w14:textId="5A0DE32C" w:rsidR="00B67504" w:rsidRPr="006567BA" w:rsidRDefault="00B67504" w:rsidP="0012227B">
      <w:pPr>
        <w:pStyle w:val="Odstavecseseznamem"/>
        <w:numPr>
          <w:ilvl w:val="1"/>
          <w:numId w:val="12"/>
        </w:numPr>
        <w:ind w:left="567" w:hanging="567"/>
        <w:jc w:val="both"/>
        <w:rPr>
          <w:rFonts w:asciiTheme="majorHAnsi" w:hAnsiTheme="majorHAnsi" w:cs="Tahoma"/>
        </w:rPr>
      </w:pPr>
      <w:r w:rsidRPr="006567BA">
        <w:rPr>
          <w:rFonts w:asciiTheme="majorHAnsi" w:hAnsiTheme="majorHAnsi" w:cs="Tahoma"/>
        </w:rPr>
        <w:t xml:space="preserve">V případě, že </w:t>
      </w:r>
      <w:r w:rsidR="00294534" w:rsidRPr="006567BA">
        <w:rPr>
          <w:rFonts w:asciiTheme="majorHAnsi" w:hAnsiTheme="majorHAnsi" w:cs="Tahoma"/>
        </w:rPr>
        <w:t>f</w:t>
      </w:r>
      <w:r w:rsidRPr="006567BA">
        <w:rPr>
          <w:rFonts w:asciiTheme="majorHAnsi" w:hAnsiTheme="majorHAnsi" w:cs="Tahoma"/>
        </w:rPr>
        <w:t xml:space="preserve">aktura nebude obsahovat předepsané náležitosti a tuto skutečnost zjistí až příslušný správce daně či jiný orgán oprávněný k výkonu kontroly u </w:t>
      </w:r>
      <w:r w:rsidR="00294534" w:rsidRPr="006567BA">
        <w:rPr>
          <w:rFonts w:asciiTheme="majorHAnsi" w:hAnsiTheme="majorHAnsi" w:cs="Tahoma"/>
        </w:rPr>
        <w:t>zhotovitele</w:t>
      </w:r>
      <w:r w:rsidRPr="006567BA">
        <w:rPr>
          <w:rFonts w:asciiTheme="majorHAnsi" w:hAnsiTheme="majorHAnsi" w:cs="Tahoma"/>
        </w:rPr>
        <w:t xml:space="preserve"> nebo </w:t>
      </w:r>
      <w:r w:rsidR="00294534" w:rsidRPr="006567BA">
        <w:rPr>
          <w:rFonts w:asciiTheme="majorHAnsi" w:hAnsiTheme="majorHAnsi" w:cs="Tahoma"/>
        </w:rPr>
        <w:t>o</w:t>
      </w:r>
      <w:r w:rsidRPr="006567BA">
        <w:rPr>
          <w:rFonts w:asciiTheme="majorHAnsi" w:hAnsiTheme="majorHAnsi" w:cs="Tahoma"/>
        </w:rPr>
        <w:t xml:space="preserve">bjednatele, odpovídá </w:t>
      </w:r>
      <w:r w:rsidR="00294534" w:rsidRPr="006567BA">
        <w:rPr>
          <w:rFonts w:asciiTheme="majorHAnsi" w:hAnsiTheme="majorHAnsi" w:cs="Tahoma"/>
        </w:rPr>
        <w:t>zhotovitel</w:t>
      </w:r>
      <w:r w:rsidRPr="006567BA">
        <w:rPr>
          <w:rFonts w:asciiTheme="majorHAnsi" w:hAnsiTheme="majorHAnsi" w:cs="Tahoma"/>
        </w:rPr>
        <w:t xml:space="preserve"> </w:t>
      </w:r>
      <w:r w:rsidR="00294534" w:rsidRPr="006567BA">
        <w:rPr>
          <w:rFonts w:asciiTheme="majorHAnsi" w:hAnsiTheme="majorHAnsi" w:cs="Tahoma"/>
        </w:rPr>
        <w:t>o</w:t>
      </w:r>
      <w:r w:rsidRPr="006567BA">
        <w:rPr>
          <w:rFonts w:asciiTheme="majorHAnsi" w:hAnsiTheme="majorHAnsi" w:cs="Tahoma"/>
        </w:rPr>
        <w:t>bjednateli za veškeré následky z tohoto plynoucí.</w:t>
      </w:r>
    </w:p>
    <w:p w14:paraId="552AAE37" w14:textId="0C565644" w:rsidR="00B67504" w:rsidRPr="006567BA" w:rsidRDefault="00B67504" w:rsidP="0012227B">
      <w:pPr>
        <w:pStyle w:val="Odstavecseseznamem"/>
        <w:numPr>
          <w:ilvl w:val="1"/>
          <w:numId w:val="12"/>
        </w:numPr>
        <w:ind w:left="567" w:hanging="567"/>
        <w:jc w:val="both"/>
        <w:rPr>
          <w:rFonts w:asciiTheme="majorHAnsi" w:hAnsiTheme="majorHAnsi" w:cs="Tahoma"/>
        </w:rPr>
      </w:pPr>
      <w:r w:rsidRPr="006567BA">
        <w:rPr>
          <w:rFonts w:asciiTheme="majorHAnsi" w:hAnsiTheme="majorHAnsi" w:cs="Tahoma"/>
        </w:rPr>
        <w:t xml:space="preserve">V případě, že číslo bankovního účtu </w:t>
      </w:r>
      <w:r w:rsidR="00294534" w:rsidRPr="006567BA">
        <w:rPr>
          <w:rFonts w:asciiTheme="majorHAnsi" w:hAnsiTheme="majorHAnsi" w:cs="Tahoma"/>
        </w:rPr>
        <w:t>zhotovitele</w:t>
      </w:r>
      <w:r w:rsidRPr="006567BA">
        <w:rPr>
          <w:rFonts w:asciiTheme="majorHAnsi" w:hAnsiTheme="majorHAnsi" w:cs="Tahoma"/>
        </w:rPr>
        <w:t xml:space="preserve"> uvedené ve </w:t>
      </w:r>
      <w:r w:rsidR="00294534" w:rsidRPr="006567BA">
        <w:rPr>
          <w:rFonts w:asciiTheme="majorHAnsi" w:hAnsiTheme="majorHAnsi" w:cs="Tahoma"/>
        </w:rPr>
        <w:t>této s</w:t>
      </w:r>
      <w:r w:rsidRPr="006567BA">
        <w:rPr>
          <w:rFonts w:asciiTheme="majorHAnsi" w:hAnsiTheme="majorHAnsi" w:cs="Tahoma"/>
        </w:rPr>
        <w:t xml:space="preserve">mlouvě či na </w:t>
      </w:r>
      <w:r w:rsidR="00294534" w:rsidRPr="006567BA">
        <w:rPr>
          <w:rFonts w:asciiTheme="majorHAnsi" w:hAnsiTheme="majorHAnsi" w:cs="Tahoma"/>
        </w:rPr>
        <w:t>f</w:t>
      </w:r>
      <w:r w:rsidRPr="006567BA">
        <w:rPr>
          <w:rFonts w:asciiTheme="majorHAnsi" w:hAnsiTheme="majorHAnsi" w:cs="Tahoma"/>
        </w:rPr>
        <w:t xml:space="preserve">aktuře nebude uveřejněno způsobem umožňujícím dálkový přístup ve smyslu § 109 odst. 2 písm. c) ZDPH, je </w:t>
      </w:r>
      <w:r w:rsidR="00294534" w:rsidRPr="006567BA">
        <w:rPr>
          <w:rFonts w:asciiTheme="majorHAnsi" w:hAnsiTheme="majorHAnsi" w:cs="Tahoma"/>
        </w:rPr>
        <w:t>o</w:t>
      </w:r>
      <w:r w:rsidRPr="006567BA">
        <w:rPr>
          <w:rFonts w:asciiTheme="majorHAnsi" w:hAnsiTheme="majorHAnsi" w:cs="Tahoma"/>
        </w:rPr>
        <w:t xml:space="preserve">bjednatel oprávněn uhradit </w:t>
      </w:r>
      <w:r w:rsidR="00294534" w:rsidRPr="006567BA">
        <w:rPr>
          <w:rFonts w:asciiTheme="majorHAnsi" w:hAnsiTheme="majorHAnsi" w:cs="Tahoma"/>
        </w:rPr>
        <w:t>zhotoviteli</w:t>
      </w:r>
      <w:r w:rsidRPr="006567BA">
        <w:rPr>
          <w:rFonts w:asciiTheme="majorHAnsi" w:hAnsiTheme="majorHAnsi" w:cs="Tahoma"/>
        </w:rPr>
        <w:t xml:space="preserve"> pouze tu část peněžitého závazku vyplývajícího z </w:t>
      </w:r>
      <w:r w:rsidR="00294534" w:rsidRPr="006567BA">
        <w:rPr>
          <w:rFonts w:asciiTheme="majorHAnsi" w:hAnsiTheme="majorHAnsi" w:cs="Tahoma"/>
        </w:rPr>
        <w:t>f</w:t>
      </w:r>
      <w:r w:rsidRPr="006567BA">
        <w:rPr>
          <w:rFonts w:asciiTheme="majorHAnsi" w:hAnsiTheme="majorHAnsi" w:cs="Tahoma"/>
        </w:rPr>
        <w:t xml:space="preserve">aktury, jež odpovídá výši základu DPH, a zbylou část pak ve smyslu § 109a ZDPH uhradit přímo správci daně. Stane-li se </w:t>
      </w:r>
      <w:r w:rsidR="00294534" w:rsidRPr="006567BA">
        <w:rPr>
          <w:rFonts w:asciiTheme="majorHAnsi" w:hAnsiTheme="majorHAnsi" w:cs="Tahoma"/>
        </w:rPr>
        <w:t>zhotovitel</w:t>
      </w:r>
      <w:r w:rsidRPr="006567BA">
        <w:rPr>
          <w:rFonts w:asciiTheme="majorHAnsi" w:hAnsiTheme="majorHAnsi" w:cs="Tahoma"/>
        </w:rPr>
        <w:t xml:space="preserve"> nespolehlivým plátcem ve smyslu § 106a ZDPH, použije se tohoto ustanovení obdobně.</w:t>
      </w:r>
      <w:r w:rsidRPr="006567BA">
        <w:rPr>
          <w:rFonts w:asciiTheme="majorHAnsi" w:hAnsiTheme="majorHAnsi" w:cs="Tahoma"/>
        </w:rPr>
        <w:tab/>
      </w:r>
    </w:p>
    <w:p w14:paraId="6314CBF9" w14:textId="77777777" w:rsidR="009F13AB" w:rsidRPr="006567BA" w:rsidRDefault="009F13AB" w:rsidP="0012227B">
      <w:pPr>
        <w:ind w:left="567" w:hanging="567"/>
        <w:jc w:val="center"/>
        <w:rPr>
          <w:rFonts w:asciiTheme="majorHAnsi" w:hAnsiTheme="majorHAnsi" w:cs="Tahoma"/>
          <w:b/>
        </w:rPr>
      </w:pPr>
    </w:p>
    <w:p w14:paraId="5411FE6A" w14:textId="353CBC1C" w:rsidR="00DE6FA8" w:rsidRPr="006567BA" w:rsidRDefault="00DE6FA8" w:rsidP="0012227B">
      <w:pPr>
        <w:pStyle w:val="Odstavecseseznamem"/>
        <w:numPr>
          <w:ilvl w:val="0"/>
          <w:numId w:val="6"/>
        </w:numPr>
        <w:ind w:left="567" w:hanging="567"/>
        <w:rPr>
          <w:rFonts w:asciiTheme="majorHAnsi" w:hAnsiTheme="majorHAnsi" w:cs="Tahoma"/>
          <w:b/>
        </w:rPr>
      </w:pPr>
      <w:r w:rsidRPr="006567BA">
        <w:rPr>
          <w:rFonts w:asciiTheme="majorHAnsi" w:hAnsiTheme="majorHAnsi" w:cs="Tahoma"/>
          <w:b/>
        </w:rPr>
        <w:t>Odpovědnost za vady</w:t>
      </w:r>
      <w:r w:rsidR="004346A8" w:rsidRPr="006567BA">
        <w:rPr>
          <w:rFonts w:asciiTheme="majorHAnsi" w:hAnsiTheme="majorHAnsi" w:cs="Tahoma"/>
          <w:b/>
        </w:rPr>
        <w:t xml:space="preserve"> a přechod vlastnického práva</w:t>
      </w:r>
    </w:p>
    <w:p w14:paraId="4E31DB5A" w14:textId="01FF831F" w:rsidR="008A28D5" w:rsidRDefault="008A28D5" w:rsidP="0012227B">
      <w:pPr>
        <w:pStyle w:val="Odstavecseseznamem"/>
        <w:numPr>
          <w:ilvl w:val="0"/>
          <w:numId w:val="17"/>
        </w:numPr>
        <w:ind w:left="567" w:hanging="567"/>
        <w:jc w:val="both"/>
        <w:rPr>
          <w:rFonts w:asciiTheme="majorHAnsi" w:hAnsiTheme="majorHAnsi" w:cs="Tahoma"/>
        </w:rPr>
      </w:pPr>
      <w:r w:rsidRPr="006567BA">
        <w:rPr>
          <w:rFonts w:asciiTheme="majorHAnsi" w:hAnsiTheme="majorHAnsi" w:cs="Tahoma"/>
        </w:rPr>
        <w:t>Zhotovitel odpovídá za vady díla, které má v</w:t>
      </w:r>
      <w:r w:rsidR="00C52543">
        <w:rPr>
          <w:rFonts w:asciiTheme="majorHAnsi" w:hAnsiTheme="majorHAnsi" w:cs="Tahoma"/>
        </w:rPr>
        <w:t xml:space="preserve"> dílo </w:t>
      </w:r>
      <w:r w:rsidRPr="006567BA">
        <w:rPr>
          <w:rFonts w:asciiTheme="majorHAnsi" w:hAnsiTheme="majorHAnsi" w:cs="Tahoma"/>
        </w:rPr>
        <w:t xml:space="preserve">době </w:t>
      </w:r>
      <w:r w:rsidR="00582789" w:rsidRPr="006567BA">
        <w:rPr>
          <w:rFonts w:asciiTheme="majorHAnsi" w:hAnsiTheme="majorHAnsi" w:cs="Tahoma"/>
        </w:rPr>
        <w:t xml:space="preserve">odevzdání a </w:t>
      </w:r>
      <w:r w:rsidRPr="006567BA">
        <w:rPr>
          <w:rFonts w:asciiTheme="majorHAnsi" w:hAnsiTheme="majorHAnsi" w:cs="Tahoma"/>
        </w:rPr>
        <w:t>předán</w:t>
      </w:r>
      <w:r w:rsidR="00582789" w:rsidRPr="006567BA">
        <w:rPr>
          <w:rFonts w:asciiTheme="majorHAnsi" w:hAnsiTheme="majorHAnsi" w:cs="Tahoma"/>
        </w:rPr>
        <w:t>í</w:t>
      </w:r>
      <w:r w:rsidRPr="006567BA">
        <w:rPr>
          <w:rFonts w:asciiTheme="majorHAnsi" w:hAnsiTheme="majorHAnsi" w:cs="Tahoma"/>
        </w:rPr>
        <w:t>.</w:t>
      </w:r>
    </w:p>
    <w:p w14:paraId="26D1ECDB" w14:textId="0A38DAB3" w:rsidR="00744FB1" w:rsidRPr="006567BA" w:rsidRDefault="00744FB1" w:rsidP="0012227B">
      <w:pPr>
        <w:pStyle w:val="Odstavecseseznamem"/>
        <w:numPr>
          <w:ilvl w:val="0"/>
          <w:numId w:val="17"/>
        </w:numPr>
        <w:ind w:left="567" w:hanging="567"/>
        <w:jc w:val="both"/>
        <w:rPr>
          <w:rFonts w:asciiTheme="majorHAnsi" w:hAnsiTheme="majorHAnsi" w:cs="Tahoma"/>
        </w:rPr>
      </w:pPr>
      <w:r>
        <w:rPr>
          <w:rFonts w:asciiTheme="majorHAnsi" w:hAnsiTheme="majorHAnsi" w:cs="Tahoma"/>
        </w:rPr>
        <w:t xml:space="preserve">Objednatel má právo uplatnit </w:t>
      </w:r>
      <w:r w:rsidR="00476316">
        <w:rPr>
          <w:rFonts w:asciiTheme="majorHAnsi" w:hAnsiTheme="majorHAnsi" w:cs="Tahoma"/>
        </w:rPr>
        <w:t xml:space="preserve">právo z vad </w:t>
      </w:r>
      <w:r>
        <w:rPr>
          <w:rFonts w:asciiTheme="majorHAnsi" w:hAnsiTheme="majorHAnsi" w:cs="Tahoma"/>
        </w:rPr>
        <w:t>skryt</w:t>
      </w:r>
      <w:r w:rsidR="00476316">
        <w:rPr>
          <w:rFonts w:asciiTheme="majorHAnsi" w:hAnsiTheme="majorHAnsi" w:cs="Tahoma"/>
        </w:rPr>
        <w:t>ých</w:t>
      </w:r>
      <w:r>
        <w:rPr>
          <w:rFonts w:asciiTheme="majorHAnsi" w:hAnsiTheme="majorHAnsi" w:cs="Tahoma"/>
        </w:rPr>
        <w:t xml:space="preserve"> </w:t>
      </w:r>
      <w:r w:rsidR="00476316">
        <w:rPr>
          <w:rFonts w:asciiTheme="majorHAnsi" w:hAnsiTheme="majorHAnsi" w:cs="Tahoma"/>
        </w:rPr>
        <w:t xml:space="preserve">i zjevných </w:t>
      </w:r>
      <w:r>
        <w:rPr>
          <w:rFonts w:asciiTheme="majorHAnsi" w:hAnsiTheme="majorHAnsi" w:cs="Tahoma"/>
        </w:rPr>
        <w:t>kdykoliv během záruční lhůty.</w:t>
      </w:r>
    </w:p>
    <w:p w14:paraId="410C8DA3" w14:textId="77777777" w:rsidR="00AA5842" w:rsidRPr="00AA5842" w:rsidRDefault="00DE6FA8" w:rsidP="00AE5282">
      <w:pPr>
        <w:pStyle w:val="Odstavecseseznamem"/>
        <w:numPr>
          <w:ilvl w:val="0"/>
          <w:numId w:val="17"/>
        </w:numPr>
        <w:ind w:left="567" w:hanging="567"/>
        <w:jc w:val="both"/>
        <w:rPr>
          <w:rFonts w:asciiTheme="majorHAnsi" w:hAnsiTheme="majorHAnsi" w:cs="Tahoma"/>
          <w:b/>
        </w:rPr>
      </w:pPr>
      <w:r w:rsidRPr="00AA5842">
        <w:rPr>
          <w:rFonts w:asciiTheme="majorHAnsi" w:hAnsiTheme="majorHAnsi" w:cs="Tahoma"/>
        </w:rPr>
        <w:t>Pro případ vady díla sjednávají smluvní strany právo objednatele požadovat a povinnost zhotovitele poskytovat neprodlené bezplatné odstraněn</w:t>
      </w:r>
      <w:r w:rsidR="001B5674" w:rsidRPr="00AA5842">
        <w:rPr>
          <w:rFonts w:asciiTheme="majorHAnsi" w:hAnsiTheme="majorHAnsi" w:cs="Tahoma"/>
        </w:rPr>
        <w:t>í</w:t>
      </w:r>
      <w:r w:rsidRPr="00AA5842">
        <w:rPr>
          <w:rFonts w:asciiTheme="majorHAnsi" w:hAnsiTheme="majorHAnsi" w:cs="Tahoma"/>
        </w:rPr>
        <w:t xml:space="preserve"> vady.</w:t>
      </w:r>
      <w:r w:rsidRPr="00AA5842">
        <w:rPr>
          <w:rFonts w:asciiTheme="majorHAnsi" w:hAnsiTheme="majorHAnsi"/>
        </w:rPr>
        <w:t xml:space="preserve"> </w:t>
      </w:r>
      <w:r w:rsidRPr="00AA5842">
        <w:rPr>
          <w:rFonts w:asciiTheme="majorHAnsi" w:hAnsiTheme="majorHAnsi" w:cs="Tahoma"/>
        </w:rPr>
        <w:t>Zhotovitel se zavazuje případné vady díla odstranit bez zbytečného odkladu po uplatnění oprávněné reklamace objednatelem, učiněné písemnou formou, nejpozději však do 15 dnů ode dne jejího uplatnění, pokud se smluvní strany nedohodnou jinak.</w:t>
      </w:r>
    </w:p>
    <w:p w14:paraId="11DE08EF" w14:textId="46518949" w:rsidR="00D537FB" w:rsidRPr="00AA5842" w:rsidRDefault="004346A8" w:rsidP="00AE5282">
      <w:pPr>
        <w:pStyle w:val="Odstavecseseznamem"/>
        <w:numPr>
          <w:ilvl w:val="0"/>
          <w:numId w:val="17"/>
        </w:numPr>
        <w:ind w:left="567" w:hanging="567"/>
        <w:jc w:val="both"/>
        <w:rPr>
          <w:rFonts w:asciiTheme="majorHAnsi" w:hAnsiTheme="majorHAnsi" w:cs="Tahoma"/>
          <w:b/>
        </w:rPr>
      </w:pPr>
      <w:r w:rsidRPr="00AA5842">
        <w:rPr>
          <w:rFonts w:asciiTheme="majorHAnsi" w:hAnsiTheme="majorHAnsi" w:cs="Tahoma"/>
        </w:rPr>
        <w:t>Vlastnictví ke zhotovenému dílu přechází na objednatele předáním dle článku IV. odst. 4 smlouvy.</w:t>
      </w:r>
    </w:p>
    <w:p w14:paraId="1987036A" w14:textId="77777777" w:rsidR="00D537FB" w:rsidRPr="006567BA" w:rsidRDefault="00D537FB" w:rsidP="00D537FB">
      <w:pPr>
        <w:jc w:val="both"/>
        <w:rPr>
          <w:rFonts w:asciiTheme="majorHAnsi" w:hAnsiTheme="majorHAnsi" w:cs="Tahoma"/>
          <w:b/>
        </w:rPr>
      </w:pPr>
    </w:p>
    <w:p w14:paraId="5BA0B0D6" w14:textId="67BE575C" w:rsidR="002C4C3A" w:rsidRPr="006567BA" w:rsidRDefault="002C4C3A" w:rsidP="002C4C3A">
      <w:pPr>
        <w:pStyle w:val="Odstavecseseznamem"/>
        <w:numPr>
          <w:ilvl w:val="0"/>
          <w:numId w:val="6"/>
        </w:numPr>
        <w:ind w:left="567" w:hanging="567"/>
        <w:rPr>
          <w:rFonts w:asciiTheme="majorHAnsi" w:hAnsiTheme="majorHAnsi" w:cs="Tahoma"/>
          <w:b/>
        </w:rPr>
      </w:pPr>
      <w:r w:rsidRPr="006567BA">
        <w:rPr>
          <w:rFonts w:asciiTheme="majorHAnsi" w:hAnsiTheme="majorHAnsi" w:cs="Tahoma"/>
          <w:b/>
        </w:rPr>
        <w:t xml:space="preserve">Smluvní pokuty a náhrada škody </w:t>
      </w:r>
    </w:p>
    <w:p w14:paraId="0C2A52A5" w14:textId="43CF1936" w:rsidR="002C4C3A" w:rsidRPr="006567BA" w:rsidRDefault="009B4F8C" w:rsidP="00125EC8">
      <w:pPr>
        <w:pStyle w:val="Odstavecseseznamem"/>
        <w:numPr>
          <w:ilvl w:val="0"/>
          <w:numId w:val="19"/>
        </w:numPr>
        <w:ind w:left="567" w:hanging="567"/>
        <w:jc w:val="both"/>
        <w:rPr>
          <w:rFonts w:asciiTheme="majorHAnsi" w:hAnsiTheme="majorHAnsi" w:cs="Tahoma"/>
        </w:rPr>
      </w:pPr>
      <w:r w:rsidRPr="006567BA">
        <w:rPr>
          <w:rFonts w:asciiTheme="majorHAnsi" w:hAnsiTheme="majorHAnsi" w:cs="Tahoma"/>
        </w:rPr>
        <w:t xml:space="preserve">V případě prodlení zhotovitele s plněním díla oproti sjednaným </w:t>
      </w:r>
      <w:r w:rsidR="00125EC8" w:rsidRPr="006567BA">
        <w:rPr>
          <w:rFonts w:asciiTheme="majorHAnsi" w:hAnsiTheme="majorHAnsi" w:cs="Tahoma"/>
        </w:rPr>
        <w:t>termínům</w:t>
      </w:r>
      <w:r w:rsidRPr="006567BA">
        <w:rPr>
          <w:rFonts w:asciiTheme="majorHAnsi" w:hAnsiTheme="majorHAnsi" w:cs="Tahoma"/>
        </w:rPr>
        <w:t xml:space="preserve"> se </w:t>
      </w:r>
      <w:r w:rsidR="00125EC8" w:rsidRPr="006567BA">
        <w:rPr>
          <w:rFonts w:asciiTheme="majorHAnsi" w:hAnsiTheme="majorHAnsi" w:cs="Tahoma"/>
        </w:rPr>
        <w:t>z</w:t>
      </w:r>
      <w:r w:rsidRPr="006567BA">
        <w:rPr>
          <w:rFonts w:asciiTheme="majorHAnsi" w:hAnsiTheme="majorHAnsi" w:cs="Tahoma"/>
        </w:rPr>
        <w:t xml:space="preserve">hotovitel zavazuje </w:t>
      </w:r>
      <w:r w:rsidR="00125EC8" w:rsidRPr="006567BA">
        <w:rPr>
          <w:rFonts w:asciiTheme="majorHAnsi" w:hAnsiTheme="majorHAnsi" w:cs="Tahoma"/>
        </w:rPr>
        <w:t>o</w:t>
      </w:r>
      <w:r w:rsidRPr="006567BA">
        <w:rPr>
          <w:rFonts w:asciiTheme="majorHAnsi" w:hAnsiTheme="majorHAnsi" w:cs="Tahoma"/>
        </w:rPr>
        <w:t>bjednateli zaplatit za každý započatý den prodlení smluvní</w:t>
      </w:r>
      <w:r w:rsidR="00125EC8" w:rsidRPr="006567BA">
        <w:rPr>
          <w:rFonts w:asciiTheme="majorHAnsi" w:hAnsiTheme="majorHAnsi" w:cs="Tahoma"/>
        </w:rPr>
        <w:t xml:space="preserve"> </w:t>
      </w:r>
      <w:r w:rsidRPr="006567BA">
        <w:rPr>
          <w:rFonts w:asciiTheme="majorHAnsi" w:hAnsiTheme="majorHAnsi" w:cs="Tahoma"/>
        </w:rPr>
        <w:t>pokutu ve výši 0,</w:t>
      </w:r>
      <w:r w:rsidR="00756777" w:rsidRPr="006567BA">
        <w:rPr>
          <w:rFonts w:asciiTheme="majorHAnsi" w:hAnsiTheme="majorHAnsi" w:cs="Tahoma"/>
        </w:rPr>
        <w:t>2</w:t>
      </w:r>
      <w:r w:rsidRPr="006567BA">
        <w:rPr>
          <w:rFonts w:asciiTheme="majorHAnsi" w:hAnsiTheme="majorHAnsi" w:cs="Tahoma"/>
        </w:rPr>
        <w:t xml:space="preserve"> % z ceny </w:t>
      </w:r>
      <w:r w:rsidR="00CA599B" w:rsidRPr="006567BA">
        <w:rPr>
          <w:rFonts w:asciiTheme="majorHAnsi" w:hAnsiTheme="majorHAnsi" w:cs="Tahoma"/>
        </w:rPr>
        <w:t>d</w:t>
      </w:r>
      <w:r w:rsidRPr="006567BA">
        <w:rPr>
          <w:rFonts w:asciiTheme="majorHAnsi" w:hAnsiTheme="majorHAnsi" w:cs="Tahoma"/>
        </w:rPr>
        <w:t>íla bez DPH</w:t>
      </w:r>
      <w:r w:rsidR="001B5674" w:rsidRPr="006567BA">
        <w:rPr>
          <w:rFonts w:asciiTheme="majorHAnsi" w:hAnsiTheme="majorHAnsi" w:cs="Tahoma"/>
        </w:rPr>
        <w:t>.</w:t>
      </w:r>
    </w:p>
    <w:p w14:paraId="1E625F69" w14:textId="2DF2B5FA" w:rsidR="00211441" w:rsidRPr="006567BA" w:rsidRDefault="00211441" w:rsidP="00D537FB">
      <w:pPr>
        <w:pStyle w:val="Odstavecseseznamem"/>
        <w:numPr>
          <w:ilvl w:val="0"/>
          <w:numId w:val="19"/>
        </w:numPr>
        <w:ind w:left="567" w:hanging="567"/>
        <w:jc w:val="both"/>
        <w:rPr>
          <w:rFonts w:asciiTheme="majorHAnsi" w:hAnsiTheme="majorHAnsi" w:cs="Tahoma"/>
        </w:rPr>
      </w:pPr>
      <w:r w:rsidRPr="006567BA">
        <w:rPr>
          <w:rFonts w:asciiTheme="majorHAnsi" w:hAnsiTheme="majorHAnsi" w:cs="Tahoma"/>
        </w:rPr>
        <w:t xml:space="preserve">Zaplacením smluvní pokuty není dotčen nárok </w:t>
      </w:r>
      <w:r w:rsidR="00D537FB" w:rsidRPr="006567BA">
        <w:rPr>
          <w:rFonts w:asciiTheme="majorHAnsi" w:hAnsiTheme="majorHAnsi" w:cs="Tahoma"/>
        </w:rPr>
        <w:t>o</w:t>
      </w:r>
      <w:r w:rsidRPr="006567BA">
        <w:rPr>
          <w:rFonts w:asciiTheme="majorHAnsi" w:hAnsiTheme="majorHAnsi" w:cs="Tahoma"/>
        </w:rPr>
        <w:t>bjednatele na náhradu škody způsobené mu porušením</w:t>
      </w:r>
      <w:r w:rsidR="00D537FB" w:rsidRPr="006567BA">
        <w:rPr>
          <w:rFonts w:asciiTheme="majorHAnsi" w:hAnsiTheme="majorHAnsi" w:cs="Tahoma"/>
        </w:rPr>
        <w:t xml:space="preserve"> </w:t>
      </w:r>
      <w:r w:rsidRPr="006567BA">
        <w:rPr>
          <w:rFonts w:asciiTheme="majorHAnsi" w:hAnsiTheme="majorHAnsi" w:cs="Tahoma"/>
        </w:rPr>
        <w:t xml:space="preserve">povinnosti </w:t>
      </w:r>
      <w:r w:rsidR="00D537FB" w:rsidRPr="006567BA">
        <w:rPr>
          <w:rFonts w:asciiTheme="majorHAnsi" w:hAnsiTheme="majorHAnsi" w:cs="Tahoma"/>
        </w:rPr>
        <w:t>z</w:t>
      </w:r>
      <w:r w:rsidRPr="006567BA">
        <w:rPr>
          <w:rFonts w:asciiTheme="majorHAnsi" w:hAnsiTheme="majorHAnsi" w:cs="Tahoma"/>
        </w:rPr>
        <w:t xml:space="preserve">hotovitele, ke které se vztahuje smluvní pokuta. </w:t>
      </w:r>
    </w:p>
    <w:p w14:paraId="394A8536" w14:textId="14F5403E" w:rsidR="00D537FB" w:rsidRPr="006567BA" w:rsidRDefault="00D537FB" w:rsidP="00D537FB">
      <w:pPr>
        <w:pStyle w:val="Odstavecseseznamem"/>
        <w:numPr>
          <w:ilvl w:val="0"/>
          <w:numId w:val="19"/>
        </w:numPr>
        <w:ind w:left="567" w:hanging="567"/>
        <w:jc w:val="both"/>
        <w:rPr>
          <w:rFonts w:asciiTheme="majorHAnsi" w:hAnsiTheme="majorHAnsi" w:cs="Tahoma"/>
        </w:rPr>
      </w:pPr>
      <w:r w:rsidRPr="006567BA">
        <w:rPr>
          <w:rFonts w:asciiTheme="majorHAnsi" w:hAnsiTheme="majorHAnsi" w:cs="Tahoma"/>
        </w:rPr>
        <w:t>Smluvní pokuty se stávají splatnými dnem následujícím po dni, ve kterém na ně vzniklo právo.</w:t>
      </w:r>
    </w:p>
    <w:p w14:paraId="02DB0184" w14:textId="7B9644A4" w:rsidR="002C4C3A" w:rsidRPr="006567BA" w:rsidRDefault="002C4C3A" w:rsidP="002C4C3A">
      <w:pPr>
        <w:rPr>
          <w:rFonts w:asciiTheme="majorHAnsi" w:hAnsiTheme="majorHAnsi" w:cs="Tahoma"/>
          <w:b/>
        </w:rPr>
      </w:pPr>
    </w:p>
    <w:p w14:paraId="01156234" w14:textId="3ED174CA" w:rsidR="00951E33" w:rsidRPr="006567BA" w:rsidRDefault="00951E33" w:rsidP="002E1F72">
      <w:pPr>
        <w:pStyle w:val="Odstavecseseznamem"/>
        <w:numPr>
          <w:ilvl w:val="0"/>
          <w:numId w:val="6"/>
        </w:numPr>
        <w:ind w:left="567" w:hanging="567"/>
        <w:rPr>
          <w:rFonts w:asciiTheme="majorHAnsi" w:hAnsiTheme="majorHAnsi" w:cs="Tahoma"/>
          <w:b/>
        </w:rPr>
      </w:pPr>
      <w:r w:rsidRPr="006567BA">
        <w:rPr>
          <w:rFonts w:asciiTheme="majorHAnsi" w:hAnsiTheme="majorHAnsi" w:cs="Tahoma"/>
          <w:b/>
        </w:rPr>
        <w:t>Povinnost mlčenlivosti</w:t>
      </w:r>
    </w:p>
    <w:p w14:paraId="4ED44C33" w14:textId="19C16D7C" w:rsidR="00951E33" w:rsidRPr="006567BA" w:rsidRDefault="00951E33" w:rsidP="002E1F72">
      <w:pPr>
        <w:pStyle w:val="Odstavecseseznamem"/>
        <w:numPr>
          <w:ilvl w:val="0"/>
          <w:numId w:val="20"/>
        </w:numPr>
        <w:ind w:left="567" w:hanging="567"/>
        <w:jc w:val="both"/>
        <w:rPr>
          <w:rFonts w:asciiTheme="majorHAnsi" w:hAnsiTheme="majorHAnsi" w:cs="Tahoma"/>
        </w:rPr>
      </w:pPr>
      <w:r w:rsidRPr="006567BA">
        <w:rPr>
          <w:rFonts w:asciiTheme="majorHAnsi" w:hAnsiTheme="majorHAnsi" w:cs="Tahoma"/>
        </w:rPr>
        <w:t xml:space="preserve">Veškeré údaje získané při realizaci této </w:t>
      </w:r>
      <w:r w:rsidR="006C2E02" w:rsidRPr="006567BA">
        <w:rPr>
          <w:rFonts w:asciiTheme="majorHAnsi" w:hAnsiTheme="majorHAnsi" w:cs="Tahoma"/>
        </w:rPr>
        <w:t>s</w:t>
      </w:r>
      <w:r w:rsidRPr="006567BA">
        <w:rPr>
          <w:rFonts w:asciiTheme="majorHAnsi" w:hAnsiTheme="majorHAnsi" w:cs="Tahoma"/>
        </w:rPr>
        <w:t xml:space="preserve">mlouvy jsou údaji důvěrnými. Žádná </w:t>
      </w:r>
      <w:r w:rsidR="006C2E02" w:rsidRPr="006567BA">
        <w:rPr>
          <w:rFonts w:asciiTheme="majorHAnsi" w:hAnsiTheme="majorHAnsi" w:cs="Tahoma"/>
        </w:rPr>
        <w:t>s</w:t>
      </w:r>
      <w:r w:rsidRPr="006567BA">
        <w:rPr>
          <w:rFonts w:asciiTheme="majorHAnsi" w:hAnsiTheme="majorHAnsi" w:cs="Tahoma"/>
        </w:rPr>
        <w:t>mluvní strana proto v</w:t>
      </w:r>
      <w:r w:rsidR="00874930">
        <w:rPr>
          <w:rFonts w:asciiTheme="majorHAnsi" w:hAnsiTheme="majorHAnsi" w:cs="Tahoma"/>
        </w:rPr>
        <w:t> </w:t>
      </w:r>
      <w:r w:rsidRPr="006567BA">
        <w:rPr>
          <w:rFonts w:asciiTheme="majorHAnsi" w:hAnsiTheme="majorHAnsi" w:cs="Tahoma"/>
        </w:rPr>
        <w:t xml:space="preserve">souladu s § 1730 Občanského zákoníku neprozradí třetí osobě, ani nepoužije nebo nevyužije pro jakýkoli účel žádné údaje, pokud by tímto druhé </w:t>
      </w:r>
      <w:r w:rsidR="006C2E02" w:rsidRPr="006567BA">
        <w:rPr>
          <w:rFonts w:asciiTheme="majorHAnsi" w:hAnsiTheme="majorHAnsi" w:cs="Tahoma"/>
        </w:rPr>
        <w:t>s</w:t>
      </w:r>
      <w:r w:rsidRPr="006567BA">
        <w:rPr>
          <w:rFonts w:asciiTheme="majorHAnsi" w:hAnsiTheme="majorHAnsi" w:cs="Tahoma"/>
        </w:rPr>
        <w:t>mluvní straně měla nebo mohla vzniknout jakákoli újma na majetku, zájmech nebo dobrém jméně.</w:t>
      </w:r>
    </w:p>
    <w:p w14:paraId="1276A821" w14:textId="77777777" w:rsidR="002C4C3A" w:rsidRPr="006567BA" w:rsidRDefault="002C4C3A" w:rsidP="002C4C3A">
      <w:pPr>
        <w:rPr>
          <w:rFonts w:asciiTheme="majorHAnsi" w:hAnsiTheme="majorHAnsi" w:cs="Tahoma"/>
        </w:rPr>
      </w:pPr>
    </w:p>
    <w:p w14:paraId="13AE8B1B" w14:textId="38744FEE" w:rsidR="00B152F3" w:rsidRPr="006567BA" w:rsidRDefault="008A51E6" w:rsidP="0012227B">
      <w:pPr>
        <w:pStyle w:val="Odstavecseseznamem"/>
        <w:numPr>
          <w:ilvl w:val="0"/>
          <w:numId w:val="6"/>
        </w:numPr>
        <w:ind w:left="567" w:hanging="567"/>
        <w:rPr>
          <w:rFonts w:asciiTheme="majorHAnsi" w:hAnsiTheme="majorHAnsi" w:cs="Tahoma"/>
          <w:b/>
        </w:rPr>
      </w:pPr>
      <w:r w:rsidRPr="006567BA">
        <w:rPr>
          <w:rFonts w:asciiTheme="majorHAnsi" w:hAnsiTheme="majorHAnsi" w:cs="Tahoma"/>
          <w:b/>
        </w:rPr>
        <w:t>Trvání a ukončení smlouvy</w:t>
      </w:r>
    </w:p>
    <w:p w14:paraId="6B3D7735" w14:textId="4440D0D8" w:rsidR="00C52543" w:rsidRDefault="00C52543" w:rsidP="008A51E6">
      <w:pPr>
        <w:pStyle w:val="Odstavecseseznamem"/>
        <w:numPr>
          <w:ilvl w:val="0"/>
          <w:numId w:val="18"/>
        </w:numPr>
        <w:ind w:left="567" w:hanging="567"/>
        <w:jc w:val="both"/>
        <w:rPr>
          <w:rFonts w:asciiTheme="majorHAnsi" w:hAnsiTheme="majorHAnsi" w:cs="Tahoma"/>
        </w:rPr>
      </w:pPr>
      <w:r w:rsidRPr="00C52543">
        <w:rPr>
          <w:rFonts w:asciiTheme="majorHAnsi" w:hAnsiTheme="majorHAnsi" w:cs="Tahoma"/>
        </w:rPr>
        <w:t xml:space="preserve">Závazky, u kterých ze </w:t>
      </w:r>
      <w:r>
        <w:rPr>
          <w:rFonts w:asciiTheme="majorHAnsi" w:hAnsiTheme="majorHAnsi" w:cs="Tahoma"/>
        </w:rPr>
        <w:t>s</w:t>
      </w:r>
      <w:r w:rsidRPr="00C52543">
        <w:rPr>
          <w:rFonts w:asciiTheme="majorHAnsi" w:hAnsiTheme="majorHAnsi" w:cs="Tahoma"/>
        </w:rPr>
        <w:t xml:space="preserve">mlouvy nebo z příslušného právního předpisu vyplývá, že by měly trvat i po zrušení závazků ze </w:t>
      </w:r>
      <w:r w:rsidR="00823846">
        <w:rPr>
          <w:rFonts w:asciiTheme="majorHAnsi" w:hAnsiTheme="majorHAnsi" w:cs="Tahoma"/>
        </w:rPr>
        <w:t>s</w:t>
      </w:r>
      <w:r w:rsidRPr="00C52543">
        <w:rPr>
          <w:rFonts w:asciiTheme="majorHAnsi" w:hAnsiTheme="majorHAnsi" w:cs="Tahoma"/>
        </w:rPr>
        <w:t>mlouvy dle tohoto ustanovení, se zrušení závazků nedotýká. To platí zejména pro nárok na zaplacení smluvních pokut, nárok na uspokojení práv z jakýchkoli vad</w:t>
      </w:r>
      <w:r w:rsidR="00823846">
        <w:rPr>
          <w:rFonts w:asciiTheme="majorHAnsi" w:hAnsiTheme="majorHAnsi" w:cs="Tahoma"/>
        </w:rPr>
        <w:t>.</w:t>
      </w:r>
    </w:p>
    <w:p w14:paraId="01D22533" w14:textId="6C1B37ED" w:rsidR="008A51E6" w:rsidRPr="006567BA" w:rsidRDefault="008A51E6" w:rsidP="008A51E6">
      <w:pPr>
        <w:pStyle w:val="Odstavecseseznamem"/>
        <w:numPr>
          <w:ilvl w:val="0"/>
          <w:numId w:val="18"/>
        </w:numPr>
        <w:ind w:left="567" w:hanging="567"/>
        <w:jc w:val="both"/>
        <w:rPr>
          <w:rFonts w:asciiTheme="majorHAnsi" w:hAnsiTheme="majorHAnsi" w:cs="Tahoma"/>
        </w:rPr>
      </w:pPr>
      <w:r w:rsidRPr="006567BA">
        <w:rPr>
          <w:rFonts w:asciiTheme="majorHAnsi" w:hAnsiTheme="majorHAnsi" w:cs="Tahoma"/>
        </w:rPr>
        <w:t>Tato smlouva zaniká:</w:t>
      </w:r>
    </w:p>
    <w:p w14:paraId="55B5D850" w14:textId="10E80C29" w:rsidR="00823846" w:rsidRDefault="008A51E6" w:rsidP="008A51E6">
      <w:pPr>
        <w:pStyle w:val="Odstavecseseznamem"/>
        <w:numPr>
          <w:ilvl w:val="0"/>
          <w:numId w:val="21"/>
        </w:numPr>
        <w:ind w:left="1276"/>
        <w:rPr>
          <w:rFonts w:asciiTheme="majorHAnsi" w:hAnsiTheme="majorHAnsi" w:cs="Tahoma"/>
        </w:rPr>
      </w:pPr>
      <w:r w:rsidRPr="006567BA">
        <w:rPr>
          <w:rFonts w:asciiTheme="majorHAnsi" w:hAnsiTheme="majorHAnsi" w:cs="Tahoma"/>
        </w:rPr>
        <w:t>písemnou dohodou smluvních stran</w:t>
      </w:r>
      <w:r w:rsidR="00823846">
        <w:rPr>
          <w:rFonts w:asciiTheme="majorHAnsi" w:hAnsiTheme="majorHAnsi" w:cs="Tahoma"/>
        </w:rPr>
        <w:t>,</w:t>
      </w:r>
      <w:r w:rsidRPr="006567BA">
        <w:rPr>
          <w:rFonts w:asciiTheme="majorHAnsi" w:hAnsiTheme="majorHAnsi" w:cs="Tahoma"/>
        </w:rPr>
        <w:t xml:space="preserve"> </w:t>
      </w:r>
    </w:p>
    <w:p w14:paraId="21E87E89" w14:textId="2C965994" w:rsidR="008A51E6" w:rsidRPr="006567BA" w:rsidRDefault="00823846" w:rsidP="008A51E6">
      <w:pPr>
        <w:pStyle w:val="Odstavecseseznamem"/>
        <w:numPr>
          <w:ilvl w:val="0"/>
          <w:numId w:val="21"/>
        </w:numPr>
        <w:ind w:left="1276"/>
        <w:rPr>
          <w:rFonts w:asciiTheme="majorHAnsi" w:hAnsiTheme="majorHAnsi" w:cs="Tahoma"/>
        </w:rPr>
      </w:pPr>
      <w:r>
        <w:rPr>
          <w:rFonts w:asciiTheme="majorHAnsi" w:hAnsiTheme="majorHAnsi" w:cs="Tahoma"/>
        </w:rPr>
        <w:t xml:space="preserve">písemnou výpovědí, </w:t>
      </w:r>
      <w:r w:rsidR="008A51E6" w:rsidRPr="006567BA">
        <w:rPr>
          <w:rFonts w:asciiTheme="majorHAnsi" w:hAnsiTheme="majorHAnsi" w:cs="Tahoma"/>
        </w:rPr>
        <w:t>nebo</w:t>
      </w:r>
    </w:p>
    <w:p w14:paraId="6F4B10FA" w14:textId="77777777" w:rsidR="008A51E6" w:rsidRPr="006567BA" w:rsidRDefault="008A51E6" w:rsidP="008A51E6">
      <w:pPr>
        <w:pStyle w:val="Odstavecseseznamem"/>
        <w:numPr>
          <w:ilvl w:val="0"/>
          <w:numId w:val="21"/>
        </w:numPr>
        <w:ind w:left="1276"/>
        <w:rPr>
          <w:rFonts w:asciiTheme="majorHAnsi" w:hAnsiTheme="majorHAnsi" w:cs="Tahoma"/>
        </w:rPr>
      </w:pPr>
      <w:r w:rsidRPr="006567BA">
        <w:rPr>
          <w:rFonts w:asciiTheme="majorHAnsi" w:hAnsiTheme="majorHAnsi" w:cs="Tahoma"/>
        </w:rPr>
        <w:t>písemným odstoupením od smlouvy v případě podstatného porušení povinností vyplývajících ze smlouvy některou ze smluvních stran.</w:t>
      </w:r>
    </w:p>
    <w:p w14:paraId="612B1EB9" w14:textId="77777777" w:rsidR="008A51E6" w:rsidRPr="006567BA" w:rsidRDefault="008A51E6" w:rsidP="008A51E6">
      <w:pPr>
        <w:pStyle w:val="Odstavecseseznamem"/>
        <w:ind w:left="567"/>
        <w:rPr>
          <w:rFonts w:asciiTheme="majorHAnsi" w:hAnsiTheme="majorHAnsi" w:cs="Tahoma"/>
          <w:b/>
        </w:rPr>
      </w:pPr>
    </w:p>
    <w:p w14:paraId="7EAB677C" w14:textId="0D79C606" w:rsidR="001B6E69" w:rsidRPr="006567BA" w:rsidRDefault="001B6E69" w:rsidP="0012227B">
      <w:pPr>
        <w:pStyle w:val="Odstavecseseznamem"/>
        <w:numPr>
          <w:ilvl w:val="0"/>
          <w:numId w:val="6"/>
        </w:numPr>
        <w:ind w:left="567" w:hanging="567"/>
        <w:rPr>
          <w:rFonts w:asciiTheme="majorHAnsi" w:hAnsiTheme="majorHAnsi" w:cs="Tahoma"/>
          <w:b/>
        </w:rPr>
      </w:pPr>
      <w:r w:rsidRPr="006567BA">
        <w:rPr>
          <w:rFonts w:asciiTheme="majorHAnsi" w:hAnsiTheme="majorHAnsi" w:cs="Tahoma"/>
          <w:b/>
        </w:rPr>
        <w:t>Ustanovení společná a závěrečná</w:t>
      </w:r>
    </w:p>
    <w:p w14:paraId="5C70F8E5" w14:textId="32389E5C" w:rsidR="00582789" w:rsidRPr="006567BA" w:rsidRDefault="00596A00" w:rsidP="006567BA">
      <w:pPr>
        <w:pStyle w:val="Odstavecseseznamem"/>
        <w:numPr>
          <w:ilvl w:val="0"/>
          <w:numId w:val="22"/>
        </w:numPr>
        <w:ind w:left="567" w:hanging="567"/>
        <w:jc w:val="both"/>
        <w:rPr>
          <w:rFonts w:asciiTheme="majorHAnsi" w:hAnsiTheme="majorHAnsi" w:cs="Tahoma"/>
        </w:rPr>
      </w:pPr>
      <w:r w:rsidRPr="006567BA">
        <w:rPr>
          <w:rFonts w:asciiTheme="majorHAnsi" w:hAnsiTheme="majorHAnsi" w:cs="Tahoma"/>
        </w:rPr>
        <w:t xml:space="preserve">Tato smlouva nabývá platnosti dnem jejího podpisu smluvními stranami a účinnosti dnem uveřejnění v registru smluv, není-li ve smlouvě stanovena účinnost pozdější. Objednatel zajistí zveřejnění této smlouvy v registru smluv v souladu s právními předpisy. </w:t>
      </w:r>
    </w:p>
    <w:p w14:paraId="2CA77639" w14:textId="377401CA" w:rsidR="001B6E69" w:rsidRPr="00F61BD5" w:rsidRDefault="001B6E69" w:rsidP="006567BA">
      <w:pPr>
        <w:pStyle w:val="Odstavecseseznamem"/>
        <w:numPr>
          <w:ilvl w:val="0"/>
          <w:numId w:val="22"/>
        </w:numPr>
        <w:ind w:left="567" w:hanging="567"/>
        <w:jc w:val="both"/>
        <w:rPr>
          <w:rFonts w:asciiTheme="majorHAnsi" w:hAnsiTheme="majorHAnsi" w:cs="Tahoma"/>
        </w:rPr>
      </w:pPr>
      <w:r w:rsidRPr="00F61BD5">
        <w:rPr>
          <w:rFonts w:asciiTheme="majorHAnsi" w:hAnsiTheme="majorHAnsi" w:cs="Tahoma"/>
        </w:rPr>
        <w:t>Veškeré změny a doplňky této smlouvy lze učinit pouze ve formě písemných, číslovaných a vzájemně odsouhlasených dodatků k této smlouvě.</w:t>
      </w:r>
    </w:p>
    <w:p w14:paraId="0E74E7C0" w14:textId="311C8EDD" w:rsidR="008B349C" w:rsidRPr="00F61BD5" w:rsidRDefault="008B349C" w:rsidP="006567BA">
      <w:pPr>
        <w:pStyle w:val="Odstavecseseznamem"/>
        <w:numPr>
          <w:ilvl w:val="0"/>
          <w:numId w:val="22"/>
        </w:numPr>
        <w:ind w:left="567" w:hanging="567"/>
        <w:jc w:val="both"/>
        <w:rPr>
          <w:rFonts w:asciiTheme="majorHAnsi" w:hAnsiTheme="majorHAnsi" w:cs="Tahoma"/>
        </w:rPr>
      </w:pPr>
      <w:r w:rsidRPr="00F61BD5">
        <w:rPr>
          <w:rFonts w:asciiTheme="majorHAnsi" w:hAnsiTheme="majorHAnsi" w:cs="Tahoma"/>
        </w:rPr>
        <w:t xml:space="preserve">Tato </w:t>
      </w:r>
      <w:r w:rsidR="00EA19A2" w:rsidRPr="00F61BD5">
        <w:rPr>
          <w:rFonts w:asciiTheme="majorHAnsi" w:hAnsiTheme="majorHAnsi" w:cs="Tahoma"/>
        </w:rPr>
        <w:t>s</w:t>
      </w:r>
      <w:r w:rsidRPr="00F61BD5">
        <w:rPr>
          <w:rFonts w:asciiTheme="majorHAnsi" w:hAnsiTheme="majorHAnsi" w:cs="Tahoma"/>
        </w:rPr>
        <w:t xml:space="preserve">mlouva představuje úplné ujednání mezi </w:t>
      </w:r>
      <w:r w:rsidR="00EA19A2" w:rsidRPr="00F61BD5">
        <w:rPr>
          <w:rFonts w:asciiTheme="majorHAnsi" w:hAnsiTheme="majorHAnsi" w:cs="Tahoma"/>
        </w:rPr>
        <w:t>s</w:t>
      </w:r>
      <w:r w:rsidRPr="00F61BD5">
        <w:rPr>
          <w:rFonts w:asciiTheme="majorHAnsi" w:hAnsiTheme="majorHAnsi" w:cs="Tahoma"/>
        </w:rPr>
        <w:t xml:space="preserve">mluvními stranami ve vztahu k </w:t>
      </w:r>
      <w:r w:rsidR="00EA19A2" w:rsidRPr="00F61BD5">
        <w:rPr>
          <w:rFonts w:asciiTheme="majorHAnsi" w:hAnsiTheme="majorHAnsi" w:cs="Tahoma"/>
        </w:rPr>
        <w:t>d</w:t>
      </w:r>
      <w:r w:rsidRPr="00F61BD5">
        <w:rPr>
          <w:rFonts w:asciiTheme="majorHAnsi" w:hAnsiTheme="majorHAnsi" w:cs="Tahoma"/>
        </w:rPr>
        <w:t xml:space="preserve">ílu a nahrazuje veškerá předchozí ujednání ohledně </w:t>
      </w:r>
      <w:r w:rsidR="00EA19A2" w:rsidRPr="00F61BD5">
        <w:rPr>
          <w:rFonts w:asciiTheme="majorHAnsi" w:hAnsiTheme="majorHAnsi" w:cs="Tahoma"/>
        </w:rPr>
        <w:t>d</w:t>
      </w:r>
      <w:r w:rsidRPr="00F61BD5">
        <w:rPr>
          <w:rFonts w:asciiTheme="majorHAnsi" w:hAnsiTheme="majorHAnsi" w:cs="Tahoma"/>
        </w:rPr>
        <w:t>íla.</w:t>
      </w:r>
    </w:p>
    <w:p w14:paraId="78758489" w14:textId="427ED713" w:rsidR="008B349C" w:rsidRPr="00F61BD5" w:rsidRDefault="008B349C" w:rsidP="006567BA">
      <w:pPr>
        <w:pStyle w:val="Odstavecseseznamem"/>
        <w:numPr>
          <w:ilvl w:val="0"/>
          <w:numId w:val="22"/>
        </w:numPr>
        <w:ind w:left="567" w:hanging="567"/>
        <w:jc w:val="both"/>
        <w:rPr>
          <w:rFonts w:asciiTheme="majorHAnsi" w:hAnsiTheme="majorHAnsi" w:cs="Tahoma"/>
        </w:rPr>
      </w:pPr>
      <w:r w:rsidRPr="00F61BD5">
        <w:rPr>
          <w:rFonts w:asciiTheme="majorHAnsi" w:hAnsiTheme="majorHAnsi" w:cs="Tahoma"/>
        </w:rPr>
        <w:t xml:space="preserve">Vztahy vyplývající z této </w:t>
      </w:r>
      <w:r w:rsidR="00EA19A2" w:rsidRPr="00F61BD5">
        <w:rPr>
          <w:rFonts w:asciiTheme="majorHAnsi" w:hAnsiTheme="majorHAnsi" w:cs="Tahoma"/>
        </w:rPr>
        <w:t>s</w:t>
      </w:r>
      <w:r w:rsidRPr="00F61BD5">
        <w:rPr>
          <w:rFonts w:asciiTheme="majorHAnsi" w:hAnsiTheme="majorHAnsi" w:cs="Tahoma"/>
        </w:rPr>
        <w:t>mlouvy se řídí právním řádem České republiky.</w:t>
      </w:r>
    </w:p>
    <w:p w14:paraId="58A839B0" w14:textId="11431E93" w:rsidR="00EA19A2" w:rsidRPr="00F61BD5" w:rsidRDefault="00EA19A2" w:rsidP="006567BA">
      <w:pPr>
        <w:pStyle w:val="Odstavecseseznamem"/>
        <w:numPr>
          <w:ilvl w:val="0"/>
          <w:numId w:val="22"/>
        </w:numPr>
        <w:ind w:left="567" w:hanging="567"/>
        <w:jc w:val="both"/>
        <w:rPr>
          <w:rFonts w:asciiTheme="majorHAnsi" w:hAnsiTheme="majorHAnsi" w:cs="Tahoma"/>
        </w:rPr>
      </w:pPr>
      <w:r w:rsidRPr="00F61BD5">
        <w:rPr>
          <w:rFonts w:asciiTheme="majorHAnsi" w:hAnsiTheme="majorHAnsi" w:cs="Tahoma"/>
        </w:rPr>
        <w:t>Smluvní strany prohlašují, že tato smlouva zachycuje úplný projev jejich vůle a že nic nechybí k jeho doplnění. Zejména prohlašují, že zde vyjma ustanovení této smlouvy není žádných dohod o zajištění ani utvrzení dluhů z této smlouvy.</w:t>
      </w:r>
    </w:p>
    <w:p w14:paraId="48B9FBF7" w14:textId="4408E68D" w:rsidR="00EA19A2" w:rsidRPr="006567BA" w:rsidRDefault="00EA19A2" w:rsidP="006567BA">
      <w:pPr>
        <w:pStyle w:val="Odstavecseseznamem"/>
        <w:numPr>
          <w:ilvl w:val="0"/>
          <w:numId w:val="22"/>
        </w:numPr>
        <w:ind w:left="567" w:hanging="567"/>
        <w:jc w:val="both"/>
        <w:rPr>
          <w:rFonts w:asciiTheme="majorHAnsi" w:hAnsiTheme="majorHAnsi" w:cs="Tahoma"/>
        </w:rPr>
      </w:pPr>
      <w:r w:rsidRPr="006567BA">
        <w:rPr>
          <w:rFonts w:asciiTheme="majorHAnsi" w:hAnsiTheme="majorHAnsi" w:cs="Tahoma"/>
        </w:rPr>
        <w:t>Smluvní strany prohlašují, že si tuto smlouvu pozorně přečetly a že je jim její obsah jasný a</w:t>
      </w:r>
      <w:r w:rsidR="00874930">
        <w:rPr>
          <w:rFonts w:asciiTheme="majorHAnsi" w:hAnsiTheme="majorHAnsi" w:cs="Tahoma"/>
        </w:rPr>
        <w:t> </w:t>
      </w:r>
      <w:r w:rsidRPr="006567BA">
        <w:rPr>
          <w:rFonts w:asciiTheme="majorHAnsi" w:hAnsiTheme="majorHAnsi" w:cs="Tahoma"/>
        </w:rPr>
        <w:t>srozumitelný.</w:t>
      </w:r>
    </w:p>
    <w:p w14:paraId="14D02C6B" w14:textId="77777777" w:rsidR="008C0603" w:rsidRPr="006567BA" w:rsidRDefault="008C0603" w:rsidP="007B120D">
      <w:pPr>
        <w:jc w:val="both"/>
        <w:rPr>
          <w:rFonts w:asciiTheme="majorHAnsi" w:hAnsiTheme="majorHAnsi" w:cs="Tahoma"/>
        </w:rPr>
      </w:pPr>
    </w:p>
    <w:p w14:paraId="2F6F2D45" w14:textId="77777777" w:rsidR="000C6FE8" w:rsidRPr="006567BA" w:rsidRDefault="000C6FE8" w:rsidP="00B516C7">
      <w:pPr>
        <w:rPr>
          <w:rFonts w:asciiTheme="majorHAnsi" w:hAnsiTheme="majorHAnsi" w:cs="Tahoma"/>
        </w:rPr>
      </w:pPr>
    </w:p>
    <w:p w14:paraId="572876C3" w14:textId="66D47828" w:rsidR="00A2223A" w:rsidRPr="000C1CF1" w:rsidRDefault="00596A00" w:rsidP="007B120D">
      <w:pPr>
        <w:ind w:firstLine="708"/>
        <w:rPr>
          <w:rFonts w:asciiTheme="majorHAnsi" w:hAnsiTheme="majorHAnsi" w:cs="Tahoma"/>
        </w:rPr>
      </w:pPr>
      <w:r w:rsidRPr="000C1CF1">
        <w:rPr>
          <w:rFonts w:asciiTheme="majorHAnsi" w:hAnsiTheme="majorHAnsi" w:cs="Tahoma"/>
        </w:rPr>
        <w:t xml:space="preserve">V Brně dne </w:t>
      </w:r>
      <w:r w:rsidR="009A0E99">
        <w:rPr>
          <w:rFonts w:asciiTheme="majorHAnsi" w:hAnsiTheme="majorHAnsi" w:cs="Tahoma"/>
        </w:rPr>
        <w:t>21.03.2023</w:t>
      </w:r>
      <w:r w:rsidRPr="000C1CF1">
        <w:rPr>
          <w:rFonts w:asciiTheme="majorHAnsi" w:hAnsiTheme="majorHAnsi" w:cs="Tahoma"/>
        </w:rPr>
        <w:t xml:space="preserve"> </w:t>
      </w:r>
      <w:r w:rsidRPr="000C1CF1">
        <w:rPr>
          <w:rFonts w:asciiTheme="majorHAnsi" w:hAnsiTheme="majorHAnsi" w:cs="Tahoma"/>
        </w:rPr>
        <w:tab/>
      </w:r>
      <w:r w:rsidRPr="000C1CF1">
        <w:rPr>
          <w:rFonts w:asciiTheme="majorHAnsi" w:hAnsiTheme="majorHAnsi" w:cs="Tahoma"/>
        </w:rPr>
        <w:tab/>
      </w:r>
      <w:r w:rsidRPr="000C1CF1">
        <w:rPr>
          <w:rFonts w:asciiTheme="majorHAnsi" w:hAnsiTheme="majorHAnsi" w:cs="Tahoma"/>
        </w:rPr>
        <w:tab/>
      </w:r>
      <w:r w:rsidRPr="000C1CF1">
        <w:rPr>
          <w:rFonts w:asciiTheme="majorHAnsi" w:hAnsiTheme="majorHAnsi" w:cs="Tahoma"/>
        </w:rPr>
        <w:tab/>
      </w:r>
      <w:r w:rsidR="006567BA" w:rsidRPr="000C1CF1">
        <w:rPr>
          <w:rFonts w:asciiTheme="majorHAnsi" w:hAnsiTheme="majorHAnsi" w:cs="Tahoma"/>
        </w:rPr>
        <w:tab/>
      </w:r>
      <w:r w:rsidR="001B6E69" w:rsidRPr="000C1CF1">
        <w:rPr>
          <w:rFonts w:asciiTheme="majorHAnsi" w:hAnsiTheme="majorHAnsi" w:cs="Tahoma"/>
        </w:rPr>
        <w:t>V</w:t>
      </w:r>
      <w:r w:rsidR="004B246A">
        <w:rPr>
          <w:rFonts w:asciiTheme="majorHAnsi" w:hAnsiTheme="majorHAnsi" w:cs="Tahoma"/>
        </w:rPr>
        <w:t xml:space="preserve"> Českém Těšíně </w:t>
      </w:r>
      <w:r w:rsidR="001B6E69" w:rsidRPr="000C1CF1">
        <w:rPr>
          <w:rFonts w:asciiTheme="majorHAnsi" w:hAnsiTheme="majorHAnsi" w:cs="Tahoma"/>
        </w:rPr>
        <w:t>dne</w:t>
      </w:r>
      <w:r w:rsidR="00595EFC" w:rsidRPr="000C1CF1">
        <w:rPr>
          <w:rFonts w:asciiTheme="majorHAnsi" w:hAnsiTheme="majorHAnsi" w:cs="Tahoma"/>
        </w:rPr>
        <w:t xml:space="preserve"> </w:t>
      </w:r>
      <w:r w:rsidR="009A0E99">
        <w:rPr>
          <w:rFonts w:asciiTheme="majorHAnsi" w:hAnsiTheme="majorHAnsi" w:cs="Tahoma"/>
        </w:rPr>
        <w:t>17.03.2023</w:t>
      </w:r>
      <w:r w:rsidR="00AA243E" w:rsidRPr="000C1CF1">
        <w:rPr>
          <w:rFonts w:asciiTheme="majorHAnsi" w:hAnsiTheme="majorHAnsi" w:cs="Tahoma"/>
        </w:rPr>
        <w:t xml:space="preserve"> </w:t>
      </w:r>
    </w:p>
    <w:p w14:paraId="4660EBFF" w14:textId="2FE1F848" w:rsidR="000C6FE8" w:rsidRPr="000C1CF1" w:rsidRDefault="000C6FE8" w:rsidP="00B516C7">
      <w:pPr>
        <w:rPr>
          <w:rFonts w:asciiTheme="majorHAnsi" w:hAnsiTheme="majorHAnsi" w:cs="Tahoma"/>
        </w:rPr>
      </w:pPr>
    </w:p>
    <w:p w14:paraId="0AFEC06B" w14:textId="613AAFFF" w:rsidR="009F13AB" w:rsidRPr="000C1CF1" w:rsidRDefault="009F13AB" w:rsidP="00B516C7">
      <w:pPr>
        <w:rPr>
          <w:rFonts w:asciiTheme="majorHAnsi" w:hAnsiTheme="majorHAnsi" w:cs="Tahoma"/>
        </w:rPr>
      </w:pPr>
    </w:p>
    <w:p w14:paraId="237EAE31" w14:textId="448C89FB" w:rsidR="006567BA" w:rsidRPr="000C1CF1" w:rsidRDefault="006567BA" w:rsidP="00B516C7">
      <w:pPr>
        <w:rPr>
          <w:rFonts w:asciiTheme="majorHAnsi" w:hAnsiTheme="majorHAnsi" w:cs="Tahoma"/>
        </w:rPr>
      </w:pPr>
    </w:p>
    <w:p w14:paraId="5E962910" w14:textId="77777777" w:rsidR="006567BA" w:rsidRPr="000C1CF1" w:rsidRDefault="006567BA" w:rsidP="00B516C7">
      <w:pPr>
        <w:rPr>
          <w:rFonts w:asciiTheme="majorHAnsi" w:hAnsiTheme="majorHAnsi" w:cs="Tahoma"/>
        </w:rPr>
      </w:pPr>
    </w:p>
    <w:p w14:paraId="0F4A6D02" w14:textId="76A9AC5A" w:rsidR="001B6E69" w:rsidRPr="000C1CF1" w:rsidRDefault="00B516C7" w:rsidP="00B516C7">
      <w:pPr>
        <w:rPr>
          <w:rFonts w:asciiTheme="majorHAnsi" w:hAnsiTheme="majorHAnsi" w:cs="Tahoma"/>
        </w:rPr>
      </w:pPr>
      <w:r w:rsidRPr="000C1CF1">
        <w:rPr>
          <w:rFonts w:asciiTheme="majorHAnsi" w:hAnsiTheme="majorHAnsi" w:cs="Tahoma"/>
        </w:rPr>
        <w:t xml:space="preserve">             </w:t>
      </w:r>
      <w:r w:rsidR="009A0E99" w:rsidRPr="009A0E99">
        <w:rPr>
          <w:rFonts w:asciiTheme="majorHAnsi" w:hAnsiTheme="majorHAnsi" w:cs="Tahoma"/>
          <w:i/>
          <w:iCs/>
        </w:rPr>
        <w:t>podepsáno elektronicky</w:t>
      </w:r>
      <w:r w:rsidR="001B6E69" w:rsidRPr="000C1CF1">
        <w:rPr>
          <w:rFonts w:asciiTheme="majorHAnsi" w:hAnsiTheme="majorHAnsi" w:cs="Tahoma"/>
        </w:rPr>
        <w:t xml:space="preserve">                                       </w:t>
      </w:r>
      <w:r w:rsidR="006567BA" w:rsidRPr="000C1CF1">
        <w:rPr>
          <w:rFonts w:asciiTheme="majorHAnsi" w:hAnsiTheme="majorHAnsi" w:cs="Tahoma"/>
        </w:rPr>
        <w:tab/>
      </w:r>
      <w:r w:rsidR="006567BA" w:rsidRPr="000C1CF1">
        <w:rPr>
          <w:rFonts w:asciiTheme="majorHAnsi" w:hAnsiTheme="majorHAnsi" w:cs="Tahoma"/>
        </w:rPr>
        <w:tab/>
      </w:r>
      <w:r w:rsidR="009A0E99" w:rsidRPr="009A0E99">
        <w:rPr>
          <w:rFonts w:asciiTheme="majorHAnsi" w:hAnsiTheme="majorHAnsi" w:cs="Tahoma"/>
          <w:i/>
          <w:iCs/>
        </w:rPr>
        <w:t>podepsáno elektronicky</w:t>
      </w:r>
    </w:p>
    <w:p w14:paraId="35449143" w14:textId="1A32BA13" w:rsidR="001040D0" w:rsidRPr="000C1CF1" w:rsidRDefault="004C4CC0" w:rsidP="00B516C7">
      <w:pPr>
        <w:rPr>
          <w:rFonts w:asciiTheme="majorHAnsi" w:hAnsiTheme="majorHAnsi" w:cs="Tahoma"/>
        </w:rPr>
      </w:pPr>
      <w:r w:rsidRPr="000C1CF1">
        <w:rPr>
          <w:rFonts w:asciiTheme="majorHAnsi" w:hAnsiTheme="majorHAnsi" w:cs="Tahoma"/>
        </w:rPr>
        <w:t xml:space="preserve">    </w:t>
      </w:r>
      <w:r w:rsidR="00B516C7" w:rsidRPr="000C1CF1">
        <w:rPr>
          <w:rFonts w:asciiTheme="majorHAnsi" w:hAnsiTheme="majorHAnsi" w:cs="Tahoma"/>
        </w:rPr>
        <w:t xml:space="preserve">               </w:t>
      </w:r>
      <w:r w:rsidRPr="000C1CF1">
        <w:rPr>
          <w:rFonts w:asciiTheme="majorHAnsi" w:hAnsiTheme="majorHAnsi" w:cs="Tahoma"/>
        </w:rPr>
        <w:t xml:space="preserve"> </w:t>
      </w:r>
      <w:r w:rsidR="001B6E69" w:rsidRPr="000C1CF1">
        <w:rPr>
          <w:rFonts w:asciiTheme="majorHAnsi" w:hAnsiTheme="majorHAnsi" w:cs="Tahoma"/>
        </w:rPr>
        <w:t xml:space="preserve">  Objednavatel </w:t>
      </w:r>
      <w:r w:rsidR="001040D0" w:rsidRPr="000C1CF1">
        <w:rPr>
          <w:rFonts w:asciiTheme="majorHAnsi" w:hAnsiTheme="majorHAnsi" w:cs="Tahoma"/>
        </w:rPr>
        <w:tab/>
      </w:r>
      <w:r w:rsidR="001040D0" w:rsidRPr="000C1CF1">
        <w:rPr>
          <w:rFonts w:asciiTheme="majorHAnsi" w:hAnsiTheme="majorHAnsi" w:cs="Tahoma"/>
        </w:rPr>
        <w:tab/>
      </w:r>
      <w:r w:rsidR="001040D0" w:rsidRPr="000C1CF1">
        <w:rPr>
          <w:rFonts w:asciiTheme="majorHAnsi" w:hAnsiTheme="majorHAnsi" w:cs="Tahoma"/>
        </w:rPr>
        <w:tab/>
      </w:r>
      <w:r w:rsidR="006567BA" w:rsidRPr="000C1CF1">
        <w:rPr>
          <w:rFonts w:asciiTheme="majorHAnsi" w:hAnsiTheme="majorHAnsi" w:cs="Tahoma"/>
        </w:rPr>
        <w:tab/>
      </w:r>
      <w:r w:rsidR="006567BA" w:rsidRPr="000C1CF1">
        <w:rPr>
          <w:rFonts w:asciiTheme="majorHAnsi" w:hAnsiTheme="majorHAnsi" w:cs="Tahoma"/>
        </w:rPr>
        <w:tab/>
      </w:r>
      <w:r w:rsidR="006567BA" w:rsidRPr="000C1CF1">
        <w:rPr>
          <w:rFonts w:asciiTheme="majorHAnsi" w:hAnsiTheme="majorHAnsi" w:cs="Tahoma"/>
        </w:rPr>
        <w:tab/>
      </w:r>
      <w:r w:rsidR="001040D0" w:rsidRPr="000C1CF1">
        <w:rPr>
          <w:rFonts w:asciiTheme="majorHAnsi" w:hAnsiTheme="majorHAnsi" w:cs="Tahoma"/>
        </w:rPr>
        <w:t>Zhotovitel</w:t>
      </w:r>
    </w:p>
    <w:p w14:paraId="7670624A" w14:textId="6A7E917D" w:rsidR="001B6E69" w:rsidRPr="006567BA" w:rsidRDefault="001040D0" w:rsidP="00B516C7">
      <w:pPr>
        <w:rPr>
          <w:rFonts w:asciiTheme="majorHAnsi" w:hAnsiTheme="majorHAnsi" w:cs="Tahoma"/>
        </w:rPr>
      </w:pPr>
      <w:r w:rsidRPr="000C1CF1">
        <w:rPr>
          <w:rFonts w:asciiTheme="majorHAnsi" w:hAnsiTheme="majorHAnsi" w:cs="Tahoma"/>
        </w:rPr>
        <w:t xml:space="preserve">       </w:t>
      </w:r>
      <w:r w:rsidR="006020FC" w:rsidRPr="000C1CF1">
        <w:rPr>
          <w:rFonts w:asciiTheme="majorHAnsi" w:hAnsiTheme="majorHAnsi" w:cs="Tahoma"/>
        </w:rPr>
        <w:t xml:space="preserve"> </w:t>
      </w:r>
      <w:r w:rsidR="00340BEA" w:rsidRPr="000C1CF1">
        <w:rPr>
          <w:rFonts w:asciiTheme="majorHAnsi" w:hAnsiTheme="majorHAnsi" w:cs="Tahoma"/>
          <w:color w:val="000000"/>
          <w:lang w:eastAsia="zh-CN"/>
        </w:rPr>
        <w:t>Mgr. Marta Valešová, MBA, kvestorka</w:t>
      </w:r>
      <w:r w:rsidRPr="000C1CF1">
        <w:rPr>
          <w:rFonts w:asciiTheme="majorHAnsi" w:hAnsiTheme="majorHAnsi" w:cs="Tahoma"/>
        </w:rPr>
        <w:tab/>
      </w:r>
      <w:r w:rsidR="00340BEA" w:rsidRPr="000C1CF1">
        <w:rPr>
          <w:rFonts w:asciiTheme="majorHAnsi" w:hAnsiTheme="majorHAnsi" w:cs="Tahoma"/>
        </w:rPr>
        <w:t xml:space="preserve">            </w:t>
      </w:r>
      <w:r w:rsidR="006020FC" w:rsidRPr="000C1CF1">
        <w:rPr>
          <w:rFonts w:asciiTheme="majorHAnsi" w:hAnsiTheme="majorHAnsi" w:cs="Tahoma"/>
        </w:rPr>
        <w:t xml:space="preserve">    </w:t>
      </w:r>
      <w:r w:rsidR="006567BA" w:rsidRPr="000C1CF1">
        <w:rPr>
          <w:rFonts w:asciiTheme="majorHAnsi" w:hAnsiTheme="majorHAnsi" w:cs="Tahoma"/>
        </w:rPr>
        <w:tab/>
      </w:r>
      <w:r w:rsidR="006567BA" w:rsidRPr="000C1CF1">
        <w:rPr>
          <w:rFonts w:asciiTheme="majorHAnsi" w:hAnsiTheme="majorHAnsi" w:cs="Tahoma"/>
        </w:rPr>
        <w:tab/>
      </w:r>
      <w:r w:rsidR="006567BA" w:rsidRPr="000C1CF1">
        <w:rPr>
          <w:rFonts w:asciiTheme="majorHAnsi" w:hAnsiTheme="majorHAnsi" w:cs="Tahoma"/>
        </w:rPr>
        <w:tab/>
      </w:r>
    </w:p>
    <w:sectPr w:rsidR="001B6E69" w:rsidRPr="006567BA" w:rsidSect="00070F8A">
      <w:footerReference w:type="default" r:id="rId9"/>
      <w:headerReference w:type="first" r:id="rId10"/>
      <w:footerReference w:type="first" r:id="rId11"/>
      <w:pgSz w:w="11906" w:h="16838"/>
      <w:pgMar w:top="851" w:right="1418" w:bottom="85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0A2AB" w14:textId="77777777" w:rsidR="00904691" w:rsidRDefault="00904691" w:rsidP="00070F8A">
      <w:r>
        <w:separator/>
      </w:r>
    </w:p>
  </w:endnote>
  <w:endnote w:type="continuationSeparator" w:id="0">
    <w:p w14:paraId="343ABF7C" w14:textId="77777777" w:rsidR="00904691" w:rsidRDefault="00904691" w:rsidP="0007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59923"/>
      <w:docPartObj>
        <w:docPartGallery w:val="Page Numbers (Bottom of Page)"/>
        <w:docPartUnique/>
      </w:docPartObj>
    </w:sdtPr>
    <w:sdtEndPr/>
    <w:sdtContent>
      <w:sdt>
        <w:sdtPr>
          <w:id w:val="-1248496281"/>
          <w:docPartObj>
            <w:docPartGallery w:val="Page Numbers (Top of Page)"/>
            <w:docPartUnique/>
          </w:docPartObj>
        </w:sdtPr>
        <w:sdtEndPr/>
        <w:sdtContent>
          <w:p w14:paraId="2B46FC11" w14:textId="1C301C0E" w:rsidR="00070F8A" w:rsidRDefault="00070F8A">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7DD2D0D" w14:textId="77777777" w:rsidR="00070F8A" w:rsidRDefault="00070F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962353"/>
      <w:docPartObj>
        <w:docPartGallery w:val="Page Numbers (Bottom of Page)"/>
        <w:docPartUnique/>
      </w:docPartObj>
    </w:sdtPr>
    <w:sdtEndPr/>
    <w:sdtContent>
      <w:sdt>
        <w:sdtPr>
          <w:id w:val="1728636285"/>
          <w:docPartObj>
            <w:docPartGallery w:val="Page Numbers (Top of Page)"/>
            <w:docPartUnique/>
          </w:docPartObj>
        </w:sdtPr>
        <w:sdtEndPr/>
        <w:sdtContent>
          <w:p w14:paraId="5A55B5AC" w14:textId="761A98CD" w:rsidR="00070F8A" w:rsidRDefault="00070F8A">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CE6E718" w14:textId="77777777" w:rsidR="00070F8A" w:rsidRDefault="00070F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97AE1" w14:textId="77777777" w:rsidR="00904691" w:rsidRDefault="00904691" w:rsidP="00070F8A">
      <w:r>
        <w:separator/>
      </w:r>
    </w:p>
  </w:footnote>
  <w:footnote w:type="continuationSeparator" w:id="0">
    <w:p w14:paraId="2E90D5E8" w14:textId="77777777" w:rsidR="00904691" w:rsidRDefault="00904691" w:rsidP="00070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EA8E" w14:textId="7994EFD6" w:rsidR="00070F8A" w:rsidRDefault="00070F8A">
    <w:pPr>
      <w:pStyle w:val="Zhlav"/>
    </w:pPr>
    <w:r>
      <w:rPr>
        <w:noProof/>
      </w:rPr>
      <w:drawing>
        <wp:anchor distT="0" distB="0" distL="114300" distR="114300" simplePos="0" relativeHeight="251658240" behindDoc="1" locked="0" layoutInCell="1" allowOverlap="1" wp14:anchorId="61C1EC49" wp14:editId="4D8E9483">
          <wp:simplePos x="0" y="0"/>
          <wp:positionH relativeFrom="column">
            <wp:posOffset>3965161</wp:posOffset>
          </wp:positionH>
          <wp:positionV relativeFrom="paragraph">
            <wp:posOffset>-251902</wp:posOffset>
          </wp:positionV>
          <wp:extent cx="1657985" cy="1049655"/>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lg-black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985" cy="10496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5B0D"/>
    <w:multiLevelType w:val="singleLevel"/>
    <w:tmpl w:val="04050017"/>
    <w:lvl w:ilvl="0">
      <w:start w:val="1"/>
      <w:numFmt w:val="lowerLetter"/>
      <w:lvlText w:val="%1)"/>
      <w:lvlJc w:val="left"/>
      <w:pPr>
        <w:tabs>
          <w:tab w:val="num" w:pos="360"/>
        </w:tabs>
        <w:ind w:left="360" w:hanging="360"/>
      </w:pPr>
      <w:rPr>
        <w:rFonts w:hint="default"/>
      </w:rPr>
    </w:lvl>
  </w:abstractNum>
  <w:abstractNum w:abstractNumId="1" w15:restartNumberingAfterBreak="0">
    <w:nsid w:val="09216FDB"/>
    <w:multiLevelType w:val="singleLevel"/>
    <w:tmpl w:val="04050017"/>
    <w:lvl w:ilvl="0">
      <w:start w:val="1"/>
      <w:numFmt w:val="lowerLetter"/>
      <w:lvlText w:val="%1)"/>
      <w:lvlJc w:val="left"/>
      <w:pPr>
        <w:tabs>
          <w:tab w:val="num" w:pos="360"/>
        </w:tabs>
        <w:ind w:left="360" w:hanging="360"/>
      </w:pPr>
      <w:rPr>
        <w:rFonts w:hint="default"/>
      </w:rPr>
    </w:lvl>
  </w:abstractNum>
  <w:abstractNum w:abstractNumId="2" w15:restartNumberingAfterBreak="0">
    <w:nsid w:val="0FF55F32"/>
    <w:multiLevelType w:val="hybridMultilevel"/>
    <w:tmpl w:val="48B82F5E"/>
    <w:lvl w:ilvl="0" w:tplc="F8186BCE">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1186805"/>
    <w:multiLevelType w:val="multilevel"/>
    <w:tmpl w:val="88C0BE16"/>
    <w:lvl w:ilvl="0">
      <w:start w:val="1"/>
      <w:numFmt w:val="upperRoman"/>
      <w:lvlText w:val="%1."/>
      <w:lvlJc w:val="left"/>
      <w:pPr>
        <w:ind w:left="1080" w:hanging="720"/>
      </w:pPr>
      <w:rPr>
        <w:rFonts w:hint="default"/>
        <w:b/>
        <w:bCs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14D7B04"/>
    <w:multiLevelType w:val="hybridMultilevel"/>
    <w:tmpl w:val="1302BB0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9A21626"/>
    <w:multiLevelType w:val="hybridMultilevel"/>
    <w:tmpl w:val="AFD4FA9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72A3402"/>
    <w:multiLevelType w:val="hybridMultilevel"/>
    <w:tmpl w:val="8034DBFA"/>
    <w:lvl w:ilvl="0" w:tplc="951E125A">
      <w:start w:val="2"/>
      <w:numFmt w:val="upperRoman"/>
      <w:lvlText w:val="%1."/>
      <w:lvlJc w:val="right"/>
      <w:pPr>
        <w:ind w:left="1080" w:hanging="360"/>
      </w:pPr>
      <w:rPr>
        <w:rFonts w:hint="default"/>
      </w:rPr>
    </w:lvl>
    <w:lvl w:ilvl="1" w:tplc="0405000F">
      <w:start w:val="1"/>
      <w:numFmt w:val="decimal"/>
      <w:lvlText w:val="%2."/>
      <w:lvlJc w:val="left"/>
      <w:pPr>
        <w:ind w:left="1440" w:hanging="360"/>
      </w:pPr>
    </w:lvl>
    <w:lvl w:ilvl="2" w:tplc="AAE6B3E8">
      <w:start w:val="13"/>
      <w:numFmt w:val="decimal"/>
      <w:lvlText w:val="%3"/>
      <w:lvlJc w:val="left"/>
      <w:pPr>
        <w:ind w:left="2340" w:hanging="360"/>
      </w:pPr>
      <w:rPr>
        <w:rFont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D74FE8"/>
    <w:multiLevelType w:val="hybridMultilevel"/>
    <w:tmpl w:val="3DBE1958"/>
    <w:lvl w:ilvl="0" w:tplc="20FA744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32A0005"/>
    <w:multiLevelType w:val="hybridMultilevel"/>
    <w:tmpl w:val="7FBCE1F2"/>
    <w:lvl w:ilvl="0" w:tplc="BE3ED794">
      <w:start w:val="1"/>
      <w:numFmt w:val="decimal"/>
      <w:lvlText w:val="%1."/>
      <w:lvlJc w:val="left"/>
      <w:pPr>
        <w:ind w:left="1440" w:hanging="360"/>
      </w:pPr>
      <w:rPr>
        <w:b w:val="0"/>
        <w:bCs/>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3CE14514"/>
    <w:multiLevelType w:val="hybridMultilevel"/>
    <w:tmpl w:val="7FBCE1F2"/>
    <w:lvl w:ilvl="0" w:tplc="BE3ED794">
      <w:start w:val="1"/>
      <w:numFmt w:val="decimal"/>
      <w:lvlText w:val="%1."/>
      <w:lvlJc w:val="left"/>
      <w:pPr>
        <w:ind w:left="1440" w:hanging="360"/>
      </w:pPr>
      <w:rPr>
        <w:b w:val="0"/>
        <w:bCs/>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3CE61050"/>
    <w:multiLevelType w:val="hybridMultilevel"/>
    <w:tmpl w:val="2AA8D0B6"/>
    <w:lvl w:ilvl="0" w:tplc="04050013">
      <w:start w:val="1"/>
      <w:numFmt w:val="upperRoman"/>
      <w:lvlText w:val="%1."/>
      <w:lvlJc w:val="righ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1B16EFC"/>
    <w:multiLevelType w:val="hybridMultilevel"/>
    <w:tmpl w:val="1302BB0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478A4BAA"/>
    <w:multiLevelType w:val="singleLevel"/>
    <w:tmpl w:val="04050017"/>
    <w:lvl w:ilvl="0">
      <w:start w:val="1"/>
      <w:numFmt w:val="lowerLetter"/>
      <w:lvlText w:val="%1)"/>
      <w:lvlJc w:val="left"/>
      <w:pPr>
        <w:tabs>
          <w:tab w:val="num" w:pos="360"/>
        </w:tabs>
        <w:ind w:left="360" w:hanging="360"/>
      </w:pPr>
      <w:rPr>
        <w:rFonts w:hint="default"/>
      </w:rPr>
    </w:lvl>
  </w:abstractNum>
  <w:abstractNum w:abstractNumId="13" w15:restartNumberingAfterBreak="0">
    <w:nsid w:val="546D2BE7"/>
    <w:multiLevelType w:val="singleLevel"/>
    <w:tmpl w:val="04050017"/>
    <w:lvl w:ilvl="0">
      <w:start w:val="1"/>
      <w:numFmt w:val="lowerLetter"/>
      <w:lvlText w:val="%1)"/>
      <w:lvlJc w:val="left"/>
      <w:pPr>
        <w:tabs>
          <w:tab w:val="num" w:pos="360"/>
        </w:tabs>
        <w:ind w:left="360" w:hanging="360"/>
      </w:pPr>
      <w:rPr>
        <w:rFonts w:hint="default"/>
      </w:rPr>
    </w:lvl>
  </w:abstractNum>
  <w:abstractNum w:abstractNumId="14" w15:restartNumberingAfterBreak="0">
    <w:nsid w:val="5609639D"/>
    <w:multiLevelType w:val="hybridMultilevel"/>
    <w:tmpl w:val="0AC0EC2A"/>
    <w:lvl w:ilvl="0" w:tplc="04050013">
      <w:start w:val="1"/>
      <w:numFmt w:val="upp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B4047E"/>
    <w:multiLevelType w:val="hybridMultilevel"/>
    <w:tmpl w:val="141E06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507ED5"/>
    <w:multiLevelType w:val="hybridMultilevel"/>
    <w:tmpl w:val="7FBCE1F2"/>
    <w:lvl w:ilvl="0" w:tplc="BE3ED794">
      <w:start w:val="1"/>
      <w:numFmt w:val="decimal"/>
      <w:lvlText w:val="%1."/>
      <w:lvlJc w:val="left"/>
      <w:pPr>
        <w:ind w:left="1440" w:hanging="360"/>
      </w:pPr>
      <w:rPr>
        <w:b w:val="0"/>
        <w:bCs/>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5DE273B2"/>
    <w:multiLevelType w:val="hybridMultilevel"/>
    <w:tmpl w:val="E75A139C"/>
    <w:lvl w:ilvl="0" w:tplc="A95227F4">
      <w:start w:val="1"/>
      <w:numFmt w:val="decimal"/>
      <w:lvlText w:val="%1."/>
      <w:lvlJc w:val="left"/>
      <w:pPr>
        <w:ind w:left="1440" w:hanging="360"/>
      </w:pPr>
      <w:rPr>
        <w:b w:val="0"/>
        <w:bCs/>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68A004DD"/>
    <w:multiLevelType w:val="singleLevel"/>
    <w:tmpl w:val="04050017"/>
    <w:lvl w:ilvl="0">
      <w:start w:val="1"/>
      <w:numFmt w:val="lowerLetter"/>
      <w:lvlText w:val="%1)"/>
      <w:lvlJc w:val="left"/>
      <w:pPr>
        <w:tabs>
          <w:tab w:val="num" w:pos="360"/>
        </w:tabs>
        <w:ind w:left="360" w:hanging="360"/>
      </w:pPr>
      <w:rPr>
        <w:rFonts w:hint="default"/>
      </w:rPr>
    </w:lvl>
  </w:abstractNum>
  <w:abstractNum w:abstractNumId="19" w15:restartNumberingAfterBreak="0">
    <w:nsid w:val="69702D15"/>
    <w:multiLevelType w:val="hybridMultilevel"/>
    <w:tmpl w:val="2AA8D0B6"/>
    <w:lvl w:ilvl="0" w:tplc="04050013">
      <w:start w:val="1"/>
      <w:numFmt w:val="upperRoman"/>
      <w:lvlText w:val="%1."/>
      <w:lvlJc w:val="righ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C071FE8"/>
    <w:multiLevelType w:val="hybridMultilevel"/>
    <w:tmpl w:val="E75A139C"/>
    <w:lvl w:ilvl="0" w:tplc="A95227F4">
      <w:start w:val="1"/>
      <w:numFmt w:val="decimal"/>
      <w:lvlText w:val="%1."/>
      <w:lvlJc w:val="left"/>
      <w:pPr>
        <w:ind w:left="1440" w:hanging="360"/>
      </w:pPr>
      <w:rPr>
        <w:b w:val="0"/>
        <w:bCs/>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386998441">
    <w:abstractNumId w:val="0"/>
  </w:num>
  <w:num w:numId="2" w16cid:durableId="1542012906">
    <w:abstractNumId w:val="13"/>
  </w:num>
  <w:num w:numId="3" w16cid:durableId="1875071916">
    <w:abstractNumId w:val="18"/>
  </w:num>
  <w:num w:numId="4" w16cid:durableId="2128770535">
    <w:abstractNumId w:val="12"/>
  </w:num>
  <w:num w:numId="5" w16cid:durableId="1514032753">
    <w:abstractNumId w:val="1"/>
  </w:num>
  <w:num w:numId="6" w16cid:durableId="1022130016">
    <w:abstractNumId w:val="3"/>
  </w:num>
  <w:num w:numId="7" w16cid:durableId="21263396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0070590">
    <w:abstractNumId w:val="14"/>
  </w:num>
  <w:num w:numId="9" w16cid:durableId="255019270">
    <w:abstractNumId w:val="2"/>
  </w:num>
  <w:num w:numId="10" w16cid:durableId="1851792629">
    <w:abstractNumId w:val="19"/>
  </w:num>
  <w:num w:numId="11" w16cid:durableId="1881505739">
    <w:abstractNumId w:val="10"/>
  </w:num>
  <w:num w:numId="12" w16cid:durableId="1288506475">
    <w:abstractNumId w:val="6"/>
  </w:num>
  <w:num w:numId="13" w16cid:durableId="1251430947">
    <w:abstractNumId w:val="7"/>
  </w:num>
  <w:num w:numId="14" w16cid:durableId="1902672937">
    <w:abstractNumId w:val="5"/>
  </w:num>
  <w:num w:numId="15" w16cid:durableId="1185022666">
    <w:abstractNumId w:val="20"/>
  </w:num>
  <w:num w:numId="16" w16cid:durableId="1330794226">
    <w:abstractNumId w:val="17"/>
  </w:num>
  <w:num w:numId="17" w16cid:durableId="1404833649">
    <w:abstractNumId w:val="16"/>
  </w:num>
  <w:num w:numId="18" w16cid:durableId="1151215841">
    <w:abstractNumId w:val="4"/>
  </w:num>
  <w:num w:numId="19" w16cid:durableId="590746586">
    <w:abstractNumId w:val="9"/>
  </w:num>
  <w:num w:numId="20" w16cid:durableId="1058480951">
    <w:abstractNumId w:val="8"/>
  </w:num>
  <w:num w:numId="21" w16cid:durableId="1622179588">
    <w:abstractNumId w:val="15"/>
  </w:num>
  <w:num w:numId="22" w16cid:durableId="19651189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1B"/>
    <w:rsid w:val="00004CB8"/>
    <w:rsid w:val="000265E5"/>
    <w:rsid w:val="00032965"/>
    <w:rsid w:val="00044AD6"/>
    <w:rsid w:val="00070F8A"/>
    <w:rsid w:val="00097184"/>
    <w:rsid w:val="000C1CF1"/>
    <w:rsid w:val="000C6FE8"/>
    <w:rsid w:val="000D43BB"/>
    <w:rsid w:val="000D54EE"/>
    <w:rsid w:val="000F2D8E"/>
    <w:rsid w:val="001040D0"/>
    <w:rsid w:val="0012227B"/>
    <w:rsid w:val="00125EC8"/>
    <w:rsid w:val="00141AC6"/>
    <w:rsid w:val="00190ADC"/>
    <w:rsid w:val="001A5294"/>
    <w:rsid w:val="001B5674"/>
    <w:rsid w:val="001B6E69"/>
    <w:rsid w:val="001C144A"/>
    <w:rsid w:val="002065B3"/>
    <w:rsid w:val="00211441"/>
    <w:rsid w:val="00225C9F"/>
    <w:rsid w:val="00232418"/>
    <w:rsid w:val="0024661E"/>
    <w:rsid w:val="00253B97"/>
    <w:rsid w:val="002842FE"/>
    <w:rsid w:val="00294534"/>
    <w:rsid w:val="0029530F"/>
    <w:rsid w:val="002B5C3D"/>
    <w:rsid w:val="002C4C3A"/>
    <w:rsid w:val="002C7235"/>
    <w:rsid w:val="002E1F72"/>
    <w:rsid w:val="002F6EC1"/>
    <w:rsid w:val="003115EB"/>
    <w:rsid w:val="00313530"/>
    <w:rsid w:val="00315268"/>
    <w:rsid w:val="00323133"/>
    <w:rsid w:val="003250E6"/>
    <w:rsid w:val="00337C15"/>
    <w:rsid w:val="00340BEA"/>
    <w:rsid w:val="003420CC"/>
    <w:rsid w:val="00381CC0"/>
    <w:rsid w:val="00386298"/>
    <w:rsid w:val="003F19DC"/>
    <w:rsid w:val="003F3F8B"/>
    <w:rsid w:val="003F62C9"/>
    <w:rsid w:val="004346A8"/>
    <w:rsid w:val="0043484E"/>
    <w:rsid w:val="004705C9"/>
    <w:rsid w:val="00476316"/>
    <w:rsid w:val="00487024"/>
    <w:rsid w:val="0049318B"/>
    <w:rsid w:val="004B246A"/>
    <w:rsid w:val="004C4737"/>
    <w:rsid w:val="004C4CC0"/>
    <w:rsid w:val="004E17BB"/>
    <w:rsid w:val="004E57FB"/>
    <w:rsid w:val="004E6EB7"/>
    <w:rsid w:val="004F3667"/>
    <w:rsid w:val="00502040"/>
    <w:rsid w:val="0054448F"/>
    <w:rsid w:val="00582789"/>
    <w:rsid w:val="0059098B"/>
    <w:rsid w:val="00592393"/>
    <w:rsid w:val="00595EFC"/>
    <w:rsid w:val="00596635"/>
    <w:rsid w:val="00596A00"/>
    <w:rsid w:val="005B22BD"/>
    <w:rsid w:val="005B559A"/>
    <w:rsid w:val="006020FC"/>
    <w:rsid w:val="00614E19"/>
    <w:rsid w:val="006200F4"/>
    <w:rsid w:val="0062509D"/>
    <w:rsid w:val="006567BA"/>
    <w:rsid w:val="00665B5C"/>
    <w:rsid w:val="006C1018"/>
    <w:rsid w:val="006C2E02"/>
    <w:rsid w:val="006D73AA"/>
    <w:rsid w:val="006E74D3"/>
    <w:rsid w:val="006F39DC"/>
    <w:rsid w:val="00727D4C"/>
    <w:rsid w:val="007350F0"/>
    <w:rsid w:val="00744FB1"/>
    <w:rsid w:val="00753E2B"/>
    <w:rsid w:val="00756777"/>
    <w:rsid w:val="00765EF0"/>
    <w:rsid w:val="0078201C"/>
    <w:rsid w:val="00783252"/>
    <w:rsid w:val="0078358E"/>
    <w:rsid w:val="00795903"/>
    <w:rsid w:val="007963CB"/>
    <w:rsid w:val="007B120D"/>
    <w:rsid w:val="007E4BCC"/>
    <w:rsid w:val="007F672B"/>
    <w:rsid w:val="00805D64"/>
    <w:rsid w:val="00823846"/>
    <w:rsid w:val="008451E6"/>
    <w:rsid w:val="00847F27"/>
    <w:rsid w:val="0087005C"/>
    <w:rsid w:val="00874930"/>
    <w:rsid w:val="00882EC8"/>
    <w:rsid w:val="008A28D5"/>
    <w:rsid w:val="008A51E6"/>
    <w:rsid w:val="008B349C"/>
    <w:rsid w:val="008B3CBB"/>
    <w:rsid w:val="008C0603"/>
    <w:rsid w:val="008C20FD"/>
    <w:rsid w:val="008C54CC"/>
    <w:rsid w:val="008E4A29"/>
    <w:rsid w:val="00904691"/>
    <w:rsid w:val="00913236"/>
    <w:rsid w:val="00915F9E"/>
    <w:rsid w:val="00921F3D"/>
    <w:rsid w:val="00931797"/>
    <w:rsid w:val="00944FBD"/>
    <w:rsid w:val="00946000"/>
    <w:rsid w:val="00951E33"/>
    <w:rsid w:val="00956B44"/>
    <w:rsid w:val="0096780F"/>
    <w:rsid w:val="009A0E99"/>
    <w:rsid w:val="009B4F8C"/>
    <w:rsid w:val="009D627D"/>
    <w:rsid w:val="009F13AB"/>
    <w:rsid w:val="00A008B9"/>
    <w:rsid w:val="00A144C4"/>
    <w:rsid w:val="00A2223A"/>
    <w:rsid w:val="00A43099"/>
    <w:rsid w:val="00A536C9"/>
    <w:rsid w:val="00A53F69"/>
    <w:rsid w:val="00A9054D"/>
    <w:rsid w:val="00AA243E"/>
    <w:rsid w:val="00AA5842"/>
    <w:rsid w:val="00B152F3"/>
    <w:rsid w:val="00B16B94"/>
    <w:rsid w:val="00B17112"/>
    <w:rsid w:val="00B3029B"/>
    <w:rsid w:val="00B3446D"/>
    <w:rsid w:val="00B356C9"/>
    <w:rsid w:val="00B360A6"/>
    <w:rsid w:val="00B516C7"/>
    <w:rsid w:val="00B545BD"/>
    <w:rsid w:val="00B66B95"/>
    <w:rsid w:val="00B67504"/>
    <w:rsid w:val="00B77802"/>
    <w:rsid w:val="00B77D2B"/>
    <w:rsid w:val="00B95775"/>
    <w:rsid w:val="00C16F62"/>
    <w:rsid w:val="00C34F36"/>
    <w:rsid w:val="00C41F8F"/>
    <w:rsid w:val="00C519ED"/>
    <w:rsid w:val="00C52543"/>
    <w:rsid w:val="00C61D80"/>
    <w:rsid w:val="00C72F78"/>
    <w:rsid w:val="00C7464B"/>
    <w:rsid w:val="00C80A23"/>
    <w:rsid w:val="00C83EBF"/>
    <w:rsid w:val="00CA599B"/>
    <w:rsid w:val="00CC0F0F"/>
    <w:rsid w:val="00CC3566"/>
    <w:rsid w:val="00D0303B"/>
    <w:rsid w:val="00D26224"/>
    <w:rsid w:val="00D453AC"/>
    <w:rsid w:val="00D537FB"/>
    <w:rsid w:val="00D548DD"/>
    <w:rsid w:val="00D65D9D"/>
    <w:rsid w:val="00D71735"/>
    <w:rsid w:val="00D73954"/>
    <w:rsid w:val="00D8352C"/>
    <w:rsid w:val="00DA4496"/>
    <w:rsid w:val="00DE6FA8"/>
    <w:rsid w:val="00E00E7E"/>
    <w:rsid w:val="00E06CE8"/>
    <w:rsid w:val="00E1021B"/>
    <w:rsid w:val="00E334C2"/>
    <w:rsid w:val="00E61615"/>
    <w:rsid w:val="00E724AB"/>
    <w:rsid w:val="00E73D8C"/>
    <w:rsid w:val="00EA19A2"/>
    <w:rsid w:val="00EA7A28"/>
    <w:rsid w:val="00EC2698"/>
    <w:rsid w:val="00EE62AB"/>
    <w:rsid w:val="00EF2E52"/>
    <w:rsid w:val="00F4247B"/>
    <w:rsid w:val="00F5098E"/>
    <w:rsid w:val="00F61BD5"/>
    <w:rsid w:val="00F62F3D"/>
    <w:rsid w:val="00F65737"/>
    <w:rsid w:val="00FC3D2C"/>
    <w:rsid w:val="00FE6219"/>
    <w:rsid w:val="00FF70E3"/>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0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4247B"/>
    <w:rPr>
      <w:lang w:eastAsia="cs-CZ"/>
    </w:rPr>
  </w:style>
  <w:style w:type="paragraph" w:styleId="Nadpis1">
    <w:name w:val="heading 1"/>
    <w:basedOn w:val="Normln"/>
    <w:next w:val="Normln"/>
    <w:qFormat/>
    <w:rsid w:val="00F4247B"/>
    <w:pPr>
      <w:keepNext/>
      <w:outlineLvl w:val="0"/>
    </w:pPr>
    <w:rPr>
      <w:b/>
      <w:sz w:val="28"/>
    </w:rPr>
  </w:style>
  <w:style w:type="paragraph" w:styleId="Nadpis2">
    <w:name w:val="heading 2"/>
    <w:basedOn w:val="Normln"/>
    <w:next w:val="Normln"/>
    <w:qFormat/>
    <w:rsid w:val="00F4247B"/>
    <w:pPr>
      <w:keepNext/>
      <w:outlineLvl w:val="1"/>
    </w:pPr>
    <w:rPr>
      <w:sz w:val="28"/>
    </w:rPr>
  </w:style>
  <w:style w:type="paragraph" w:styleId="Nadpis3">
    <w:name w:val="heading 3"/>
    <w:basedOn w:val="Normln"/>
    <w:next w:val="Normln"/>
    <w:qFormat/>
    <w:rsid w:val="00F4247B"/>
    <w:pPr>
      <w:keepNext/>
      <w:jc w:val="both"/>
      <w:outlineLvl w:val="2"/>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F4247B"/>
    <w:pPr>
      <w:jc w:val="both"/>
    </w:pPr>
    <w:rPr>
      <w:sz w:val="28"/>
    </w:rPr>
  </w:style>
  <w:style w:type="paragraph" w:styleId="Textbubliny">
    <w:name w:val="Balloon Text"/>
    <w:basedOn w:val="Normln"/>
    <w:semiHidden/>
    <w:rsid w:val="00B3446D"/>
    <w:rPr>
      <w:rFonts w:ascii="Tahoma" w:hAnsi="Tahoma" w:cs="Tahoma"/>
      <w:sz w:val="16"/>
      <w:szCs w:val="16"/>
    </w:rPr>
  </w:style>
  <w:style w:type="paragraph" w:styleId="Normlnweb">
    <w:name w:val="Normal (Web)"/>
    <w:basedOn w:val="Normln"/>
    <w:uiPriority w:val="99"/>
    <w:rsid w:val="00A2223A"/>
    <w:pPr>
      <w:spacing w:before="100" w:beforeAutospacing="1" w:after="100" w:afterAutospacing="1"/>
    </w:pPr>
    <w:rPr>
      <w:sz w:val="24"/>
      <w:szCs w:val="24"/>
      <w:lang w:val="en-US" w:eastAsia="en-US"/>
    </w:rPr>
  </w:style>
  <w:style w:type="character" w:customStyle="1" w:styleId="xbe">
    <w:name w:val="_xbe"/>
    <w:basedOn w:val="Standardnpsmoodstavce"/>
    <w:rsid w:val="00C41F8F"/>
  </w:style>
  <w:style w:type="paragraph" w:styleId="Odstavecseseznamem">
    <w:name w:val="List Paragraph"/>
    <w:basedOn w:val="Normln"/>
    <w:uiPriority w:val="99"/>
    <w:qFormat/>
    <w:rsid w:val="00340BEA"/>
    <w:pPr>
      <w:ind w:left="720"/>
      <w:contextualSpacing/>
    </w:pPr>
  </w:style>
  <w:style w:type="character" w:styleId="Hypertextovodkaz">
    <w:name w:val="Hyperlink"/>
    <w:basedOn w:val="Standardnpsmoodstavce"/>
    <w:uiPriority w:val="99"/>
    <w:unhideWhenUsed/>
    <w:rsid w:val="00CC3566"/>
    <w:rPr>
      <w:color w:val="0563C1"/>
      <w:u w:val="single"/>
    </w:rPr>
  </w:style>
  <w:style w:type="paragraph" w:styleId="Zhlav">
    <w:name w:val="header"/>
    <w:basedOn w:val="Normln"/>
    <w:link w:val="ZhlavChar"/>
    <w:unhideWhenUsed/>
    <w:rsid w:val="00070F8A"/>
    <w:pPr>
      <w:tabs>
        <w:tab w:val="center" w:pos="4536"/>
        <w:tab w:val="right" w:pos="9072"/>
      </w:tabs>
    </w:pPr>
  </w:style>
  <w:style w:type="character" w:customStyle="1" w:styleId="ZhlavChar">
    <w:name w:val="Záhlaví Char"/>
    <w:basedOn w:val="Standardnpsmoodstavce"/>
    <w:link w:val="Zhlav"/>
    <w:rsid w:val="00070F8A"/>
    <w:rPr>
      <w:lang w:eastAsia="cs-CZ"/>
    </w:rPr>
  </w:style>
  <w:style w:type="paragraph" w:styleId="Zpat">
    <w:name w:val="footer"/>
    <w:basedOn w:val="Normln"/>
    <w:link w:val="ZpatChar"/>
    <w:uiPriority w:val="99"/>
    <w:unhideWhenUsed/>
    <w:rsid w:val="00070F8A"/>
    <w:pPr>
      <w:tabs>
        <w:tab w:val="center" w:pos="4536"/>
        <w:tab w:val="right" w:pos="9072"/>
      </w:tabs>
    </w:pPr>
  </w:style>
  <w:style w:type="character" w:customStyle="1" w:styleId="ZpatChar">
    <w:name w:val="Zápatí Char"/>
    <w:basedOn w:val="Standardnpsmoodstavce"/>
    <w:link w:val="Zpat"/>
    <w:uiPriority w:val="99"/>
    <w:rsid w:val="00070F8A"/>
    <w:rPr>
      <w:lang w:eastAsia="cs-CZ"/>
    </w:rPr>
  </w:style>
  <w:style w:type="character" w:styleId="Odkaznakoment">
    <w:name w:val="annotation reference"/>
    <w:basedOn w:val="Standardnpsmoodstavce"/>
    <w:semiHidden/>
    <w:unhideWhenUsed/>
    <w:rsid w:val="00665B5C"/>
    <w:rPr>
      <w:sz w:val="16"/>
      <w:szCs w:val="16"/>
    </w:rPr>
  </w:style>
  <w:style w:type="paragraph" w:styleId="Textkomente">
    <w:name w:val="annotation text"/>
    <w:basedOn w:val="Normln"/>
    <w:link w:val="TextkomenteChar"/>
    <w:semiHidden/>
    <w:unhideWhenUsed/>
    <w:rsid w:val="00665B5C"/>
  </w:style>
  <w:style w:type="character" w:customStyle="1" w:styleId="TextkomenteChar">
    <w:name w:val="Text komentáře Char"/>
    <w:basedOn w:val="Standardnpsmoodstavce"/>
    <w:link w:val="Textkomente"/>
    <w:semiHidden/>
    <w:rsid w:val="00665B5C"/>
    <w:rPr>
      <w:lang w:eastAsia="cs-CZ"/>
    </w:rPr>
  </w:style>
  <w:style w:type="paragraph" w:styleId="Pedmtkomente">
    <w:name w:val="annotation subject"/>
    <w:basedOn w:val="Textkomente"/>
    <w:next w:val="Textkomente"/>
    <w:link w:val="PedmtkomenteChar"/>
    <w:semiHidden/>
    <w:unhideWhenUsed/>
    <w:rsid w:val="00665B5C"/>
    <w:rPr>
      <w:b/>
      <w:bCs/>
    </w:rPr>
  </w:style>
  <w:style w:type="character" w:customStyle="1" w:styleId="PedmtkomenteChar">
    <w:name w:val="Předmět komentáře Char"/>
    <w:basedOn w:val="TextkomenteChar"/>
    <w:link w:val="Pedmtkomente"/>
    <w:semiHidden/>
    <w:rsid w:val="00665B5C"/>
    <w:rPr>
      <w:b/>
      <w:bCs/>
      <w:lang w:eastAsia="cs-CZ"/>
    </w:rPr>
  </w:style>
  <w:style w:type="paragraph" w:styleId="AdresaHTML">
    <w:name w:val="HTML Address"/>
    <w:basedOn w:val="Normln"/>
    <w:link w:val="AdresaHTMLChar"/>
    <w:uiPriority w:val="99"/>
    <w:semiHidden/>
    <w:unhideWhenUsed/>
    <w:rsid w:val="00592393"/>
    <w:rPr>
      <w:i/>
      <w:iCs/>
      <w:sz w:val="24"/>
      <w:szCs w:val="24"/>
    </w:rPr>
  </w:style>
  <w:style w:type="character" w:customStyle="1" w:styleId="AdresaHTMLChar">
    <w:name w:val="Adresa HTML Char"/>
    <w:basedOn w:val="Standardnpsmoodstavce"/>
    <w:link w:val="AdresaHTML"/>
    <w:uiPriority w:val="99"/>
    <w:semiHidden/>
    <w:rsid w:val="00592393"/>
    <w:rPr>
      <w:i/>
      <w:i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6635">
      <w:bodyDiv w:val="1"/>
      <w:marLeft w:val="0"/>
      <w:marRight w:val="0"/>
      <w:marTop w:val="0"/>
      <w:marBottom w:val="0"/>
      <w:divBdr>
        <w:top w:val="none" w:sz="0" w:space="0" w:color="auto"/>
        <w:left w:val="none" w:sz="0" w:space="0" w:color="auto"/>
        <w:bottom w:val="none" w:sz="0" w:space="0" w:color="auto"/>
        <w:right w:val="none" w:sz="0" w:space="0" w:color="auto"/>
      </w:divBdr>
      <w:divsChild>
        <w:div w:id="128286475">
          <w:marLeft w:val="0"/>
          <w:marRight w:val="0"/>
          <w:marTop w:val="0"/>
          <w:marBottom w:val="0"/>
          <w:divBdr>
            <w:top w:val="none" w:sz="0" w:space="0" w:color="auto"/>
            <w:left w:val="none" w:sz="0" w:space="0" w:color="auto"/>
            <w:bottom w:val="none" w:sz="0" w:space="0" w:color="auto"/>
            <w:right w:val="none" w:sz="0" w:space="0" w:color="auto"/>
          </w:divBdr>
        </w:div>
        <w:div w:id="704788160">
          <w:marLeft w:val="0"/>
          <w:marRight w:val="0"/>
          <w:marTop w:val="0"/>
          <w:marBottom w:val="0"/>
          <w:divBdr>
            <w:top w:val="none" w:sz="0" w:space="0" w:color="auto"/>
            <w:left w:val="none" w:sz="0" w:space="0" w:color="auto"/>
            <w:bottom w:val="none" w:sz="0" w:space="0" w:color="auto"/>
            <w:right w:val="none" w:sz="0" w:space="0" w:color="auto"/>
          </w:divBdr>
        </w:div>
        <w:div w:id="1879511448">
          <w:marLeft w:val="0"/>
          <w:marRight w:val="0"/>
          <w:marTop w:val="0"/>
          <w:marBottom w:val="0"/>
          <w:divBdr>
            <w:top w:val="none" w:sz="0" w:space="0" w:color="auto"/>
            <w:left w:val="none" w:sz="0" w:space="0" w:color="auto"/>
            <w:bottom w:val="none" w:sz="0" w:space="0" w:color="auto"/>
            <w:right w:val="none" w:sz="0" w:space="0" w:color="auto"/>
          </w:divBdr>
        </w:div>
      </w:divsChild>
    </w:div>
    <w:div w:id="229271993">
      <w:bodyDiv w:val="1"/>
      <w:marLeft w:val="0"/>
      <w:marRight w:val="0"/>
      <w:marTop w:val="0"/>
      <w:marBottom w:val="0"/>
      <w:divBdr>
        <w:top w:val="none" w:sz="0" w:space="0" w:color="auto"/>
        <w:left w:val="none" w:sz="0" w:space="0" w:color="auto"/>
        <w:bottom w:val="none" w:sz="0" w:space="0" w:color="auto"/>
        <w:right w:val="none" w:sz="0" w:space="0" w:color="auto"/>
      </w:divBdr>
      <w:divsChild>
        <w:div w:id="1015770219">
          <w:marLeft w:val="0"/>
          <w:marRight w:val="0"/>
          <w:marTop w:val="0"/>
          <w:marBottom w:val="0"/>
          <w:divBdr>
            <w:top w:val="none" w:sz="0" w:space="0" w:color="auto"/>
            <w:left w:val="none" w:sz="0" w:space="0" w:color="auto"/>
            <w:bottom w:val="none" w:sz="0" w:space="0" w:color="auto"/>
            <w:right w:val="none" w:sz="0" w:space="0" w:color="auto"/>
          </w:divBdr>
        </w:div>
        <w:div w:id="1285774264">
          <w:marLeft w:val="0"/>
          <w:marRight w:val="0"/>
          <w:marTop w:val="0"/>
          <w:marBottom w:val="0"/>
          <w:divBdr>
            <w:top w:val="none" w:sz="0" w:space="0" w:color="auto"/>
            <w:left w:val="none" w:sz="0" w:space="0" w:color="auto"/>
            <w:bottom w:val="none" w:sz="0" w:space="0" w:color="auto"/>
            <w:right w:val="none" w:sz="0" w:space="0" w:color="auto"/>
          </w:divBdr>
        </w:div>
        <w:div w:id="2094273231">
          <w:marLeft w:val="0"/>
          <w:marRight w:val="0"/>
          <w:marTop w:val="0"/>
          <w:marBottom w:val="0"/>
          <w:divBdr>
            <w:top w:val="none" w:sz="0" w:space="0" w:color="auto"/>
            <w:left w:val="none" w:sz="0" w:space="0" w:color="auto"/>
            <w:bottom w:val="none" w:sz="0" w:space="0" w:color="auto"/>
            <w:right w:val="none" w:sz="0" w:space="0" w:color="auto"/>
          </w:divBdr>
        </w:div>
      </w:divsChild>
    </w:div>
    <w:div w:id="246311246">
      <w:bodyDiv w:val="1"/>
      <w:marLeft w:val="0"/>
      <w:marRight w:val="0"/>
      <w:marTop w:val="0"/>
      <w:marBottom w:val="0"/>
      <w:divBdr>
        <w:top w:val="none" w:sz="0" w:space="0" w:color="auto"/>
        <w:left w:val="none" w:sz="0" w:space="0" w:color="auto"/>
        <w:bottom w:val="none" w:sz="0" w:space="0" w:color="auto"/>
        <w:right w:val="none" w:sz="0" w:space="0" w:color="auto"/>
      </w:divBdr>
    </w:div>
    <w:div w:id="253516673">
      <w:bodyDiv w:val="1"/>
      <w:marLeft w:val="0"/>
      <w:marRight w:val="0"/>
      <w:marTop w:val="0"/>
      <w:marBottom w:val="0"/>
      <w:divBdr>
        <w:top w:val="none" w:sz="0" w:space="0" w:color="auto"/>
        <w:left w:val="none" w:sz="0" w:space="0" w:color="auto"/>
        <w:bottom w:val="none" w:sz="0" w:space="0" w:color="auto"/>
        <w:right w:val="none" w:sz="0" w:space="0" w:color="auto"/>
      </w:divBdr>
    </w:div>
    <w:div w:id="254703763">
      <w:bodyDiv w:val="1"/>
      <w:marLeft w:val="0"/>
      <w:marRight w:val="0"/>
      <w:marTop w:val="0"/>
      <w:marBottom w:val="0"/>
      <w:divBdr>
        <w:top w:val="none" w:sz="0" w:space="0" w:color="auto"/>
        <w:left w:val="none" w:sz="0" w:space="0" w:color="auto"/>
        <w:bottom w:val="none" w:sz="0" w:space="0" w:color="auto"/>
        <w:right w:val="none" w:sz="0" w:space="0" w:color="auto"/>
      </w:divBdr>
      <w:divsChild>
        <w:div w:id="797458924">
          <w:marLeft w:val="0"/>
          <w:marRight w:val="0"/>
          <w:marTop w:val="0"/>
          <w:marBottom w:val="0"/>
          <w:divBdr>
            <w:top w:val="none" w:sz="0" w:space="0" w:color="auto"/>
            <w:left w:val="none" w:sz="0" w:space="0" w:color="auto"/>
            <w:bottom w:val="none" w:sz="0" w:space="0" w:color="auto"/>
            <w:right w:val="none" w:sz="0" w:space="0" w:color="auto"/>
          </w:divBdr>
          <w:divsChild>
            <w:div w:id="1449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6644">
      <w:bodyDiv w:val="1"/>
      <w:marLeft w:val="0"/>
      <w:marRight w:val="0"/>
      <w:marTop w:val="0"/>
      <w:marBottom w:val="0"/>
      <w:divBdr>
        <w:top w:val="none" w:sz="0" w:space="0" w:color="auto"/>
        <w:left w:val="none" w:sz="0" w:space="0" w:color="auto"/>
        <w:bottom w:val="none" w:sz="0" w:space="0" w:color="auto"/>
        <w:right w:val="none" w:sz="0" w:space="0" w:color="auto"/>
      </w:divBdr>
    </w:div>
    <w:div w:id="550265229">
      <w:bodyDiv w:val="1"/>
      <w:marLeft w:val="0"/>
      <w:marRight w:val="0"/>
      <w:marTop w:val="0"/>
      <w:marBottom w:val="0"/>
      <w:divBdr>
        <w:top w:val="none" w:sz="0" w:space="0" w:color="auto"/>
        <w:left w:val="none" w:sz="0" w:space="0" w:color="auto"/>
        <w:bottom w:val="none" w:sz="0" w:space="0" w:color="auto"/>
        <w:right w:val="none" w:sz="0" w:space="0" w:color="auto"/>
      </w:divBdr>
    </w:div>
    <w:div w:id="605965192">
      <w:bodyDiv w:val="1"/>
      <w:marLeft w:val="0"/>
      <w:marRight w:val="0"/>
      <w:marTop w:val="0"/>
      <w:marBottom w:val="0"/>
      <w:divBdr>
        <w:top w:val="none" w:sz="0" w:space="0" w:color="auto"/>
        <w:left w:val="none" w:sz="0" w:space="0" w:color="auto"/>
        <w:bottom w:val="none" w:sz="0" w:space="0" w:color="auto"/>
        <w:right w:val="none" w:sz="0" w:space="0" w:color="auto"/>
      </w:divBdr>
      <w:divsChild>
        <w:div w:id="1167015351">
          <w:marLeft w:val="0"/>
          <w:marRight w:val="0"/>
          <w:marTop w:val="0"/>
          <w:marBottom w:val="0"/>
          <w:divBdr>
            <w:top w:val="none" w:sz="0" w:space="0" w:color="auto"/>
            <w:left w:val="none" w:sz="0" w:space="0" w:color="auto"/>
            <w:bottom w:val="none" w:sz="0" w:space="0" w:color="auto"/>
            <w:right w:val="none" w:sz="0" w:space="0" w:color="auto"/>
          </w:divBdr>
          <w:divsChild>
            <w:div w:id="851381210">
              <w:marLeft w:val="0"/>
              <w:marRight w:val="0"/>
              <w:marTop w:val="0"/>
              <w:marBottom w:val="0"/>
              <w:divBdr>
                <w:top w:val="none" w:sz="0" w:space="0" w:color="auto"/>
                <w:left w:val="none" w:sz="0" w:space="0" w:color="auto"/>
                <w:bottom w:val="none" w:sz="0" w:space="0" w:color="auto"/>
                <w:right w:val="none" w:sz="0" w:space="0" w:color="auto"/>
              </w:divBdr>
              <w:divsChild>
                <w:div w:id="614159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3144965">
                      <w:marLeft w:val="0"/>
                      <w:marRight w:val="0"/>
                      <w:marTop w:val="0"/>
                      <w:marBottom w:val="0"/>
                      <w:divBdr>
                        <w:top w:val="none" w:sz="0" w:space="0" w:color="auto"/>
                        <w:left w:val="none" w:sz="0" w:space="0" w:color="auto"/>
                        <w:bottom w:val="none" w:sz="0" w:space="0" w:color="auto"/>
                        <w:right w:val="none" w:sz="0" w:space="0" w:color="auto"/>
                      </w:divBdr>
                      <w:divsChild>
                        <w:div w:id="1703436778">
                          <w:marLeft w:val="0"/>
                          <w:marRight w:val="0"/>
                          <w:marTop w:val="0"/>
                          <w:marBottom w:val="0"/>
                          <w:divBdr>
                            <w:top w:val="none" w:sz="0" w:space="0" w:color="auto"/>
                            <w:left w:val="none" w:sz="0" w:space="0" w:color="auto"/>
                            <w:bottom w:val="none" w:sz="0" w:space="0" w:color="auto"/>
                            <w:right w:val="none" w:sz="0" w:space="0" w:color="auto"/>
                          </w:divBdr>
                          <w:divsChild>
                            <w:div w:id="261189215">
                              <w:marLeft w:val="0"/>
                              <w:marRight w:val="0"/>
                              <w:marTop w:val="0"/>
                              <w:marBottom w:val="0"/>
                              <w:divBdr>
                                <w:top w:val="none" w:sz="0" w:space="0" w:color="auto"/>
                                <w:left w:val="none" w:sz="0" w:space="0" w:color="auto"/>
                                <w:bottom w:val="none" w:sz="0" w:space="0" w:color="auto"/>
                                <w:right w:val="none" w:sz="0" w:space="0" w:color="auto"/>
                              </w:divBdr>
                              <w:divsChild>
                                <w:div w:id="1696617578">
                                  <w:marLeft w:val="0"/>
                                  <w:marRight w:val="0"/>
                                  <w:marTop w:val="0"/>
                                  <w:marBottom w:val="0"/>
                                  <w:divBdr>
                                    <w:top w:val="none" w:sz="0" w:space="0" w:color="auto"/>
                                    <w:left w:val="none" w:sz="0" w:space="0" w:color="auto"/>
                                    <w:bottom w:val="none" w:sz="0" w:space="0" w:color="auto"/>
                                    <w:right w:val="none" w:sz="0" w:space="0" w:color="auto"/>
                                  </w:divBdr>
                                  <w:divsChild>
                                    <w:div w:id="125588257">
                                      <w:marLeft w:val="0"/>
                                      <w:marRight w:val="0"/>
                                      <w:marTop w:val="0"/>
                                      <w:marBottom w:val="0"/>
                                      <w:divBdr>
                                        <w:top w:val="none" w:sz="0" w:space="0" w:color="auto"/>
                                        <w:left w:val="none" w:sz="0" w:space="0" w:color="auto"/>
                                        <w:bottom w:val="none" w:sz="0" w:space="0" w:color="auto"/>
                                        <w:right w:val="none" w:sz="0" w:space="0" w:color="auto"/>
                                      </w:divBdr>
                                    </w:div>
                                    <w:div w:id="505874188">
                                      <w:marLeft w:val="0"/>
                                      <w:marRight w:val="0"/>
                                      <w:marTop w:val="0"/>
                                      <w:marBottom w:val="0"/>
                                      <w:divBdr>
                                        <w:top w:val="none" w:sz="0" w:space="0" w:color="auto"/>
                                        <w:left w:val="none" w:sz="0" w:space="0" w:color="auto"/>
                                        <w:bottom w:val="none" w:sz="0" w:space="0" w:color="auto"/>
                                        <w:right w:val="none" w:sz="0" w:space="0" w:color="auto"/>
                                      </w:divBdr>
                                    </w:div>
                                    <w:div w:id="806046438">
                                      <w:marLeft w:val="0"/>
                                      <w:marRight w:val="0"/>
                                      <w:marTop w:val="0"/>
                                      <w:marBottom w:val="0"/>
                                      <w:divBdr>
                                        <w:top w:val="none" w:sz="0" w:space="0" w:color="auto"/>
                                        <w:left w:val="none" w:sz="0" w:space="0" w:color="auto"/>
                                        <w:bottom w:val="none" w:sz="0" w:space="0" w:color="auto"/>
                                        <w:right w:val="none" w:sz="0" w:space="0" w:color="auto"/>
                                      </w:divBdr>
                                    </w:div>
                                    <w:div w:id="8224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736711">
      <w:bodyDiv w:val="1"/>
      <w:marLeft w:val="0"/>
      <w:marRight w:val="0"/>
      <w:marTop w:val="0"/>
      <w:marBottom w:val="0"/>
      <w:divBdr>
        <w:top w:val="none" w:sz="0" w:space="0" w:color="auto"/>
        <w:left w:val="none" w:sz="0" w:space="0" w:color="auto"/>
        <w:bottom w:val="none" w:sz="0" w:space="0" w:color="auto"/>
        <w:right w:val="none" w:sz="0" w:space="0" w:color="auto"/>
      </w:divBdr>
    </w:div>
    <w:div w:id="919948662">
      <w:bodyDiv w:val="1"/>
      <w:marLeft w:val="0"/>
      <w:marRight w:val="0"/>
      <w:marTop w:val="0"/>
      <w:marBottom w:val="0"/>
      <w:divBdr>
        <w:top w:val="none" w:sz="0" w:space="0" w:color="auto"/>
        <w:left w:val="none" w:sz="0" w:space="0" w:color="auto"/>
        <w:bottom w:val="none" w:sz="0" w:space="0" w:color="auto"/>
        <w:right w:val="none" w:sz="0" w:space="0" w:color="auto"/>
      </w:divBdr>
    </w:div>
    <w:div w:id="962542455">
      <w:bodyDiv w:val="1"/>
      <w:marLeft w:val="0"/>
      <w:marRight w:val="0"/>
      <w:marTop w:val="0"/>
      <w:marBottom w:val="0"/>
      <w:divBdr>
        <w:top w:val="none" w:sz="0" w:space="0" w:color="auto"/>
        <w:left w:val="none" w:sz="0" w:space="0" w:color="auto"/>
        <w:bottom w:val="none" w:sz="0" w:space="0" w:color="auto"/>
        <w:right w:val="none" w:sz="0" w:space="0" w:color="auto"/>
      </w:divBdr>
    </w:div>
    <w:div w:id="970013178">
      <w:bodyDiv w:val="1"/>
      <w:marLeft w:val="0"/>
      <w:marRight w:val="0"/>
      <w:marTop w:val="0"/>
      <w:marBottom w:val="0"/>
      <w:divBdr>
        <w:top w:val="none" w:sz="0" w:space="0" w:color="auto"/>
        <w:left w:val="none" w:sz="0" w:space="0" w:color="auto"/>
        <w:bottom w:val="none" w:sz="0" w:space="0" w:color="auto"/>
        <w:right w:val="none" w:sz="0" w:space="0" w:color="auto"/>
      </w:divBdr>
    </w:div>
    <w:div w:id="1297562284">
      <w:bodyDiv w:val="1"/>
      <w:marLeft w:val="0"/>
      <w:marRight w:val="0"/>
      <w:marTop w:val="0"/>
      <w:marBottom w:val="0"/>
      <w:divBdr>
        <w:top w:val="none" w:sz="0" w:space="0" w:color="auto"/>
        <w:left w:val="none" w:sz="0" w:space="0" w:color="auto"/>
        <w:bottom w:val="none" w:sz="0" w:space="0" w:color="auto"/>
        <w:right w:val="none" w:sz="0" w:space="0" w:color="auto"/>
      </w:divBdr>
      <w:divsChild>
        <w:div w:id="576717167">
          <w:marLeft w:val="0"/>
          <w:marRight w:val="0"/>
          <w:marTop w:val="0"/>
          <w:marBottom w:val="0"/>
          <w:divBdr>
            <w:top w:val="none" w:sz="0" w:space="0" w:color="auto"/>
            <w:left w:val="none" w:sz="0" w:space="0" w:color="auto"/>
            <w:bottom w:val="none" w:sz="0" w:space="0" w:color="auto"/>
            <w:right w:val="none" w:sz="0" w:space="0" w:color="auto"/>
          </w:divBdr>
        </w:div>
      </w:divsChild>
    </w:div>
    <w:div w:id="1375734185">
      <w:bodyDiv w:val="1"/>
      <w:marLeft w:val="0"/>
      <w:marRight w:val="0"/>
      <w:marTop w:val="0"/>
      <w:marBottom w:val="0"/>
      <w:divBdr>
        <w:top w:val="none" w:sz="0" w:space="0" w:color="auto"/>
        <w:left w:val="none" w:sz="0" w:space="0" w:color="auto"/>
        <w:bottom w:val="none" w:sz="0" w:space="0" w:color="auto"/>
        <w:right w:val="none" w:sz="0" w:space="0" w:color="auto"/>
      </w:divBdr>
      <w:divsChild>
        <w:div w:id="624971526">
          <w:marLeft w:val="0"/>
          <w:marRight w:val="0"/>
          <w:marTop w:val="0"/>
          <w:marBottom w:val="0"/>
          <w:divBdr>
            <w:top w:val="none" w:sz="0" w:space="0" w:color="auto"/>
            <w:left w:val="none" w:sz="0" w:space="0" w:color="auto"/>
            <w:bottom w:val="none" w:sz="0" w:space="0" w:color="auto"/>
            <w:right w:val="none" w:sz="0" w:space="0" w:color="auto"/>
          </w:divBdr>
        </w:div>
      </w:divsChild>
    </w:div>
    <w:div w:id="1381444232">
      <w:bodyDiv w:val="1"/>
      <w:marLeft w:val="0"/>
      <w:marRight w:val="0"/>
      <w:marTop w:val="0"/>
      <w:marBottom w:val="0"/>
      <w:divBdr>
        <w:top w:val="none" w:sz="0" w:space="0" w:color="auto"/>
        <w:left w:val="none" w:sz="0" w:space="0" w:color="auto"/>
        <w:bottom w:val="none" w:sz="0" w:space="0" w:color="auto"/>
        <w:right w:val="none" w:sz="0" w:space="0" w:color="auto"/>
      </w:divBdr>
    </w:div>
    <w:div w:id="1383098422">
      <w:bodyDiv w:val="1"/>
      <w:marLeft w:val="0"/>
      <w:marRight w:val="0"/>
      <w:marTop w:val="0"/>
      <w:marBottom w:val="0"/>
      <w:divBdr>
        <w:top w:val="none" w:sz="0" w:space="0" w:color="auto"/>
        <w:left w:val="none" w:sz="0" w:space="0" w:color="auto"/>
        <w:bottom w:val="none" w:sz="0" w:space="0" w:color="auto"/>
        <w:right w:val="none" w:sz="0" w:space="0" w:color="auto"/>
      </w:divBdr>
      <w:divsChild>
        <w:div w:id="632254133">
          <w:marLeft w:val="0"/>
          <w:marRight w:val="0"/>
          <w:marTop w:val="0"/>
          <w:marBottom w:val="0"/>
          <w:divBdr>
            <w:top w:val="none" w:sz="0" w:space="0" w:color="auto"/>
            <w:left w:val="none" w:sz="0" w:space="0" w:color="auto"/>
            <w:bottom w:val="none" w:sz="0" w:space="0" w:color="auto"/>
            <w:right w:val="none" w:sz="0" w:space="0" w:color="auto"/>
          </w:divBdr>
        </w:div>
        <w:div w:id="894050977">
          <w:marLeft w:val="0"/>
          <w:marRight w:val="0"/>
          <w:marTop w:val="0"/>
          <w:marBottom w:val="0"/>
          <w:divBdr>
            <w:top w:val="none" w:sz="0" w:space="0" w:color="auto"/>
            <w:left w:val="none" w:sz="0" w:space="0" w:color="auto"/>
            <w:bottom w:val="none" w:sz="0" w:space="0" w:color="auto"/>
            <w:right w:val="none" w:sz="0" w:space="0" w:color="auto"/>
          </w:divBdr>
        </w:div>
        <w:div w:id="1504590964">
          <w:marLeft w:val="0"/>
          <w:marRight w:val="0"/>
          <w:marTop w:val="0"/>
          <w:marBottom w:val="0"/>
          <w:divBdr>
            <w:top w:val="none" w:sz="0" w:space="0" w:color="auto"/>
            <w:left w:val="none" w:sz="0" w:space="0" w:color="auto"/>
            <w:bottom w:val="none" w:sz="0" w:space="0" w:color="auto"/>
            <w:right w:val="none" w:sz="0" w:space="0" w:color="auto"/>
          </w:divBdr>
        </w:div>
        <w:div w:id="1747609675">
          <w:marLeft w:val="0"/>
          <w:marRight w:val="0"/>
          <w:marTop w:val="0"/>
          <w:marBottom w:val="0"/>
          <w:divBdr>
            <w:top w:val="none" w:sz="0" w:space="0" w:color="auto"/>
            <w:left w:val="none" w:sz="0" w:space="0" w:color="auto"/>
            <w:bottom w:val="none" w:sz="0" w:space="0" w:color="auto"/>
            <w:right w:val="none" w:sz="0" w:space="0" w:color="auto"/>
          </w:divBdr>
        </w:div>
        <w:div w:id="2042047236">
          <w:marLeft w:val="0"/>
          <w:marRight w:val="0"/>
          <w:marTop w:val="0"/>
          <w:marBottom w:val="0"/>
          <w:divBdr>
            <w:top w:val="none" w:sz="0" w:space="0" w:color="auto"/>
            <w:left w:val="none" w:sz="0" w:space="0" w:color="auto"/>
            <w:bottom w:val="none" w:sz="0" w:space="0" w:color="auto"/>
            <w:right w:val="none" w:sz="0" w:space="0" w:color="auto"/>
          </w:divBdr>
        </w:div>
      </w:divsChild>
    </w:div>
    <w:div w:id="1449200335">
      <w:bodyDiv w:val="1"/>
      <w:marLeft w:val="0"/>
      <w:marRight w:val="0"/>
      <w:marTop w:val="0"/>
      <w:marBottom w:val="0"/>
      <w:divBdr>
        <w:top w:val="none" w:sz="0" w:space="0" w:color="auto"/>
        <w:left w:val="none" w:sz="0" w:space="0" w:color="auto"/>
        <w:bottom w:val="none" w:sz="0" w:space="0" w:color="auto"/>
        <w:right w:val="none" w:sz="0" w:space="0" w:color="auto"/>
      </w:divBdr>
    </w:div>
    <w:div w:id="1620257037">
      <w:bodyDiv w:val="1"/>
      <w:marLeft w:val="0"/>
      <w:marRight w:val="0"/>
      <w:marTop w:val="0"/>
      <w:marBottom w:val="0"/>
      <w:divBdr>
        <w:top w:val="none" w:sz="0" w:space="0" w:color="auto"/>
        <w:left w:val="none" w:sz="0" w:space="0" w:color="auto"/>
        <w:bottom w:val="none" w:sz="0" w:space="0" w:color="auto"/>
        <w:right w:val="none" w:sz="0" w:space="0" w:color="auto"/>
      </w:divBdr>
    </w:div>
    <w:div w:id="1721124402">
      <w:bodyDiv w:val="1"/>
      <w:marLeft w:val="0"/>
      <w:marRight w:val="0"/>
      <w:marTop w:val="0"/>
      <w:marBottom w:val="0"/>
      <w:divBdr>
        <w:top w:val="none" w:sz="0" w:space="0" w:color="auto"/>
        <w:left w:val="none" w:sz="0" w:space="0" w:color="auto"/>
        <w:bottom w:val="none" w:sz="0" w:space="0" w:color="auto"/>
        <w:right w:val="none" w:sz="0" w:space="0" w:color="auto"/>
      </w:divBdr>
    </w:div>
    <w:div w:id="1963802881">
      <w:bodyDiv w:val="1"/>
      <w:marLeft w:val="0"/>
      <w:marRight w:val="0"/>
      <w:marTop w:val="0"/>
      <w:marBottom w:val="0"/>
      <w:divBdr>
        <w:top w:val="none" w:sz="0" w:space="0" w:color="auto"/>
        <w:left w:val="none" w:sz="0" w:space="0" w:color="auto"/>
        <w:bottom w:val="none" w:sz="0" w:space="0" w:color="auto"/>
        <w:right w:val="none" w:sz="0" w:space="0" w:color="auto"/>
      </w:divBdr>
    </w:div>
    <w:div w:id="2097969271">
      <w:bodyDiv w:val="1"/>
      <w:marLeft w:val="0"/>
      <w:marRight w:val="0"/>
      <w:marTop w:val="0"/>
      <w:marBottom w:val="0"/>
      <w:divBdr>
        <w:top w:val="none" w:sz="0" w:space="0" w:color="auto"/>
        <w:left w:val="none" w:sz="0" w:space="0" w:color="auto"/>
        <w:bottom w:val="none" w:sz="0" w:space="0" w:color="auto"/>
        <w:right w:val="none" w:sz="0" w:space="0" w:color="auto"/>
      </w:divBdr>
    </w:div>
    <w:div w:id="2114784377">
      <w:bodyDiv w:val="1"/>
      <w:marLeft w:val="0"/>
      <w:marRight w:val="0"/>
      <w:marTop w:val="0"/>
      <w:marBottom w:val="0"/>
      <w:divBdr>
        <w:top w:val="none" w:sz="0" w:space="0" w:color="auto"/>
        <w:left w:val="none" w:sz="0" w:space="0" w:color="auto"/>
        <w:bottom w:val="none" w:sz="0" w:space="0" w:color="auto"/>
        <w:right w:val="none" w:sz="0" w:space="0" w:color="auto"/>
      </w:divBdr>
    </w:div>
    <w:div w:id="212284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jstrik.penize.cz/dph/cz25592505-tiskarna-helbich-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8C8AE-B256-4BF4-8DCE-874284F6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7099</Characters>
  <Application>Microsoft Office Word</Application>
  <DocSecurity>0</DocSecurity>
  <Lines>59</Lines>
  <Paragraphs>16</Paragraphs>
  <ScaleCrop>false</ScaleCrop>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2023-03-22T10:33:00Z</dcterms:created>
  <dcterms:modified xsi:type="dcterms:W3CDTF">2023-03-22T10:33:00Z</dcterms:modified>
</cp:coreProperties>
</file>