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C66A" w14:textId="635F1A28" w:rsidR="00A24DC2" w:rsidRDefault="00A24DC2">
      <w:pPr>
        <w:pStyle w:val="Heading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16" w:firstLine="708"/>
        <w:jc w:val="left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  <w:t>Čj. NG/</w:t>
      </w:r>
      <w:r w:rsidR="00DC4B29">
        <w:rPr>
          <w:rFonts w:asciiTheme="minorHAnsi" w:hAnsiTheme="minorHAnsi"/>
          <w:sz w:val="22"/>
          <w:szCs w:val="22"/>
          <w:lang w:val="cs-CZ"/>
        </w:rPr>
        <w:t>327</w:t>
      </w:r>
      <w:r>
        <w:rPr>
          <w:rFonts w:asciiTheme="minorHAnsi" w:hAnsiTheme="minorHAnsi"/>
          <w:sz w:val="22"/>
          <w:szCs w:val="22"/>
          <w:lang w:val="cs-CZ"/>
        </w:rPr>
        <w:t>/2023</w:t>
      </w:r>
    </w:p>
    <w:p w14:paraId="6CA31754" w14:textId="77777777" w:rsidR="00641E38" w:rsidRDefault="00641E38">
      <w:pPr>
        <w:pStyle w:val="Heading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16" w:firstLine="708"/>
        <w:jc w:val="left"/>
        <w:rPr>
          <w:rFonts w:asciiTheme="minorHAnsi" w:hAnsiTheme="minorHAnsi"/>
          <w:sz w:val="22"/>
          <w:szCs w:val="22"/>
          <w:lang w:val="cs-CZ"/>
        </w:rPr>
      </w:pPr>
    </w:p>
    <w:p w14:paraId="11603786" w14:textId="72ACDCE4" w:rsidR="00816574" w:rsidRPr="005870FC" w:rsidRDefault="009D5584">
      <w:pPr>
        <w:pStyle w:val="Heading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16" w:firstLine="708"/>
        <w:jc w:val="left"/>
        <w:rPr>
          <w:rFonts w:asciiTheme="minorHAnsi" w:eastAsia="Helvetica" w:hAnsiTheme="minorHAnsi" w:cs="Helvetica"/>
          <w:sz w:val="22"/>
          <w:szCs w:val="22"/>
          <w:lang w:val="cs-CZ"/>
        </w:rPr>
      </w:pPr>
      <w:r w:rsidRPr="005870FC">
        <w:rPr>
          <w:rFonts w:asciiTheme="minorHAnsi" w:hAnsiTheme="minorHAnsi"/>
          <w:sz w:val="22"/>
          <w:szCs w:val="22"/>
          <w:lang w:val="cs-CZ"/>
        </w:rPr>
        <w:t>SMLOUVA O MEDIÁLNÍM PARTNERSTVÍ</w:t>
      </w:r>
    </w:p>
    <w:p w14:paraId="0975AB58" w14:textId="6DFCEC94" w:rsidR="00816574" w:rsidRDefault="009D5584" w:rsidP="00A24DC2">
      <w:pPr>
        <w:pStyle w:val="Podnadpi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rPr>
          <w:rFonts w:asciiTheme="minorHAnsi" w:eastAsia="Helvetica" w:hAnsiTheme="minorHAnsi" w:cs="Helvetica"/>
          <w:sz w:val="22"/>
          <w:szCs w:val="22"/>
          <w:lang w:val="cs-CZ"/>
        </w:rPr>
      </w:pPr>
      <w:r w:rsidRPr="005870FC">
        <w:rPr>
          <w:rFonts w:asciiTheme="minorHAnsi" w:hAnsiTheme="minorHAnsi"/>
          <w:sz w:val="22"/>
          <w:szCs w:val="22"/>
          <w:lang w:val="cs-CZ"/>
        </w:rPr>
        <w:t>uzavřená níže uvedeného dne, měsíce a roku mezi:</w:t>
      </w:r>
    </w:p>
    <w:p w14:paraId="1B0CCD93" w14:textId="77777777" w:rsidR="00951CB1" w:rsidRPr="005870FC" w:rsidRDefault="00951CB1" w:rsidP="00A24DC2">
      <w:pPr>
        <w:pStyle w:val="Podnadpi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rPr>
          <w:rFonts w:asciiTheme="minorHAnsi" w:eastAsia="Helvetica" w:hAnsiTheme="minorHAnsi" w:cs="Helvetica"/>
          <w:sz w:val="22"/>
          <w:szCs w:val="22"/>
          <w:lang w:val="cs-CZ"/>
        </w:rPr>
      </w:pPr>
    </w:p>
    <w:p w14:paraId="023B12C8" w14:textId="77777777" w:rsidR="00816574" w:rsidRPr="005870FC" w:rsidRDefault="009D5584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 w:firstLine="0"/>
        <w:rPr>
          <w:rFonts w:asciiTheme="minorHAnsi" w:eastAsia="Helvetica" w:hAnsiTheme="minorHAnsi" w:cs="Helvetica"/>
        </w:rPr>
      </w:pPr>
      <w:r w:rsidRPr="005870FC">
        <w:rPr>
          <w:rFonts w:asciiTheme="minorHAnsi" w:hAnsiTheme="minorHAnsi"/>
        </w:rPr>
        <w:t>I.</w:t>
      </w:r>
    </w:p>
    <w:p w14:paraId="2F4C44E5" w14:textId="77777777" w:rsidR="00816574" w:rsidRPr="005870FC" w:rsidRDefault="009D5584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firstLine="0"/>
        <w:rPr>
          <w:rFonts w:asciiTheme="minorHAnsi" w:eastAsia="Helvetica" w:hAnsiTheme="minorHAnsi" w:cs="Helvetica"/>
        </w:rPr>
      </w:pPr>
      <w:r w:rsidRPr="005870FC">
        <w:rPr>
          <w:rFonts w:asciiTheme="minorHAnsi" w:hAnsiTheme="minorHAnsi"/>
        </w:rPr>
        <w:t>Smluvní strany</w:t>
      </w:r>
    </w:p>
    <w:p w14:paraId="1BFBCE8D" w14:textId="77777777" w:rsidR="00816574" w:rsidRPr="005870FC" w:rsidRDefault="0081657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eastAsia="Helvetica" w:hAnsiTheme="minorHAnsi" w:cs="Helvetica"/>
          <w:sz w:val="22"/>
          <w:szCs w:val="22"/>
        </w:rPr>
      </w:pPr>
    </w:p>
    <w:p w14:paraId="7511ADE4" w14:textId="4FD70D70" w:rsidR="00F7525E" w:rsidRPr="005870FC" w:rsidRDefault="00F7525E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eastAsia="Helvetica" w:hAnsiTheme="minorHAnsi" w:cs="Helvetica"/>
          <w:sz w:val="22"/>
          <w:szCs w:val="22"/>
        </w:rPr>
      </w:pPr>
      <w:r w:rsidRPr="005870FC">
        <w:rPr>
          <w:rFonts w:asciiTheme="minorHAnsi" w:hAnsiTheme="minorHAnsi"/>
          <w:b/>
          <w:bCs/>
          <w:sz w:val="22"/>
          <w:szCs w:val="22"/>
        </w:rPr>
        <w:t>Artantiques media s.r.o</w:t>
      </w:r>
    </w:p>
    <w:p w14:paraId="44CAE695" w14:textId="6577AEA7" w:rsidR="00816574" w:rsidRDefault="009D5584" w:rsidP="00F7525E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sz w:val="22"/>
          <w:szCs w:val="22"/>
        </w:rPr>
      </w:pPr>
      <w:r w:rsidRPr="005870FC">
        <w:rPr>
          <w:rFonts w:asciiTheme="minorHAnsi" w:hAnsiTheme="minorHAnsi"/>
          <w:sz w:val="22"/>
          <w:szCs w:val="22"/>
        </w:rPr>
        <w:t xml:space="preserve">se sídlem: </w:t>
      </w:r>
      <w:r w:rsidR="00F7525E" w:rsidRPr="005870FC">
        <w:rPr>
          <w:rFonts w:asciiTheme="minorHAnsi" w:hAnsiTheme="minorHAnsi"/>
          <w:sz w:val="22"/>
          <w:szCs w:val="22"/>
        </w:rPr>
        <w:t>Dukelských hrdinů 500/25a</w:t>
      </w:r>
      <w:r w:rsidR="002B0222">
        <w:rPr>
          <w:rFonts w:asciiTheme="minorHAnsi" w:hAnsiTheme="minorHAnsi"/>
          <w:sz w:val="22"/>
          <w:szCs w:val="22"/>
        </w:rPr>
        <w:t xml:space="preserve">, </w:t>
      </w:r>
      <w:r w:rsidR="00F7525E" w:rsidRPr="005870FC">
        <w:rPr>
          <w:rFonts w:asciiTheme="minorHAnsi" w:hAnsiTheme="minorHAnsi"/>
          <w:sz w:val="22"/>
          <w:szCs w:val="22"/>
        </w:rPr>
        <w:t>170 00 Praha 7</w:t>
      </w:r>
    </w:p>
    <w:p w14:paraId="75306A1A" w14:textId="5CE4260A" w:rsidR="002B0222" w:rsidRPr="005870FC" w:rsidRDefault="002B0222" w:rsidP="002B0222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sz w:val="22"/>
          <w:szCs w:val="22"/>
        </w:rPr>
      </w:pPr>
      <w:r w:rsidRPr="005870FC">
        <w:rPr>
          <w:rFonts w:asciiTheme="minorHAnsi" w:hAnsiTheme="minorHAnsi"/>
          <w:sz w:val="22"/>
          <w:szCs w:val="22"/>
        </w:rPr>
        <w:t>zastoupen</w:t>
      </w:r>
      <w:r>
        <w:rPr>
          <w:rFonts w:asciiTheme="minorHAnsi" w:hAnsiTheme="minorHAnsi"/>
          <w:sz w:val="22"/>
          <w:szCs w:val="22"/>
        </w:rPr>
        <w:t>á</w:t>
      </w:r>
      <w:r w:rsidRPr="005870FC">
        <w:rPr>
          <w:rFonts w:asciiTheme="minorHAnsi" w:hAnsiTheme="minorHAnsi"/>
          <w:sz w:val="22"/>
          <w:szCs w:val="22"/>
        </w:rPr>
        <w:t xml:space="preserve">: </w:t>
      </w:r>
      <w:r w:rsidR="009E5888">
        <w:rPr>
          <w:rFonts w:asciiTheme="minorHAnsi" w:hAnsiTheme="minorHAnsi"/>
          <w:sz w:val="22"/>
          <w:szCs w:val="22"/>
        </w:rPr>
        <w:t>Štěpánem Dlouhým, jednatelem</w:t>
      </w:r>
    </w:p>
    <w:p w14:paraId="36FCB54D" w14:textId="12FCBA24" w:rsidR="00816574" w:rsidRPr="005870FC" w:rsidRDefault="009D5584" w:rsidP="00F7525E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sz w:val="22"/>
          <w:szCs w:val="22"/>
        </w:rPr>
      </w:pPr>
      <w:r w:rsidRPr="005870FC">
        <w:rPr>
          <w:rFonts w:asciiTheme="minorHAnsi" w:hAnsiTheme="minorHAnsi"/>
          <w:sz w:val="22"/>
          <w:szCs w:val="22"/>
        </w:rPr>
        <w:t xml:space="preserve">IČ: </w:t>
      </w:r>
      <w:r w:rsidR="00F7525E" w:rsidRPr="005870FC">
        <w:rPr>
          <w:rFonts w:asciiTheme="minorHAnsi" w:hAnsiTheme="minorHAnsi"/>
          <w:sz w:val="22"/>
          <w:szCs w:val="22"/>
        </w:rPr>
        <w:t>60709278</w:t>
      </w:r>
    </w:p>
    <w:p w14:paraId="17C41647" w14:textId="3630ACEC" w:rsidR="00816574" w:rsidRPr="005870FC" w:rsidRDefault="009D5584" w:rsidP="00F7525E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sz w:val="22"/>
          <w:szCs w:val="22"/>
        </w:rPr>
      </w:pPr>
      <w:r w:rsidRPr="005870FC">
        <w:rPr>
          <w:rFonts w:asciiTheme="minorHAnsi" w:hAnsiTheme="minorHAnsi"/>
          <w:sz w:val="22"/>
          <w:szCs w:val="22"/>
        </w:rPr>
        <w:t xml:space="preserve">DIČ: </w:t>
      </w:r>
      <w:r w:rsidR="00F7525E" w:rsidRPr="005870FC">
        <w:rPr>
          <w:rFonts w:asciiTheme="minorHAnsi" w:hAnsiTheme="minorHAnsi"/>
          <w:sz w:val="22"/>
          <w:szCs w:val="22"/>
        </w:rPr>
        <w:t>CZ60709278</w:t>
      </w:r>
    </w:p>
    <w:p w14:paraId="43D6C566" w14:textId="2CFECDA9" w:rsidR="00816574" w:rsidRPr="005870FC" w:rsidRDefault="009D5584" w:rsidP="00F7525E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sz w:val="22"/>
          <w:szCs w:val="22"/>
        </w:rPr>
      </w:pPr>
      <w:r w:rsidRPr="005870FC">
        <w:rPr>
          <w:rFonts w:asciiTheme="minorHAnsi" w:hAnsiTheme="minorHAnsi"/>
          <w:sz w:val="22"/>
          <w:szCs w:val="22"/>
        </w:rPr>
        <w:t>bankovní spojení:</w:t>
      </w:r>
      <w:r w:rsidR="00767FD2" w:rsidRPr="005870FC">
        <w:rPr>
          <w:rFonts w:asciiTheme="minorHAnsi" w:hAnsiTheme="minorHAnsi"/>
          <w:sz w:val="22"/>
          <w:szCs w:val="22"/>
        </w:rPr>
        <w:t xml:space="preserve"> </w:t>
      </w:r>
      <w:r w:rsidR="00574562">
        <w:rPr>
          <w:rFonts w:asciiTheme="minorHAnsi" w:hAnsiTheme="minorHAnsi"/>
          <w:sz w:val="22"/>
          <w:szCs w:val="22"/>
        </w:rPr>
        <w:t>XXXXXXXXXXXXX</w:t>
      </w:r>
      <w:r w:rsidR="003D3C6B">
        <w:rPr>
          <w:rFonts w:asciiTheme="minorHAnsi" w:hAnsiTheme="minorHAnsi"/>
          <w:sz w:val="22"/>
          <w:szCs w:val="22"/>
        </w:rPr>
        <w:t xml:space="preserve">, </w:t>
      </w:r>
      <w:r w:rsidR="00574562">
        <w:rPr>
          <w:rFonts w:asciiTheme="minorHAnsi" w:hAnsiTheme="minorHAnsi" w:cs="ArialMT"/>
          <w:sz w:val="22"/>
          <w:szCs w:val="22"/>
        </w:rPr>
        <w:t>XXXXXXXXXXXXX</w:t>
      </w:r>
    </w:p>
    <w:p w14:paraId="215FAC54" w14:textId="0F1DCFDC" w:rsidR="00816574" w:rsidRPr="005870FC" w:rsidRDefault="009D558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eastAsia="Helvetica" w:hAnsiTheme="minorHAnsi" w:cs="Helvetica"/>
          <w:sz w:val="22"/>
          <w:szCs w:val="22"/>
        </w:rPr>
      </w:pPr>
      <w:r w:rsidRPr="005870FC">
        <w:rPr>
          <w:rFonts w:asciiTheme="minorHAnsi" w:hAnsiTheme="minorHAnsi"/>
          <w:sz w:val="22"/>
          <w:szCs w:val="22"/>
        </w:rPr>
        <w:t>(dále jen „</w:t>
      </w:r>
      <w:r w:rsidR="00F7525E" w:rsidRPr="005870FC">
        <w:rPr>
          <w:rFonts w:asciiTheme="minorHAnsi" w:hAnsiTheme="minorHAnsi"/>
          <w:b/>
          <w:bCs/>
          <w:sz w:val="22"/>
          <w:szCs w:val="22"/>
        </w:rPr>
        <w:t>Art Antiques</w:t>
      </w:r>
      <w:r w:rsidRPr="005870FC">
        <w:rPr>
          <w:rFonts w:asciiTheme="minorHAnsi" w:hAnsiTheme="minorHAnsi"/>
          <w:sz w:val="22"/>
          <w:szCs w:val="22"/>
          <w:rtl/>
        </w:rPr>
        <w:t>“</w:t>
      </w:r>
      <w:r w:rsidRPr="005870FC">
        <w:rPr>
          <w:rFonts w:asciiTheme="minorHAnsi" w:hAnsiTheme="minorHAnsi"/>
          <w:sz w:val="22"/>
          <w:szCs w:val="22"/>
        </w:rPr>
        <w:t>)</w:t>
      </w:r>
    </w:p>
    <w:p w14:paraId="6E62D6EC" w14:textId="77777777" w:rsidR="00816574" w:rsidRPr="005870FC" w:rsidRDefault="00816574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eastAsia="Helvetica" w:hAnsiTheme="minorHAnsi" w:cs="Helvetica"/>
          <w:sz w:val="22"/>
          <w:szCs w:val="22"/>
        </w:rPr>
      </w:pPr>
    </w:p>
    <w:p w14:paraId="60DC15B7" w14:textId="77777777" w:rsidR="00816574" w:rsidRPr="005870FC" w:rsidRDefault="009D5584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eastAsia="Helvetica" w:hAnsiTheme="minorHAnsi" w:cs="Helvetica"/>
          <w:sz w:val="22"/>
          <w:szCs w:val="22"/>
        </w:rPr>
      </w:pPr>
      <w:r w:rsidRPr="005870FC">
        <w:rPr>
          <w:rFonts w:asciiTheme="minorHAnsi" w:hAnsiTheme="minorHAnsi"/>
          <w:sz w:val="22"/>
          <w:szCs w:val="22"/>
        </w:rPr>
        <w:t>a</w:t>
      </w:r>
    </w:p>
    <w:p w14:paraId="763A0297" w14:textId="77777777" w:rsidR="00816574" w:rsidRPr="005870FC" w:rsidRDefault="00816574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eastAsia="Helvetica" w:hAnsiTheme="minorHAnsi" w:cs="Helvetica"/>
          <w:sz w:val="22"/>
          <w:szCs w:val="22"/>
        </w:rPr>
      </w:pPr>
    </w:p>
    <w:p w14:paraId="2A825763" w14:textId="77777777" w:rsidR="00816574" w:rsidRPr="005870FC" w:rsidRDefault="009D558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eastAsia="Helvetica" w:hAnsiTheme="minorHAnsi" w:cs="Helvetica"/>
          <w:sz w:val="22"/>
          <w:szCs w:val="22"/>
        </w:rPr>
      </w:pPr>
      <w:r w:rsidRPr="005870FC">
        <w:rPr>
          <w:rFonts w:asciiTheme="minorHAnsi" w:hAnsiTheme="minorHAnsi"/>
          <w:b/>
          <w:bCs/>
          <w:sz w:val="22"/>
          <w:szCs w:val="22"/>
        </w:rPr>
        <w:t>Národní galerie v Praze</w:t>
      </w:r>
    </w:p>
    <w:p w14:paraId="655F469B" w14:textId="76B59978" w:rsidR="00816574" w:rsidRPr="005870FC" w:rsidRDefault="009D5584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eastAsia="Helvetica" w:hAnsiTheme="minorHAnsi" w:cs="Helvetica"/>
          <w:sz w:val="22"/>
          <w:szCs w:val="22"/>
        </w:rPr>
      </w:pPr>
      <w:r w:rsidRPr="005870FC">
        <w:rPr>
          <w:rFonts w:asciiTheme="minorHAnsi" w:hAnsiTheme="minorHAnsi"/>
          <w:sz w:val="22"/>
          <w:szCs w:val="22"/>
        </w:rPr>
        <w:t xml:space="preserve">se sídlem: Staroměstské nám. 606/12, </w:t>
      </w:r>
      <w:r w:rsidR="002B0222">
        <w:rPr>
          <w:rFonts w:asciiTheme="minorHAnsi" w:hAnsiTheme="minorHAnsi"/>
          <w:sz w:val="22"/>
          <w:szCs w:val="22"/>
        </w:rPr>
        <w:t xml:space="preserve">110 15 </w:t>
      </w:r>
      <w:r w:rsidRPr="005870FC">
        <w:rPr>
          <w:rFonts w:asciiTheme="minorHAnsi" w:hAnsiTheme="minorHAnsi"/>
          <w:sz w:val="22"/>
          <w:szCs w:val="22"/>
        </w:rPr>
        <w:t>Praha 1</w:t>
      </w:r>
    </w:p>
    <w:p w14:paraId="132499C1" w14:textId="1FECA6FF" w:rsidR="00816574" w:rsidRPr="005870FC" w:rsidRDefault="009D5584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eastAsia="Helvetica" w:hAnsiTheme="minorHAnsi" w:cs="Helvetica"/>
          <w:sz w:val="22"/>
          <w:szCs w:val="22"/>
        </w:rPr>
      </w:pPr>
      <w:r w:rsidRPr="005870FC">
        <w:rPr>
          <w:rFonts w:asciiTheme="minorHAnsi" w:hAnsiTheme="minorHAnsi"/>
          <w:sz w:val="22"/>
          <w:szCs w:val="22"/>
        </w:rPr>
        <w:t xml:space="preserve">zastoupená: </w:t>
      </w:r>
      <w:r w:rsidR="00752043" w:rsidRPr="005870FC">
        <w:rPr>
          <w:rFonts w:asciiTheme="minorHAnsi" w:hAnsiTheme="minorHAnsi"/>
          <w:sz w:val="22"/>
          <w:szCs w:val="22"/>
        </w:rPr>
        <w:t xml:space="preserve">Radkou Neumannovou, ředitelkou </w:t>
      </w:r>
      <w:r w:rsidR="002B0222">
        <w:rPr>
          <w:rFonts w:asciiTheme="minorHAnsi" w:hAnsiTheme="minorHAnsi"/>
          <w:sz w:val="22"/>
          <w:szCs w:val="22"/>
        </w:rPr>
        <w:t>s</w:t>
      </w:r>
      <w:r w:rsidRPr="005870FC">
        <w:rPr>
          <w:rFonts w:asciiTheme="minorHAnsi" w:hAnsiTheme="minorHAnsi"/>
          <w:sz w:val="22"/>
          <w:szCs w:val="22"/>
        </w:rPr>
        <w:t xml:space="preserve">ekce </w:t>
      </w:r>
      <w:r w:rsidR="002B0222">
        <w:rPr>
          <w:rFonts w:asciiTheme="minorHAnsi" w:hAnsiTheme="minorHAnsi"/>
          <w:sz w:val="22"/>
          <w:szCs w:val="22"/>
        </w:rPr>
        <w:t>S</w:t>
      </w:r>
      <w:r w:rsidRPr="005870FC">
        <w:rPr>
          <w:rFonts w:asciiTheme="minorHAnsi" w:hAnsiTheme="minorHAnsi"/>
          <w:sz w:val="22"/>
          <w:szCs w:val="22"/>
        </w:rPr>
        <w:t>trategie a plánování</w:t>
      </w:r>
    </w:p>
    <w:p w14:paraId="7E2B34BC" w14:textId="77777777" w:rsidR="00816574" w:rsidRPr="005870FC" w:rsidRDefault="009D5584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eastAsia="Helvetica" w:hAnsiTheme="minorHAnsi" w:cs="Helvetica"/>
          <w:sz w:val="22"/>
          <w:szCs w:val="22"/>
        </w:rPr>
      </w:pPr>
      <w:r w:rsidRPr="005870FC">
        <w:rPr>
          <w:rFonts w:asciiTheme="minorHAnsi" w:hAnsiTheme="minorHAnsi"/>
          <w:sz w:val="22"/>
          <w:szCs w:val="22"/>
        </w:rPr>
        <w:t>IČ: 00023281</w:t>
      </w:r>
    </w:p>
    <w:p w14:paraId="5A931644" w14:textId="77777777" w:rsidR="00816574" w:rsidRPr="005870FC" w:rsidRDefault="009D5584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eastAsia="Helvetica" w:hAnsiTheme="minorHAnsi" w:cs="Helvetica"/>
          <w:sz w:val="22"/>
          <w:szCs w:val="22"/>
        </w:rPr>
      </w:pPr>
      <w:r w:rsidRPr="005870FC">
        <w:rPr>
          <w:rFonts w:asciiTheme="minorHAnsi" w:hAnsiTheme="minorHAnsi"/>
          <w:sz w:val="22"/>
          <w:szCs w:val="22"/>
        </w:rPr>
        <w:t>DIČ: CZ00023281</w:t>
      </w:r>
    </w:p>
    <w:p w14:paraId="57CA2636" w14:textId="79E2086E" w:rsidR="00816574" w:rsidRPr="005870FC" w:rsidRDefault="009D5584">
      <w:pPr>
        <w:pStyle w:val="Vchoz"/>
        <w:spacing w:before="0" w:after="13" w:line="240" w:lineRule="auto"/>
        <w:ind w:left="9" w:firstLine="5"/>
        <w:rPr>
          <w:rFonts w:asciiTheme="minorHAnsi" w:eastAsia="Helvetica" w:hAnsiTheme="minorHAnsi" w:cs="Helvetica"/>
          <w:sz w:val="22"/>
          <w:szCs w:val="22"/>
          <w:u w:color="000000"/>
          <w:lang w:val="cs-CZ"/>
        </w:rPr>
      </w:pPr>
      <w:r w:rsidRPr="005870FC">
        <w:rPr>
          <w:rFonts w:asciiTheme="minorHAnsi" w:hAnsiTheme="minorHAnsi"/>
          <w:sz w:val="22"/>
          <w:szCs w:val="22"/>
          <w:u w:color="000000"/>
          <w:lang w:val="cs-CZ"/>
        </w:rPr>
        <w:t xml:space="preserve">bankovní spojení: </w:t>
      </w:r>
      <w:r w:rsidR="00574562">
        <w:rPr>
          <w:rFonts w:asciiTheme="minorHAnsi" w:hAnsiTheme="minorHAnsi"/>
          <w:sz w:val="22"/>
          <w:szCs w:val="22"/>
          <w:u w:color="000000"/>
          <w:lang w:val="cs-CZ"/>
        </w:rPr>
        <w:t>XXXX</w:t>
      </w:r>
      <w:r w:rsidR="002B0222">
        <w:rPr>
          <w:rFonts w:asciiTheme="minorHAnsi" w:hAnsiTheme="minorHAnsi"/>
          <w:sz w:val="22"/>
          <w:szCs w:val="22"/>
          <w:u w:color="000000"/>
          <w:lang w:val="cs-CZ"/>
        </w:rPr>
        <w:t xml:space="preserve">, </w:t>
      </w:r>
      <w:r w:rsidR="00574562">
        <w:rPr>
          <w:rFonts w:asciiTheme="minorHAnsi" w:hAnsiTheme="minorHAnsi"/>
          <w:sz w:val="22"/>
          <w:szCs w:val="22"/>
          <w:u w:color="000000"/>
          <w:lang w:val="cs-CZ"/>
        </w:rPr>
        <w:t>XXXXXXXXXXXXXX</w:t>
      </w:r>
    </w:p>
    <w:p w14:paraId="0128DAF6" w14:textId="77777777" w:rsidR="00816574" w:rsidRPr="005870FC" w:rsidRDefault="009D5584">
      <w:pPr>
        <w:pStyle w:val="Normln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rPr>
          <w:rFonts w:asciiTheme="minorHAnsi" w:eastAsia="Helvetica" w:hAnsiTheme="minorHAnsi" w:cs="Helvetica"/>
          <w:sz w:val="22"/>
          <w:szCs w:val="22"/>
        </w:rPr>
      </w:pPr>
      <w:r w:rsidRPr="005870FC">
        <w:rPr>
          <w:rFonts w:asciiTheme="minorHAnsi" w:hAnsiTheme="minorHAnsi"/>
          <w:sz w:val="22"/>
          <w:szCs w:val="22"/>
        </w:rPr>
        <w:t>(dále jen „</w:t>
      </w:r>
      <w:r w:rsidRPr="005870FC">
        <w:rPr>
          <w:rFonts w:asciiTheme="minorHAnsi" w:hAnsiTheme="minorHAnsi"/>
          <w:b/>
          <w:bCs/>
          <w:sz w:val="22"/>
          <w:szCs w:val="22"/>
        </w:rPr>
        <w:t>NGP</w:t>
      </w:r>
      <w:r w:rsidRPr="005870FC">
        <w:rPr>
          <w:rFonts w:asciiTheme="minorHAnsi" w:hAnsiTheme="minorHAnsi"/>
          <w:sz w:val="22"/>
          <w:szCs w:val="22"/>
          <w:rtl/>
        </w:rPr>
        <w:t>“</w:t>
      </w:r>
      <w:r w:rsidRPr="005870FC">
        <w:rPr>
          <w:rFonts w:asciiTheme="minorHAnsi" w:hAnsiTheme="minorHAnsi"/>
          <w:sz w:val="22"/>
          <w:szCs w:val="22"/>
        </w:rPr>
        <w:t>)</w:t>
      </w:r>
    </w:p>
    <w:p w14:paraId="4548B500" w14:textId="77777777" w:rsidR="00BB3DD4" w:rsidRPr="005870FC" w:rsidRDefault="00BB3DD4">
      <w:pPr>
        <w:pStyle w:val="Normln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rPr>
          <w:rFonts w:asciiTheme="minorHAnsi" w:eastAsia="Helvetica" w:hAnsiTheme="minorHAnsi" w:cs="Helvetica"/>
          <w:sz w:val="22"/>
          <w:szCs w:val="22"/>
        </w:rPr>
      </w:pPr>
    </w:p>
    <w:p w14:paraId="0C690E9D" w14:textId="77777777" w:rsidR="00816574" w:rsidRPr="005870FC" w:rsidRDefault="009D5584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Theme="minorHAnsi" w:eastAsia="Helvetica" w:hAnsiTheme="minorHAnsi" w:cs="Helvetica"/>
          <w:sz w:val="22"/>
          <w:szCs w:val="22"/>
        </w:rPr>
      </w:pPr>
      <w:r w:rsidRPr="005870FC">
        <w:rPr>
          <w:rFonts w:asciiTheme="minorHAnsi" w:hAnsiTheme="minorHAnsi"/>
          <w:b/>
          <w:bCs/>
          <w:sz w:val="22"/>
          <w:szCs w:val="22"/>
        </w:rPr>
        <w:t xml:space="preserve">II. </w:t>
      </w:r>
    </w:p>
    <w:p w14:paraId="356266CE" w14:textId="77777777" w:rsidR="00816574" w:rsidRPr="005870FC" w:rsidRDefault="009D5584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Theme="minorHAnsi" w:eastAsia="Helvetica" w:hAnsiTheme="minorHAnsi" w:cs="Helvetica"/>
          <w:sz w:val="22"/>
          <w:szCs w:val="22"/>
        </w:rPr>
      </w:pPr>
      <w:r w:rsidRPr="005870FC">
        <w:rPr>
          <w:rFonts w:asciiTheme="minorHAnsi" w:hAnsiTheme="minorHAnsi"/>
          <w:b/>
          <w:bCs/>
          <w:sz w:val="22"/>
          <w:szCs w:val="22"/>
        </w:rPr>
        <w:t>Předmět smlouvy</w:t>
      </w:r>
    </w:p>
    <w:p w14:paraId="1B0EACCA" w14:textId="77777777" w:rsidR="00816574" w:rsidRPr="005870FC" w:rsidRDefault="00816574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Theme="minorHAnsi" w:eastAsia="Helvetica" w:hAnsiTheme="minorHAnsi" w:cs="Helvetica"/>
          <w:b/>
          <w:bCs/>
          <w:sz w:val="22"/>
          <w:szCs w:val="22"/>
        </w:rPr>
      </w:pPr>
    </w:p>
    <w:p w14:paraId="1D07892B" w14:textId="08C04915" w:rsidR="00816574" w:rsidRPr="005870FC" w:rsidRDefault="009D5584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eastAsia="Helvetica" w:hAnsiTheme="minorHAnsi" w:cs="Helvetica"/>
          <w:sz w:val="22"/>
          <w:szCs w:val="22"/>
        </w:rPr>
      </w:pPr>
      <w:r w:rsidRPr="005870FC">
        <w:rPr>
          <w:rFonts w:asciiTheme="minorHAnsi" w:hAnsiTheme="minorHAnsi"/>
          <w:sz w:val="22"/>
          <w:szCs w:val="22"/>
        </w:rPr>
        <w:t xml:space="preserve">Předmětem této smlouvy je mediální partnerství </w:t>
      </w:r>
      <w:r w:rsidR="00F7525E" w:rsidRPr="005870FC">
        <w:rPr>
          <w:rFonts w:asciiTheme="minorHAnsi" w:hAnsiTheme="minorHAnsi"/>
          <w:sz w:val="22"/>
          <w:szCs w:val="22"/>
        </w:rPr>
        <w:t xml:space="preserve">Art Antiques </w:t>
      </w:r>
      <w:r w:rsidRPr="005870FC">
        <w:rPr>
          <w:rFonts w:asciiTheme="minorHAnsi" w:hAnsiTheme="minorHAnsi"/>
          <w:sz w:val="22"/>
          <w:szCs w:val="22"/>
        </w:rPr>
        <w:t>a NGP v souvislosti s </w:t>
      </w:r>
      <w:r w:rsidRPr="009C32B3">
        <w:rPr>
          <w:rFonts w:asciiTheme="minorHAnsi" w:hAnsiTheme="minorHAnsi"/>
          <w:sz w:val="22"/>
          <w:szCs w:val="22"/>
        </w:rPr>
        <w:t>výstavami</w:t>
      </w:r>
      <w:r w:rsidRPr="005870FC">
        <w:rPr>
          <w:rFonts w:asciiTheme="minorHAnsi" w:hAnsiTheme="minorHAnsi"/>
          <w:sz w:val="22"/>
          <w:szCs w:val="22"/>
        </w:rPr>
        <w:t>, které pořádá NGP v době od 1. 1. 2023 do 31. 12. 2023 (dále jen „</w:t>
      </w:r>
      <w:r w:rsidRPr="005870FC">
        <w:rPr>
          <w:rFonts w:asciiTheme="minorHAnsi" w:hAnsiTheme="minorHAnsi"/>
          <w:b/>
          <w:bCs/>
          <w:sz w:val="22"/>
          <w:szCs w:val="22"/>
        </w:rPr>
        <w:t>Výstavy</w:t>
      </w:r>
      <w:r w:rsidRPr="005870FC">
        <w:rPr>
          <w:rFonts w:asciiTheme="minorHAnsi" w:hAnsiTheme="minorHAnsi"/>
          <w:sz w:val="22"/>
          <w:szCs w:val="22"/>
          <w:rtl/>
        </w:rPr>
        <w:t>“</w:t>
      </w:r>
      <w:r w:rsidRPr="005870FC">
        <w:rPr>
          <w:rFonts w:asciiTheme="minorHAnsi" w:hAnsiTheme="minorHAnsi"/>
          <w:sz w:val="22"/>
          <w:szCs w:val="22"/>
        </w:rPr>
        <w:t>).</w:t>
      </w:r>
    </w:p>
    <w:p w14:paraId="4525EA8C" w14:textId="77777777" w:rsidR="00816574" w:rsidRPr="005870FC" w:rsidRDefault="00816574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eastAsia="Helvetica" w:hAnsiTheme="minorHAnsi" w:cs="Helvetica"/>
          <w:sz w:val="22"/>
          <w:szCs w:val="22"/>
        </w:rPr>
      </w:pPr>
    </w:p>
    <w:p w14:paraId="5AA3D1FA" w14:textId="77777777" w:rsidR="00816574" w:rsidRPr="005870FC" w:rsidRDefault="009D5584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eastAsia="Helvetica" w:hAnsiTheme="minorHAnsi" w:cs="Helvetica"/>
          <w:sz w:val="22"/>
          <w:szCs w:val="22"/>
        </w:rPr>
      </w:pPr>
      <w:r w:rsidRPr="005870FC">
        <w:rPr>
          <w:rFonts w:asciiTheme="minorHAnsi" w:hAnsiTheme="minorHAnsi"/>
          <w:sz w:val="22"/>
          <w:szCs w:val="22"/>
        </w:rPr>
        <w:t>Mediální partnerství mezi smluvními stranami bude spočívat ve vzájemné podpoře a propagování obou smluvních stran v souvislosti s Výstavami.</w:t>
      </w:r>
    </w:p>
    <w:p w14:paraId="59BB4AD8" w14:textId="77777777" w:rsidR="00816574" w:rsidRPr="005870FC" w:rsidRDefault="00816574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eastAsia="Helvetica" w:hAnsiTheme="minorHAnsi" w:cs="Helvetica"/>
          <w:sz w:val="22"/>
          <w:szCs w:val="22"/>
        </w:rPr>
      </w:pPr>
    </w:p>
    <w:p w14:paraId="0133374F" w14:textId="77777777" w:rsidR="00816574" w:rsidRPr="005870FC" w:rsidRDefault="00816574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eastAsia="Helvetica" w:hAnsiTheme="minorHAnsi" w:cs="Helvetica"/>
          <w:sz w:val="22"/>
          <w:szCs w:val="22"/>
        </w:rPr>
      </w:pPr>
    </w:p>
    <w:p w14:paraId="24DD8853" w14:textId="77777777" w:rsidR="00816574" w:rsidRPr="005870FC" w:rsidRDefault="009D5584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Theme="minorHAnsi" w:eastAsia="Helvetica" w:hAnsiTheme="minorHAnsi" w:cs="Helvetica"/>
          <w:sz w:val="22"/>
          <w:szCs w:val="22"/>
        </w:rPr>
      </w:pPr>
      <w:r w:rsidRPr="005870FC">
        <w:rPr>
          <w:rFonts w:asciiTheme="minorHAnsi" w:hAnsiTheme="minorHAnsi"/>
          <w:b/>
          <w:bCs/>
          <w:sz w:val="22"/>
          <w:szCs w:val="22"/>
        </w:rPr>
        <w:t xml:space="preserve"> III. </w:t>
      </w:r>
    </w:p>
    <w:p w14:paraId="61C39B96" w14:textId="77777777" w:rsidR="00816574" w:rsidRPr="005870FC" w:rsidRDefault="009D5584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Theme="minorHAnsi" w:eastAsia="Helvetica" w:hAnsiTheme="minorHAnsi" w:cs="Helvetica"/>
          <w:sz w:val="22"/>
          <w:szCs w:val="22"/>
        </w:rPr>
      </w:pPr>
      <w:r w:rsidRPr="005870FC">
        <w:rPr>
          <w:rFonts w:asciiTheme="minorHAnsi" w:hAnsiTheme="minorHAnsi"/>
          <w:b/>
          <w:bCs/>
          <w:sz w:val="22"/>
          <w:szCs w:val="22"/>
        </w:rPr>
        <w:t>Závazky smluvních stran</w:t>
      </w:r>
    </w:p>
    <w:p w14:paraId="2834C11E" w14:textId="77777777" w:rsidR="00816574" w:rsidRPr="005870FC" w:rsidRDefault="00816574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eastAsia="Helvetica" w:hAnsiTheme="minorHAnsi" w:cs="Helvetica"/>
          <w:b/>
          <w:bCs/>
          <w:sz w:val="22"/>
          <w:szCs w:val="22"/>
        </w:rPr>
      </w:pPr>
    </w:p>
    <w:p w14:paraId="0AE1622F" w14:textId="77777777" w:rsidR="00816574" w:rsidRPr="005870FC" w:rsidRDefault="009D5584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eastAsia="Helvetica" w:hAnsiTheme="minorHAnsi" w:cs="Helvetica"/>
          <w:sz w:val="22"/>
          <w:szCs w:val="22"/>
        </w:rPr>
      </w:pPr>
      <w:r w:rsidRPr="005870FC">
        <w:rPr>
          <w:rFonts w:asciiTheme="minorHAnsi" w:hAnsiTheme="minorHAnsi"/>
          <w:sz w:val="22"/>
          <w:szCs w:val="22"/>
        </w:rPr>
        <w:t>Smluvní strany se zavazují poskytnout si plnění v následujícím rozsahu:</w:t>
      </w:r>
    </w:p>
    <w:p w14:paraId="03806717" w14:textId="77777777" w:rsidR="00816574" w:rsidRPr="005870FC" w:rsidRDefault="00816574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eastAsia="Helvetica" w:hAnsiTheme="minorHAnsi" w:cs="Helvetica"/>
          <w:sz w:val="22"/>
          <w:szCs w:val="22"/>
        </w:rPr>
      </w:pPr>
    </w:p>
    <w:p w14:paraId="6FFF91CD" w14:textId="0526F918" w:rsidR="00816574" w:rsidRPr="005870FC" w:rsidRDefault="009D5584">
      <w:pPr>
        <w:pStyle w:val="Normln1"/>
        <w:widowControl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870F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7525E" w:rsidRPr="005870FC">
        <w:rPr>
          <w:rFonts w:asciiTheme="minorHAnsi" w:hAnsiTheme="minorHAnsi"/>
          <w:b/>
          <w:bCs/>
          <w:sz w:val="22"/>
          <w:szCs w:val="22"/>
        </w:rPr>
        <w:t>Art Antiques</w:t>
      </w:r>
      <w:r w:rsidRPr="005870FC">
        <w:rPr>
          <w:rFonts w:asciiTheme="minorHAnsi" w:hAnsiTheme="minorHAnsi"/>
          <w:b/>
          <w:bCs/>
          <w:sz w:val="22"/>
          <w:szCs w:val="22"/>
        </w:rPr>
        <w:t xml:space="preserve"> poskytne NGP inzerci v období od 1. 1. 2023 do 31. 12. 2023 v následujícím rozsahu:</w:t>
      </w:r>
    </w:p>
    <w:p w14:paraId="3A896B5F" w14:textId="77777777" w:rsidR="00816574" w:rsidRPr="005870FC" w:rsidRDefault="00816574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eastAsia="Helvetica" w:hAnsiTheme="minorHAnsi" w:cs="Helvetica"/>
          <w:b/>
          <w:bCs/>
          <w:sz w:val="22"/>
          <w:szCs w:val="22"/>
        </w:rPr>
      </w:pPr>
    </w:p>
    <w:p w14:paraId="0679EA40" w14:textId="017AC5B2" w:rsidR="00F7525E" w:rsidRPr="005870FC" w:rsidRDefault="00F7525E" w:rsidP="00AD7A7A">
      <w:pPr>
        <w:pStyle w:val="Normln1"/>
        <w:widowControl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dn"/>
          <w:rFonts w:asciiTheme="minorHAnsi" w:hAnsiTheme="minorHAnsi"/>
          <w:sz w:val="22"/>
          <w:szCs w:val="22"/>
        </w:rPr>
      </w:pPr>
      <w:r w:rsidRPr="005870FC">
        <w:rPr>
          <w:rStyle w:val="dn"/>
          <w:rFonts w:asciiTheme="minorHAnsi" w:hAnsiTheme="minorHAnsi"/>
          <w:sz w:val="22"/>
          <w:szCs w:val="22"/>
        </w:rPr>
        <w:t>inzerci v časopisu Art Antiques, 8 x 1/1 x 29 000 Kč bez DPH</w:t>
      </w:r>
      <w:r w:rsidR="00A13590">
        <w:rPr>
          <w:rStyle w:val="dn"/>
          <w:rFonts w:asciiTheme="minorHAnsi" w:hAnsiTheme="minorHAnsi"/>
          <w:sz w:val="22"/>
          <w:szCs w:val="22"/>
        </w:rPr>
        <w:t xml:space="preserve"> (sleva 74, 8 %)</w:t>
      </w:r>
    </w:p>
    <w:p w14:paraId="0E1C4D41" w14:textId="3628489E" w:rsidR="00F7525E" w:rsidRPr="00A13590" w:rsidRDefault="00F7525E" w:rsidP="00A13590">
      <w:pPr>
        <w:pStyle w:val="Normln1"/>
        <w:widowControl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dn"/>
          <w:rFonts w:asciiTheme="minorHAnsi" w:hAnsiTheme="minorHAnsi"/>
          <w:sz w:val="22"/>
          <w:szCs w:val="22"/>
        </w:rPr>
      </w:pPr>
      <w:r w:rsidRPr="005870FC">
        <w:rPr>
          <w:rStyle w:val="dn"/>
          <w:rFonts w:asciiTheme="minorHAnsi" w:hAnsiTheme="minorHAnsi"/>
          <w:sz w:val="22"/>
          <w:szCs w:val="22"/>
        </w:rPr>
        <w:t>inzerci v Ročenka ART +, 1 x 1/1 x 35 000 Kč bez DPH</w:t>
      </w:r>
      <w:r w:rsidR="00A13590">
        <w:rPr>
          <w:rStyle w:val="dn"/>
          <w:rFonts w:asciiTheme="minorHAnsi" w:hAnsiTheme="minorHAnsi"/>
          <w:sz w:val="22"/>
          <w:szCs w:val="22"/>
        </w:rPr>
        <w:t xml:space="preserve"> (sleva 50 %)</w:t>
      </w:r>
    </w:p>
    <w:p w14:paraId="6ECC6C56" w14:textId="7702787D" w:rsidR="00F7525E" w:rsidRPr="005870FC" w:rsidRDefault="00F7525E" w:rsidP="00AD7A7A">
      <w:pPr>
        <w:pStyle w:val="Normln1"/>
        <w:widowControl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dn"/>
          <w:rFonts w:asciiTheme="minorHAnsi" w:hAnsiTheme="minorHAnsi"/>
          <w:sz w:val="22"/>
          <w:szCs w:val="22"/>
        </w:rPr>
      </w:pPr>
      <w:r w:rsidRPr="005870FC">
        <w:rPr>
          <w:rStyle w:val="dn"/>
          <w:rFonts w:asciiTheme="minorHAnsi" w:hAnsiTheme="minorHAnsi"/>
          <w:sz w:val="22"/>
          <w:szCs w:val="22"/>
        </w:rPr>
        <w:t>online reklamu na Artplus.cz, 6 x výškový banner, aktivace na 14 dní, x 12 000 Kč bez DPH</w:t>
      </w:r>
      <w:r w:rsidR="00A13590">
        <w:rPr>
          <w:rStyle w:val="dn"/>
          <w:rFonts w:asciiTheme="minorHAnsi" w:hAnsiTheme="minorHAnsi"/>
          <w:sz w:val="22"/>
          <w:szCs w:val="22"/>
        </w:rPr>
        <w:t xml:space="preserve"> (sleva 25 % )</w:t>
      </w:r>
    </w:p>
    <w:p w14:paraId="4E8CD9F8" w14:textId="77777777" w:rsidR="00AD7A7A" w:rsidRPr="005870FC" w:rsidRDefault="00AD7A7A" w:rsidP="00AD7A7A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jc w:val="both"/>
        <w:rPr>
          <w:rStyle w:val="dn"/>
          <w:rFonts w:asciiTheme="minorHAnsi" w:hAnsiTheme="minorHAnsi"/>
          <w:sz w:val="22"/>
          <w:szCs w:val="22"/>
        </w:rPr>
      </w:pPr>
    </w:p>
    <w:p w14:paraId="66CA7E05" w14:textId="7C2D39E0" w:rsidR="00F7525E" w:rsidRPr="005870FC" w:rsidRDefault="0098070B" w:rsidP="00F7525E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hAnsiTheme="minorHAnsi"/>
          <w:sz w:val="22"/>
          <w:szCs w:val="22"/>
        </w:rPr>
      </w:pPr>
      <w:r w:rsidRPr="005870FC">
        <w:rPr>
          <w:rFonts w:asciiTheme="minorHAnsi" w:hAnsiTheme="minorHAnsi"/>
          <w:sz w:val="22"/>
          <w:szCs w:val="22"/>
        </w:rPr>
        <w:t>V rámci mediálního partnerství byla NGP poskytnuta sleva</w:t>
      </w:r>
      <w:r w:rsidR="00B60113">
        <w:rPr>
          <w:rFonts w:asciiTheme="minorHAnsi" w:hAnsiTheme="minorHAnsi"/>
          <w:sz w:val="22"/>
          <w:szCs w:val="22"/>
        </w:rPr>
        <w:t xml:space="preserve"> </w:t>
      </w:r>
      <w:r w:rsidRPr="005870FC">
        <w:rPr>
          <w:rFonts w:asciiTheme="minorHAnsi" w:hAnsiTheme="minorHAnsi"/>
          <w:sz w:val="22"/>
          <w:szCs w:val="22"/>
        </w:rPr>
        <w:t>ze standardních ceníkových cen Art Antiques</w:t>
      </w:r>
      <w:r w:rsidR="00F86B03">
        <w:rPr>
          <w:rFonts w:asciiTheme="minorHAnsi" w:hAnsiTheme="minorHAnsi"/>
          <w:sz w:val="22"/>
          <w:szCs w:val="22"/>
        </w:rPr>
        <w:t>, a to ve výši uvedené pod písm. ad a) až c) tohoto článku této smlouvy</w:t>
      </w:r>
      <w:r w:rsidRPr="005870FC">
        <w:rPr>
          <w:rFonts w:asciiTheme="minorHAnsi" w:hAnsiTheme="minorHAnsi"/>
          <w:sz w:val="22"/>
          <w:szCs w:val="22"/>
        </w:rPr>
        <w:t xml:space="preserve">. Ceník byl </w:t>
      </w:r>
      <w:r w:rsidR="0063181D">
        <w:rPr>
          <w:rFonts w:asciiTheme="minorHAnsi" w:hAnsiTheme="minorHAnsi"/>
          <w:sz w:val="22"/>
          <w:szCs w:val="22"/>
        </w:rPr>
        <w:t>NGP</w:t>
      </w:r>
      <w:r w:rsidRPr="005870FC">
        <w:rPr>
          <w:rFonts w:asciiTheme="minorHAnsi" w:hAnsiTheme="minorHAnsi"/>
          <w:sz w:val="22"/>
          <w:szCs w:val="22"/>
        </w:rPr>
        <w:t xml:space="preserve"> poskytnut před podpisem této smlouvy. Ceny dle tohoto článku této smlouvy jsou uvedeny ve výši zohledňující poskytnutou slevu. </w:t>
      </w:r>
    </w:p>
    <w:p w14:paraId="6DC0CA6D" w14:textId="77777777" w:rsidR="00816574" w:rsidRPr="005870FC" w:rsidRDefault="00816574" w:rsidP="00F7525E">
      <w:pPr>
        <w:pStyle w:val="Normln1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ind w:left="720"/>
        <w:jc w:val="both"/>
        <w:rPr>
          <w:rStyle w:val="dn"/>
          <w:rFonts w:asciiTheme="minorHAnsi" w:hAnsiTheme="minorHAnsi"/>
          <w:sz w:val="22"/>
          <w:szCs w:val="22"/>
        </w:rPr>
      </w:pPr>
    </w:p>
    <w:p w14:paraId="1822975C" w14:textId="35929F0E" w:rsidR="00816574" w:rsidRPr="005870FC" w:rsidRDefault="009D5584">
      <w:pPr>
        <w:pStyle w:val="Normln1"/>
        <w:widowControl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  <w:highlight w:val="yellow"/>
        </w:rPr>
      </w:pPr>
      <w:r w:rsidRPr="005870FC">
        <w:rPr>
          <w:rStyle w:val="dn"/>
          <w:rFonts w:asciiTheme="minorHAnsi" w:hAnsiTheme="minorHAnsi"/>
          <w:b/>
          <w:bCs/>
          <w:sz w:val="22"/>
          <w:szCs w:val="22"/>
        </w:rPr>
        <w:t xml:space="preserve"> NGP</w:t>
      </w:r>
      <w:r w:rsidR="00761165" w:rsidRPr="005870FC">
        <w:rPr>
          <w:rStyle w:val="dn"/>
          <w:rFonts w:asciiTheme="minorHAnsi" w:hAnsiTheme="minorHAnsi"/>
          <w:b/>
          <w:bCs/>
          <w:sz w:val="22"/>
          <w:szCs w:val="22"/>
        </w:rPr>
        <w:t xml:space="preserve"> se zavazuje uvést logo Art Antiques na svém webu v sekci Partneři/Mediální partner.</w:t>
      </w:r>
    </w:p>
    <w:p w14:paraId="663DD665" w14:textId="77777777" w:rsidR="003C34C5" w:rsidRPr="005870FC" w:rsidRDefault="003C34C5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dn"/>
          <w:rFonts w:asciiTheme="minorHAnsi" w:eastAsia="Helvetica" w:hAnsiTheme="minorHAnsi" w:cs="Helvetica"/>
          <w:b/>
          <w:bCs/>
          <w:sz w:val="22"/>
          <w:szCs w:val="22"/>
        </w:rPr>
      </w:pPr>
    </w:p>
    <w:p w14:paraId="4267C558" w14:textId="77777777" w:rsidR="00816574" w:rsidRPr="005870FC" w:rsidRDefault="009D5584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Style w:val="dn"/>
          <w:rFonts w:asciiTheme="minorHAnsi" w:eastAsia="Helvetica" w:hAnsiTheme="minorHAnsi" w:cs="Helvetica"/>
          <w:sz w:val="22"/>
          <w:szCs w:val="22"/>
        </w:rPr>
      </w:pPr>
      <w:r w:rsidRPr="005870FC">
        <w:rPr>
          <w:rStyle w:val="dn"/>
          <w:rFonts w:asciiTheme="minorHAnsi" w:hAnsiTheme="minorHAnsi"/>
          <w:b/>
          <w:bCs/>
          <w:sz w:val="22"/>
          <w:szCs w:val="22"/>
        </w:rPr>
        <w:t>IV.</w:t>
      </w:r>
    </w:p>
    <w:p w14:paraId="220A8D06" w14:textId="60D06606" w:rsidR="00816574" w:rsidRPr="005870FC" w:rsidRDefault="0098070B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Style w:val="dn"/>
          <w:rFonts w:asciiTheme="minorHAnsi" w:eastAsia="Helvetica" w:hAnsiTheme="minorHAnsi" w:cs="Helvetica"/>
          <w:sz w:val="22"/>
          <w:szCs w:val="22"/>
        </w:rPr>
      </w:pPr>
      <w:r w:rsidRPr="005870FC">
        <w:rPr>
          <w:rStyle w:val="dn"/>
          <w:rFonts w:asciiTheme="minorHAnsi" w:hAnsiTheme="minorHAnsi"/>
          <w:b/>
          <w:bCs/>
          <w:sz w:val="22"/>
          <w:szCs w:val="22"/>
        </w:rPr>
        <w:t>Termíny plnění, s</w:t>
      </w:r>
      <w:r w:rsidR="009D5584" w:rsidRPr="005870FC">
        <w:rPr>
          <w:rStyle w:val="dn"/>
          <w:rFonts w:asciiTheme="minorHAnsi" w:hAnsiTheme="minorHAnsi"/>
          <w:b/>
          <w:bCs/>
          <w:sz w:val="22"/>
          <w:szCs w:val="22"/>
        </w:rPr>
        <w:t>pecifikace podkladů k objednané inzerci</w:t>
      </w:r>
    </w:p>
    <w:p w14:paraId="09D0E0AC" w14:textId="77777777" w:rsidR="00816574" w:rsidRPr="005870FC" w:rsidRDefault="00816574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Style w:val="dn"/>
          <w:rFonts w:asciiTheme="minorHAnsi" w:eastAsia="Helvetica" w:hAnsiTheme="minorHAnsi" w:cs="Helvetica"/>
          <w:b/>
          <w:bCs/>
          <w:sz w:val="22"/>
          <w:szCs w:val="22"/>
        </w:rPr>
      </w:pPr>
    </w:p>
    <w:p w14:paraId="52681096" w14:textId="39C8B136" w:rsidR="009B092D" w:rsidRPr="005870FC" w:rsidRDefault="0063181D" w:rsidP="007B219F">
      <w:pPr>
        <w:pStyle w:val="Normln1"/>
        <w:numPr>
          <w:ilvl w:val="0"/>
          <w:numId w:val="1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95"/>
        <w:jc w:val="both"/>
        <w:rPr>
          <w:rStyle w:val="dn"/>
          <w:rFonts w:asciiTheme="minorHAnsi" w:hAnsiTheme="minorHAnsi"/>
          <w:sz w:val="22"/>
          <w:szCs w:val="22"/>
        </w:rPr>
      </w:pPr>
      <w:r>
        <w:rPr>
          <w:rStyle w:val="dn"/>
          <w:rFonts w:asciiTheme="minorHAnsi" w:hAnsiTheme="minorHAnsi"/>
          <w:sz w:val="22"/>
          <w:szCs w:val="22"/>
        </w:rPr>
        <w:t>Inzerce</w:t>
      </w:r>
      <w:r w:rsidR="00F2667B" w:rsidRPr="005870FC">
        <w:rPr>
          <w:rStyle w:val="dn"/>
          <w:rFonts w:asciiTheme="minorHAnsi" w:hAnsiTheme="minorHAnsi"/>
          <w:sz w:val="22"/>
          <w:szCs w:val="22"/>
        </w:rPr>
        <w:t xml:space="preserve"> bude poskytnut</w:t>
      </w:r>
      <w:r>
        <w:rPr>
          <w:rStyle w:val="dn"/>
          <w:rFonts w:asciiTheme="minorHAnsi" w:hAnsiTheme="minorHAnsi"/>
          <w:sz w:val="22"/>
          <w:szCs w:val="22"/>
        </w:rPr>
        <w:t>a</w:t>
      </w:r>
      <w:r w:rsidR="00F2667B" w:rsidRPr="005870FC">
        <w:rPr>
          <w:rStyle w:val="dn"/>
          <w:rFonts w:asciiTheme="minorHAnsi" w:hAnsiTheme="minorHAnsi"/>
          <w:sz w:val="22"/>
          <w:szCs w:val="22"/>
        </w:rPr>
        <w:t xml:space="preserve"> v termínech dle požadavku NGP. </w:t>
      </w:r>
      <w:r w:rsidR="0098070B" w:rsidRPr="005870FC">
        <w:rPr>
          <w:rStyle w:val="dn"/>
          <w:rFonts w:asciiTheme="minorHAnsi" w:hAnsiTheme="minorHAnsi"/>
          <w:sz w:val="22"/>
          <w:szCs w:val="22"/>
        </w:rPr>
        <w:t xml:space="preserve">Předpokládaný harmonogram plnění </w:t>
      </w:r>
      <w:r w:rsidR="009B092D" w:rsidRPr="005870FC">
        <w:rPr>
          <w:rStyle w:val="dn"/>
          <w:rFonts w:asciiTheme="minorHAnsi" w:hAnsiTheme="minorHAnsi"/>
          <w:sz w:val="22"/>
          <w:szCs w:val="22"/>
        </w:rPr>
        <w:t xml:space="preserve">je uveden v příloze č. 1 této </w:t>
      </w:r>
      <w:r>
        <w:rPr>
          <w:rStyle w:val="dn"/>
          <w:rFonts w:asciiTheme="minorHAnsi" w:hAnsiTheme="minorHAnsi"/>
          <w:sz w:val="22"/>
          <w:szCs w:val="22"/>
        </w:rPr>
        <w:t>s</w:t>
      </w:r>
      <w:r w:rsidR="009B092D" w:rsidRPr="005870FC">
        <w:rPr>
          <w:rStyle w:val="dn"/>
          <w:rFonts w:asciiTheme="minorHAnsi" w:hAnsiTheme="minorHAnsi"/>
          <w:sz w:val="22"/>
          <w:szCs w:val="22"/>
        </w:rPr>
        <w:t>mlouvy.</w:t>
      </w:r>
    </w:p>
    <w:p w14:paraId="286A70F3" w14:textId="2B1CC91D" w:rsidR="004B4C04" w:rsidRPr="005870FC" w:rsidRDefault="009D5584" w:rsidP="007B219F">
      <w:pPr>
        <w:pStyle w:val="Normln1"/>
        <w:numPr>
          <w:ilvl w:val="0"/>
          <w:numId w:val="1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95"/>
        <w:jc w:val="both"/>
        <w:rPr>
          <w:rStyle w:val="dn"/>
          <w:rFonts w:asciiTheme="minorHAnsi" w:hAnsiTheme="minorHAnsi"/>
          <w:sz w:val="22"/>
          <w:szCs w:val="22"/>
        </w:rPr>
      </w:pPr>
      <w:r w:rsidRPr="005870FC">
        <w:rPr>
          <w:rStyle w:val="dn"/>
          <w:rFonts w:asciiTheme="minorHAnsi" w:hAnsiTheme="minorHAnsi"/>
          <w:sz w:val="22"/>
          <w:szCs w:val="22"/>
        </w:rPr>
        <w:t xml:space="preserve">Veškeré podklady k inzerci je nutno zasílat emailem na: </w:t>
      </w:r>
      <w:hyperlink r:id="rId7" w:history="1">
        <w:r w:rsidR="00FB33FA">
          <w:rPr>
            <w:rStyle w:val="Hypertextovodkaz"/>
            <w:rFonts w:asciiTheme="minorHAnsi" w:hAnsiTheme="minorHAnsi"/>
            <w:sz w:val="22"/>
            <w:szCs w:val="22"/>
          </w:rPr>
          <w:t>XXXXXXXXXXXXXX</w:t>
        </w:r>
      </w:hyperlink>
      <w:r w:rsidR="00BC6426">
        <w:rPr>
          <w:rStyle w:val="Hypertextovodkaz"/>
          <w:rFonts w:asciiTheme="minorHAnsi" w:hAnsiTheme="minorHAnsi"/>
          <w:sz w:val="22"/>
          <w:szCs w:val="22"/>
        </w:rPr>
        <w:t>.</w:t>
      </w:r>
    </w:p>
    <w:p w14:paraId="2D47D085" w14:textId="4EEBD781" w:rsidR="00816574" w:rsidRDefault="004B4C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dn"/>
          <w:rFonts w:asciiTheme="minorHAnsi" w:hAnsiTheme="minorHAnsi"/>
          <w:sz w:val="22"/>
          <w:szCs w:val="22"/>
        </w:rPr>
      </w:pPr>
      <w:r w:rsidRPr="005870FC" w:rsidDel="00E20E6C">
        <w:rPr>
          <w:rStyle w:val="dn"/>
          <w:rFonts w:asciiTheme="minorHAnsi" w:hAnsiTheme="minorHAnsi"/>
          <w:sz w:val="22"/>
          <w:szCs w:val="22"/>
        </w:rPr>
        <w:t xml:space="preserve"> </w:t>
      </w:r>
    </w:p>
    <w:p w14:paraId="48B75012" w14:textId="77777777" w:rsidR="00077A11" w:rsidRPr="005870FC" w:rsidRDefault="00077A1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dn"/>
          <w:rFonts w:asciiTheme="minorHAnsi" w:eastAsia="Helvetica" w:hAnsiTheme="minorHAnsi" w:cs="Helvetica"/>
          <w:sz w:val="22"/>
          <w:szCs w:val="22"/>
        </w:rPr>
      </w:pPr>
    </w:p>
    <w:p w14:paraId="37175456" w14:textId="77777777" w:rsidR="00816574" w:rsidRPr="005870FC" w:rsidRDefault="009D5584" w:rsidP="003C34C5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Style w:val="dn"/>
          <w:rFonts w:asciiTheme="minorHAnsi" w:eastAsia="Helvetica" w:hAnsiTheme="minorHAnsi" w:cs="Helvetica"/>
          <w:sz w:val="22"/>
          <w:szCs w:val="22"/>
        </w:rPr>
      </w:pPr>
      <w:r w:rsidRPr="005870FC">
        <w:rPr>
          <w:rStyle w:val="dn"/>
          <w:rFonts w:asciiTheme="minorHAnsi" w:hAnsiTheme="minorHAnsi"/>
          <w:b/>
          <w:bCs/>
          <w:sz w:val="22"/>
          <w:szCs w:val="22"/>
        </w:rPr>
        <w:t xml:space="preserve">V. </w:t>
      </w:r>
    </w:p>
    <w:p w14:paraId="150B2ECD" w14:textId="77777777" w:rsidR="00816574" w:rsidRPr="005870FC" w:rsidRDefault="009D5584" w:rsidP="003C34C5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Style w:val="dn"/>
          <w:rFonts w:asciiTheme="minorHAnsi" w:eastAsia="Helvetica" w:hAnsiTheme="minorHAnsi" w:cs="Helvetica"/>
          <w:sz w:val="22"/>
          <w:szCs w:val="22"/>
        </w:rPr>
      </w:pPr>
      <w:r w:rsidRPr="005870FC">
        <w:rPr>
          <w:rStyle w:val="dn"/>
          <w:rFonts w:asciiTheme="minorHAnsi" w:hAnsiTheme="minorHAnsi"/>
          <w:b/>
          <w:bCs/>
          <w:sz w:val="22"/>
          <w:szCs w:val="22"/>
        </w:rPr>
        <w:t>Odměna a platební podmínky</w:t>
      </w:r>
    </w:p>
    <w:p w14:paraId="690F33DB" w14:textId="77777777" w:rsidR="00816574" w:rsidRPr="005870FC" w:rsidRDefault="00816574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60"/>
        <w:jc w:val="center"/>
        <w:rPr>
          <w:rStyle w:val="dn"/>
          <w:rFonts w:asciiTheme="minorHAnsi" w:eastAsia="Helvetica" w:hAnsiTheme="minorHAnsi" w:cs="Helvetica"/>
          <w:b/>
          <w:bCs/>
          <w:sz w:val="22"/>
          <w:szCs w:val="22"/>
        </w:rPr>
      </w:pPr>
    </w:p>
    <w:p w14:paraId="07453A0B" w14:textId="327DC389" w:rsidR="00816574" w:rsidRPr="005870FC" w:rsidRDefault="009D5584" w:rsidP="00752043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  <w:jc w:val="both"/>
        <w:rPr>
          <w:rStyle w:val="dn"/>
          <w:rFonts w:asciiTheme="minorHAnsi" w:eastAsia="Helvetica" w:hAnsiTheme="minorHAnsi" w:cs="Helvetica"/>
          <w:sz w:val="22"/>
          <w:szCs w:val="22"/>
        </w:rPr>
      </w:pPr>
      <w:r w:rsidRPr="005870FC">
        <w:rPr>
          <w:rStyle w:val="dn"/>
          <w:rFonts w:asciiTheme="minorHAnsi" w:hAnsiTheme="minorHAnsi"/>
          <w:sz w:val="22"/>
          <w:szCs w:val="22"/>
        </w:rPr>
        <w:t xml:space="preserve">1. </w:t>
      </w:r>
      <w:r w:rsidR="007B219F">
        <w:rPr>
          <w:rStyle w:val="dn"/>
          <w:rFonts w:asciiTheme="minorHAnsi" w:hAnsiTheme="minorHAnsi"/>
          <w:sz w:val="22"/>
          <w:szCs w:val="22"/>
        </w:rPr>
        <w:t xml:space="preserve"> </w:t>
      </w:r>
      <w:r w:rsidRPr="005870FC">
        <w:rPr>
          <w:rStyle w:val="dn"/>
          <w:rFonts w:asciiTheme="minorHAnsi" w:hAnsiTheme="minorHAnsi"/>
          <w:sz w:val="22"/>
          <w:szCs w:val="22"/>
        </w:rPr>
        <w:t xml:space="preserve">Celková cena plnění </w:t>
      </w:r>
      <w:r w:rsidR="004B4C04" w:rsidRPr="005870FC">
        <w:rPr>
          <w:rStyle w:val="dn"/>
          <w:rFonts w:asciiTheme="minorHAnsi" w:hAnsiTheme="minorHAnsi"/>
          <w:sz w:val="22"/>
          <w:szCs w:val="22"/>
        </w:rPr>
        <w:t>Art Antiques</w:t>
      </w:r>
      <w:r w:rsidRPr="005870FC">
        <w:rPr>
          <w:rStyle w:val="dn"/>
          <w:rFonts w:asciiTheme="minorHAnsi" w:hAnsiTheme="minorHAnsi"/>
          <w:sz w:val="22"/>
          <w:szCs w:val="22"/>
        </w:rPr>
        <w:t xml:space="preserve"> </w:t>
      </w:r>
      <w:r w:rsidR="0063181D">
        <w:rPr>
          <w:rStyle w:val="dn"/>
          <w:rFonts w:asciiTheme="minorHAnsi" w:hAnsiTheme="minorHAnsi"/>
          <w:sz w:val="22"/>
          <w:szCs w:val="22"/>
        </w:rPr>
        <w:t>dle čl. III odst, 1</w:t>
      </w:r>
      <w:r w:rsidR="0063181D" w:rsidRPr="005870FC">
        <w:rPr>
          <w:rStyle w:val="dn"/>
          <w:rFonts w:asciiTheme="minorHAnsi" w:hAnsiTheme="minorHAnsi"/>
          <w:sz w:val="22"/>
          <w:szCs w:val="22"/>
        </w:rPr>
        <w:t xml:space="preserve"> </w:t>
      </w:r>
      <w:r w:rsidRPr="005870FC">
        <w:rPr>
          <w:rStyle w:val="dn"/>
          <w:rFonts w:asciiTheme="minorHAnsi" w:hAnsiTheme="minorHAnsi"/>
          <w:sz w:val="22"/>
          <w:szCs w:val="22"/>
        </w:rPr>
        <w:t xml:space="preserve">této </w:t>
      </w:r>
      <w:r w:rsidR="0063181D">
        <w:rPr>
          <w:rStyle w:val="dn"/>
          <w:rFonts w:asciiTheme="minorHAnsi" w:hAnsiTheme="minorHAnsi"/>
          <w:sz w:val="22"/>
          <w:szCs w:val="22"/>
        </w:rPr>
        <w:t>s</w:t>
      </w:r>
      <w:r w:rsidRPr="005870FC">
        <w:rPr>
          <w:rStyle w:val="dn"/>
          <w:rFonts w:asciiTheme="minorHAnsi" w:hAnsiTheme="minorHAnsi"/>
          <w:sz w:val="22"/>
          <w:szCs w:val="22"/>
        </w:rPr>
        <w:t xml:space="preserve">mlouvy byla stanovena dohodou smluvních stran ve výši </w:t>
      </w:r>
      <w:r w:rsidR="00986923" w:rsidRPr="005870FC">
        <w:rPr>
          <w:rStyle w:val="dn"/>
          <w:rFonts w:asciiTheme="minorHAnsi" w:hAnsiTheme="minorHAnsi"/>
          <w:sz w:val="22"/>
          <w:szCs w:val="22"/>
        </w:rPr>
        <w:t>339 000</w:t>
      </w:r>
      <w:r w:rsidRPr="005870FC">
        <w:rPr>
          <w:rStyle w:val="dn"/>
          <w:rFonts w:asciiTheme="minorHAnsi" w:hAnsiTheme="minorHAnsi"/>
          <w:sz w:val="22"/>
          <w:szCs w:val="22"/>
        </w:rPr>
        <w:t xml:space="preserve">,- Kč bez DPH. </w:t>
      </w:r>
      <w:r w:rsidR="001E35F5" w:rsidRPr="005870FC">
        <w:rPr>
          <w:rStyle w:val="dn"/>
          <w:rFonts w:asciiTheme="minorHAnsi" w:hAnsiTheme="minorHAnsi"/>
          <w:sz w:val="22"/>
          <w:szCs w:val="22"/>
        </w:rPr>
        <w:t>Tato cena je konečná a nejvýše přípustná a může být navýšena pouze o případné DPH. C</w:t>
      </w:r>
      <w:r w:rsidRPr="005870FC">
        <w:rPr>
          <w:rStyle w:val="dn"/>
          <w:rFonts w:asciiTheme="minorHAnsi" w:hAnsiTheme="minorHAnsi"/>
          <w:sz w:val="22"/>
          <w:szCs w:val="22"/>
        </w:rPr>
        <w:t xml:space="preserve">ena bude uhrazena na základě </w:t>
      </w:r>
      <w:r w:rsidR="001E35F5" w:rsidRPr="005870FC">
        <w:rPr>
          <w:rStyle w:val="dn"/>
          <w:rFonts w:asciiTheme="minorHAnsi" w:hAnsiTheme="minorHAnsi"/>
          <w:sz w:val="22"/>
          <w:szCs w:val="22"/>
        </w:rPr>
        <w:t xml:space="preserve">dílčích faktur vystavených </w:t>
      </w:r>
      <w:r w:rsidR="0063181D">
        <w:rPr>
          <w:rStyle w:val="dn"/>
          <w:rFonts w:asciiTheme="minorHAnsi" w:hAnsiTheme="minorHAnsi"/>
          <w:sz w:val="22"/>
          <w:szCs w:val="22"/>
        </w:rPr>
        <w:t xml:space="preserve">ze strany Art Antiques </w:t>
      </w:r>
      <w:r w:rsidR="001E35F5" w:rsidRPr="005870FC">
        <w:rPr>
          <w:rStyle w:val="dn"/>
          <w:rFonts w:asciiTheme="minorHAnsi" w:hAnsiTheme="minorHAnsi"/>
          <w:sz w:val="22"/>
          <w:szCs w:val="22"/>
        </w:rPr>
        <w:t>vždy nejdříve po poskytnutí konkrétní jednotlivé části</w:t>
      </w:r>
      <w:r w:rsidR="00F2667B" w:rsidRPr="005870FC">
        <w:rPr>
          <w:rStyle w:val="dn"/>
          <w:rFonts w:asciiTheme="minorHAnsi" w:hAnsiTheme="minorHAnsi"/>
          <w:sz w:val="22"/>
          <w:szCs w:val="22"/>
        </w:rPr>
        <w:t>/částí</w:t>
      </w:r>
      <w:r w:rsidR="001E35F5" w:rsidRPr="005870FC">
        <w:rPr>
          <w:rStyle w:val="dn"/>
          <w:rFonts w:asciiTheme="minorHAnsi" w:hAnsiTheme="minorHAnsi"/>
          <w:sz w:val="22"/>
          <w:szCs w:val="22"/>
        </w:rPr>
        <w:t xml:space="preserve"> plnění (jednotlivé inzerce nebo online reklamy)</w:t>
      </w:r>
      <w:r w:rsidR="00F86B03">
        <w:rPr>
          <w:rStyle w:val="dn"/>
          <w:rFonts w:asciiTheme="minorHAnsi" w:hAnsiTheme="minorHAnsi"/>
          <w:sz w:val="22"/>
          <w:szCs w:val="22"/>
        </w:rPr>
        <w:t>.</w:t>
      </w:r>
      <w:r w:rsidR="005870FC" w:rsidRPr="005870FC">
        <w:rPr>
          <w:rStyle w:val="dn"/>
          <w:rFonts w:asciiTheme="minorHAnsi" w:hAnsiTheme="minorHAnsi"/>
          <w:sz w:val="22"/>
          <w:szCs w:val="22"/>
        </w:rPr>
        <w:t xml:space="preserve"> </w:t>
      </w:r>
      <w:r w:rsidR="00283973" w:rsidRPr="005870FC">
        <w:rPr>
          <w:rStyle w:val="dn"/>
          <w:rFonts w:asciiTheme="minorHAnsi" w:hAnsiTheme="minorHAnsi"/>
          <w:sz w:val="22"/>
          <w:szCs w:val="22"/>
        </w:rPr>
        <w:t>Art Antiques vzniká nárok na uhrazení ceny pouze skutečně poskytnutého plnění.</w:t>
      </w:r>
      <w:r w:rsidR="001E35F5" w:rsidRPr="005870FC">
        <w:rPr>
          <w:rStyle w:val="dn"/>
          <w:rFonts w:asciiTheme="minorHAnsi" w:hAnsiTheme="minorHAnsi"/>
          <w:sz w:val="22"/>
          <w:szCs w:val="22"/>
        </w:rPr>
        <w:t xml:space="preserve"> Každá faktura musí obsahovat přesnou specifikaci plnění, za které je fakturováno</w:t>
      </w:r>
      <w:r w:rsidR="00DB1A56" w:rsidRPr="005870FC">
        <w:rPr>
          <w:rStyle w:val="dn"/>
          <w:rFonts w:asciiTheme="minorHAnsi" w:hAnsiTheme="minorHAnsi"/>
          <w:sz w:val="22"/>
          <w:szCs w:val="22"/>
        </w:rPr>
        <w:t xml:space="preserve"> (včetně uvedení </w:t>
      </w:r>
      <w:r w:rsidR="0063181D">
        <w:rPr>
          <w:rStyle w:val="dn"/>
          <w:rFonts w:asciiTheme="minorHAnsi" w:hAnsiTheme="minorHAnsi"/>
          <w:sz w:val="22"/>
          <w:szCs w:val="22"/>
        </w:rPr>
        <w:t>Výstav</w:t>
      </w:r>
      <w:r w:rsidR="009F684D">
        <w:rPr>
          <w:rStyle w:val="dn"/>
          <w:rFonts w:asciiTheme="minorHAnsi" w:hAnsiTheme="minorHAnsi"/>
          <w:sz w:val="22"/>
          <w:szCs w:val="22"/>
        </w:rPr>
        <w:t>y</w:t>
      </w:r>
      <w:r w:rsidR="0063181D">
        <w:rPr>
          <w:rStyle w:val="dn"/>
          <w:rFonts w:asciiTheme="minorHAnsi" w:hAnsiTheme="minorHAnsi"/>
          <w:sz w:val="22"/>
          <w:szCs w:val="22"/>
        </w:rPr>
        <w:t>/</w:t>
      </w:r>
      <w:r w:rsidR="00F86B03">
        <w:rPr>
          <w:rStyle w:val="dn"/>
          <w:rFonts w:asciiTheme="minorHAnsi" w:hAnsiTheme="minorHAnsi"/>
          <w:sz w:val="22"/>
          <w:szCs w:val="22"/>
        </w:rPr>
        <w:t>V</w:t>
      </w:r>
      <w:r w:rsidR="00DB1A56" w:rsidRPr="005870FC">
        <w:rPr>
          <w:rStyle w:val="dn"/>
          <w:rFonts w:asciiTheme="minorHAnsi" w:hAnsiTheme="minorHAnsi"/>
          <w:sz w:val="22"/>
          <w:szCs w:val="22"/>
        </w:rPr>
        <w:t>ýstav, ke kter</w:t>
      </w:r>
      <w:r w:rsidR="0063181D">
        <w:rPr>
          <w:rStyle w:val="dn"/>
          <w:rFonts w:asciiTheme="minorHAnsi" w:hAnsiTheme="minorHAnsi"/>
          <w:sz w:val="22"/>
          <w:szCs w:val="22"/>
        </w:rPr>
        <w:t>ým</w:t>
      </w:r>
      <w:r w:rsidR="00DB1A56" w:rsidRPr="005870FC">
        <w:rPr>
          <w:rStyle w:val="dn"/>
          <w:rFonts w:asciiTheme="minorHAnsi" w:hAnsiTheme="minorHAnsi"/>
          <w:sz w:val="22"/>
          <w:szCs w:val="22"/>
        </w:rPr>
        <w:t xml:space="preserve"> se plnění vztahuje)</w:t>
      </w:r>
      <w:r w:rsidR="001E35F5" w:rsidRPr="005870FC">
        <w:rPr>
          <w:rStyle w:val="dn"/>
          <w:rFonts w:asciiTheme="minorHAnsi" w:hAnsiTheme="minorHAnsi"/>
          <w:sz w:val="22"/>
          <w:szCs w:val="22"/>
        </w:rPr>
        <w:t xml:space="preserve"> </w:t>
      </w:r>
      <w:r w:rsidR="00DB1A56" w:rsidRPr="005870FC">
        <w:rPr>
          <w:rStyle w:val="dn"/>
          <w:rFonts w:asciiTheme="minorHAnsi" w:hAnsiTheme="minorHAnsi"/>
          <w:sz w:val="22"/>
          <w:szCs w:val="22"/>
        </w:rPr>
        <w:t xml:space="preserve">a </w:t>
      </w:r>
      <w:r w:rsidR="00F2667B" w:rsidRPr="005870FC">
        <w:rPr>
          <w:rStyle w:val="dn"/>
          <w:rFonts w:asciiTheme="minorHAnsi" w:hAnsiTheme="minorHAnsi"/>
          <w:sz w:val="22"/>
          <w:szCs w:val="22"/>
        </w:rPr>
        <w:t xml:space="preserve">rozpis jednotlivých cen za toto plnění. </w:t>
      </w:r>
      <w:r w:rsidR="001E35F5" w:rsidRPr="005870FC">
        <w:rPr>
          <w:rStyle w:val="dn"/>
          <w:rFonts w:asciiTheme="minorHAnsi" w:hAnsiTheme="minorHAnsi"/>
          <w:sz w:val="22"/>
          <w:szCs w:val="22"/>
        </w:rPr>
        <w:t>Faktury budou ze strany Art Antiques</w:t>
      </w:r>
      <w:r w:rsidRPr="005870FC">
        <w:rPr>
          <w:rStyle w:val="dn"/>
          <w:rFonts w:asciiTheme="minorHAnsi" w:hAnsiTheme="minorHAnsi"/>
          <w:sz w:val="22"/>
          <w:szCs w:val="22"/>
        </w:rPr>
        <w:t xml:space="preserve"> doručen</w:t>
      </w:r>
      <w:r w:rsidR="001E35F5" w:rsidRPr="005870FC">
        <w:rPr>
          <w:rStyle w:val="dn"/>
          <w:rFonts w:asciiTheme="minorHAnsi" w:hAnsiTheme="minorHAnsi"/>
          <w:sz w:val="22"/>
          <w:szCs w:val="22"/>
        </w:rPr>
        <w:t>y</w:t>
      </w:r>
      <w:r w:rsidRPr="005870FC">
        <w:rPr>
          <w:rStyle w:val="dn"/>
          <w:rFonts w:asciiTheme="minorHAnsi" w:hAnsiTheme="minorHAnsi"/>
          <w:sz w:val="22"/>
          <w:szCs w:val="22"/>
        </w:rPr>
        <w:t xml:space="preserve"> NGP elektronicky na adresu: </w:t>
      </w:r>
      <w:hyperlink r:id="rId8" w:history="1">
        <w:r w:rsidR="00FB33FA">
          <w:rPr>
            <w:rStyle w:val="dn"/>
            <w:rFonts w:asciiTheme="minorHAnsi" w:hAnsiTheme="minorHAnsi"/>
            <w:sz w:val="22"/>
            <w:szCs w:val="22"/>
          </w:rPr>
          <w:t>XXXXXXXXXXXXX</w:t>
        </w:r>
      </w:hyperlink>
      <w:r w:rsidR="001E35F5" w:rsidRPr="005870FC">
        <w:rPr>
          <w:rStyle w:val="dn"/>
          <w:rFonts w:asciiTheme="minorHAnsi" w:hAnsiTheme="minorHAnsi"/>
          <w:sz w:val="22"/>
          <w:szCs w:val="22"/>
        </w:rPr>
        <w:t>.</w:t>
      </w:r>
      <w:r w:rsidRPr="005870FC">
        <w:rPr>
          <w:rStyle w:val="dn"/>
          <w:rFonts w:asciiTheme="minorHAnsi" w:hAnsiTheme="minorHAnsi"/>
          <w:sz w:val="22"/>
          <w:szCs w:val="22"/>
        </w:rPr>
        <w:t>Vystavená faktura bude splatná do 30 dnů ode dne jejího doručení NGP.</w:t>
      </w:r>
      <w:r w:rsidR="00986923" w:rsidRPr="005870FC">
        <w:rPr>
          <w:rStyle w:val="dn"/>
          <w:rFonts w:asciiTheme="minorHAnsi" w:hAnsiTheme="minorHAnsi"/>
          <w:sz w:val="22"/>
          <w:szCs w:val="22"/>
        </w:rPr>
        <w:t xml:space="preserve"> </w:t>
      </w:r>
    </w:p>
    <w:p w14:paraId="05D0778A" w14:textId="77777777" w:rsidR="00816574" w:rsidRPr="005870FC" w:rsidRDefault="00816574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dn"/>
          <w:rFonts w:asciiTheme="minorHAnsi" w:eastAsia="Helvetica" w:hAnsiTheme="minorHAnsi" w:cs="Helvetica"/>
          <w:sz w:val="22"/>
          <w:szCs w:val="22"/>
        </w:rPr>
      </w:pPr>
    </w:p>
    <w:p w14:paraId="29869DCF" w14:textId="045694FD" w:rsidR="00816574" w:rsidRPr="005870FC" w:rsidRDefault="009D5584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  <w:jc w:val="both"/>
        <w:rPr>
          <w:rStyle w:val="dn"/>
          <w:rFonts w:asciiTheme="minorHAnsi" w:eastAsia="Arial" w:hAnsiTheme="minorHAnsi" w:cs="Arial"/>
          <w:sz w:val="22"/>
          <w:szCs w:val="22"/>
        </w:rPr>
      </w:pPr>
      <w:r w:rsidRPr="005870FC">
        <w:rPr>
          <w:rStyle w:val="dn"/>
          <w:rFonts w:asciiTheme="minorHAnsi" w:hAnsiTheme="minorHAnsi"/>
          <w:sz w:val="22"/>
          <w:szCs w:val="22"/>
        </w:rPr>
        <w:t xml:space="preserve">2. Faktura musí obsahovat veškeré náležitosti daňového a účetního dokladu stanovené zákonem č. 235/2004 Sb., o DPH, a zákonem č. 563/1991 Sb., o účetnictví, ve znění jejich pozdějších změn. Nebude-li faktura obsahovat tyto povinné náležitosti nebo v ní budou uvedeny nesprávné údaje, je NGP oprávněna vrátit bez zbytečného odkladu fakturu </w:t>
      </w:r>
      <w:r w:rsidR="00E93489" w:rsidRPr="005870FC">
        <w:rPr>
          <w:rStyle w:val="dn"/>
          <w:rFonts w:asciiTheme="minorHAnsi" w:hAnsiTheme="minorHAnsi"/>
          <w:sz w:val="22"/>
          <w:szCs w:val="22"/>
        </w:rPr>
        <w:t>Art Antiques</w:t>
      </w:r>
      <w:r w:rsidRPr="005870FC">
        <w:rPr>
          <w:rStyle w:val="dn"/>
          <w:rFonts w:asciiTheme="minorHAnsi" w:hAnsiTheme="minorHAnsi"/>
          <w:sz w:val="22"/>
          <w:szCs w:val="22"/>
        </w:rPr>
        <w:t xml:space="preserve"> s vymezením chybějících náležitostí nebo nesprávných údajů. V takovém případě začíná doba splatnosti běžet až dnem doručení řádně opravené faktury NGP.</w:t>
      </w:r>
    </w:p>
    <w:p w14:paraId="2C60DC47" w14:textId="77777777" w:rsidR="00816574" w:rsidRPr="005870FC" w:rsidRDefault="00816574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  <w:jc w:val="both"/>
        <w:rPr>
          <w:rStyle w:val="dn"/>
          <w:rFonts w:asciiTheme="minorHAnsi" w:eastAsia="Helvetica" w:hAnsiTheme="minorHAnsi" w:cs="Helvetica"/>
          <w:sz w:val="22"/>
          <w:szCs w:val="22"/>
        </w:rPr>
      </w:pPr>
    </w:p>
    <w:p w14:paraId="1AEF4D9D" w14:textId="4FA5EE99" w:rsidR="00816574" w:rsidRPr="005870FC" w:rsidRDefault="009D5584" w:rsidP="00077A11">
      <w:pPr>
        <w:pStyle w:val="Vchoz"/>
        <w:spacing w:before="0" w:line="240" w:lineRule="auto"/>
        <w:ind w:left="284" w:right="82" w:hanging="284"/>
        <w:jc w:val="both"/>
        <w:rPr>
          <w:rStyle w:val="dn"/>
          <w:rFonts w:asciiTheme="minorHAnsi" w:eastAsia="Arial" w:hAnsiTheme="minorHAnsi" w:cs="Arial"/>
          <w:sz w:val="22"/>
          <w:szCs w:val="22"/>
          <w:u w:color="000000"/>
          <w:lang w:val="cs-CZ"/>
        </w:rPr>
      </w:pPr>
      <w:r w:rsidRPr="005870FC">
        <w:rPr>
          <w:rStyle w:val="dn"/>
          <w:rFonts w:asciiTheme="minorHAnsi" w:hAnsiTheme="minorHAnsi"/>
          <w:sz w:val="22"/>
          <w:szCs w:val="22"/>
          <w:u w:color="000000"/>
          <w:lang w:val="cs-CZ"/>
        </w:rPr>
        <w:t xml:space="preserve">3. </w:t>
      </w:r>
      <w:r w:rsidRPr="005870FC">
        <w:rPr>
          <w:rStyle w:val="dn"/>
          <w:rFonts w:asciiTheme="minorHAnsi" w:hAnsiTheme="minorHAnsi"/>
          <w:sz w:val="22"/>
          <w:szCs w:val="22"/>
          <w:u w:color="000000"/>
          <w:lang w:val="cs-CZ"/>
        </w:rPr>
        <w:tab/>
        <w:t xml:space="preserve">Úhrada faktury bude probíhat bezhotovostním převodem na bankovní účet </w:t>
      </w:r>
      <w:r w:rsidR="00E93489" w:rsidRPr="005870FC">
        <w:rPr>
          <w:rStyle w:val="dn"/>
          <w:rFonts w:asciiTheme="minorHAnsi" w:hAnsiTheme="minorHAnsi"/>
          <w:sz w:val="22"/>
          <w:szCs w:val="22"/>
          <w:u w:color="000000"/>
          <w:lang w:val="cs-CZ"/>
        </w:rPr>
        <w:t>Art Antiques</w:t>
      </w:r>
      <w:r w:rsidRPr="005870FC">
        <w:rPr>
          <w:rStyle w:val="dn"/>
          <w:rFonts w:asciiTheme="minorHAnsi" w:hAnsiTheme="minorHAnsi"/>
          <w:sz w:val="22"/>
          <w:szCs w:val="22"/>
          <w:u w:color="000000"/>
          <w:lang w:val="cs-CZ"/>
        </w:rPr>
        <w:t>, který je uveden na faktuře/v záhlaví této smlouvy. Zaplacením odměny se rozumí den o</w:t>
      </w:r>
      <w:r w:rsidR="00E93489" w:rsidRPr="005870FC">
        <w:rPr>
          <w:rStyle w:val="dn"/>
          <w:rFonts w:asciiTheme="minorHAnsi" w:hAnsiTheme="minorHAnsi"/>
          <w:sz w:val="22"/>
          <w:szCs w:val="22"/>
          <w:u w:color="000000"/>
          <w:lang w:val="cs-CZ"/>
        </w:rPr>
        <w:t>de</w:t>
      </w:r>
      <w:r w:rsidRPr="005870FC">
        <w:rPr>
          <w:rStyle w:val="dn"/>
          <w:rFonts w:asciiTheme="minorHAnsi" w:hAnsiTheme="minorHAnsi"/>
          <w:sz w:val="22"/>
          <w:szCs w:val="22"/>
          <w:u w:color="000000"/>
          <w:lang w:val="cs-CZ"/>
        </w:rPr>
        <w:t xml:space="preserve">slání částky z účtu NGP na účet </w:t>
      </w:r>
      <w:r w:rsidR="00E93489" w:rsidRPr="005870FC">
        <w:rPr>
          <w:rStyle w:val="dn"/>
          <w:rFonts w:asciiTheme="minorHAnsi" w:hAnsiTheme="minorHAnsi"/>
          <w:sz w:val="22"/>
          <w:szCs w:val="22"/>
          <w:u w:color="000000"/>
          <w:lang w:val="cs-CZ"/>
        </w:rPr>
        <w:t>Art Antiques</w:t>
      </w:r>
      <w:r w:rsidRPr="005870FC">
        <w:rPr>
          <w:rStyle w:val="dn"/>
          <w:rFonts w:asciiTheme="minorHAnsi" w:hAnsiTheme="minorHAnsi"/>
          <w:sz w:val="22"/>
          <w:szCs w:val="22"/>
          <w:u w:color="000000"/>
          <w:lang w:val="cs-CZ"/>
        </w:rPr>
        <w:t>.</w:t>
      </w:r>
    </w:p>
    <w:p w14:paraId="1BCA63F7" w14:textId="77777777" w:rsidR="00816574" w:rsidRPr="005870FC" w:rsidRDefault="00816574" w:rsidP="00077A11">
      <w:pPr>
        <w:pStyle w:val="Normln1"/>
        <w:widowControl/>
        <w:tabs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dn"/>
          <w:rFonts w:asciiTheme="minorHAnsi" w:eastAsia="Helvetica" w:hAnsiTheme="minorHAnsi" w:cs="Helvetica"/>
          <w:b/>
          <w:bCs/>
          <w:sz w:val="22"/>
          <w:szCs w:val="22"/>
        </w:rPr>
      </w:pPr>
    </w:p>
    <w:p w14:paraId="3E69AFEE" w14:textId="77777777" w:rsidR="00752043" w:rsidRPr="005870FC" w:rsidRDefault="00752043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Style w:val="dn"/>
          <w:rFonts w:asciiTheme="minorHAnsi" w:hAnsiTheme="minorHAnsi"/>
          <w:b/>
          <w:bCs/>
          <w:sz w:val="22"/>
          <w:szCs w:val="22"/>
        </w:rPr>
      </w:pPr>
    </w:p>
    <w:p w14:paraId="778F15F3" w14:textId="77777777" w:rsidR="00816574" w:rsidRPr="005870FC" w:rsidRDefault="009D5584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Style w:val="dn"/>
          <w:rFonts w:asciiTheme="minorHAnsi" w:eastAsia="Helvetica" w:hAnsiTheme="minorHAnsi" w:cs="Helvetica"/>
          <w:sz w:val="22"/>
          <w:szCs w:val="22"/>
        </w:rPr>
      </w:pPr>
      <w:r w:rsidRPr="005870FC">
        <w:rPr>
          <w:rStyle w:val="dn"/>
          <w:rFonts w:asciiTheme="minorHAnsi" w:hAnsiTheme="minorHAnsi"/>
          <w:b/>
          <w:bCs/>
          <w:sz w:val="22"/>
          <w:szCs w:val="22"/>
        </w:rPr>
        <w:t xml:space="preserve">VI. </w:t>
      </w:r>
    </w:p>
    <w:p w14:paraId="4749F8F9" w14:textId="77777777" w:rsidR="00816574" w:rsidRPr="005870FC" w:rsidRDefault="009D5584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Style w:val="dn"/>
          <w:rFonts w:asciiTheme="minorHAnsi" w:eastAsia="Helvetica" w:hAnsiTheme="minorHAnsi" w:cs="Helvetica"/>
          <w:sz w:val="22"/>
          <w:szCs w:val="22"/>
        </w:rPr>
      </w:pPr>
      <w:r w:rsidRPr="005870FC">
        <w:rPr>
          <w:rStyle w:val="dn"/>
          <w:rFonts w:asciiTheme="minorHAnsi" w:hAnsiTheme="minorHAnsi"/>
          <w:b/>
          <w:bCs/>
          <w:sz w:val="22"/>
          <w:szCs w:val="22"/>
        </w:rPr>
        <w:t>Ostatní ujednání</w:t>
      </w:r>
    </w:p>
    <w:p w14:paraId="7BE13F4C" w14:textId="77777777" w:rsidR="00816574" w:rsidRPr="005870FC" w:rsidRDefault="00816574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dn"/>
          <w:rFonts w:asciiTheme="minorHAnsi" w:eastAsia="Helvetica" w:hAnsiTheme="minorHAnsi" w:cs="Helvetica"/>
          <w:b/>
          <w:bCs/>
          <w:sz w:val="22"/>
          <w:szCs w:val="22"/>
        </w:rPr>
      </w:pPr>
    </w:p>
    <w:p w14:paraId="0B463475" w14:textId="77777777" w:rsidR="00816574" w:rsidRPr="005870FC" w:rsidRDefault="009D5584">
      <w:pPr>
        <w:pStyle w:val="Normln1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5870FC">
        <w:rPr>
          <w:rStyle w:val="dn"/>
          <w:rFonts w:asciiTheme="minorHAnsi" w:hAnsiTheme="minorHAnsi"/>
          <w:sz w:val="22"/>
          <w:szCs w:val="22"/>
        </w:rPr>
        <w:t xml:space="preserve">    Smluvní strany se dohodly, že v souvislosti se vzájemnou propagací v rámci Výstav nebudou o sobě veřejnost informovat tak, aby vzájemně poškodily dobré jméno druhé smluvní strany, a současně vynaloží úsilí, aby vzájemná prezentace vedla k pozitivnímu vnímání Výstav i obou smluvních stran u veřejnosti. Porušení této dohody může být považováno za nesplnění závazků vyplývajících z této smlouvy a poškozená strana má v tomto případě nárok na okamžité odstoupení od smlouvy.</w:t>
      </w:r>
    </w:p>
    <w:p w14:paraId="1F572B12" w14:textId="77777777" w:rsidR="00816574" w:rsidRPr="005870FC" w:rsidRDefault="009D5584">
      <w:pPr>
        <w:pStyle w:val="Normln1"/>
        <w:widowControl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5870FC">
        <w:rPr>
          <w:rStyle w:val="dn"/>
          <w:rFonts w:asciiTheme="minorHAnsi" w:hAnsiTheme="minorHAnsi"/>
          <w:sz w:val="22"/>
          <w:szCs w:val="22"/>
        </w:rPr>
        <w:t xml:space="preserve">    Tato smlouva nahrazuje veškerá předešlá ústní i písemná ujednání smluvních stran.</w:t>
      </w:r>
    </w:p>
    <w:p w14:paraId="6E1C1EB6" w14:textId="77777777" w:rsidR="00816574" w:rsidRPr="005870FC" w:rsidRDefault="009D5584">
      <w:pPr>
        <w:pStyle w:val="Normln1"/>
        <w:widowControl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5870FC">
        <w:rPr>
          <w:rStyle w:val="dn"/>
          <w:rFonts w:asciiTheme="minorHAnsi" w:hAnsiTheme="minorHAnsi"/>
          <w:sz w:val="22"/>
          <w:szCs w:val="22"/>
        </w:rPr>
        <w:t xml:space="preserve">    Žádná ze smluvních stran této smlouvy není oprávněna postoupit třetí straně závazky nebo práva vyplývající z této smlouvy, mohou si však za účelem splnění svých závazků třetí stranu sjednat, přičemž za toto plnění nesou odpovědnost tak, jako by jej vykonávaly samy.</w:t>
      </w:r>
    </w:p>
    <w:p w14:paraId="47D32FC4" w14:textId="55928CE3" w:rsidR="00816574" w:rsidRPr="005870FC" w:rsidRDefault="009D5584">
      <w:pPr>
        <w:pStyle w:val="Normln1"/>
        <w:widowControl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5870FC">
        <w:rPr>
          <w:rStyle w:val="dn"/>
          <w:rFonts w:asciiTheme="minorHAnsi" w:hAnsiTheme="minorHAnsi"/>
          <w:sz w:val="22"/>
          <w:szCs w:val="22"/>
        </w:rPr>
        <w:t xml:space="preserve">   Odpovědným pracovníkem za NGP je </w:t>
      </w:r>
      <w:r w:rsidR="00B34C34">
        <w:rPr>
          <w:rStyle w:val="dn"/>
          <w:rFonts w:asciiTheme="minorHAnsi" w:hAnsiTheme="minorHAnsi"/>
          <w:sz w:val="22"/>
          <w:szCs w:val="22"/>
        </w:rPr>
        <w:t>XXXXXXXXXXXX</w:t>
      </w:r>
      <w:r w:rsidR="00E20E6C" w:rsidRPr="005870FC">
        <w:rPr>
          <w:rStyle w:val="dn"/>
          <w:rFonts w:asciiTheme="minorHAnsi" w:hAnsiTheme="minorHAnsi"/>
          <w:sz w:val="22"/>
          <w:szCs w:val="22"/>
        </w:rPr>
        <w:t xml:space="preserve">, E </w:t>
      </w:r>
      <w:hyperlink r:id="rId9" w:history="1">
        <w:r w:rsidR="002620ED">
          <w:rPr>
            <w:rStyle w:val="Hypertextovodkaz"/>
            <w:rFonts w:asciiTheme="minorHAnsi" w:hAnsiTheme="minorHAnsi"/>
            <w:sz w:val="22"/>
            <w:szCs w:val="22"/>
          </w:rPr>
          <w:t>XXXXXXXXXXXXXXXXX</w:t>
        </w:r>
      </w:hyperlink>
      <w:r w:rsidR="00E20E6C" w:rsidRPr="005870FC">
        <w:rPr>
          <w:rStyle w:val="dn"/>
          <w:rFonts w:asciiTheme="minorHAnsi" w:hAnsiTheme="minorHAnsi"/>
          <w:sz w:val="22"/>
          <w:szCs w:val="22"/>
        </w:rPr>
        <w:t xml:space="preserve">, </w:t>
      </w:r>
      <w:r w:rsidR="007B219F">
        <w:rPr>
          <w:rStyle w:val="dn"/>
          <w:rFonts w:asciiTheme="minorHAnsi" w:hAnsiTheme="minorHAnsi"/>
          <w:sz w:val="22"/>
          <w:szCs w:val="22"/>
        </w:rPr>
        <w:br/>
      </w:r>
      <w:r w:rsidR="00E93489" w:rsidRPr="005870FC">
        <w:rPr>
          <w:rStyle w:val="dn"/>
          <w:rFonts w:asciiTheme="minorHAnsi" w:hAnsiTheme="minorHAnsi"/>
          <w:sz w:val="22"/>
          <w:szCs w:val="22"/>
        </w:rPr>
        <w:t xml:space="preserve">T </w:t>
      </w:r>
      <w:r w:rsidR="002620ED">
        <w:rPr>
          <w:rStyle w:val="dn"/>
          <w:rFonts w:asciiTheme="minorHAnsi" w:hAnsiTheme="minorHAnsi"/>
          <w:sz w:val="22"/>
          <w:szCs w:val="22"/>
        </w:rPr>
        <w:t>XXXXXXXXX</w:t>
      </w:r>
      <w:r w:rsidR="00E93489" w:rsidRPr="005870FC">
        <w:rPr>
          <w:rStyle w:val="dn"/>
          <w:rFonts w:asciiTheme="minorHAnsi" w:hAnsiTheme="minorHAnsi"/>
          <w:sz w:val="22"/>
          <w:szCs w:val="22"/>
        </w:rPr>
        <w:t>.</w:t>
      </w:r>
    </w:p>
    <w:p w14:paraId="0BDC5197" w14:textId="4621E8B4" w:rsidR="00816574" w:rsidRPr="005870FC" w:rsidRDefault="009D5584">
      <w:pPr>
        <w:pStyle w:val="Normln1"/>
        <w:numPr>
          <w:ilvl w:val="0"/>
          <w:numId w:val="9"/>
        </w:numPr>
        <w:jc w:val="both"/>
        <w:rPr>
          <w:rStyle w:val="dn"/>
          <w:rFonts w:asciiTheme="minorHAnsi" w:hAnsiTheme="minorHAnsi"/>
          <w:sz w:val="22"/>
          <w:szCs w:val="22"/>
        </w:rPr>
      </w:pPr>
      <w:r w:rsidRPr="005870FC">
        <w:rPr>
          <w:rStyle w:val="dn"/>
          <w:rFonts w:asciiTheme="minorHAnsi" w:hAnsiTheme="minorHAnsi"/>
          <w:sz w:val="22"/>
          <w:szCs w:val="22"/>
        </w:rPr>
        <w:t xml:space="preserve">   Odpovědným pracovníkem za </w:t>
      </w:r>
      <w:r w:rsidR="00E93489" w:rsidRPr="005870FC">
        <w:rPr>
          <w:rStyle w:val="dn"/>
          <w:rFonts w:asciiTheme="minorHAnsi" w:hAnsiTheme="minorHAnsi"/>
          <w:sz w:val="22"/>
          <w:szCs w:val="22"/>
        </w:rPr>
        <w:t xml:space="preserve">Art Antiques </w:t>
      </w:r>
      <w:r w:rsidRPr="005870FC">
        <w:rPr>
          <w:rStyle w:val="dn"/>
          <w:rFonts w:asciiTheme="minorHAnsi" w:hAnsiTheme="minorHAnsi"/>
          <w:sz w:val="22"/>
          <w:szCs w:val="22"/>
        </w:rPr>
        <w:t xml:space="preserve">je </w:t>
      </w:r>
      <w:r w:rsidR="002620ED">
        <w:rPr>
          <w:rStyle w:val="dn"/>
          <w:rFonts w:asciiTheme="minorHAnsi" w:hAnsiTheme="minorHAnsi"/>
          <w:sz w:val="22"/>
          <w:szCs w:val="22"/>
        </w:rPr>
        <w:t>XXXXXXXXXXXXX</w:t>
      </w:r>
      <w:r w:rsidRPr="005870FC">
        <w:rPr>
          <w:rStyle w:val="dn"/>
          <w:rFonts w:asciiTheme="minorHAnsi" w:hAnsiTheme="minorHAnsi"/>
          <w:sz w:val="22"/>
          <w:szCs w:val="22"/>
        </w:rPr>
        <w:t xml:space="preserve">, E </w:t>
      </w:r>
      <w:hyperlink r:id="rId10" w:history="1">
        <w:r w:rsidR="002620ED">
          <w:rPr>
            <w:rStyle w:val="Hypertextovodkaz"/>
            <w:rFonts w:asciiTheme="minorHAnsi" w:hAnsiTheme="minorHAnsi"/>
            <w:sz w:val="22"/>
            <w:szCs w:val="22"/>
          </w:rPr>
          <w:t>XXXXXXXXXXXXXX</w:t>
        </w:r>
      </w:hyperlink>
      <w:r w:rsidRPr="005870FC">
        <w:rPr>
          <w:rStyle w:val="Hypertextovodkaz"/>
          <w:rFonts w:asciiTheme="minorHAnsi" w:hAnsiTheme="minorHAnsi"/>
          <w:sz w:val="22"/>
          <w:szCs w:val="22"/>
        </w:rPr>
        <w:t xml:space="preserve">, </w:t>
      </w:r>
      <w:r w:rsidR="00E93489" w:rsidRPr="005870FC">
        <w:rPr>
          <w:rStyle w:val="Hypertextovodkaz"/>
          <w:rFonts w:asciiTheme="minorHAnsi" w:hAnsiTheme="minorHAnsi"/>
          <w:sz w:val="22"/>
          <w:szCs w:val="22"/>
        </w:rPr>
        <w:br/>
      </w:r>
      <w:r w:rsidRPr="005870FC">
        <w:rPr>
          <w:rStyle w:val="dn"/>
          <w:rFonts w:asciiTheme="minorHAnsi" w:hAnsiTheme="minorHAnsi"/>
          <w:sz w:val="22"/>
          <w:szCs w:val="22"/>
        </w:rPr>
        <w:t xml:space="preserve">T </w:t>
      </w:r>
      <w:r w:rsidR="002620ED">
        <w:rPr>
          <w:rStyle w:val="dn"/>
          <w:rFonts w:asciiTheme="minorHAnsi" w:hAnsiTheme="minorHAnsi"/>
          <w:sz w:val="22"/>
          <w:szCs w:val="22"/>
        </w:rPr>
        <w:t>XXXXXXXXX</w:t>
      </w:r>
      <w:r w:rsidRPr="005870FC">
        <w:rPr>
          <w:rStyle w:val="dn"/>
          <w:rFonts w:asciiTheme="minorHAnsi" w:hAnsiTheme="minorHAnsi"/>
          <w:sz w:val="22"/>
          <w:szCs w:val="22"/>
        </w:rPr>
        <w:t>.</w:t>
      </w:r>
    </w:p>
    <w:p w14:paraId="1E32CA1A" w14:textId="77777777" w:rsidR="00816574" w:rsidRPr="005870FC" w:rsidRDefault="00816574" w:rsidP="00A7151E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0"/>
        <w:jc w:val="both"/>
        <w:rPr>
          <w:rFonts w:asciiTheme="minorHAnsi" w:hAnsiTheme="minorHAnsi"/>
          <w:sz w:val="22"/>
          <w:szCs w:val="22"/>
        </w:rPr>
      </w:pPr>
    </w:p>
    <w:p w14:paraId="19F711AA" w14:textId="5BEC1E3A" w:rsidR="00641E38" w:rsidRDefault="00641E38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dn"/>
          <w:rFonts w:asciiTheme="minorHAnsi" w:eastAsia="Helvetica" w:hAnsiTheme="minorHAnsi" w:cs="Helvetica"/>
          <w:sz w:val="22"/>
          <w:szCs w:val="22"/>
        </w:rPr>
      </w:pPr>
    </w:p>
    <w:p w14:paraId="0C5070FD" w14:textId="050B4C31" w:rsidR="00641E38" w:rsidRDefault="00641E38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dn"/>
          <w:rFonts w:asciiTheme="minorHAnsi" w:eastAsia="Helvetica" w:hAnsiTheme="minorHAnsi" w:cs="Helvetica"/>
          <w:sz w:val="22"/>
          <w:szCs w:val="22"/>
        </w:rPr>
      </w:pPr>
    </w:p>
    <w:p w14:paraId="1D76A2B5" w14:textId="6B4CC85A" w:rsidR="00641E38" w:rsidRDefault="00641E38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dn"/>
          <w:rFonts w:asciiTheme="minorHAnsi" w:eastAsia="Helvetica" w:hAnsiTheme="minorHAnsi" w:cs="Helvetica"/>
          <w:sz w:val="22"/>
          <w:szCs w:val="22"/>
        </w:rPr>
      </w:pPr>
    </w:p>
    <w:p w14:paraId="7BAF1349" w14:textId="77777777" w:rsidR="00641E38" w:rsidRPr="005870FC" w:rsidRDefault="00641E38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dn"/>
          <w:rFonts w:asciiTheme="minorHAnsi" w:eastAsia="Helvetica" w:hAnsiTheme="minorHAnsi" w:cs="Helvetica"/>
          <w:sz w:val="22"/>
          <w:szCs w:val="22"/>
        </w:rPr>
      </w:pPr>
    </w:p>
    <w:p w14:paraId="6B2511FB" w14:textId="77777777" w:rsidR="00816574" w:rsidRPr="005870FC" w:rsidRDefault="009D5584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Style w:val="dn"/>
          <w:rFonts w:asciiTheme="minorHAnsi" w:eastAsia="Helvetica" w:hAnsiTheme="minorHAnsi" w:cs="Helvetica"/>
          <w:sz w:val="22"/>
          <w:szCs w:val="22"/>
        </w:rPr>
      </w:pPr>
      <w:r w:rsidRPr="005870FC">
        <w:rPr>
          <w:rStyle w:val="dn"/>
          <w:rFonts w:asciiTheme="minorHAnsi" w:hAnsiTheme="minorHAnsi"/>
          <w:b/>
          <w:bCs/>
          <w:sz w:val="22"/>
          <w:szCs w:val="22"/>
        </w:rPr>
        <w:lastRenderedPageBreak/>
        <w:t xml:space="preserve">VI. </w:t>
      </w:r>
    </w:p>
    <w:p w14:paraId="082FC645" w14:textId="77777777" w:rsidR="00816574" w:rsidRPr="005870FC" w:rsidRDefault="009D5584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Style w:val="dn"/>
          <w:rFonts w:asciiTheme="minorHAnsi" w:eastAsia="Helvetica" w:hAnsiTheme="minorHAnsi" w:cs="Helvetica"/>
          <w:sz w:val="22"/>
          <w:szCs w:val="22"/>
        </w:rPr>
      </w:pPr>
      <w:r w:rsidRPr="005870FC">
        <w:rPr>
          <w:rStyle w:val="dn"/>
          <w:rFonts w:asciiTheme="minorHAnsi" w:hAnsiTheme="minorHAnsi"/>
          <w:b/>
          <w:bCs/>
          <w:sz w:val="22"/>
          <w:szCs w:val="22"/>
        </w:rPr>
        <w:t>Závěrečná ujednání</w:t>
      </w:r>
    </w:p>
    <w:p w14:paraId="2BD5F0C0" w14:textId="77777777" w:rsidR="00816574" w:rsidRPr="005870FC" w:rsidRDefault="00816574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dn"/>
          <w:rFonts w:asciiTheme="minorHAnsi" w:eastAsia="Helvetica" w:hAnsiTheme="minorHAnsi" w:cs="Helvetica"/>
          <w:b/>
          <w:bCs/>
          <w:sz w:val="22"/>
          <w:szCs w:val="22"/>
        </w:rPr>
      </w:pPr>
    </w:p>
    <w:p w14:paraId="4981CB9E" w14:textId="77777777" w:rsidR="00816574" w:rsidRPr="005870FC" w:rsidRDefault="009D5584" w:rsidP="00752043">
      <w:pPr>
        <w:pStyle w:val="Normln1"/>
        <w:widowControl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870FC">
        <w:rPr>
          <w:rStyle w:val="dn"/>
          <w:rFonts w:asciiTheme="minorHAnsi" w:hAnsiTheme="minorHAnsi"/>
          <w:sz w:val="22"/>
          <w:szCs w:val="22"/>
        </w:rPr>
        <w:t xml:space="preserve"> </w:t>
      </w:r>
      <w:r w:rsidR="00752043" w:rsidRPr="005870FC">
        <w:rPr>
          <w:rStyle w:val="dn"/>
          <w:rFonts w:asciiTheme="minorHAnsi" w:hAnsiTheme="minorHAnsi"/>
          <w:sz w:val="22"/>
          <w:szCs w:val="22"/>
        </w:rPr>
        <w:tab/>
      </w:r>
      <w:r w:rsidRPr="005870FC">
        <w:rPr>
          <w:rStyle w:val="dn"/>
          <w:rFonts w:asciiTheme="minorHAnsi" w:hAnsiTheme="minorHAnsi"/>
          <w:sz w:val="22"/>
          <w:szCs w:val="22"/>
        </w:rPr>
        <w:t xml:space="preserve">Vztahy mezi smluvními stranami, vyplývající z této smlouvy a jí neupravené, se řídí ustanoveními občanského zákoníku. </w:t>
      </w:r>
    </w:p>
    <w:p w14:paraId="136D4C62" w14:textId="77777777" w:rsidR="00816574" w:rsidRPr="005870FC" w:rsidRDefault="009D5584" w:rsidP="00752043">
      <w:pPr>
        <w:pStyle w:val="Normln1"/>
        <w:widowControl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870FC">
        <w:rPr>
          <w:rStyle w:val="dn"/>
          <w:rFonts w:asciiTheme="minorHAnsi" w:hAnsiTheme="minorHAnsi"/>
          <w:sz w:val="22"/>
          <w:szCs w:val="22"/>
        </w:rPr>
        <w:t xml:space="preserve"> </w:t>
      </w:r>
      <w:r w:rsidR="00752043" w:rsidRPr="005870FC">
        <w:rPr>
          <w:rStyle w:val="dn"/>
          <w:rFonts w:asciiTheme="minorHAnsi" w:hAnsiTheme="minorHAnsi"/>
          <w:sz w:val="22"/>
          <w:szCs w:val="22"/>
        </w:rPr>
        <w:tab/>
      </w:r>
      <w:r w:rsidRPr="005870FC">
        <w:rPr>
          <w:rStyle w:val="dn"/>
          <w:rFonts w:asciiTheme="minorHAnsi" w:hAnsiTheme="minorHAnsi"/>
          <w:sz w:val="22"/>
          <w:szCs w:val="22"/>
        </w:rPr>
        <w:t>Smluvní strany se zavazují vzájemně si v dohodnutém termínu předat podklady nutné k naplnění předmětu této smlouvy.</w:t>
      </w:r>
    </w:p>
    <w:p w14:paraId="6318193A" w14:textId="77777777" w:rsidR="00816574" w:rsidRPr="005870FC" w:rsidRDefault="009D5584" w:rsidP="00752043">
      <w:pPr>
        <w:pStyle w:val="Normln1"/>
        <w:widowControl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870FC">
        <w:rPr>
          <w:rStyle w:val="dn"/>
          <w:rFonts w:asciiTheme="minorHAnsi" w:hAnsiTheme="minorHAnsi"/>
          <w:sz w:val="22"/>
          <w:szCs w:val="22"/>
        </w:rPr>
        <w:t xml:space="preserve"> </w:t>
      </w:r>
      <w:r w:rsidR="00752043" w:rsidRPr="005870FC">
        <w:rPr>
          <w:rStyle w:val="dn"/>
          <w:rFonts w:asciiTheme="minorHAnsi" w:hAnsiTheme="minorHAnsi"/>
          <w:sz w:val="22"/>
          <w:szCs w:val="22"/>
        </w:rPr>
        <w:tab/>
      </w:r>
      <w:r w:rsidRPr="005870FC">
        <w:rPr>
          <w:rStyle w:val="dn"/>
          <w:rFonts w:asciiTheme="minorHAnsi" w:hAnsiTheme="minorHAnsi"/>
          <w:sz w:val="22"/>
          <w:szCs w:val="22"/>
        </w:rPr>
        <w:t xml:space="preserve">Kterákoliv smluvní strana je oprávněna od smlouvy odstoupit, a to v případě, že druhá strana opakovaně (nejméně 2x) nesplní či poruší povinnosti stanovené touto smlouvou. Odstoupení musí být učiněno písemně a doručeno druhé smluvní straně. </w:t>
      </w:r>
    </w:p>
    <w:p w14:paraId="2E8CA6CE" w14:textId="5C70B0A9" w:rsidR="00816574" w:rsidRPr="005870FC" w:rsidRDefault="00752043" w:rsidP="00752043">
      <w:pPr>
        <w:pStyle w:val="Normln1"/>
        <w:widowControl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870FC">
        <w:rPr>
          <w:rStyle w:val="dn"/>
          <w:rFonts w:asciiTheme="minorHAnsi" w:hAnsiTheme="minorHAnsi"/>
          <w:sz w:val="22"/>
          <w:szCs w:val="22"/>
        </w:rPr>
        <w:t xml:space="preserve">    </w:t>
      </w:r>
      <w:r w:rsidR="00283973" w:rsidRPr="005870FC">
        <w:rPr>
          <w:rStyle w:val="dn"/>
          <w:rFonts w:asciiTheme="minorHAnsi" w:hAnsiTheme="minorHAnsi"/>
          <w:sz w:val="22"/>
          <w:szCs w:val="22"/>
        </w:rPr>
        <w:t>NGP je oprávněna tuto Smlouvu vypovědět, a</w:t>
      </w:r>
      <w:r w:rsidR="009D5584" w:rsidRPr="005870FC">
        <w:rPr>
          <w:rStyle w:val="dn"/>
          <w:rFonts w:asciiTheme="minorHAnsi" w:hAnsiTheme="minorHAnsi"/>
          <w:sz w:val="22"/>
          <w:szCs w:val="22"/>
        </w:rPr>
        <w:t xml:space="preserve"> to i bez uvedení důvodu. Výpovědní doba je jeden měsíc a počíná běžet prvním dnem následujícího měsíce po doručení písemné výpovědi.</w:t>
      </w:r>
    </w:p>
    <w:p w14:paraId="64E7F36B" w14:textId="77777777" w:rsidR="00816574" w:rsidRPr="005870FC" w:rsidRDefault="009D5584" w:rsidP="00752043">
      <w:pPr>
        <w:pStyle w:val="Normln1"/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870FC">
        <w:rPr>
          <w:rStyle w:val="dn"/>
          <w:rFonts w:asciiTheme="minorHAnsi" w:hAnsiTheme="minorHAnsi"/>
          <w:sz w:val="22"/>
          <w:szCs w:val="22"/>
        </w:rPr>
        <w:t xml:space="preserve"> </w:t>
      </w:r>
      <w:r w:rsidR="00752043" w:rsidRPr="005870FC">
        <w:rPr>
          <w:rStyle w:val="dn"/>
          <w:rFonts w:asciiTheme="minorHAnsi" w:hAnsiTheme="minorHAnsi"/>
          <w:sz w:val="22"/>
          <w:szCs w:val="22"/>
        </w:rPr>
        <w:t xml:space="preserve">   </w:t>
      </w:r>
      <w:r w:rsidRPr="005870FC">
        <w:rPr>
          <w:rStyle w:val="dn"/>
          <w:rFonts w:asciiTheme="minorHAnsi" w:hAnsiTheme="minorHAnsi"/>
          <w:sz w:val="22"/>
          <w:szCs w:val="22"/>
        </w:rPr>
        <w:t>Tuto smlouvu lze ukončit též vzájemnou dohodou. Dohoda musí být uzavřena písemně a podepsána zástupci obou smluvních stran. V této dohodě musí být rovněž stanoveno, jakým způsobem budou vypořádány vzájemné závazky.</w:t>
      </w:r>
    </w:p>
    <w:p w14:paraId="31722DC2" w14:textId="2B01D686" w:rsidR="00816574" w:rsidRPr="005870FC" w:rsidRDefault="00752043" w:rsidP="00752043">
      <w:pPr>
        <w:pStyle w:val="Normln1"/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870FC">
        <w:rPr>
          <w:rStyle w:val="dn"/>
          <w:rFonts w:asciiTheme="minorHAnsi" w:hAnsiTheme="minorHAnsi"/>
          <w:sz w:val="22"/>
          <w:szCs w:val="22"/>
        </w:rPr>
        <w:t xml:space="preserve">    </w:t>
      </w:r>
      <w:r w:rsidR="009D5584" w:rsidRPr="005870FC">
        <w:rPr>
          <w:rStyle w:val="dn"/>
          <w:rFonts w:asciiTheme="minorHAnsi" w:hAnsiTheme="minorHAnsi"/>
          <w:sz w:val="22"/>
          <w:szCs w:val="22"/>
        </w:rPr>
        <w:t xml:space="preserve">V případě předčasného ukončení smluvního vztahu je </w:t>
      </w:r>
      <w:r w:rsidR="00E93489" w:rsidRPr="005870FC">
        <w:rPr>
          <w:rStyle w:val="dn"/>
          <w:rFonts w:asciiTheme="minorHAnsi" w:hAnsiTheme="minorHAnsi"/>
          <w:sz w:val="22"/>
          <w:szCs w:val="22"/>
        </w:rPr>
        <w:t xml:space="preserve">Art Antiques </w:t>
      </w:r>
      <w:r w:rsidR="009D5584" w:rsidRPr="005870FC">
        <w:rPr>
          <w:rStyle w:val="dn"/>
          <w:rFonts w:asciiTheme="minorHAnsi" w:hAnsiTheme="minorHAnsi"/>
          <w:sz w:val="22"/>
          <w:szCs w:val="22"/>
        </w:rPr>
        <w:t xml:space="preserve">povinen vrátit NGP poměrnou část </w:t>
      </w:r>
      <w:r w:rsidR="00E652F9" w:rsidRPr="005870FC">
        <w:rPr>
          <w:rStyle w:val="dn"/>
          <w:rFonts w:asciiTheme="minorHAnsi" w:hAnsiTheme="minorHAnsi"/>
          <w:sz w:val="22"/>
          <w:szCs w:val="22"/>
        </w:rPr>
        <w:t xml:space="preserve">případně </w:t>
      </w:r>
      <w:r w:rsidR="009D5584" w:rsidRPr="005870FC">
        <w:rPr>
          <w:rStyle w:val="dn"/>
          <w:rFonts w:asciiTheme="minorHAnsi" w:hAnsiTheme="minorHAnsi"/>
          <w:sz w:val="22"/>
          <w:szCs w:val="22"/>
        </w:rPr>
        <w:t>uhrazeného plnění (ceny) za tu část plnění, které nebylo realizováno v důsledku zániku smluvního vztahu.</w:t>
      </w:r>
    </w:p>
    <w:p w14:paraId="045235CF" w14:textId="53045373" w:rsidR="00816574" w:rsidRPr="005870FC" w:rsidRDefault="009D5584" w:rsidP="00752043">
      <w:pPr>
        <w:pStyle w:val="Normln1"/>
        <w:widowControl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870FC">
        <w:rPr>
          <w:rStyle w:val="dn"/>
          <w:rFonts w:asciiTheme="minorHAnsi" w:hAnsiTheme="minorHAnsi"/>
          <w:sz w:val="22"/>
          <w:szCs w:val="22"/>
        </w:rPr>
        <w:t xml:space="preserve"> </w:t>
      </w:r>
      <w:r w:rsidR="00752043" w:rsidRPr="005870FC">
        <w:rPr>
          <w:rStyle w:val="dn"/>
          <w:rFonts w:asciiTheme="minorHAnsi" w:hAnsiTheme="minorHAnsi"/>
          <w:sz w:val="22"/>
          <w:szCs w:val="22"/>
        </w:rPr>
        <w:t xml:space="preserve">   </w:t>
      </w:r>
      <w:r w:rsidRPr="005870FC">
        <w:rPr>
          <w:rStyle w:val="dn"/>
          <w:rFonts w:asciiTheme="minorHAnsi" w:hAnsiTheme="minorHAnsi"/>
          <w:sz w:val="22"/>
          <w:szCs w:val="22"/>
        </w:rPr>
        <w:t xml:space="preserve">Jakékoliv obchodní podmínky </w:t>
      </w:r>
      <w:r w:rsidR="00E93489" w:rsidRPr="005870FC">
        <w:rPr>
          <w:rStyle w:val="dn"/>
          <w:rFonts w:asciiTheme="minorHAnsi" w:hAnsiTheme="minorHAnsi"/>
          <w:sz w:val="22"/>
          <w:szCs w:val="22"/>
        </w:rPr>
        <w:t xml:space="preserve">Art Antiques </w:t>
      </w:r>
      <w:r w:rsidRPr="005870FC">
        <w:rPr>
          <w:rStyle w:val="dn"/>
          <w:rFonts w:asciiTheme="minorHAnsi" w:hAnsiTheme="minorHAnsi"/>
          <w:sz w:val="22"/>
          <w:szCs w:val="22"/>
        </w:rPr>
        <w:t>se při jednáních mezi stranami a v tomto závazkovém vztahu neuplatní.</w:t>
      </w:r>
    </w:p>
    <w:p w14:paraId="60E700DE" w14:textId="77777777" w:rsidR="00816574" w:rsidRPr="005870FC" w:rsidRDefault="009D5584" w:rsidP="00752043">
      <w:pPr>
        <w:pStyle w:val="Normln1"/>
        <w:widowControl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870FC">
        <w:rPr>
          <w:rStyle w:val="dn"/>
          <w:rFonts w:asciiTheme="minorHAnsi" w:hAnsiTheme="minorHAnsi"/>
          <w:sz w:val="22"/>
          <w:szCs w:val="22"/>
        </w:rPr>
        <w:t xml:space="preserve"> </w:t>
      </w:r>
      <w:r w:rsidR="00752043" w:rsidRPr="005870FC">
        <w:rPr>
          <w:rStyle w:val="dn"/>
          <w:rFonts w:asciiTheme="minorHAnsi" w:hAnsiTheme="minorHAnsi"/>
          <w:sz w:val="22"/>
          <w:szCs w:val="22"/>
        </w:rPr>
        <w:t xml:space="preserve">   </w:t>
      </w:r>
      <w:r w:rsidRPr="005870FC">
        <w:rPr>
          <w:rStyle w:val="dn"/>
          <w:rFonts w:asciiTheme="minorHAnsi" w:hAnsiTheme="minorHAnsi"/>
          <w:sz w:val="22"/>
          <w:szCs w:val="22"/>
        </w:rPr>
        <w:t xml:space="preserve">Tato smlouva je vyhotovena ve dvou exemplářích, z nichž každá smluvní strana obdrží jeden. </w:t>
      </w:r>
    </w:p>
    <w:p w14:paraId="1919271B" w14:textId="77777777" w:rsidR="00816574" w:rsidRPr="005870FC" w:rsidRDefault="009D5584" w:rsidP="00752043">
      <w:pPr>
        <w:pStyle w:val="Normln1"/>
        <w:widowControl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870FC">
        <w:rPr>
          <w:rStyle w:val="dn"/>
          <w:rFonts w:asciiTheme="minorHAnsi" w:hAnsiTheme="minorHAnsi"/>
          <w:sz w:val="22"/>
          <w:szCs w:val="22"/>
        </w:rPr>
        <w:t xml:space="preserve"> </w:t>
      </w:r>
      <w:r w:rsidR="00752043" w:rsidRPr="005870FC">
        <w:rPr>
          <w:rStyle w:val="dn"/>
          <w:rFonts w:asciiTheme="minorHAnsi" w:hAnsiTheme="minorHAnsi"/>
          <w:sz w:val="22"/>
          <w:szCs w:val="22"/>
        </w:rPr>
        <w:t xml:space="preserve">   </w:t>
      </w:r>
      <w:r w:rsidRPr="005870FC">
        <w:rPr>
          <w:rStyle w:val="dn"/>
          <w:rFonts w:asciiTheme="minorHAnsi" w:hAnsiTheme="minorHAnsi"/>
          <w:sz w:val="22"/>
          <w:szCs w:val="22"/>
        </w:rPr>
        <w:t xml:space="preserve">Případné změny a dodatky této smlouvy lze činit pouze ve formě písemného dodatku a se souhlasem obou stran. </w:t>
      </w:r>
    </w:p>
    <w:p w14:paraId="74FE0435" w14:textId="77777777" w:rsidR="00816574" w:rsidRPr="005870FC" w:rsidRDefault="00752043" w:rsidP="00752043">
      <w:pPr>
        <w:pStyle w:val="Normln1"/>
        <w:widowControl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870FC">
        <w:rPr>
          <w:rStyle w:val="dn"/>
          <w:rFonts w:asciiTheme="minorHAnsi" w:hAnsiTheme="minorHAnsi"/>
          <w:sz w:val="22"/>
          <w:szCs w:val="22"/>
        </w:rPr>
        <w:t xml:space="preserve">  </w:t>
      </w:r>
      <w:r w:rsidR="009D5584" w:rsidRPr="005870FC">
        <w:rPr>
          <w:rStyle w:val="dn"/>
          <w:rFonts w:asciiTheme="minorHAnsi" w:hAnsiTheme="minorHAnsi"/>
          <w:sz w:val="22"/>
          <w:szCs w:val="22"/>
        </w:rPr>
        <w:t>Tato smlouva nabývá platnosti dnem podpisu obou smluvních stran. Pokud se na tuto smlouvu vztahuje povinnost uveřejnění prostřednictvím registru smluv, nabývá tato smlouva účinnosti dnem uveřejnění.</w:t>
      </w:r>
    </w:p>
    <w:p w14:paraId="4FF45772" w14:textId="69D831EE" w:rsidR="00816574" w:rsidRPr="005870FC" w:rsidRDefault="00752043" w:rsidP="00752043">
      <w:pPr>
        <w:pStyle w:val="Normln1"/>
        <w:widowControl/>
        <w:numPr>
          <w:ilvl w:val="0"/>
          <w:numId w:val="13"/>
        </w:numPr>
        <w:ind w:left="426" w:hanging="426"/>
        <w:jc w:val="both"/>
        <w:rPr>
          <w:rStyle w:val="dn"/>
          <w:rFonts w:asciiTheme="minorHAnsi" w:hAnsiTheme="minorHAnsi"/>
          <w:sz w:val="22"/>
          <w:szCs w:val="22"/>
        </w:rPr>
      </w:pPr>
      <w:r w:rsidRPr="005870FC">
        <w:rPr>
          <w:rStyle w:val="dn"/>
          <w:rFonts w:asciiTheme="minorHAnsi" w:hAnsiTheme="minorHAnsi"/>
          <w:sz w:val="22"/>
          <w:szCs w:val="22"/>
        </w:rPr>
        <w:t xml:space="preserve"> </w:t>
      </w:r>
      <w:r w:rsidR="007B219F">
        <w:rPr>
          <w:rStyle w:val="dn"/>
          <w:rFonts w:asciiTheme="minorHAnsi" w:hAnsiTheme="minorHAnsi"/>
          <w:sz w:val="22"/>
          <w:szCs w:val="22"/>
        </w:rPr>
        <w:t xml:space="preserve"> </w:t>
      </w:r>
      <w:r w:rsidR="009D5584" w:rsidRPr="005870FC">
        <w:rPr>
          <w:rStyle w:val="dn"/>
          <w:rFonts w:asciiTheme="minorHAnsi" w:hAnsiTheme="minorHAnsi"/>
          <w:sz w:val="22"/>
          <w:szCs w:val="22"/>
        </w:rPr>
        <w:t>Ohledně povinnosti uveřejnění této smlouvy dle zákona č. 340/2015 Sb., o zvláštních podmínkách účinnosti některých smluv, uveřejňování těchto smluv a o registru smluv (zákon o registru smluv) smluvní strany sjednávají, že uveřejnění provede NGP. Obě strany berou na vědomí, že nebudou uveřejněny pouze ty informace, které nelze poskytnout podle předpisů upravujících svobodný přístup k informacím. Považuje-li druhá smluvní strana některé informace uvedené v této smlouvě za informace, které nemají být uveřejněny v registru smluv dle zákona o registru smluv, je povinna na to NGP současně s uzavřením této smlouvy písemně upozornit. Druhá smluvní strana výslovně souhlasí s tím, že NGP v případě pochybností o tom, zda je dána povinnost uveřejnění této smlouvy v registru smluv, tuto smlouvu v zájmu transparentnosti a právní jistoty uveřejní.</w:t>
      </w:r>
    </w:p>
    <w:p w14:paraId="012C2EDB" w14:textId="081B6CA7" w:rsidR="00E652F9" w:rsidRPr="005870FC" w:rsidRDefault="00BC6426" w:rsidP="00752043">
      <w:pPr>
        <w:pStyle w:val="Normln1"/>
        <w:widowControl/>
        <w:numPr>
          <w:ilvl w:val="0"/>
          <w:numId w:val="13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E652F9" w:rsidRPr="005870FC">
        <w:rPr>
          <w:rFonts w:asciiTheme="minorHAnsi" w:hAnsiTheme="minorHAnsi"/>
          <w:sz w:val="22"/>
          <w:szCs w:val="22"/>
        </w:rPr>
        <w:t xml:space="preserve">Smluvní strany se výslovně dohodly na tom, že pokud přede dnem nabytí účinnosti této smlouvy poskytl </w:t>
      </w:r>
      <w:r w:rsidR="00E652F9" w:rsidRPr="005870FC">
        <w:rPr>
          <w:rStyle w:val="dn"/>
          <w:rFonts w:asciiTheme="minorHAnsi" w:hAnsiTheme="minorHAnsi"/>
          <w:sz w:val="22"/>
          <w:szCs w:val="22"/>
        </w:rPr>
        <w:t>Art Antiques</w:t>
      </w:r>
      <w:r w:rsidR="00E652F9" w:rsidRPr="005870FC">
        <w:rPr>
          <w:rFonts w:asciiTheme="minorHAnsi" w:hAnsiTheme="minorHAnsi"/>
          <w:sz w:val="22"/>
          <w:szCs w:val="22"/>
        </w:rPr>
        <w:t xml:space="preserve"> v neodkladných věcech na základě výslovného pokynu NGP plnění upravené v této smlouvě, čímž došlo na straně NGP ke vzniku bezdůvodného obohacení a na straně </w:t>
      </w:r>
      <w:r w:rsidR="00E652F9" w:rsidRPr="005870FC">
        <w:rPr>
          <w:rStyle w:val="dn"/>
          <w:rFonts w:asciiTheme="minorHAnsi" w:hAnsiTheme="minorHAnsi"/>
          <w:sz w:val="22"/>
          <w:szCs w:val="22"/>
        </w:rPr>
        <w:t>Art Antiques</w:t>
      </w:r>
      <w:r w:rsidR="00E652F9" w:rsidRPr="005870FC">
        <w:rPr>
          <w:rFonts w:asciiTheme="minorHAnsi" w:hAnsiTheme="minorHAnsi"/>
          <w:sz w:val="22"/>
          <w:szCs w:val="22"/>
        </w:rPr>
        <w:t xml:space="preserve"> ke vzniku práva na náhradu za toto bezdůvodné obohacení, bude toto bezdůvodné obohacení vypořádáno v souladu s ustanovením § 2999 odst. 2 občanského zákoníku tak, že Zhotoviteli za něj bude poskytnuta úplata ve výši předvídané v této smlouvě.</w:t>
      </w:r>
    </w:p>
    <w:p w14:paraId="7CA5CE76" w14:textId="6B91EACC" w:rsidR="003D3932" w:rsidRPr="005870FC" w:rsidRDefault="00BC6426" w:rsidP="00752043">
      <w:pPr>
        <w:pStyle w:val="Normln1"/>
        <w:widowControl/>
        <w:numPr>
          <w:ilvl w:val="0"/>
          <w:numId w:val="13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3D3932" w:rsidRPr="005870FC">
        <w:rPr>
          <w:rFonts w:asciiTheme="minorHAnsi" w:hAnsiTheme="minorHAnsi"/>
          <w:sz w:val="22"/>
          <w:szCs w:val="22"/>
        </w:rPr>
        <w:t xml:space="preserve">Nedílnou součástí této </w:t>
      </w:r>
      <w:r w:rsidR="0063181D">
        <w:rPr>
          <w:rFonts w:asciiTheme="minorHAnsi" w:hAnsiTheme="minorHAnsi"/>
          <w:sz w:val="22"/>
          <w:szCs w:val="22"/>
        </w:rPr>
        <w:t>s</w:t>
      </w:r>
      <w:r w:rsidR="003D3932" w:rsidRPr="005870FC">
        <w:rPr>
          <w:rFonts w:asciiTheme="minorHAnsi" w:hAnsiTheme="minorHAnsi"/>
          <w:sz w:val="22"/>
          <w:szCs w:val="22"/>
        </w:rPr>
        <w:t>mlouvy je příloha č. 1 – harmonogram plnění</w:t>
      </w:r>
    </w:p>
    <w:p w14:paraId="6BCB835B" w14:textId="753F7005" w:rsidR="00816574" w:rsidRPr="005870FC" w:rsidRDefault="009D5584">
      <w:pPr>
        <w:pStyle w:val="Normln1"/>
        <w:widowControl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5870FC">
        <w:rPr>
          <w:rStyle w:val="dn"/>
          <w:rFonts w:asciiTheme="minorHAnsi" w:hAnsiTheme="minorHAnsi"/>
          <w:sz w:val="22"/>
          <w:szCs w:val="22"/>
        </w:rPr>
        <w:t xml:space="preserve"> </w:t>
      </w:r>
      <w:r w:rsidR="007B219F">
        <w:rPr>
          <w:rStyle w:val="dn"/>
          <w:rFonts w:asciiTheme="minorHAnsi" w:hAnsiTheme="minorHAnsi"/>
          <w:sz w:val="22"/>
          <w:szCs w:val="22"/>
        </w:rPr>
        <w:t xml:space="preserve"> </w:t>
      </w:r>
      <w:r w:rsidRPr="005870FC">
        <w:rPr>
          <w:rStyle w:val="dn"/>
          <w:rFonts w:asciiTheme="minorHAnsi" w:hAnsiTheme="minorHAnsi"/>
          <w:sz w:val="22"/>
          <w:szCs w:val="22"/>
        </w:rPr>
        <w:t>Smlouva je uzavřena na dobu určitou do 31. 12. 2023.</w:t>
      </w:r>
    </w:p>
    <w:p w14:paraId="797B3D2E" w14:textId="1DB953FF" w:rsidR="00816574" w:rsidRPr="005870FC" w:rsidRDefault="009D5584">
      <w:pPr>
        <w:pStyle w:val="Normln1"/>
        <w:widowControl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5870FC">
        <w:rPr>
          <w:rStyle w:val="dn"/>
          <w:rFonts w:asciiTheme="minorHAnsi" w:hAnsiTheme="minorHAnsi"/>
          <w:sz w:val="22"/>
          <w:szCs w:val="22"/>
        </w:rPr>
        <w:t xml:space="preserve"> </w:t>
      </w:r>
      <w:r w:rsidR="007B219F">
        <w:rPr>
          <w:rStyle w:val="dn"/>
          <w:rFonts w:asciiTheme="minorHAnsi" w:hAnsiTheme="minorHAnsi"/>
          <w:sz w:val="22"/>
          <w:szCs w:val="22"/>
        </w:rPr>
        <w:t xml:space="preserve"> </w:t>
      </w:r>
      <w:r w:rsidRPr="005870FC">
        <w:rPr>
          <w:rStyle w:val="dn"/>
          <w:rFonts w:asciiTheme="minorHAnsi" w:hAnsiTheme="minorHAnsi"/>
          <w:sz w:val="22"/>
          <w:szCs w:val="22"/>
        </w:rPr>
        <w:t>Obě smluvní strany potvrzují autentičnost této smlouvy svým podpisem. Zároveň smluvní strany prohlašují, že si tuto smlouvu přečetly a že tato nebyla ujednána v tísni ani za jinak jednostranně nevýhodných podmínek.</w:t>
      </w:r>
    </w:p>
    <w:p w14:paraId="07E7091F" w14:textId="77777777" w:rsidR="00816574" w:rsidRPr="005870FC" w:rsidRDefault="00816574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dn"/>
          <w:rFonts w:asciiTheme="minorHAnsi" w:eastAsia="Helvetica" w:hAnsiTheme="minorHAnsi" w:cs="Helvetica"/>
          <w:sz w:val="22"/>
          <w:szCs w:val="22"/>
        </w:rPr>
      </w:pPr>
    </w:p>
    <w:p w14:paraId="4555A408" w14:textId="1B879EA2" w:rsidR="00816574" w:rsidRPr="005870FC" w:rsidRDefault="009D5584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dn"/>
          <w:rFonts w:asciiTheme="minorHAnsi" w:eastAsia="Helvetica" w:hAnsiTheme="minorHAnsi" w:cs="Helvetica"/>
          <w:sz w:val="22"/>
          <w:szCs w:val="22"/>
        </w:rPr>
      </w:pPr>
      <w:r w:rsidRPr="005870FC">
        <w:rPr>
          <w:rStyle w:val="dn"/>
          <w:rFonts w:asciiTheme="minorHAnsi" w:hAnsiTheme="minorHAnsi"/>
          <w:sz w:val="22"/>
          <w:szCs w:val="22"/>
        </w:rPr>
        <w:t>V Praze, dne</w:t>
      </w:r>
      <w:r w:rsidRPr="005870FC">
        <w:rPr>
          <w:rStyle w:val="dn"/>
          <w:rFonts w:asciiTheme="minorHAnsi" w:hAnsiTheme="minorHAnsi"/>
          <w:sz w:val="22"/>
          <w:szCs w:val="22"/>
        </w:rPr>
        <w:tab/>
      </w:r>
      <w:r w:rsidRPr="005870FC">
        <w:rPr>
          <w:rStyle w:val="dn"/>
          <w:rFonts w:asciiTheme="minorHAnsi" w:hAnsiTheme="minorHAnsi"/>
          <w:sz w:val="22"/>
          <w:szCs w:val="22"/>
        </w:rPr>
        <w:tab/>
      </w:r>
      <w:r w:rsidRPr="005870FC">
        <w:rPr>
          <w:rStyle w:val="dn"/>
          <w:rFonts w:asciiTheme="minorHAnsi" w:hAnsiTheme="minorHAnsi"/>
          <w:sz w:val="22"/>
          <w:szCs w:val="22"/>
        </w:rPr>
        <w:tab/>
      </w:r>
      <w:r w:rsidRPr="005870FC">
        <w:rPr>
          <w:rStyle w:val="dn"/>
          <w:rFonts w:asciiTheme="minorHAnsi" w:hAnsiTheme="minorHAnsi"/>
          <w:sz w:val="22"/>
          <w:szCs w:val="22"/>
        </w:rPr>
        <w:tab/>
      </w:r>
      <w:r w:rsidRPr="005870FC">
        <w:rPr>
          <w:rStyle w:val="dn"/>
          <w:rFonts w:asciiTheme="minorHAnsi" w:hAnsiTheme="minorHAnsi"/>
          <w:sz w:val="22"/>
          <w:szCs w:val="22"/>
        </w:rPr>
        <w:tab/>
      </w:r>
      <w:r w:rsidRPr="005870FC">
        <w:rPr>
          <w:rStyle w:val="dn"/>
          <w:rFonts w:asciiTheme="minorHAnsi" w:hAnsiTheme="minorHAnsi"/>
          <w:sz w:val="22"/>
          <w:szCs w:val="22"/>
        </w:rPr>
        <w:tab/>
      </w:r>
      <w:r w:rsidRPr="005870FC">
        <w:rPr>
          <w:rStyle w:val="dn"/>
          <w:rFonts w:asciiTheme="minorHAnsi" w:hAnsiTheme="minorHAnsi"/>
          <w:sz w:val="22"/>
          <w:szCs w:val="22"/>
        </w:rPr>
        <w:tab/>
        <w:t xml:space="preserve">V Praze, dne </w:t>
      </w:r>
    </w:p>
    <w:p w14:paraId="0182A279" w14:textId="77777777" w:rsidR="00816574" w:rsidRPr="005870FC" w:rsidRDefault="00816574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dn"/>
          <w:rFonts w:asciiTheme="minorHAnsi" w:eastAsia="Helvetica" w:hAnsiTheme="minorHAnsi" w:cs="Helvetica"/>
          <w:sz w:val="22"/>
          <w:szCs w:val="22"/>
        </w:rPr>
      </w:pPr>
    </w:p>
    <w:p w14:paraId="0B8D1F3B" w14:textId="77777777" w:rsidR="00641E38" w:rsidRPr="005870FC" w:rsidRDefault="00641E38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dn"/>
          <w:rFonts w:asciiTheme="minorHAnsi" w:eastAsia="Helvetica" w:hAnsiTheme="minorHAnsi" w:cs="Helvetica"/>
          <w:sz w:val="22"/>
          <w:szCs w:val="22"/>
        </w:rPr>
      </w:pPr>
    </w:p>
    <w:p w14:paraId="2897D77F" w14:textId="6196C4C9" w:rsidR="00816574" w:rsidRPr="005870FC" w:rsidRDefault="009D5584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dn"/>
          <w:rFonts w:asciiTheme="minorHAnsi" w:eastAsia="Helvetica" w:hAnsiTheme="minorHAnsi" w:cs="Helvetica"/>
          <w:sz w:val="22"/>
          <w:szCs w:val="22"/>
        </w:rPr>
      </w:pPr>
      <w:r w:rsidRPr="005870FC">
        <w:rPr>
          <w:rStyle w:val="dn"/>
          <w:rFonts w:asciiTheme="minorHAnsi" w:hAnsiTheme="minorHAnsi"/>
          <w:sz w:val="22"/>
          <w:szCs w:val="22"/>
        </w:rPr>
        <w:t xml:space="preserve">_______________________________ </w:t>
      </w:r>
      <w:r w:rsidRPr="005870FC">
        <w:rPr>
          <w:rStyle w:val="dn"/>
          <w:rFonts w:asciiTheme="minorHAnsi" w:hAnsiTheme="minorHAnsi"/>
          <w:sz w:val="22"/>
          <w:szCs w:val="22"/>
        </w:rPr>
        <w:tab/>
      </w:r>
      <w:r w:rsidRPr="005870FC">
        <w:rPr>
          <w:rStyle w:val="dn"/>
          <w:rFonts w:asciiTheme="minorHAnsi" w:hAnsiTheme="minorHAnsi"/>
          <w:sz w:val="22"/>
          <w:szCs w:val="22"/>
        </w:rPr>
        <w:tab/>
      </w:r>
      <w:r w:rsidRPr="005870FC">
        <w:rPr>
          <w:rStyle w:val="dn"/>
          <w:rFonts w:asciiTheme="minorHAnsi" w:hAnsiTheme="minorHAnsi"/>
          <w:sz w:val="22"/>
          <w:szCs w:val="22"/>
        </w:rPr>
        <w:tab/>
      </w:r>
      <w:r w:rsidR="005E0A26">
        <w:rPr>
          <w:rStyle w:val="dn"/>
          <w:rFonts w:asciiTheme="minorHAnsi" w:hAnsiTheme="minorHAnsi"/>
          <w:sz w:val="22"/>
          <w:szCs w:val="22"/>
        </w:rPr>
        <w:tab/>
      </w:r>
      <w:r w:rsidRPr="005870FC">
        <w:rPr>
          <w:rStyle w:val="dn"/>
          <w:rFonts w:asciiTheme="minorHAnsi" w:hAnsiTheme="minorHAnsi"/>
          <w:sz w:val="22"/>
          <w:szCs w:val="22"/>
        </w:rPr>
        <w:t>__________________________</w:t>
      </w:r>
    </w:p>
    <w:p w14:paraId="35BF6260" w14:textId="698FD344" w:rsidR="00E93489" w:rsidRPr="005870FC" w:rsidRDefault="009D5584">
      <w:pPr>
        <w:pStyle w:val="Normln1"/>
        <w:widowControl/>
        <w:tabs>
          <w:tab w:val="left" w:pos="567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64" w:hanging="5664"/>
        <w:rPr>
          <w:rStyle w:val="dn"/>
          <w:rFonts w:asciiTheme="minorHAnsi" w:hAnsiTheme="minorHAnsi"/>
          <w:sz w:val="22"/>
          <w:szCs w:val="22"/>
        </w:rPr>
      </w:pPr>
      <w:r w:rsidRPr="005870FC">
        <w:rPr>
          <w:rStyle w:val="dn"/>
          <w:rFonts w:asciiTheme="minorHAnsi" w:hAnsiTheme="minorHAnsi"/>
          <w:sz w:val="22"/>
          <w:szCs w:val="22"/>
        </w:rPr>
        <w:t>Radka Neumannová</w:t>
      </w:r>
      <w:r w:rsidRPr="005870FC">
        <w:rPr>
          <w:rStyle w:val="dn"/>
          <w:rFonts w:asciiTheme="minorHAnsi" w:eastAsia="Helvetica" w:hAnsiTheme="minorHAnsi" w:cs="Helvetica"/>
          <w:sz w:val="22"/>
          <w:szCs w:val="22"/>
        </w:rPr>
        <w:tab/>
      </w:r>
      <w:r w:rsidRPr="005870FC">
        <w:rPr>
          <w:rStyle w:val="dn"/>
          <w:rFonts w:asciiTheme="minorHAnsi" w:eastAsia="Helvetica" w:hAnsiTheme="minorHAnsi" w:cs="Helvetica"/>
          <w:sz w:val="22"/>
          <w:szCs w:val="22"/>
        </w:rPr>
        <w:tab/>
      </w:r>
      <w:r w:rsidRPr="005870FC">
        <w:rPr>
          <w:rStyle w:val="dn"/>
          <w:rFonts w:asciiTheme="minorHAnsi" w:eastAsia="Helvetica" w:hAnsiTheme="minorHAnsi" w:cs="Helvetica"/>
          <w:sz w:val="22"/>
          <w:szCs w:val="22"/>
        </w:rPr>
        <w:tab/>
      </w:r>
      <w:r w:rsidRPr="005870FC">
        <w:rPr>
          <w:rStyle w:val="dn"/>
          <w:rFonts w:asciiTheme="minorHAnsi" w:eastAsia="Helvetica" w:hAnsiTheme="minorHAnsi" w:cs="Helvetica"/>
          <w:sz w:val="22"/>
          <w:szCs w:val="22"/>
        </w:rPr>
        <w:tab/>
      </w:r>
      <w:r w:rsidRPr="005870FC">
        <w:rPr>
          <w:rStyle w:val="dn"/>
          <w:rFonts w:asciiTheme="minorHAnsi" w:eastAsia="Helvetica" w:hAnsiTheme="minorHAnsi" w:cs="Helvetica"/>
          <w:sz w:val="22"/>
          <w:szCs w:val="22"/>
        </w:rPr>
        <w:tab/>
      </w:r>
      <w:r w:rsidR="005E0A26">
        <w:rPr>
          <w:rStyle w:val="dn"/>
          <w:rFonts w:asciiTheme="minorHAnsi" w:eastAsia="Helvetica" w:hAnsiTheme="minorHAnsi" w:cs="Helvetica"/>
          <w:sz w:val="22"/>
          <w:szCs w:val="22"/>
        </w:rPr>
        <w:tab/>
      </w:r>
      <w:r w:rsidR="009E5888">
        <w:rPr>
          <w:rStyle w:val="dn"/>
          <w:rFonts w:asciiTheme="minorHAnsi" w:hAnsiTheme="minorHAnsi"/>
          <w:sz w:val="22"/>
          <w:szCs w:val="22"/>
        </w:rPr>
        <w:t>Štěpán Dlouhý</w:t>
      </w:r>
    </w:p>
    <w:p w14:paraId="5FD5CE3D" w14:textId="05C95B8E" w:rsidR="00E93489" w:rsidRPr="005870FC" w:rsidRDefault="00E93489" w:rsidP="00E93489">
      <w:pPr>
        <w:pStyle w:val="Normln1"/>
        <w:widowControl/>
        <w:tabs>
          <w:tab w:val="left" w:pos="567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64" w:hanging="5664"/>
        <w:rPr>
          <w:rStyle w:val="dn"/>
          <w:rFonts w:asciiTheme="minorHAnsi" w:eastAsia="Helvetica" w:hAnsiTheme="minorHAnsi" w:cs="Helvetica"/>
          <w:sz w:val="22"/>
          <w:szCs w:val="22"/>
        </w:rPr>
      </w:pPr>
      <w:r w:rsidRPr="005870FC">
        <w:rPr>
          <w:rStyle w:val="dn"/>
          <w:rFonts w:asciiTheme="minorHAnsi" w:hAnsiTheme="minorHAnsi"/>
          <w:sz w:val="22"/>
          <w:szCs w:val="22"/>
        </w:rPr>
        <w:t xml:space="preserve">ředitelka </w:t>
      </w:r>
      <w:r w:rsidR="00641E38">
        <w:rPr>
          <w:rStyle w:val="dn"/>
          <w:rFonts w:asciiTheme="minorHAnsi" w:hAnsiTheme="minorHAnsi"/>
          <w:sz w:val="22"/>
          <w:szCs w:val="22"/>
        </w:rPr>
        <w:t>s</w:t>
      </w:r>
      <w:r w:rsidRPr="005870FC">
        <w:rPr>
          <w:rStyle w:val="dn"/>
          <w:rFonts w:asciiTheme="minorHAnsi" w:hAnsiTheme="minorHAnsi"/>
          <w:sz w:val="22"/>
          <w:szCs w:val="22"/>
        </w:rPr>
        <w:t xml:space="preserve">ekce </w:t>
      </w:r>
      <w:r w:rsidR="00641E38">
        <w:rPr>
          <w:rStyle w:val="dn"/>
          <w:rFonts w:asciiTheme="minorHAnsi" w:hAnsiTheme="minorHAnsi"/>
          <w:sz w:val="22"/>
          <w:szCs w:val="22"/>
        </w:rPr>
        <w:t>S</w:t>
      </w:r>
      <w:r w:rsidRPr="005870FC">
        <w:rPr>
          <w:rStyle w:val="dn"/>
          <w:rFonts w:asciiTheme="minorHAnsi" w:hAnsiTheme="minorHAnsi"/>
          <w:sz w:val="22"/>
          <w:szCs w:val="22"/>
        </w:rPr>
        <w:t>trategie a plánování</w:t>
      </w:r>
      <w:r w:rsidRPr="005870FC">
        <w:rPr>
          <w:rStyle w:val="dn"/>
          <w:rFonts w:asciiTheme="minorHAnsi" w:hAnsiTheme="minorHAnsi"/>
          <w:sz w:val="22"/>
          <w:szCs w:val="22"/>
        </w:rPr>
        <w:tab/>
      </w:r>
      <w:r w:rsidRPr="005870FC">
        <w:rPr>
          <w:rStyle w:val="dn"/>
          <w:rFonts w:asciiTheme="minorHAnsi" w:hAnsiTheme="minorHAnsi"/>
          <w:sz w:val="22"/>
          <w:szCs w:val="22"/>
        </w:rPr>
        <w:tab/>
      </w:r>
      <w:r w:rsidRPr="005870FC">
        <w:rPr>
          <w:rStyle w:val="dn"/>
          <w:rFonts w:asciiTheme="minorHAnsi" w:hAnsiTheme="minorHAnsi"/>
          <w:sz w:val="22"/>
          <w:szCs w:val="22"/>
        </w:rPr>
        <w:tab/>
      </w:r>
      <w:r w:rsidR="005E0A26">
        <w:rPr>
          <w:rStyle w:val="dn"/>
          <w:rFonts w:asciiTheme="minorHAnsi" w:hAnsiTheme="minorHAnsi"/>
          <w:sz w:val="22"/>
          <w:szCs w:val="22"/>
        </w:rPr>
        <w:tab/>
      </w:r>
      <w:r w:rsidR="009E5888">
        <w:rPr>
          <w:rStyle w:val="dn"/>
          <w:rFonts w:asciiTheme="minorHAnsi" w:hAnsiTheme="minorHAnsi"/>
          <w:sz w:val="22"/>
          <w:szCs w:val="22"/>
        </w:rPr>
        <w:t>jednatel</w:t>
      </w:r>
    </w:p>
    <w:p w14:paraId="26A9B7FF" w14:textId="1A491CDB" w:rsidR="00E93489" w:rsidRPr="005870FC" w:rsidRDefault="00E93489" w:rsidP="00E93489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hAnsiTheme="minorHAnsi"/>
          <w:sz w:val="22"/>
          <w:szCs w:val="22"/>
        </w:rPr>
      </w:pPr>
      <w:r w:rsidRPr="005870FC">
        <w:rPr>
          <w:rStyle w:val="dn"/>
          <w:rFonts w:asciiTheme="minorHAnsi" w:hAnsiTheme="minorHAnsi"/>
          <w:sz w:val="22"/>
          <w:szCs w:val="22"/>
        </w:rPr>
        <w:t>Národní galerie v</w:t>
      </w:r>
      <w:r w:rsidR="009E5888">
        <w:rPr>
          <w:rStyle w:val="dn"/>
          <w:rFonts w:asciiTheme="minorHAnsi" w:hAnsiTheme="minorHAnsi"/>
          <w:sz w:val="22"/>
          <w:szCs w:val="22"/>
        </w:rPr>
        <w:t> </w:t>
      </w:r>
      <w:r w:rsidRPr="005870FC">
        <w:rPr>
          <w:rStyle w:val="dn"/>
          <w:rFonts w:asciiTheme="minorHAnsi" w:hAnsiTheme="minorHAnsi"/>
          <w:sz w:val="22"/>
          <w:szCs w:val="22"/>
        </w:rPr>
        <w:t>Praze</w:t>
      </w:r>
      <w:r w:rsidR="009E5888">
        <w:rPr>
          <w:rStyle w:val="dn"/>
          <w:rFonts w:asciiTheme="minorHAnsi" w:hAnsiTheme="minorHAnsi"/>
          <w:sz w:val="22"/>
          <w:szCs w:val="22"/>
        </w:rPr>
        <w:tab/>
      </w:r>
      <w:r w:rsidR="009E5888">
        <w:rPr>
          <w:rStyle w:val="dn"/>
          <w:rFonts w:asciiTheme="minorHAnsi" w:hAnsiTheme="minorHAnsi"/>
          <w:sz w:val="22"/>
          <w:szCs w:val="22"/>
        </w:rPr>
        <w:tab/>
      </w:r>
      <w:r w:rsidR="009E5888">
        <w:rPr>
          <w:rStyle w:val="dn"/>
          <w:rFonts w:asciiTheme="minorHAnsi" w:hAnsiTheme="minorHAnsi"/>
          <w:sz w:val="22"/>
          <w:szCs w:val="22"/>
        </w:rPr>
        <w:tab/>
      </w:r>
      <w:r w:rsidR="009E5888">
        <w:rPr>
          <w:rStyle w:val="dn"/>
          <w:rFonts w:asciiTheme="minorHAnsi" w:hAnsiTheme="minorHAnsi"/>
          <w:sz w:val="22"/>
          <w:szCs w:val="22"/>
        </w:rPr>
        <w:tab/>
      </w:r>
      <w:r w:rsidR="009E5888">
        <w:rPr>
          <w:rStyle w:val="dn"/>
          <w:rFonts w:asciiTheme="minorHAnsi" w:hAnsiTheme="minorHAnsi"/>
          <w:sz w:val="22"/>
          <w:szCs w:val="22"/>
        </w:rPr>
        <w:tab/>
      </w:r>
      <w:r w:rsidR="009E5888">
        <w:rPr>
          <w:rStyle w:val="dn"/>
          <w:rFonts w:asciiTheme="minorHAnsi" w:hAnsiTheme="minorHAnsi"/>
          <w:sz w:val="22"/>
          <w:szCs w:val="22"/>
        </w:rPr>
        <w:tab/>
      </w:r>
      <w:r w:rsidR="009E5888" w:rsidRPr="005870FC">
        <w:rPr>
          <w:rStyle w:val="dn"/>
          <w:rFonts w:asciiTheme="minorHAnsi" w:hAnsiTheme="minorHAnsi"/>
          <w:sz w:val="22"/>
          <w:szCs w:val="22"/>
        </w:rPr>
        <w:t>Artantiques media s.r.o.</w:t>
      </w:r>
    </w:p>
    <w:p w14:paraId="32B3DE35" w14:textId="444EE6ED" w:rsidR="007168E5" w:rsidRPr="00951CB1" w:rsidRDefault="009D5584" w:rsidP="00951CB1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eastAsia="Helvetica" w:hAnsiTheme="minorHAnsi" w:cs="Helvetica"/>
          <w:sz w:val="22"/>
          <w:szCs w:val="22"/>
        </w:rPr>
        <w:sectPr w:rsidR="007168E5" w:rsidRPr="00951CB1" w:rsidSect="00543FFA">
          <w:pgSz w:w="11900" w:h="16840"/>
          <w:pgMar w:top="1418" w:right="1418" w:bottom="1418" w:left="1418" w:header="720" w:footer="720" w:gutter="0"/>
          <w:cols w:space="708"/>
        </w:sectPr>
      </w:pPr>
      <w:r w:rsidRPr="005870FC">
        <w:rPr>
          <w:rStyle w:val="dn"/>
          <w:rFonts w:asciiTheme="minorHAnsi" w:eastAsia="Helvetica" w:hAnsiTheme="minorHAnsi" w:cs="Helvetica"/>
          <w:sz w:val="22"/>
          <w:szCs w:val="22"/>
        </w:rPr>
        <w:tab/>
      </w:r>
      <w:r w:rsidRPr="005870FC">
        <w:rPr>
          <w:rStyle w:val="dn"/>
          <w:rFonts w:asciiTheme="minorHAnsi" w:eastAsia="Helvetica" w:hAnsiTheme="minorHAnsi" w:cs="Helvetica"/>
          <w:sz w:val="22"/>
          <w:szCs w:val="22"/>
        </w:rPr>
        <w:tab/>
      </w:r>
      <w:r w:rsidRPr="005870FC">
        <w:rPr>
          <w:rStyle w:val="dn"/>
          <w:rFonts w:asciiTheme="minorHAnsi" w:eastAsia="Helvetica" w:hAnsiTheme="minorHAnsi" w:cs="Helvetica"/>
          <w:sz w:val="22"/>
          <w:szCs w:val="22"/>
        </w:rPr>
        <w:tab/>
      </w:r>
    </w:p>
    <w:p w14:paraId="1B589494" w14:textId="62AF09C5" w:rsidR="007168E5" w:rsidRDefault="007168E5">
      <w:pPr>
        <w:rPr>
          <w:rFonts w:asciiTheme="minorHAnsi" w:hAnsiTheme="minorHAnsi" w:cs="Arial Unicode MS"/>
          <w:color w:val="000000"/>
          <w:sz w:val="22"/>
          <w:szCs w:val="22"/>
          <w:u w:color="000000"/>
          <w:lang w:val="cs-CZ" w:eastAsia="cs-CZ"/>
        </w:rPr>
      </w:pPr>
    </w:p>
    <w:p w14:paraId="7016C2E6" w14:textId="408619CC" w:rsidR="00E93489" w:rsidRDefault="007168E5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hAnsiTheme="minorHAnsi"/>
          <w:sz w:val="22"/>
          <w:szCs w:val="22"/>
        </w:rPr>
      </w:pPr>
      <w:r w:rsidRPr="007168E5">
        <w:rPr>
          <w:rFonts w:asciiTheme="minorHAnsi" w:hAnsiTheme="minorHAnsi"/>
          <w:b/>
          <w:bCs/>
          <w:sz w:val="22"/>
          <w:szCs w:val="22"/>
        </w:rPr>
        <w:t>Příloha č. 1</w:t>
      </w:r>
      <w:r w:rsidRPr="005870FC">
        <w:rPr>
          <w:rFonts w:asciiTheme="minorHAnsi" w:hAnsiTheme="minorHAnsi"/>
          <w:sz w:val="22"/>
          <w:szCs w:val="22"/>
        </w:rPr>
        <w:t xml:space="preserve"> – harmonogram plnění</w:t>
      </w:r>
    </w:p>
    <w:p w14:paraId="73987721" w14:textId="3B1F2CE4" w:rsidR="007168E5" w:rsidRDefault="007168E5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horzAnchor="margin" w:tblpY="825"/>
        <w:tblW w:w="142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12"/>
        <w:gridCol w:w="1491"/>
        <w:gridCol w:w="1288"/>
        <w:gridCol w:w="1020"/>
        <w:gridCol w:w="1335"/>
        <w:gridCol w:w="1007"/>
        <w:gridCol w:w="1064"/>
        <w:gridCol w:w="836"/>
        <w:gridCol w:w="1027"/>
        <w:gridCol w:w="1181"/>
        <w:gridCol w:w="1078"/>
        <w:gridCol w:w="1115"/>
      </w:tblGrid>
      <w:tr w:rsidR="007168E5" w:rsidRPr="00231F65" w14:paraId="509CA212" w14:textId="77777777" w:rsidTr="007168E5">
        <w:trPr>
          <w:trHeight w:val="354"/>
        </w:trPr>
        <w:tc>
          <w:tcPr>
            <w:tcW w:w="14299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CB9EEC" w14:textId="11CDDDDD" w:rsidR="007168E5" w:rsidRPr="00231F65" w:rsidRDefault="007168E5" w:rsidP="007168E5">
            <w:pPr>
              <w:jc w:val="center"/>
              <w:rPr>
                <w:rFonts w:eastAsia="Times New Roman"/>
                <w:b/>
                <w:bCs/>
                <w:color w:val="242424"/>
                <w:lang w:eastAsia="cs-CZ"/>
              </w:rPr>
            </w:pPr>
            <w:r w:rsidRPr="00231F65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cs-CZ"/>
              </w:rPr>
              <w:t>ART &amp; ANTIQUES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cs-CZ"/>
              </w:rPr>
              <w:t xml:space="preserve"> 2023</w:t>
            </w:r>
          </w:p>
        </w:tc>
      </w:tr>
      <w:tr w:rsidR="007168E5" w:rsidRPr="00231F65" w14:paraId="53AC18F9" w14:textId="77777777" w:rsidTr="007168E5">
        <w:trPr>
          <w:trHeight w:val="354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025A51" w14:textId="3CC51268" w:rsidR="007168E5" w:rsidRPr="00231F65" w:rsidRDefault="007168E5" w:rsidP="007168E5">
            <w:pPr>
              <w:jc w:val="center"/>
              <w:rPr>
                <w:rFonts w:eastAsia="Times New Roman"/>
                <w:color w:val="242424"/>
                <w:lang w:eastAsia="cs-CZ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4F9DBC" w14:textId="77777777" w:rsidR="007168E5" w:rsidRPr="00231F65" w:rsidRDefault="007168E5" w:rsidP="007168E5">
            <w:pPr>
              <w:jc w:val="center"/>
              <w:rPr>
                <w:rFonts w:eastAsia="Times New Roman"/>
                <w:b/>
                <w:bCs/>
                <w:color w:val="242424"/>
                <w:lang w:eastAsia="cs-CZ"/>
              </w:rPr>
            </w:pPr>
            <w:r w:rsidRPr="00231F65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cs-CZ"/>
              </w:rPr>
              <w:t>leden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62F3A3" w14:textId="77777777" w:rsidR="007168E5" w:rsidRPr="00231F65" w:rsidRDefault="007168E5" w:rsidP="007168E5">
            <w:pPr>
              <w:jc w:val="center"/>
              <w:rPr>
                <w:rFonts w:eastAsia="Times New Roman"/>
                <w:b/>
                <w:bCs/>
                <w:color w:val="242424"/>
                <w:lang w:eastAsia="cs-CZ"/>
              </w:rPr>
            </w:pPr>
            <w:r w:rsidRPr="00231F65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cs-CZ"/>
              </w:rPr>
              <w:t>únor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2992D9" w14:textId="77777777" w:rsidR="007168E5" w:rsidRPr="00231F65" w:rsidRDefault="007168E5" w:rsidP="007168E5">
            <w:pPr>
              <w:jc w:val="center"/>
              <w:rPr>
                <w:rFonts w:eastAsia="Times New Roman"/>
                <w:b/>
                <w:bCs/>
                <w:color w:val="242424"/>
                <w:lang w:eastAsia="cs-CZ"/>
              </w:rPr>
            </w:pPr>
            <w:r w:rsidRPr="00231F65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cs-CZ"/>
              </w:rPr>
              <w:t>březen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F3787B" w14:textId="77777777" w:rsidR="007168E5" w:rsidRPr="00231F65" w:rsidRDefault="007168E5" w:rsidP="007168E5">
            <w:pPr>
              <w:jc w:val="center"/>
              <w:rPr>
                <w:rFonts w:eastAsia="Times New Roman"/>
                <w:b/>
                <w:bCs/>
                <w:color w:val="242424"/>
                <w:lang w:eastAsia="cs-CZ"/>
              </w:rPr>
            </w:pPr>
            <w:r w:rsidRPr="00231F65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cs-CZ"/>
              </w:rPr>
              <w:t>duben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61E4DF" w14:textId="77777777" w:rsidR="007168E5" w:rsidRPr="00231F65" w:rsidRDefault="007168E5" w:rsidP="007168E5">
            <w:pPr>
              <w:jc w:val="center"/>
              <w:rPr>
                <w:rFonts w:eastAsia="Times New Roman"/>
                <w:b/>
                <w:bCs/>
                <w:color w:val="242424"/>
                <w:lang w:eastAsia="cs-CZ"/>
              </w:rPr>
            </w:pPr>
            <w:r w:rsidRPr="00231F65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cs-CZ"/>
              </w:rPr>
              <w:t>květen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95FEDA" w14:textId="77777777" w:rsidR="007168E5" w:rsidRPr="00231F65" w:rsidRDefault="007168E5" w:rsidP="007168E5">
            <w:pPr>
              <w:jc w:val="center"/>
              <w:rPr>
                <w:rFonts w:eastAsia="Times New Roman"/>
                <w:b/>
                <w:bCs/>
                <w:color w:val="242424"/>
                <w:lang w:eastAsia="cs-CZ"/>
              </w:rPr>
            </w:pPr>
            <w:r w:rsidRPr="00231F65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cs-CZ"/>
              </w:rPr>
              <w:t>červen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5EC1BF" w14:textId="77777777" w:rsidR="007168E5" w:rsidRPr="00231F65" w:rsidRDefault="007168E5" w:rsidP="007168E5">
            <w:pPr>
              <w:jc w:val="center"/>
              <w:rPr>
                <w:rFonts w:eastAsia="Times New Roman"/>
                <w:b/>
                <w:bCs/>
                <w:color w:val="242424"/>
                <w:lang w:eastAsia="cs-CZ"/>
              </w:rPr>
            </w:pPr>
            <w:r w:rsidRPr="00231F65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cs-CZ"/>
              </w:rPr>
              <w:t>červenec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3B79FB" w14:textId="77777777" w:rsidR="007168E5" w:rsidRPr="00231F65" w:rsidRDefault="007168E5" w:rsidP="007168E5">
            <w:pPr>
              <w:jc w:val="center"/>
              <w:rPr>
                <w:rFonts w:eastAsia="Times New Roman"/>
                <w:b/>
                <w:bCs/>
                <w:color w:val="242424"/>
                <w:lang w:eastAsia="cs-CZ"/>
              </w:rPr>
            </w:pPr>
            <w:r w:rsidRPr="00231F65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cs-CZ"/>
              </w:rPr>
              <w:t>srpen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C3517F" w14:textId="77777777" w:rsidR="007168E5" w:rsidRPr="00231F65" w:rsidRDefault="007168E5" w:rsidP="007168E5">
            <w:pPr>
              <w:jc w:val="center"/>
              <w:rPr>
                <w:rFonts w:eastAsia="Times New Roman"/>
                <w:b/>
                <w:bCs/>
                <w:color w:val="242424"/>
                <w:lang w:eastAsia="cs-CZ"/>
              </w:rPr>
            </w:pPr>
            <w:r w:rsidRPr="00231F65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cs-CZ"/>
              </w:rPr>
              <w:t>září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1A61A2" w14:textId="77777777" w:rsidR="007168E5" w:rsidRPr="00231F65" w:rsidRDefault="007168E5" w:rsidP="007168E5">
            <w:pPr>
              <w:jc w:val="center"/>
              <w:rPr>
                <w:rFonts w:eastAsia="Times New Roman"/>
                <w:b/>
                <w:bCs/>
                <w:color w:val="242424"/>
                <w:lang w:eastAsia="cs-CZ"/>
              </w:rPr>
            </w:pPr>
            <w:r w:rsidRPr="00231F65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cs-CZ"/>
              </w:rPr>
              <w:t>říjen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205E4B" w14:textId="77777777" w:rsidR="007168E5" w:rsidRPr="00231F65" w:rsidRDefault="007168E5" w:rsidP="007168E5">
            <w:pPr>
              <w:jc w:val="center"/>
              <w:rPr>
                <w:rFonts w:eastAsia="Times New Roman"/>
                <w:b/>
                <w:bCs/>
                <w:color w:val="242424"/>
                <w:lang w:eastAsia="cs-CZ"/>
              </w:rPr>
            </w:pPr>
            <w:r w:rsidRPr="00231F65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cs-CZ"/>
              </w:rPr>
              <w:t>listopad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CE1FF0" w14:textId="77777777" w:rsidR="007168E5" w:rsidRPr="00231F65" w:rsidRDefault="007168E5" w:rsidP="007168E5">
            <w:pPr>
              <w:jc w:val="center"/>
              <w:rPr>
                <w:rFonts w:eastAsia="Times New Roman"/>
                <w:b/>
                <w:bCs/>
                <w:color w:val="242424"/>
                <w:lang w:eastAsia="cs-CZ"/>
              </w:rPr>
            </w:pPr>
            <w:r w:rsidRPr="00231F65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cs-CZ"/>
              </w:rPr>
              <w:t>prosinec</w:t>
            </w:r>
          </w:p>
        </w:tc>
      </w:tr>
      <w:tr w:rsidR="007168E5" w:rsidRPr="00231F65" w14:paraId="04B7C82A" w14:textId="77777777" w:rsidTr="007168E5">
        <w:trPr>
          <w:trHeight w:val="1014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46D9AF" w14:textId="77777777" w:rsidR="007168E5" w:rsidRPr="00231F65" w:rsidRDefault="007168E5" w:rsidP="007168E5">
            <w:pPr>
              <w:jc w:val="center"/>
              <w:rPr>
                <w:rFonts w:eastAsia="Times New Roman"/>
                <w:b/>
                <w:bCs/>
                <w:color w:val="242424"/>
                <w:lang w:eastAsia="cs-CZ"/>
              </w:rPr>
            </w:pPr>
            <w:r w:rsidRPr="00231F65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cs-CZ"/>
              </w:rPr>
              <w:t>print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19BE28" w14:textId="6F5FE47D" w:rsidR="007168E5" w:rsidRPr="00231F65" w:rsidRDefault="007168E5" w:rsidP="007168E5">
            <w:pPr>
              <w:jc w:val="center"/>
              <w:rPr>
                <w:rFonts w:eastAsia="Times New Roman"/>
                <w:color w:val="242424"/>
                <w:lang w:eastAsia="cs-CZ"/>
              </w:rPr>
            </w:pP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A0C51F" w14:textId="77777777" w:rsidR="007168E5" w:rsidRPr="00231F65" w:rsidRDefault="007168E5" w:rsidP="007168E5">
            <w:pPr>
              <w:jc w:val="center"/>
              <w:rPr>
                <w:rFonts w:eastAsia="Times New Roman"/>
                <w:color w:val="242424"/>
                <w:lang w:eastAsia="cs-CZ"/>
              </w:rPr>
            </w:pPr>
            <w:r w:rsidRPr="00231F6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cs-CZ"/>
              </w:rPr>
              <w:t>Koťátková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B6FFC5" w14:textId="4CCD7EE7" w:rsidR="007168E5" w:rsidRPr="00231F65" w:rsidRDefault="007168E5" w:rsidP="007168E5">
            <w:pPr>
              <w:jc w:val="center"/>
              <w:rPr>
                <w:rFonts w:eastAsia="Times New Roman"/>
                <w:color w:val="2424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Ročenka (Klub přátel)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7EE34F" w14:textId="77777777" w:rsidR="007168E5" w:rsidRPr="00231F65" w:rsidRDefault="007168E5" w:rsidP="007168E5">
            <w:pPr>
              <w:jc w:val="center"/>
              <w:rPr>
                <w:rFonts w:eastAsia="Times New Roman"/>
                <w:color w:val="242424"/>
                <w:lang w:eastAsia="cs-CZ"/>
              </w:rPr>
            </w:pPr>
            <w:r w:rsidRPr="00231F6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cs-CZ"/>
              </w:rPr>
              <w:t>Josef Mánes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E3371F" w14:textId="223FBFF0" w:rsidR="007168E5" w:rsidRPr="00231F65" w:rsidRDefault="008F2F09" w:rsidP="007168E5">
            <w:pPr>
              <w:jc w:val="center"/>
              <w:rPr>
                <w:rFonts w:eastAsia="Times New Roman"/>
                <w:color w:val="2424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cs-CZ"/>
              </w:rPr>
              <w:t>Umění/</w:t>
            </w:r>
            <w:r w:rsidR="007168E5" w:rsidRPr="00231F6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cs-CZ"/>
              </w:rPr>
              <w:t>Architektura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C68FE8" w14:textId="028A488D" w:rsidR="007168E5" w:rsidRPr="00231F65" w:rsidRDefault="007168E5" w:rsidP="007168E5">
            <w:pPr>
              <w:jc w:val="center"/>
              <w:rPr>
                <w:rFonts w:eastAsia="Times New Roman"/>
                <w:color w:val="242424"/>
                <w:lang w:eastAsia="cs-CZ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8B837B" w14:textId="0E0DFA87" w:rsidR="007168E5" w:rsidRPr="00231F65" w:rsidRDefault="007168E5" w:rsidP="007168E5">
            <w:pPr>
              <w:jc w:val="center"/>
              <w:rPr>
                <w:rFonts w:eastAsia="Times New Roman"/>
                <w:color w:val="242424"/>
                <w:lang w:eastAsia="cs-CZ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3FFB78" w14:textId="4950D474" w:rsidR="007168E5" w:rsidRPr="00231F65" w:rsidRDefault="007168E5" w:rsidP="007168E5">
            <w:pPr>
              <w:jc w:val="center"/>
              <w:rPr>
                <w:rFonts w:eastAsia="Times New Roman"/>
                <w:color w:val="242424"/>
                <w:lang w:eastAsia="cs-CZ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9F191E" w14:textId="77777777" w:rsidR="007168E5" w:rsidRPr="00231F65" w:rsidRDefault="007168E5" w:rsidP="007168E5">
            <w:pPr>
              <w:jc w:val="center"/>
              <w:rPr>
                <w:rFonts w:eastAsia="Times New Roman"/>
                <w:color w:val="242424"/>
                <w:lang w:eastAsia="cs-CZ"/>
              </w:rPr>
            </w:pPr>
            <w:r w:rsidRPr="00231F6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cs-CZ"/>
              </w:rPr>
              <w:t>Milena Dopitová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93444D" w14:textId="77777777" w:rsidR="007168E5" w:rsidRPr="00231F65" w:rsidRDefault="007168E5" w:rsidP="007168E5">
            <w:pPr>
              <w:jc w:val="center"/>
              <w:rPr>
                <w:rFonts w:eastAsia="Times New Roman"/>
                <w:color w:val="242424"/>
                <w:lang w:eastAsia="cs-CZ"/>
              </w:rPr>
            </w:pPr>
            <w:r w:rsidRPr="00231F6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cs-CZ"/>
              </w:rPr>
              <w:t>Akvarel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B024DA" w14:textId="77777777" w:rsidR="007168E5" w:rsidRPr="00231F65" w:rsidRDefault="007168E5" w:rsidP="007168E5">
            <w:pPr>
              <w:jc w:val="center"/>
              <w:rPr>
                <w:rFonts w:eastAsia="Times New Roman"/>
                <w:color w:val="242424"/>
                <w:lang w:eastAsia="cs-CZ"/>
              </w:rPr>
            </w:pPr>
            <w:r w:rsidRPr="00231F6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cs-CZ"/>
              </w:rPr>
              <w:t>Petr Brandl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8281BC" w14:textId="77777777" w:rsidR="007168E5" w:rsidRPr="00231F65" w:rsidRDefault="007168E5" w:rsidP="007168E5">
            <w:pPr>
              <w:jc w:val="center"/>
              <w:rPr>
                <w:rFonts w:eastAsia="Times New Roman"/>
                <w:color w:val="242424"/>
                <w:lang w:eastAsia="cs-CZ"/>
              </w:rPr>
            </w:pPr>
            <w:r w:rsidRPr="00231F6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cs-CZ"/>
              </w:rPr>
              <w:t>Klub přátel</w:t>
            </w:r>
          </w:p>
        </w:tc>
      </w:tr>
      <w:tr w:rsidR="007168E5" w:rsidRPr="00231F65" w14:paraId="219FAD73" w14:textId="77777777" w:rsidTr="007168E5">
        <w:trPr>
          <w:trHeight w:val="692"/>
        </w:trPr>
        <w:tc>
          <w:tcPr>
            <w:tcW w:w="9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86B5F2" w14:textId="3CF33497" w:rsidR="007168E5" w:rsidRPr="00231F65" w:rsidRDefault="007168E5" w:rsidP="007168E5">
            <w:pPr>
              <w:jc w:val="center"/>
              <w:rPr>
                <w:rFonts w:eastAsia="Times New Roman"/>
                <w:b/>
                <w:bCs/>
                <w:color w:val="242424"/>
                <w:lang w:eastAsia="cs-CZ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FED1B7" w14:textId="59356583" w:rsidR="007168E5" w:rsidRPr="00231F65" w:rsidRDefault="007168E5" w:rsidP="007168E5">
            <w:pPr>
              <w:jc w:val="center"/>
              <w:rPr>
                <w:rFonts w:eastAsia="Times New Roman"/>
                <w:color w:val="242424"/>
                <w:lang w:eastAsia="cs-CZ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C03A4A" w14:textId="77777777" w:rsidR="007168E5" w:rsidRPr="00231F65" w:rsidRDefault="007168E5" w:rsidP="007168E5">
            <w:pPr>
              <w:jc w:val="center"/>
              <w:rPr>
                <w:rFonts w:eastAsia="Times New Roman"/>
                <w:color w:val="242424"/>
                <w:lang w:eastAsia="cs-CZ"/>
              </w:rPr>
            </w:pPr>
            <w:r w:rsidRPr="00231F6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cs-CZ"/>
              </w:rPr>
              <w:t>Architektura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88F66F" w14:textId="70843891" w:rsidR="007168E5" w:rsidRPr="00231F65" w:rsidRDefault="007168E5" w:rsidP="007168E5">
            <w:pPr>
              <w:jc w:val="center"/>
              <w:rPr>
                <w:rFonts w:eastAsia="Times New Roman"/>
                <w:color w:val="242424"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62DA17" w14:textId="1B7AF4AF" w:rsidR="007168E5" w:rsidRPr="00231F65" w:rsidRDefault="007168E5" w:rsidP="007168E5">
            <w:pPr>
              <w:jc w:val="center"/>
              <w:rPr>
                <w:rFonts w:eastAsia="Times New Roman"/>
                <w:color w:val="242424"/>
                <w:lang w:eastAsia="cs-CZ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556F0F" w14:textId="5709A787" w:rsidR="007168E5" w:rsidRPr="00231F65" w:rsidRDefault="007168E5" w:rsidP="007168E5">
            <w:pPr>
              <w:jc w:val="center"/>
              <w:rPr>
                <w:rFonts w:eastAsia="Times New Roman"/>
                <w:color w:val="242424"/>
                <w:lang w:eastAsia="cs-CZ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926FF6" w14:textId="286CCA99" w:rsidR="007168E5" w:rsidRPr="00231F65" w:rsidRDefault="007168E5" w:rsidP="007168E5">
            <w:pPr>
              <w:jc w:val="center"/>
              <w:rPr>
                <w:rFonts w:eastAsia="Times New Roman"/>
                <w:color w:val="242424"/>
                <w:lang w:eastAsia="cs-CZ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DDFE37" w14:textId="70A52047" w:rsidR="007168E5" w:rsidRPr="00231F65" w:rsidRDefault="007168E5" w:rsidP="007168E5">
            <w:pPr>
              <w:jc w:val="center"/>
              <w:rPr>
                <w:rFonts w:eastAsia="Times New Roman"/>
                <w:color w:val="242424"/>
                <w:lang w:eastAsia="cs-CZ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6E799F" w14:textId="09D435B0" w:rsidR="007168E5" w:rsidRPr="00231F65" w:rsidRDefault="007168E5" w:rsidP="007168E5">
            <w:pPr>
              <w:jc w:val="center"/>
              <w:rPr>
                <w:rFonts w:eastAsia="Times New Roman"/>
                <w:color w:val="242424"/>
                <w:lang w:eastAsia="cs-CZ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3C8322" w14:textId="2D1C5803" w:rsidR="007168E5" w:rsidRPr="00231F65" w:rsidRDefault="007168E5" w:rsidP="007168E5">
            <w:pPr>
              <w:jc w:val="center"/>
              <w:rPr>
                <w:rFonts w:eastAsia="Times New Roman"/>
                <w:color w:val="242424"/>
                <w:lang w:eastAsia="cs-CZ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7F75F0" w14:textId="336931F9" w:rsidR="007168E5" w:rsidRPr="00231F65" w:rsidRDefault="007168E5" w:rsidP="007168E5">
            <w:pPr>
              <w:jc w:val="center"/>
              <w:rPr>
                <w:rFonts w:eastAsia="Times New Roman"/>
                <w:color w:val="242424"/>
                <w:lang w:eastAsia="cs-CZ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DC2FB6" w14:textId="65AEF0DA" w:rsidR="007168E5" w:rsidRPr="00231F65" w:rsidRDefault="007168E5" w:rsidP="007168E5">
            <w:pPr>
              <w:jc w:val="center"/>
              <w:rPr>
                <w:rFonts w:eastAsia="Times New Roman"/>
                <w:color w:val="242424"/>
                <w:lang w:eastAsia="cs-CZ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1F2373" w14:textId="035ABB68" w:rsidR="007168E5" w:rsidRPr="00231F65" w:rsidRDefault="007168E5" w:rsidP="007168E5">
            <w:pPr>
              <w:jc w:val="center"/>
              <w:rPr>
                <w:rFonts w:eastAsia="Times New Roman"/>
                <w:color w:val="242424"/>
                <w:lang w:eastAsia="cs-CZ"/>
              </w:rPr>
            </w:pPr>
          </w:p>
        </w:tc>
      </w:tr>
      <w:tr w:rsidR="007168E5" w:rsidRPr="00231F65" w14:paraId="397A38E3" w14:textId="77777777" w:rsidTr="007168E5">
        <w:trPr>
          <w:trHeight w:val="754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CDD0E0" w14:textId="77777777" w:rsidR="007168E5" w:rsidRPr="00231F65" w:rsidRDefault="007168E5" w:rsidP="007168E5">
            <w:pPr>
              <w:jc w:val="center"/>
              <w:rPr>
                <w:rFonts w:eastAsia="Times New Roman"/>
                <w:b/>
                <w:bCs/>
                <w:color w:val="242424"/>
                <w:lang w:eastAsia="cs-CZ"/>
              </w:rPr>
            </w:pPr>
            <w:r w:rsidRPr="00231F65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cs-CZ"/>
              </w:rPr>
              <w:t>online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D2C86A" w14:textId="4AD440F3" w:rsidR="007168E5" w:rsidRPr="00231F65" w:rsidRDefault="007168E5" w:rsidP="007168E5">
            <w:pPr>
              <w:jc w:val="center"/>
              <w:rPr>
                <w:rFonts w:eastAsia="Times New Roman"/>
                <w:color w:val="242424"/>
                <w:lang w:eastAsia="cs-CZ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5F5657" w14:textId="77777777" w:rsidR="007168E5" w:rsidRPr="00231F65" w:rsidRDefault="007168E5" w:rsidP="007168E5">
            <w:pPr>
              <w:jc w:val="center"/>
              <w:rPr>
                <w:rFonts w:eastAsia="Times New Roman"/>
                <w:color w:val="242424"/>
                <w:lang w:eastAsia="cs-CZ"/>
              </w:rPr>
            </w:pPr>
            <w:r w:rsidRPr="00231F6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cs-CZ"/>
              </w:rPr>
              <w:t>Květinová unie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7FF430" w14:textId="4BCC7EA5" w:rsidR="007168E5" w:rsidRPr="00231F65" w:rsidRDefault="007168E5" w:rsidP="007168E5">
            <w:pPr>
              <w:jc w:val="center"/>
              <w:rPr>
                <w:rFonts w:eastAsia="Times New Roman"/>
                <w:color w:val="242424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C7B232" w14:textId="77777777" w:rsidR="007168E5" w:rsidRPr="00231F65" w:rsidRDefault="007168E5" w:rsidP="007168E5">
            <w:pPr>
              <w:jc w:val="center"/>
              <w:rPr>
                <w:rFonts w:eastAsia="Times New Roman"/>
                <w:color w:val="242424"/>
                <w:lang w:eastAsia="cs-CZ"/>
              </w:rPr>
            </w:pPr>
            <w:r w:rsidRPr="00231F6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cs-CZ"/>
              </w:rPr>
              <w:t>Josef Mánes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0C236B" w14:textId="669FF9D1" w:rsidR="007168E5" w:rsidRPr="00231F65" w:rsidRDefault="008F2F09" w:rsidP="007168E5">
            <w:pPr>
              <w:jc w:val="center"/>
              <w:rPr>
                <w:rFonts w:eastAsia="Times New Roman"/>
                <w:color w:val="2424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cs-CZ"/>
              </w:rPr>
              <w:t>Umění/</w:t>
            </w:r>
            <w:r w:rsidR="007168E5" w:rsidRPr="00231F6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cs-CZ"/>
              </w:rPr>
              <w:t>Architektura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B7B85C" w14:textId="77777777" w:rsidR="007168E5" w:rsidRPr="00231F65" w:rsidRDefault="007168E5" w:rsidP="007168E5">
            <w:pPr>
              <w:jc w:val="center"/>
              <w:rPr>
                <w:rFonts w:eastAsia="Times New Roman"/>
                <w:color w:val="242424"/>
                <w:lang w:eastAsia="cs-CZ"/>
              </w:rPr>
            </w:pPr>
            <w:r w:rsidRPr="00231F6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cs-CZ"/>
              </w:rPr>
              <w:t>Josef Mánes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2857E6" w14:textId="7F236E02" w:rsidR="007168E5" w:rsidRPr="00231F65" w:rsidRDefault="007168E5" w:rsidP="007168E5">
            <w:pPr>
              <w:jc w:val="center"/>
              <w:rPr>
                <w:rFonts w:eastAsia="Times New Roman"/>
                <w:color w:val="242424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C0C80E" w14:textId="0D403C6A" w:rsidR="007168E5" w:rsidRPr="00231F65" w:rsidRDefault="007168E5" w:rsidP="007168E5">
            <w:pPr>
              <w:jc w:val="center"/>
              <w:rPr>
                <w:rFonts w:eastAsia="Times New Roman"/>
                <w:color w:val="242424"/>
                <w:lang w:eastAsia="cs-CZ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C78F17" w14:textId="745A6162" w:rsidR="007168E5" w:rsidRPr="00231F65" w:rsidRDefault="007168E5" w:rsidP="007168E5">
            <w:pPr>
              <w:jc w:val="center"/>
              <w:rPr>
                <w:rFonts w:eastAsia="Times New Roman"/>
                <w:color w:val="242424"/>
                <w:lang w:eastAsia="cs-C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C91C35" w14:textId="77777777" w:rsidR="007168E5" w:rsidRPr="00231F65" w:rsidRDefault="007168E5" w:rsidP="007168E5">
            <w:pPr>
              <w:jc w:val="center"/>
              <w:rPr>
                <w:rFonts w:eastAsia="Times New Roman"/>
                <w:color w:val="242424"/>
                <w:lang w:eastAsia="cs-CZ"/>
              </w:rPr>
            </w:pPr>
            <w:r w:rsidRPr="00231F6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cs-CZ"/>
              </w:rPr>
              <w:t>Petr Brandl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4BCF3C" w14:textId="4A56D341" w:rsidR="007168E5" w:rsidRPr="00231F65" w:rsidRDefault="007168E5" w:rsidP="007168E5">
            <w:pPr>
              <w:jc w:val="center"/>
              <w:rPr>
                <w:rFonts w:eastAsia="Times New Roman"/>
                <w:color w:val="242424"/>
                <w:lang w:eastAsia="cs-CZ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59EA31" w14:textId="77777777" w:rsidR="007168E5" w:rsidRPr="00231F65" w:rsidRDefault="007168E5" w:rsidP="007168E5">
            <w:pPr>
              <w:jc w:val="center"/>
              <w:rPr>
                <w:rFonts w:eastAsia="Times New Roman"/>
                <w:color w:val="242424"/>
                <w:lang w:eastAsia="cs-CZ"/>
              </w:rPr>
            </w:pPr>
            <w:r w:rsidRPr="00231F6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cs-CZ"/>
              </w:rPr>
              <w:t>Petr Brandl</w:t>
            </w:r>
          </w:p>
        </w:tc>
      </w:tr>
    </w:tbl>
    <w:p w14:paraId="360A0311" w14:textId="77777777" w:rsidR="007168E5" w:rsidRPr="005870FC" w:rsidRDefault="007168E5">
      <w:pPr>
        <w:pStyle w:val="Normln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hAnsiTheme="minorHAnsi"/>
          <w:sz w:val="22"/>
          <w:szCs w:val="22"/>
        </w:rPr>
      </w:pPr>
    </w:p>
    <w:sectPr w:rsidR="007168E5" w:rsidRPr="005870FC" w:rsidSect="007168E5">
      <w:pgSz w:w="16840" w:h="11900" w:orient="landscape"/>
      <w:pgMar w:top="1417" w:right="1417" w:bottom="1417" w:left="156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7241E" w14:textId="77777777" w:rsidR="009E48AC" w:rsidRDefault="009E48AC">
      <w:r>
        <w:separator/>
      </w:r>
    </w:p>
  </w:endnote>
  <w:endnote w:type="continuationSeparator" w:id="0">
    <w:p w14:paraId="67188AEB" w14:textId="77777777" w:rsidR="009E48AC" w:rsidRDefault="009E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1944F" w14:textId="77777777" w:rsidR="009E48AC" w:rsidRDefault="009E48AC">
      <w:r>
        <w:separator/>
      </w:r>
    </w:p>
  </w:footnote>
  <w:footnote w:type="continuationSeparator" w:id="0">
    <w:p w14:paraId="2C4482A4" w14:textId="77777777" w:rsidR="009E48AC" w:rsidRDefault="009E4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3AC7"/>
    <w:multiLevelType w:val="hybridMultilevel"/>
    <w:tmpl w:val="0B9A8F8C"/>
    <w:numStyleLink w:val="Importovanstyl3"/>
  </w:abstractNum>
  <w:abstractNum w:abstractNumId="1" w15:restartNumberingAfterBreak="0">
    <w:nsid w:val="0DB92B46"/>
    <w:multiLevelType w:val="hybridMultilevel"/>
    <w:tmpl w:val="D5F47624"/>
    <w:numStyleLink w:val="Importovanstyl2"/>
  </w:abstractNum>
  <w:abstractNum w:abstractNumId="2" w15:restartNumberingAfterBreak="0">
    <w:nsid w:val="2D170378"/>
    <w:multiLevelType w:val="hybridMultilevel"/>
    <w:tmpl w:val="FA424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04A5A"/>
    <w:multiLevelType w:val="hybridMultilevel"/>
    <w:tmpl w:val="FB92ADC2"/>
    <w:numStyleLink w:val="Importovanstyl5"/>
  </w:abstractNum>
  <w:abstractNum w:abstractNumId="4" w15:restartNumberingAfterBreak="0">
    <w:nsid w:val="4B2B741F"/>
    <w:multiLevelType w:val="multilevel"/>
    <w:tmpl w:val="3088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3C598B"/>
    <w:multiLevelType w:val="hybridMultilevel"/>
    <w:tmpl w:val="04BC1FC6"/>
    <w:styleLink w:val="Importovanstyl4"/>
    <w:lvl w:ilvl="0" w:tplc="53DA4C4E">
      <w:start w:val="1"/>
      <w:numFmt w:val="lowerLetter"/>
      <w:lvlText w:val="%1)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E4D8F73E">
      <w:start w:val="1"/>
      <w:numFmt w:val="lowerLetter"/>
      <w:suff w:val="nothing"/>
      <w:lvlText w:val="%2)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9884B6A">
      <w:start w:val="1"/>
      <w:numFmt w:val="lowerLetter"/>
      <w:suff w:val="nothing"/>
      <w:lvlText w:val="%3)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1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D5A07C6">
      <w:start w:val="1"/>
      <w:numFmt w:val="lowerLetter"/>
      <w:suff w:val="nothing"/>
      <w:lvlText w:val="%4)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86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EEA1A1E">
      <w:start w:val="1"/>
      <w:numFmt w:val="lowerLetter"/>
      <w:suff w:val="nothing"/>
      <w:lvlText w:val="%5)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1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7FA0CA2">
      <w:start w:val="1"/>
      <w:numFmt w:val="lowerLetter"/>
      <w:suff w:val="nothing"/>
      <w:lvlText w:val="%6)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36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368BB56">
      <w:start w:val="1"/>
      <w:numFmt w:val="lowerLetter"/>
      <w:suff w:val="nothing"/>
      <w:lvlText w:val="%7)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61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7A12884C">
      <w:start w:val="1"/>
      <w:numFmt w:val="lowerLetter"/>
      <w:suff w:val="nothing"/>
      <w:lvlText w:val="%8)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86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C0236CC">
      <w:start w:val="1"/>
      <w:numFmt w:val="lowerLetter"/>
      <w:suff w:val="nothing"/>
      <w:lvlText w:val="%9)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1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" w15:restartNumberingAfterBreak="0">
    <w:nsid w:val="4CA6360F"/>
    <w:multiLevelType w:val="hybridMultilevel"/>
    <w:tmpl w:val="4D482288"/>
    <w:lvl w:ilvl="0" w:tplc="ED3237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C6863"/>
    <w:multiLevelType w:val="hybridMultilevel"/>
    <w:tmpl w:val="D5F47624"/>
    <w:styleLink w:val="Importovanstyl2"/>
    <w:lvl w:ilvl="0" w:tplc="9F1676C2">
      <w:start w:val="1"/>
      <w:numFmt w:val="decimal"/>
      <w:suff w:val="nothing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5D888E7C">
      <w:start w:val="1"/>
      <w:numFmt w:val="decimal"/>
      <w:suff w:val="nothing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44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CEA675E2">
      <w:start w:val="1"/>
      <w:numFmt w:val="decimal"/>
      <w:suff w:val="nothing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44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2C868C8">
      <w:start w:val="1"/>
      <w:numFmt w:val="decimal"/>
      <w:suff w:val="nothing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44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3742351A">
      <w:start w:val="1"/>
      <w:numFmt w:val="decimal"/>
      <w:suff w:val="nothing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44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8AA5C2E">
      <w:start w:val="1"/>
      <w:numFmt w:val="decimal"/>
      <w:suff w:val="nothing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44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B72A74E2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44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6F2C7348">
      <w:start w:val="1"/>
      <w:numFmt w:val="decimal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44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37C6D7E">
      <w:start w:val="1"/>
      <w:numFmt w:val="decimal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44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" w15:restartNumberingAfterBreak="0">
    <w:nsid w:val="5CA977D8"/>
    <w:multiLevelType w:val="hybridMultilevel"/>
    <w:tmpl w:val="FB92ADC2"/>
    <w:styleLink w:val="Importovanstyl5"/>
    <w:lvl w:ilvl="0" w:tplc="95BA6692">
      <w:start w:val="1"/>
      <w:numFmt w:val="decimal"/>
      <w:suff w:val="nothing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7E5AD14C">
      <w:start w:val="1"/>
      <w:numFmt w:val="decimal"/>
      <w:suff w:val="nothing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42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52C883E">
      <w:start w:val="1"/>
      <w:numFmt w:val="decimal"/>
      <w:suff w:val="nothing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58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6BAD2F2">
      <w:start w:val="1"/>
      <w:numFmt w:val="decimal"/>
      <w:suff w:val="nothing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374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B06F494">
      <w:start w:val="1"/>
      <w:numFmt w:val="decimal"/>
      <w:suff w:val="nothing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690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DA452C6">
      <w:start w:val="1"/>
      <w:numFmt w:val="decimal"/>
      <w:suff w:val="nothing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00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FEA75DE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322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4EC444B6">
      <w:start w:val="1"/>
      <w:numFmt w:val="decimal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638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0DA14D8">
      <w:start w:val="1"/>
      <w:numFmt w:val="decimal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954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" w15:restartNumberingAfterBreak="0">
    <w:nsid w:val="69535DF9"/>
    <w:multiLevelType w:val="hybridMultilevel"/>
    <w:tmpl w:val="04BC1FC6"/>
    <w:numStyleLink w:val="Importovanstyl4"/>
  </w:abstractNum>
  <w:abstractNum w:abstractNumId="10" w15:restartNumberingAfterBreak="0">
    <w:nsid w:val="77717B20"/>
    <w:multiLevelType w:val="hybridMultilevel"/>
    <w:tmpl w:val="C0249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9453A"/>
    <w:multiLevelType w:val="hybridMultilevel"/>
    <w:tmpl w:val="2A3A6464"/>
    <w:styleLink w:val="Importovanstyl6"/>
    <w:lvl w:ilvl="0" w:tplc="C8B0C0AA">
      <w:start w:val="1"/>
      <w:numFmt w:val="decimal"/>
      <w:suff w:val="nothing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D05E3666">
      <w:start w:val="1"/>
      <w:numFmt w:val="decimal"/>
      <w:suff w:val="nothing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9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F7EE67A">
      <w:start w:val="1"/>
      <w:numFmt w:val="decimal"/>
      <w:suff w:val="nothing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9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9196AD08">
      <w:start w:val="1"/>
      <w:numFmt w:val="decimal"/>
      <w:suff w:val="nothing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9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A0D21FAE">
      <w:start w:val="1"/>
      <w:numFmt w:val="decimal"/>
      <w:suff w:val="nothing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9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9DF441A4">
      <w:start w:val="1"/>
      <w:numFmt w:val="decimal"/>
      <w:suff w:val="nothing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9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96DE581C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9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8C4B04C">
      <w:start w:val="1"/>
      <w:numFmt w:val="decimal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9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E0887DC0">
      <w:start w:val="1"/>
      <w:numFmt w:val="decimal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9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" w15:restartNumberingAfterBreak="0">
    <w:nsid w:val="78F81267"/>
    <w:multiLevelType w:val="hybridMultilevel"/>
    <w:tmpl w:val="2A3A6464"/>
    <w:numStyleLink w:val="Importovanstyl6"/>
  </w:abstractNum>
  <w:abstractNum w:abstractNumId="13" w15:restartNumberingAfterBreak="0">
    <w:nsid w:val="7D823B06"/>
    <w:multiLevelType w:val="hybridMultilevel"/>
    <w:tmpl w:val="0B9A8F8C"/>
    <w:styleLink w:val="Importovanstyl3"/>
    <w:lvl w:ilvl="0" w:tplc="50842932">
      <w:start w:val="1"/>
      <w:numFmt w:val="lowerLetter"/>
      <w:lvlText w:val="%1)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DE60CB02">
      <w:start w:val="1"/>
      <w:numFmt w:val="lowerLetter"/>
      <w:suff w:val="nothing"/>
      <w:lvlText w:val="%2)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A62EC800">
      <w:start w:val="1"/>
      <w:numFmt w:val="lowerLetter"/>
      <w:suff w:val="nothing"/>
      <w:lvlText w:val="%3)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1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55E802F4">
      <w:start w:val="1"/>
      <w:numFmt w:val="lowerLetter"/>
      <w:suff w:val="nothing"/>
      <w:lvlText w:val="%4)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86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0C24C32">
      <w:start w:val="1"/>
      <w:numFmt w:val="lowerLetter"/>
      <w:suff w:val="nothing"/>
      <w:lvlText w:val="%5)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1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B2ECB690">
      <w:start w:val="1"/>
      <w:numFmt w:val="lowerLetter"/>
      <w:suff w:val="nothing"/>
      <w:lvlText w:val="%6)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36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73CD4EC">
      <w:start w:val="1"/>
      <w:numFmt w:val="lowerLetter"/>
      <w:suff w:val="nothing"/>
      <w:lvlText w:val="%7)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61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986A7B8">
      <w:start w:val="1"/>
      <w:numFmt w:val="lowerLetter"/>
      <w:suff w:val="nothing"/>
      <w:lvlText w:val="%8)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86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EE7A4BFE">
      <w:start w:val="1"/>
      <w:numFmt w:val="lowerLetter"/>
      <w:suff w:val="nothing"/>
      <w:lvlText w:val="%9)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1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 w16cid:durableId="114106581">
    <w:abstractNumId w:val="7"/>
  </w:num>
  <w:num w:numId="2" w16cid:durableId="1505974412">
    <w:abstractNumId w:val="1"/>
  </w:num>
  <w:num w:numId="3" w16cid:durableId="2049258830">
    <w:abstractNumId w:val="13"/>
  </w:num>
  <w:num w:numId="4" w16cid:durableId="752433726">
    <w:abstractNumId w:val="0"/>
  </w:num>
  <w:num w:numId="5" w16cid:durableId="431125756">
    <w:abstractNumId w:val="1"/>
    <w:lvlOverride w:ilvl="0">
      <w:startOverride w:val="2"/>
    </w:lvlOverride>
  </w:num>
  <w:num w:numId="6" w16cid:durableId="1060860559">
    <w:abstractNumId w:val="5"/>
  </w:num>
  <w:num w:numId="7" w16cid:durableId="136730725">
    <w:abstractNumId w:val="9"/>
  </w:num>
  <w:num w:numId="8" w16cid:durableId="1962371970">
    <w:abstractNumId w:val="8"/>
  </w:num>
  <w:num w:numId="9" w16cid:durableId="1627850192">
    <w:abstractNumId w:val="3"/>
    <w:lvlOverride w:ilvl="0">
      <w:lvl w:ilvl="0" w:tplc="A1FE00B8">
        <w:start w:val="1"/>
        <w:numFmt w:val="decimal"/>
        <w:suff w:val="nothing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26" w:hanging="426"/>
        </w:pPr>
        <w:rPr>
          <w:rFonts w:asciiTheme="minorHAnsi" w:eastAsia="Helvetica" w:hAnsiTheme="minorHAnsi" w:cs="Helvetic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0" w16cid:durableId="1936748850">
    <w:abstractNumId w:val="3"/>
    <w:lvlOverride w:ilvl="0">
      <w:lvl w:ilvl="0" w:tplc="A1FE00B8">
        <w:start w:val="1"/>
        <w:numFmt w:val="decimal"/>
        <w:suff w:val="nothing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1566637E">
        <w:start w:val="1"/>
        <w:numFmt w:val="decimal"/>
        <w:suff w:val="nothing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3F6EB95A">
        <w:start w:val="1"/>
        <w:numFmt w:val="decimal"/>
        <w:suff w:val="nothing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47C8516E">
        <w:start w:val="1"/>
        <w:numFmt w:val="decimal"/>
        <w:suff w:val="nothing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622C96C8">
        <w:start w:val="1"/>
        <w:numFmt w:val="decimal"/>
        <w:suff w:val="nothing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A6E1AEC">
        <w:start w:val="1"/>
        <w:numFmt w:val="decimal"/>
        <w:suff w:val="nothing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48DCB6C4">
        <w:start w:val="1"/>
        <w:numFmt w:val="decimal"/>
        <w:suff w:val="nothing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09705AD2">
        <w:start w:val="1"/>
        <w:numFmt w:val="decimal"/>
        <w:suff w:val="nothing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99A4CF1E">
        <w:start w:val="1"/>
        <w:numFmt w:val="decimal"/>
        <w:suff w:val="nothing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1" w16cid:durableId="382602921">
    <w:abstractNumId w:val="11"/>
  </w:num>
  <w:num w:numId="12" w16cid:durableId="1451511817">
    <w:abstractNumId w:val="12"/>
    <w:lvlOverride w:ilvl="0">
      <w:lvl w:ilvl="0" w:tplc="42148668">
        <w:start w:val="1"/>
        <w:numFmt w:val="decimal"/>
        <w:suff w:val="nothing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3" w16cid:durableId="545873936">
    <w:abstractNumId w:val="12"/>
    <w:lvlOverride w:ilvl="0">
      <w:lvl w:ilvl="0" w:tplc="42148668">
        <w:start w:val="1"/>
        <w:numFmt w:val="decimal"/>
        <w:suff w:val="nothing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5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A6F823EE">
        <w:start w:val="1"/>
        <w:numFmt w:val="decimal"/>
        <w:suff w:val="nothing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92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ED8211AC">
        <w:start w:val="1"/>
        <w:numFmt w:val="decimal"/>
        <w:suff w:val="nothing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92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731C75D8">
        <w:start w:val="1"/>
        <w:numFmt w:val="decimal"/>
        <w:suff w:val="nothing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92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5D2CE0D6">
        <w:start w:val="1"/>
        <w:numFmt w:val="decimal"/>
        <w:suff w:val="nothing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92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046AC6E0">
        <w:start w:val="1"/>
        <w:numFmt w:val="decimal"/>
        <w:suff w:val="nothing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92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A7E485E">
        <w:start w:val="1"/>
        <w:numFmt w:val="decimal"/>
        <w:suff w:val="nothing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92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C84A3168">
        <w:start w:val="1"/>
        <w:numFmt w:val="decimal"/>
        <w:suff w:val="nothing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92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BD1690C8">
        <w:start w:val="1"/>
        <w:numFmt w:val="decimal"/>
        <w:suff w:val="nothing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92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4" w16cid:durableId="417603531">
    <w:abstractNumId w:val="6"/>
  </w:num>
  <w:num w:numId="15" w16cid:durableId="430244166">
    <w:abstractNumId w:val="4"/>
  </w:num>
  <w:num w:numId="16" w16cid:durableId="2085103711">
    <w:abstractNumId w:val="2"/>
  </w:num>
  <w:num w:numId="17" w16cid:durableId="16865185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574"/>
    <w:rsid w:val="0001718F"/>
    <w:rsid w:val="00077A11"/>
    <w:rsid w:val="001E35F5"/>
    <w:rsid w:val="002620ED"/>
    <w:rsid w:val="00283973"/>
    <w:rsid w:val="00284C4A"/>
    <w:rsid w:val="002B0222"/>
    <w:rsid w:val="002B7A57"/>
    <w:rsid w:val="003C34C5"/>
    <w:rsid w:val="003D3932"/>
    <w:rsid w:val="003D3C6B"/>
    <w:rsid w:val="00444D54"/>
    <w:rsid w:val="004B4C04"/>
    <w:rsid w:val="00502D96"/>
    <w:rsid w:val="00543FFA"/>
    <w:rsid w:val="00574562"/>
    <w:rsid w:val="005870FC"/>
    <w:rsid w:val="005E0A26"/>
    <w:rsid w:val="0063181D"/>
    <w:rsid w:val="00641E38"/>
    <w:rsid w:val="007168E5"/>
    <w:rsid w:val="00752043"/>
    <w:rsid w:val="00761165"/>
    <w:rsid w:val="00767FD2"/>
    <w:rsid w:val="007B219F"/>
    <w:rsid w:val="00816574"/>
    <w:rsid w:val="008D0AA0"/>
    <w:rsid w:val="008F2F09"/>
    <w:rsid w:val="00907972"/>
    <w:rsid w:val="00951CB1"/>
    <w:rsid w:val="0098070B"/>
    <w:rsid w:val="00986923"/>
    <w:rsid w:val="009B092D"/>
    <w:rsid w:val="009C32B3"/>
    <w:rsid w:val="009C78C0"/>
    <w:rsid w:val="009D5584"/>
    <w:rsid w:val="009E48AC"/>
    <w:rsid w:val="009E5888"/>
    <w:rsid w:val="009F684D"/>
    <w:rsid w:val="00A13590"/>
    <w:rsid w:val="00A24DC2"/>
    <w:rsid w:val="00A46F4A"/>
    <w:rsid w:val="00A7151E"/>
    <w:rsid w:val="00AD7A7A"/>
    <w:rsid w:val="00B34C34"/>
    <w:rsid w:val="00B60113"/>
    <w:rsid w:val="00BB3DD4"/>
    <w:rsid w:val="00BC6426"/>
    <w:rsid w:val="00C86FD2"/>
    <w:rsid w:val="00CA5922"/>
    <w:rsid w:val="00DB1A56"/>
    <w:rsid w:val="00DC4B29"/>
    <w:rsid w:val="00E04BEF"/>
    <w:rsid w:val="00E20E6C"/>
    <w:rsid w:val="00E652F9"/>
    <w:rsid w:val="00E81B70"/>
    <w:rsid w:val="00E93489"/>
    <w:rsid w:val="00F2667B"/>
    <w:rsid w:val="00F7525E"/>
    <w:rsid w:val="00F86B03"/>
    <w:rsid w:val="00FA17BD"/>
    <w:rsid w:val="00FB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1424"/>
  <w15:docId w15:val="{2578115C-E5CC-417C-B5BE-C2DCB55A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paragraph" w:styleId="Nadpis1">
    <w:name w:val="heading 1"/>
    <w:next w:val="Normln1"/>
    <w:pPr>
      <w:keepNext/>
      <w:suppressAutoHyphens/>
      <w:ind w:left="432" w:hanging="432"/>
      <w:jc w:val="center"/>
      <w:outlineLvl w:val="0"/>
    </w:pPr>
    <w:rPr>
      <w:rFonts w:ascii="Verdana" w:hAnsi="Verdana" w:cs="Arial Unicode MS"/>
      <w:b/>
      <w:bCs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A">
    <w:name w:val="Heading A"/>
    <w:next w:val="Podnadpis"/>
    <w:pPr>
      <w:suppressAutoHyphens/>
      <w:jc w:val="center"/>
    </w:pPr>
    <w:rPr>
      <w:rFonts w:ascii="Verdana" w:hAnsi="Verdana" w:cs="Arial Unicode MS"/>
      <w:b/>
      <w:bCs/>
      <w:color w:val="000000"/>
      <w:sz w:val="32"/>
      <w:szCs w:val="32"/>
      <w:u w:color="000000"/>
      <w:lang w:val="pt-PT"/>
    </w:rPr>
  </w:style>
  <w:style w:type="paragraph" w:styleId="Podnadpis">
    <w:name w:val="Subtitle"/>
    <w:pPr>
      <w:keepNext/>
      <w:widowControl w:val="0"/>
      <w:suppressAutoHyphens/>
      <w:spacing w:before="240" w:after="120"/>
      <w:jc w:val="center"/>
    </w:pPr>
    <w:rPr>
      <w:rFonts w:ascii="Arial" w:hAnsi="Arial" w:cs="Arial Unicode MS"/>
      <w:i/>
      <w:iCs/>
      <w:color w:val="000000"/>
      <w:sz w:val="28"/>
      <w:szCs w:val="28"/>
      <w:u w:color="000000"/>
      <w:lang w:val="pt-PT"/>
    </w:rPr>
  </w:style>
  <w:style w:type="paragraph" w:customStyle="1" w:styleId="Normln1">
    <w:name w:val="Normální1"/>
    <w:pPr>
      <w:widowControl w:val="0"/>
      <w:suppressAutoHyphens/>
    </w:pPr>
    <w:rPr>
      <w:rFonts w:cs="Arial Unicode MS"/>
      <w:color w:val="000000"/>
      <w:u w:color="000000"/>
    </w:r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2">
    <w:name w:val="Importovaný styl 2"/>
    <w:pPr>
      <w:numPr>
        <w:numId w:val="1"/>
      </w:numPr>
    </w:pPr>
  </w:style>
  <w:style w:type="numbering" w:customStyle="1" w:styleId="Importovanstyl3">
    <w:name w:val="Importovaný styl 3"/>
    <w:pPr>
      <w:numPr>
        <w:numId w:val="3"/>
      </w:numPr>
    </w:p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outline w:val="0"/>
      <w:color w:val="0000FF"/>
      <w:u w:val="single" w:color="0000FF"/>
    </w:rPr>
  </w:style>
  <w:style w:type="numbering" w:customStyle="1" w:styleId="Importovanstyl4">
    <w:name w:val="Importovaný styl 4"/>
    <w:pPr>
      <w:numPr>
        <w:numId w:val="6"/>
      </w:numPr>
    </w:pPr>
  </w:style>
  <w:style w:type="character" w:customStyle="1" w:styleId="Hyperlink1">
    <w:name w:val="Hyperlink.1"/>
    <w:basedOn w:val="dn"/>
    <w:rPr>
      <w:outline w:val="0"/>
      <w:color w:val="000000"/>
      <w:u w:val="single" w:color="000000"/>
      <w:lang w:val="en-US"/>
    </w:rPr>
  </w:style>
  <w:style w:type="character" w:customStyle="1" w:styleId="Hyperlink2">
    <w:name w:val="Hyperlink.2"/>
    <w:basedOn w:val="Hypertextovodkaz"/>
    <w:rPr>
      <w:outline w:val="0"/>
      <w:color w:val="0000FF"/>
      <w:u w:val="single" w:color="0000FF"/>
    </w:rPr>
  </w:style>
  <w:style w:type="character" w:customStyle="1" w:styleId="Hyperlink3">
    <w:name w:val="Hyperlink.3"/>
    <w:basedOn w:val="dn"/>
    <w:rPr>
      <w:outline w:val="0"/>
      <w:color w:val="0000FF"/>
      <w:sz w:val="22"/>
      <w:szCs w:val="22"/>
      <w:u w:val="single" w:color="0000FF"/>
      <w:lang w:val="it-IT"/>
    </w:rPr>
  </w:style>
  <w:style w:type="numbering" w:customStyle="1" w:styleId="Importovanstyl5">
    <w:name w:val="Importovaný styl 5"/>
    <w:pPr>
      <w:numPr>
        <w:numId w:val="8"/>
      </w:numPr>
    </w:pPr>
  </w:style>
  <w:style w:type="character" w:customStyle="1" w:styleId="Hyperlink4">
    <w:name w:val="Hyperlink.4"/>
    <w:basedOn w:val="dn"/>
    <w:rPr>
      <w:outline w:val="0"/>
      <w:color w:val="000000"/>
      <w:u w:val="single" w:color="000000"/>
    </w:rPr>
  </w:style>
  <w:style w:type="numbering" w:customStyle="1" w:styleId="Importovanstyl6">
    <w:name w:val="Importovaný styl 6"/>
    <w:pPr>
      <w:numPr>
        <w:numId w:val="11"/>
      </w:numPr>
    </w:pPr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7F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FD2"/>
    <w:rPr>
      <w:rFonts w:ascii="Segoe UI" w:hAnsi="Segoe UI" w:cs="Segoe UI"/>
      <w:sz w:val="18"/>
      <w:szCs w:val="18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2D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2D96"/>
    <w:rPr>
      <w:b/>
      <w:bCs/>
      <w:lang w:val="en-US" w:eastAsia="en-US"/>
    </w:rPr>
  </w:style>
  <w:style w:type="paragraph" w:styleId="Normlnweb">
    <w:name w:val="Normal (Web)"/>
    <w:basedOn w:val="Normln"/>
    <w:uiPriority w:val="99"/>
    <w:semiHidden/>
    <w:unhideWhenUsed/>
    <w:rsid w:val="00502D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paragraph" w:styleId="Odstavecseseznamem">
    <w:name w:val="List Paragraph"/>
    <w:basedOn w:val="Normln"/>
    <w:uiPriority w:val="34"/>
    <w:qFormat/>
    <w:rsid w:val="00284C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cs-CZ"/>
    </w:rPr>
  </w:style>
  <w:style w:type="paragraph" w:styleId="Revize">
    <w:name w:val="Revision"/>
    <w:hidden/>
    <w:uiPriority w:val="99"/>
    <w:semiHidden/>
    <w:rsid w:val="00F752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customStyle="1" w:styleId="cf01">
    <w:name w:val="cf01"/>
    <w:basedOn w:val="Standardnpsmoodstavce"/>
    <w:rsid w:val="00F7525E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ln"/>
    <w:rsid w:val="00F752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B4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1272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Barbora Bumanová</dc:creator>
  <cp:lastModifiedBy>Zdenka Šímová</cp:lastModifiedBy>
  <cp:revision>20</cp:revision>
  <cp:lastPrinted>2023-03-09T12:11:00Z</cp:lastPrinted>
  <dcterms:created xsi:type="dcterms:W3CDTF">2023-02-24T14:35:00Z</dcterms:created>
  <dcterms:modified xsi:type="dcterms:W3CDTF">2023-03-22T08:06:00Z</dcterms:modified>
</cp:coreProperties>
</file>