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06F" w:rsidRPr="00BC5339" w:rsidRDefault="006F206F" w:rsidP="00BC5339">
      <w:pPr>
        <w:jc w:val="center"/>
        <w:rPr>
          <w:b/>
        </w:rPr>
      </w:pPr>
    </w:p>
    <w:p w:rsidR="00BE5418" w:rsidRPr="006F206F" w:rsidRDefault="006F206F">
      <w:r w:rsidRPr="006F206F">
        <w:t>Níže uvedeného dne, měsíce a roku uzavírají smluvní strany</w:t>
      </w:r>
    </w:p>
    <w:p w:rsidR="00FE29C3" w:rsidRPr="006F206F" w:rsidRDefault="00FE29C3"/>
    <w:p w:rsidR="00FE29C3" w:rsidRPr="00BC5339" w:rsidRDefault="00FE29C3" w:rsidP="00FE29C3">
      <w:pPr>
        <w:spacing w:after="0" w:line="276" w:lineRule="auto"/>
        <w:jc w:val="both"/>
        <w:rPr>
          <w:rStyle w:val="Siln"/>
          <w:rFonts w:cs="Arial"/>
        </w:rPr>
      </w:pPr>
      <w:r w:rsidRPr="00BC5339">
        <w:rPr>
          <w:rStyle w:val="Siln"/>
          <w:rFonts w:cs="Arial"/>
        </w:rPr>
        <w:t xml:space="preserve">Národní památkový ústav </w:t>
      </w:r>
    </w:p>
    <w:p w:rsidR="00FE29C3" w:rsidRPr="00BC5339" w:rsidRDefault="00FE29C3" w:rsidP="00FE29C3">
      <w:pPr>
        <w:spacing w:after="0" w:line="276" w:lineRule="auto"/>
        <w:jc w:val="both"/>
      </w:pPr>
      <w:r w:rsidRPr="00BC5339">
        <w:rPr>
          <w:rFonts w:cs="Arial"/>
        </w:rPr>
        <w:t>Valdštejnské nám. 3, PSČ 118 01 Praha 1 – Malá Strana,</w:t>
      </w:r>
    </w:p>
    <w:p w:rsidR="00FE29C3" w:rsidRPr="00BC5339" w:rsidRDefault="00FE29C3" w:rsidP="00FE29C3">
      <w:pPr>
        <w:spacing w:after="0" w:line="276" w:lineRule="auto"/>
        <w:jc w:val="both"/>
        <w:rPr>
          <w:rFonts w:cs="Arial"/>
        </w:rPr>
      </w:pPr>
      <w:r w:rsidRPr="00BC5339">
        <w:rPr>
          <w:rFonts w:cs="Arial"/>
        </w:rPr>
        <w:t>IČ: 75032333, DIČ: CZ75032333,</w:t>
      </w:r>
    </w:p>
    <w:p w:rsidR="00FE29C3" w:rsidRPr="00BC5339" w:rsidRDefault="00FE29C3" w:rsidP="00FE29C3">
      <w:pPr>
        <w:spacing w:after="0" w:line="276" w:lineRule="auto"/>
        <w:jc w:val="both"/>
        <w:rPr>
          <w:rFonts w:cs="Arial"/>
        </w:rPr>
      </w:pPr>
      <w:r w:rsidRPr="00BC5339">
        <w:rPr>
          <w:rFonts w:cs="Arial"/>
        </w:rPr>
        <w:t>zastoupený Mgr. ředitelkou NPÚ ÚOP v</w:t>
      </w:r>
      <w:r w:rsidR="00FF1F51" w:rsidRPr="00BC5339">
        <w:rPr>
          <w:rFonts w:cs="Arial"/>
        </w:rPr>
        <w:t> </w:t>
      </w:r>
      <w:r w:rsidRPr="00BC5339">
        <w:rPr>
          <w:rFonts w:cs="Arial"/>
        </w:rPr>
        <w:t>Pardubicích</w:t>
      </w:r>
    </w:p>
    <w:p w:rsidR="00FF1F51" w:rsidRPr="00BC5339" w:rsidRDefault="00FF1F51" w:rsidP="00FE29C3">
      <w:pPr>
        <w:spacing w:after="0" w:line="276" w:lineRule="auto"/>
        <w:jc w:val="both"/>
        <w:rPr>
          <w:rFonts w:cs="Arial"/>
        </w:rPr>
      </w:pPr>
      <w:r w:rsidRPr="00BC5339">
        <w:rPr>
          <w:rFonts w:cs="Arial"/>
        </w:rPr>
        <w:t xml:space="preserve">se sídlem </w:t>
      </w:r>
      <w:proofErr w:type="spellStart"/>
      <w:r w:rsidRPr="00BC5339">
        <w:rPr>
          <w:rFonts w:cs="Arial"/>
        </w:rPr>
        <w:t>Příhrádek</w:t>
      </w:r>
      <w:proofErr w:type="spellEnd"/>
      <w:r w:rsidRPr="00BC5339">
        <w:rPr>
          <w:rFonts w:cs="Arial"/>
        </w:rPr>
        <w:t xml:space="preserve"> </w:t>
      </w:r>
      <w:r w:rsidR="0042490F" w:rsidRPr="00BC5339">
        <w:rPr>
          <w:rFonts w:cs="Arial"/>
        </w:rPr>
        <w:t>čp. 5, 531 16 Pardubice</w:t>
      </w:r>
    </w:p>
    <w:p w:rsidR="0042490F" w:rsidRPr="00BC5339" w:rsidRDefault="0042490F" w:rsidP="00FE29C3">
      <w:pPr>
        <w:spacing w:after="0" w:line="276" w:lineRule="auto"/>
        <w:jc w:val="both"/>
        <w:rPr>
          <w:rFonts w:cs="Arial"/>
        </w:rPr>
      </w:pPr>
      <w:r w:rsidRPr="00BC5339">
        <w:rPr>
          <w:rFonts w:cs="Arial"/>
        </w:rPr>
        <w:t>bankovní spojení: Česká národní banka, č. účtu 610001-60039011/0710</w:t>
      </w:r>
    </w:p>
    <w:p w:rsidR="00FE29C3" w:rsidRPr="00BC5339" w:rsidRDefault="00FE29C3" w:rsidP="00FE29C3">
      <w:pPr>
        <w:spacing w:after="0" w:line="276" w:lineRule="auto"/>
        <w:jc w:val="both"/>
        <w:rPr>
          <w:rFonts w:cs="Arial"/>
        </w:rPr>
      </w:pPr>
      <w:r w:rsidRPr="00BC5339">
        <w:rPr>
          <w:rFonts w:cs="Arial"/>
        </w:rPr>
        <w:t>dále jen „pronajímatel“</w:t>
      </w:r>
    </w:p>
    <w:p w:rsidR="00FE29C3" w:rsidRPr="00BC5339" w:rsidRDefault="00FE29C3" w:rsidP="00A7643E">
      <w:pPr>
        <w:spacing w:after="120"/>
        <w:rPr>
          <w:rFonts w:cs="Arial"/>
        </w:rPr>
      </w:pPr>
      <w:r w:rsidRPr="00BC5339">
        <w:rPr>
          <w:rFonts w:cs="Arial"/>
        </w:rPr>
        <w:t>a</w:t>
      </w:r>
    </w:p>
    <w:p w:rsidR="00FE29C3" w:rsidRPr="00BC5339" w:rsidRDefault="00FE29C3" w:rsidP="00A7643E">
      <w:pPr>
        <w:spacing w:after="120"/>
        <w:contextualSpacing/>
        <w:jc w:val="both"/>
        <w:rPr>
          <w:rFonts w:cs="Arial"/>
          <w:b/>
        </w:rPr>
      </w:pPr>
      <w:r w:rsidRPr="00BC5339">
        <w:rPr>
          <w:rFonts w:cs="Arial"/>
          <w:b/>
        </w:rPr>
        <w:t>S H,</w:t>
      </w:r>
    </w:p>
    <w:p w:rsidR="00FE29C3" w:rsidRPr="00BC5339" w:rsidRDefault="00FE29C3" w:rsidP="00FE29C3">
      <w:pPr>
        <w:contextualSpacing/>
        <w:jc w:val="both"/>
        <w:rPr>
          <w:rFonts w:cs="Arial"/>
        </w:rPr>
      </w:pPr>
      <w:r w:rsidRPr="00BC5339">
        <w:rPr>
          <w:rFonts w:cs="Arial"/>
        </w:rPr>
        <w:t>nar.,</w:t>
      </w:r>
    </w:p>
    <w:p w:rsidR="002F0CC3" w:rsidRDefault="00FE29C3" w:rsidP="00FE29C3">
      <w:pPr>
        <w:contextualSpacing/>
        <w:jc w:val="both"/>
        <w:rPr>
          <w:rFonts w:cs="Arial"/>
          <w:bCs/>
        </w:rPr>
      </w:pPr>
      <w:r w:rsidRPr="00BC5339">
        <w:rPr>
          <w:rFonts w:cs="Arial"/>
        </w:rPr>
        <w:t xml:space="preserve">bytem </w:t>
      </w:r>
      <w:r w:rsidRPr="00BC5339">
        <w:rPr>
          <w:rFonts w:cs="Arial"/>
          <w:bCs/>
        </w:rPr>
        <w:t xml:space="preserve">Blatnička </w:t>
      </w:r>
    </w:p>
    <w:p w:rsidR="00FE29C3" w:rsidRPr="00BC5339" w:rsidRDefault="00FE29C3" w:rsidP="00FE29C3">
      <w:pPr>
        <w:contextualSpacing/>
        <w:jc w:val="both"/>
        <w:rPr>
          <w:rFonts w:cs="Arial"/>
        </w:rPr>
      </w:pPr>
      <w:proofErr w:type="spellStart"/>
      <w:proofErr w:type="gramStart"/>
      <w:r w:rsidRPr="00BC5339">
        <w:rPr>
          <w:rFonts w:cs="Arial"/>
        </w:rPr>
        <w:t>č.účtu</w:t>
      </w:r>
      <w:proofErr w:type="spellEnd"/>
      <w:proofErr w:type="gramEnd"/>
      <w:r w:rsidRPr="00BC5339">
        <w:rPr>
          <w:rFonts w:cs="Arial"/>
        </w:rPr>
        <w:t xml:space="preserve"> </w:t>
      </w:r>
    </w:p>
    <w:p w:rsidR="00BE5418" w:rsidRPr="00BC5339" w:rsidRDefault="00FE29C3" w:rsidP="00FE29C3">
      <w:pPr>
        <w:rPr>
          <w:rFonts w:cs="Arial"/>
        </w:rPr>
      </w:pPr>
      <w:r w:rsidRPr="00BC5339">
        <w:rPr>
          <w:rFonts w:cs="Arial"/>
        </w:rPr>
        <w:t>dále jen jako „nájemce“</w:t>
      </w:r>
    </w:p>
    <w:p w:rsidR="006F206F" w:rsidRDefault="006F206F" w:rsidP="00BC5339"/>
    <w:p w:rsidR="006F206F" w:rsidRDefault="006F206F" w:rsidP="00BC5339">
      <w:r>
        <w:t>následující</w:t>
      </w:r>
    </w:p>
    <w:p w:rsidR="006F206F" w:rsidRPr="00BC5339" w:rsidRDefault="006F206F" w:rsidP="006F206F">
      <w:pPr>
        <w:jc w:val="center"/>
      </w:pPr>
      <w:r>
        <w:rPr>
          <w:b/>
        </w:rPr>
        <w:t>d</w:t>
      </w:r>
      <w:r w:rsidRPr="006F5A43">
        <w:rPr>
          <w:b/>
        </w:rPr>
        <w:t>odatek č. 1</w:t>
      </w:r>
    </w:p>
    <w:p w:rsidR="006F206F" w:rsidRPr="006F206F" w:rsidRDefault="006F206F" w:rsidP="00BC5339">
      <w:pPr>
        <w:jc w:val="center"/>
      </w:pPr>
      <w:r w:rsidRPr="006F206F">
        <w:rPr>
          <w:b/>
        </w:rPr>
        <w:t>k</w:t>
      </w:r>
      <w:r w:rsidRPr="006F5A43">
        <w:rPr>
          <w:b/>
        </w:rPr>
        <w:t>e smlouvě o nájmu pozemk</w:t>
      </w:r>
      <w:r>
        <w:rPr>
          <w:b/>
        </w:rPr>
        <w:t>u.</w:t>
      </w:r>
    </w:p>
    <w:p w:rsidR="006F206F" w:rsidRDefault="006F206F" w:rsidP="00BC5339">
      <w:pPr>
        <w:jc w:val="center"/>
      </w:pPr>
      <w:r>
        <w:t>I.</w:t>
      </w:r>
    </w:p>
    <w:p w:rsidR="00A7643E" w:rsidRPr="00BC5339" w:rsidRDefault="006F206F" w:rsidP="00A24D92">
      <w:pPr>
        <w:jc w:val="both"/>
        <w:rPr>
          <w:i/>
          <w:snapToGrid w:val="0"/>
        </w:rPr>
      </w:pPr>
      <w:r>
        <w:t xml:space="preserve">1. </w:t>
      </w:r>
      <w:r w:rsidRPr="006F206F">
        <w:t>Dne 23.9.2022 byla mezi smluvními stranami</w:t>
      </w:r>
      <w:r>
        <w:t xml:space="preserve"> </w:t>
      </w:r>
      <w:r w:rsidR="00A7643E" w:rsidRPr="006F206F">
        <w:t xml:space="preserve">sepsána Smlouva o nájmu pozemku </w:t>
      </w:r>
      <w:r w:rsidR="00BE5418">
        <w:br/>
      </w:r>
      <w:r w:rsidR="00A7643E" w:rsidRPr="006F206F">
        <w:t>ev. č. NPU-16/361/2022</w:t>
      </w:r>
      <w:r w:rsidR="00FF1F51" w:rsidRPr="006F206F">
        <w:t>, evidovaná pod čj. NPU-361/84886/2022</w:t>
      </w:r>
      <w:r w:rsidR="00011B32" w:rsidRPr="006F206F">
        <w:t xml:space="preserve"> (dále jen „Smlouva“)</w:t>
      </w:r>
      <w:r w:rsidR="00A7643E" w:rsidRPr="006F206F">
        <w:t xml:space="preserve">. </w:t>
      </w:r>
      <w:r w:rsidR="00A7643E" w:rsidRPr="00BC5339">
        <w:rPr>
          <w:rFonts w:cs="Arial"/>
        </w:rPr>
        <w:t xml:space="preserve">Předmětem této </w:t>
      </w:r>
      <w:r w:rsidR="00011B32" w:rsidRPr="00BC5339">
        <w:rPr>
          <w:rFonts w:cs="Arial"/>
        </w:rPr>
        <w:t>S</w:t>
      </w:r>
      <w:r w:rsidR="00A7643E" w:rsidRPr="00BC5339">
        <w:rPr>
          <w:rFonts w:cs="Arial"/>
        </w:rPr>
        <w:t xml:space="preserve">mlouvy je nájem nemovitosti – pozemku p. č. </w:t>
      </w:r>
      <w:proofErr w:type="gramStart"/>
      <w:r w:rsidR="00A7643E" w:rsidRPr="00BC5339">
        <w:rPr>
          <w:rFonts w:cs="Arial"/>
        </w:rPr>
        <w:t xml:space="preserve">5088, </w:t>
      </w:r>
      <w:r>
        <w:rPr>
          <w:rFonts w:cs="Arial"/>
        </w:rPr>
        <w:t xml:space="preserve"> </w:t>
      </w:r>
      <w:r w:rsidR="00A7643E" w:rsidRPr="00BC5339">
        <w:rPr>
          <w:rFonts w:cs="Arial"/>
        </w:rPr>
        <w:t>k.</w:t>
      </w:r>
      <w:proofErr w:type="gramEnd"/>
      <w:r w:rsidR="00A7643E" w:rsidRPr="00BC5339">
        <w:rPr>
          <w:rFonts w:cs="Arial"/>
        </w:rPr>
        <w:t xml:space="preserve"> </w:t>
      </w:r>
      <w:proofErr w:type="spellStart"/>
      <w:r w:rsidR="00A7643E" w:rsidRPr="00BC5339">
        <w:rPr>
          <w:rFonts w:cs="Arial"/>
        </w:rPr>
        <w:t>ú.</w:t>
      </w:r>
      <w:proofErr w:type="spellEnd"/>
      <w:r w:rsidR="00A7643E" w:rsidRPr="00BC5339">
        <w:rPr>
          <w:rFonts w:cs="Arial"/>
        </w:rPr>
        <w:t xml:space="preserve"> Pardubice o celkové výměře 72 m2, přičemž článkem 4, bod 4.1 Smlouvy byla mezi pronajímatelem a nájemcem dohodnuta smluvní měsíční úhrada </w:t>
      </w:r>
      <w:r w:rsidR="005C2AA0" w:rsidRPr="00BC5339">
        <w:rPr>
          <w:rFonts w:cs="Arial"/>
        </w:rPr>
        <w:t xml:space="preserve">(nájem) </w:t>
      </w:r>
      <w:r w:rsidR="00A7643E" w:rsidRPr="00BC5339">
        <w:rPr>
          <w:rFonts w:cs="Arial"/>
        </w:rPr>
        <w:t xml:space="preserve">ve výši 5.000,- Kč včetně DPH. Smluvní strany zároveň </w:t>
      </w:r>
      <w:r w:rsidR="00FA600C" w:rsidRPr="00BC5339">
        <w:rPr>
          <w:rFonts w:cs="Arial"/>
        </w:rPr>
        <w:t>bodem 4.5</w:t>
      </w:r>
      <w:r w:rsidR="00A7643E" w:rsidRPr="00BC5339">
        <w:rPr>
          <w:rFonts w:cs="Arial"/>
        </w:rPr>
        <w:t xml:space="preserve"> </w:t>
      </w:r>
      <w:r w:rsidR="00FA600C" w:rsidRPr="00BC5339">
        <w:rPr>
          <w:rFonts w:cs="Arial"/>
        </w:rPr>
        <w:t>S</w:t>
      </w:r>
      <w:r w:rsidR="00A7643E" w:rsidRPr="00BC5339">
        <w:rPr>
          <w:rFonts w:cs="Arial"/>
        </w:rPr>
        <w:t>mlouv</w:t>
      </w:r>
      <w:r w:rsidR="00FA600C" w:rsidRPr="00BC5339">
        <w:rPr>
          <w:rFonts w:cs="Arial"/>
        </w:rPr>
        <w:t>y</w:t>
      </w:r>
      <w:r w:rsidR="00A7643E" w:rsidRPr="00BC5339">
        <w:rPr>
          <w:rFonts w:cs="Arial"/>
        </w:rPr>
        <w:t xml:space="preserve"> sjednaly znění inflační doložky</w:t>
      </w:r>
      <w:r w:rsidR="00FA600C" w:rsidRPr="00BC5339">
        <w:rPr>
          <w:rFonts w:cs="Arial"/>
        </w:rPr>
        <w:t xml:space="preserve">, </w:t>
      </w:r>
      <w:r w:rsidR="00A7643E" w:rsidRPr="00BC5339">
        <w:rPr>
          <w:rFonts w:cs="Arial"/>
          <w:i/>
        </w:rPr>
        <w:t xml:space="preserve">cituji </w:t>
      </w:r>
      <w:r w:rsidR="00A7643E" w:rsidRPr="00BC5339">
        <w:rPr>
          <w:rFonts w:cs="Arial"/>
        </w:rPr>
        <w:t>„…</w:t>
      </w:r>
      <w:r w:rsidR="00A7643E" w:rsidRPr="00BC5339">
        <w:rPr>
          <w:i/>
          <w:snapToGrid w:val="0"/>
        </w:rPr>
        <w:t>pronajímatel je za trvání nájmu vždy k 1. lednu příslušného roku, počínaje 1. lednem následujícím po dni uzavření této smlouvy, oprávněn jednostranně zvýšit nájemné, a to o roční míru inflace vyjádřenou přírůstkem průměrného ročního indexu spotřebitelských cen za uplynulý kalendářní rok, vyhlášenou Českým statistickým úřadem.“</w:t>
      </w:r>
    </w:p>
    <w:p w:rsidR="00011B32" w:rsidRPr="00BC5339" w:rsidRDefault="00A7643E" w:rsidP="00A24D92">
      <w:pPr>
        <w:jc w:val="both"/>
        <w:rPr>
          <w:rFonts w:cs="Arial"/>
        </w:rPr>
      </w:pPr>
      <w:r w:rsidRPr="00BC5339">
        <w:rPr>
          <w:rFonts w:cs="Arial"/>
        </w:rPr>
        <w:t>Průměrná roční míra inflace vyjádřená přírůstkem průměrného indexu spotřebitelských cen</w:t>
      </w:r>
      <w:r w:rsidR="00FA600C" w:rsidRPr="00BC5339">
        <w:rPr>
          <w:rFonts w:cs="Arial"/>
        </w:rPr>
        <w:t xml:space="preserve"> </w:t>
      </w:r>
      <w:r w:rsidRPr="00BC5339">
        <w:rPr>
          <w:rFonts w:cs="Arial"/>
        </w:rPr>
        <w:t>za 12 měsíců roku 2022 proti průměru 12 měsíců roku 202</w:t>
      </w:r>
      <w:r w:rsidR="00EF5B77" w:rsidRPr="00BC5339">
        <w:rPr>
          <w:rFonts w:cs="Arial"/>
        </w:rPr>
        <w:t>1</w:t>
      </w:r>
      <w:r w:rsidR="005C2AA0" w:rsidRPr="00BC5339">
        <w:rPr>
          <w:rFonts w:cs="Arial"/>
        </w:rPr>
        <w:t xml:space="preserve"> </w:t>
      </w:r>
      <w:r w:rsidRPr="00BC5339">
        <w:rPr>
          <w:rFonts w:cs="Arial"/>
        </w:rPr>
        <w:t xml:space="preserve">činila v České republice </w:t>
      </w:r>
      <w:proofErr w:type="gramStart"/>
      <w:r w:rsidRPr="00BC5339">
        <w:rPr>
          <w:rFonts w:cs="Arial"/>
        </w:rPr>
        <w:t>15,1%</w:t>
      </w:r>
      <w:proofErr w:type="gramEnd"/>
      <w:r w:rsidRPr="00BC5339">
        <w:rPr>
          <w:rFonts w:cs="Arial"/>
        </w:rPr>
        <w:t>. Promítnutí uvedené mír</w:t>
      </w:r>
      <w:r w:rsidR="005C2AA0" w:rsidRPr="00BC5339">
        <w:rPr>
          <w:rFonts w:cs="Arial"/>
        </w:rPr>
        <w:t>y</w:t>
      </w:r>
      <w:r w:rsidRPr="00BC5339">
        <w:rPr>
          <w:rFonts w:cs="Arial"/>
        </w:rPr>
        <w:t xml:space="preserve"> inflace</w:t>
      </w:r>
      <w:r w:rsidR="00FA600C" w:rsidRPr="00BC5339">
        <w:rPr>
          <w:rFonts w:cs="Arial"/>
        </w:rPr>
        <w:t xml:space="preserve"> do výše měsíčního nájmu by znamenalo měsíční navýšení nájmu o 755</w:t>
      </w:r>
      <w:r w:rsidR="005C2AA0" w:rsidRPr="00BC5339">
        <w:rPr>
          <w:rFonts w:cs="Arial"/>
        </w:rPr>
        <w:t>,-</w:t>
      </w:r>
      <w:r w:rsidR="00FA600C" w:rsidRPr="00BC5339">
        <w:rPr>
          <w:rFonts w:cs="Arial"/>
        </w:rPr>
        <w:t xml:space="preserve"> Kč, za celý rok by navýšení činilo 9.060,- Kč. Při jednání o případném využití (uplatnění) zmíněné inflační doložky</w:t>
      </w:r>
      <w:r w:rsidR="00EF5B77" w:rsidRPr="00BC5339">
        <w:rPr>
          <w:rFonts w:cs="Arial"/>
        </w:rPr>
        <w:t xml:space="preserve"> v plné míře</w:t>
      </w:r>
      <w:r w:rsidR="00FA600C" w:rsidRPr="00BC5339">
        <w:rPr>
          <w:rFonts w:cs="Arial"/>
        </w:rPr>
        <w:t xml:space="preserve"> </w:t>
      </w:r>
      <w:r w:rsidR="007B5B72">
        <w:rPr>
          <w:rFonts w:cs="Arial"/>
        </w:rPr>
        <w:t>vyšlo najevo</w:t>
      </w:r>
      <w:r w:rsidR="00FA600C" w:rsidRPr="00BC5339">
        <w:rPr>
          <w:rFonts w:cs="Arial"/>
        </w:rPr>
        <w:t xml:space="preserve">, že uvedené skokové navýšení nájmu by mohlo být pro pronajímatele rizikem, neboť za </w:t>
      </w:r>
      <w:r w:rsidR="00FF1F51" w:rsidRPr="00BC5339">
        <w:rPr>
          <w:rFonts w:cs="Arial"/>
        </w:rPr>
        <w:t xml:space="preserve">takto </w:t>
      </w:r>
      <w:r w:rsidR="00FA600C" w:rsidRPr="00BC5339">
        <w:rPr>
          <w:rFonts w:cs="Arial"/>
        </w:rPr>
        <w:t xml:space="preserve">navýšenou cenu už pro nájemce tento pronájem </w:t>
      </w:r>
      <w:r w:rsidR="007B5B72">
        <w:rPr>
          <w:rFonts w:cs="Arial"/>
        </w:rPr>
        <w:t xml:space="preserve">není </w:t>
      </w:r>
      <w:r w:rsidR="00FA600C" w:rsidRPr="00BC5339">
        <w:rPr>
          <w:rFonts w:cs="Arial"/>
        </w:rPr>
        <w:t>akceptovatelný</w:t>
      </w:r>
      <w:r w:rsidR="007B5B72">
        <w:rPr>
          <w:rFonts w:cs="Arial"/>
        </w:rPr>
        <w:t xml:space="preserve"> s tím, že vzhledem k lokalitě není předpoklad pro sjednání nájemní smlouvy s jiným nájemcem</w:t>
      </w:r>
      <w:r w:rsidR="00FA600C" w:rsidRPr="00BC5339">
        <w:rPr>
          <w:rFonts w:cs="Arial"/>
        </w:rPr>
        <w:t>. Pronajímatel proto s využitím principu řádného hospodáře</w:t>
      </w:r>
      <w:r w:rsidR="00EF5B77" w:rsidRPr="00BC5339">
        <w:rPr>
          <w:rFonts w:cs="Arial"/>
        </w:rPr>
        <w:t>, a s využitím ustanovení sjednané inflační doložky, která pronajímateli neukládá povinnost, ale pouze jej opravňuje jednostranně navýšit nájemné,</w:t>
      </w:r>
      <w:r w:rsidR="00FA600C" w:rsidRPr="00BC5339">
        <w:rPr>
          <w:rFonts w:cs="Arial"/>
        </w:rPr>
        <w:t xml:space="preserve"> </w:t>
      </w:r>
      <w:r w:rsidR="00461F16" w:rsidRPr="00BC5339">
        <w:rPr>
          <w:rFonts w:cs="Arial"/>
        </w:rPr>
        <w:t xml:space="preserve">uzavírá s nájemcem </w:t>
      </w:r>
      <w:r w:rsidR="006F206F">
        <w:rPr>
          <w:rFonts w:cs="Arial"/>
        </w:rPr>
        <w:t xml:space="preserve">tento </w:t>
      </w:r>
      <w:proofErr w:type="gramStart"/>
      <w:r w:rsidR="006F206F">
        <w:rPr>
          <w:rFonts w:cs="Arial"/>
        </w:rPr>
        <w:t>dodatek  č.</w:t>
      </w:r>
      <w:proofErr w:type="gramEnd"/>
      <w:r w:rsidR="006F206F">
        <w:rPr>
          <w:rFonts w:cs="Arial"/>
        </w:rPr>
        <w:t xml:space="preserve"> 1 </w:t>
      </w:r>
      <w:r w:rsidR="00461F16" w:rsidRPr="00BC5339">
        <w:rPr>
          <w:rFonts w:cs="Arial"/>
        </w:rPr>
        <w:t>o navýšení nájmu</w:t>
      </w:r>
      <w:r w:rsidR="007B5B72">
        <w:rPr>
          <w:rFonts w:cs="Arial"/>
        </w:rPr>
        <w:t xml:space="preserve"> dohodou</w:t>
      </w:r>
      <w:r w:rsidR="00DF7C98">
        <w:rPr>
          <w:rFonts w:cs="Arial"/>
        </w:rPr>
        <w:t>, a to od 1. 3. 2023</w:t>
      </w:r>
      <w:r w:rsidR="006F206F">
        <w:rPr>
          <w:rFonts w:cs="Arial"/>
        </w:rPr>
        <w:t>.</w:t>
      </w:r>
      <w:r w:rsidR="00461F16" w:rsidRPr="00BC5339">
        <w:rPr>
          <w:rFonts w:cs="Arial"/>
        </w:rPr>
        <w:t xml:space="preserve"> </w:t>
      </w:r>
    </w:p>
    <w:p w:rsidR="006F206F" w:rsidRPr="00BC5339" w:rsidRDefault="006F206F" w:rsidP="00BC5339">
      <w:pPr>
        <w:jc w:val="center"/>
        <w:rPr>
          <w:rFonts w:cs="Arial"/>
          <w:b/>
        </w:rPr>
      </w:pPr>
      <w:r w:rsidRPr="00BC5339">
        <w:rPr>
          <w:rFonts w:cs="Arial"/>
          <w:b/>
        </w:rPr>
        <w:lastRenderedPageBreak/>
        <w:t>II.</w:t>
      </w:r>
    </w:p>
    <w:p w:rsidR="006F206F" w:rsidRPr="00DF7C98" w:rsidRDefault="006F206F" w:rsidP="00BC5339">
      <w:pPr>
        <w:pStyle w:val="Odstavecseseznamem"/>
        <w:numPr>
          <w:ilvl w:val="0"/>
          <w:numId w:val="1"/>
        </w:numPr>
        <w:ind w:left="426" w:hanging="425"/>
        <w:jc w:val="both"/>
        <w:rPr>
          <w:rFonts w:cs="Arial"/>
        </w:rPr>
      </w:pPr>
      <w:r w:rsidRPr="00DF7C98">
        <w:rPr>
          <w:rFonts w:cs="Arial"/>
        </w:rPr>
        <w:t>Smluvní strany sjednaly, že čl. 4.1 Smlouvy se mění a nově zní takto:</w:t>
      </w:r>
    </w:p>
    <w:p w:rsidR="006F206F" w:rsidRDefault="00DF7C98" w:rsidP="00A7643E">
      <w:pPr>
        <w:jc w:val="both"/>
        <w:rPr>
          <w:rFonts w:cs="Arial"/>
        </w:rPr>
      </w:pPr>
      <w:r>
        <w:rPr>
          <w:rFonts w:cs="Arial"/>
        </w:rPr>
        <w:t xml:space="preserve">„4.1 </w:t>
      </w:r>
      <w:r w:rsidR="006F206F">
        <w:rPr>
          <w:rFonts w:cs="Arial"/>
        </w:rPr>
        <w:t xml:space="preserve">Nájemce se zavazuje hradit </w:t>
      </w:r>
      <w:r>
        <w:rPr>
          <w:rFonts w:cs="Arial"/>
        </w:rPr>
        <w:t xml:space="preserve">pronajímateli nájemné ve výši 4.545,22 Kč bez DPH, celkem tedy po zaokrouhlení včetně DPH ve výši 21 % 5.500,- Kč </w:t>
      </w:r>
      <w:r w:rsidRPr="006F5A43">
        <w:rPr>
          <w:rFonts w:cs="Arial"/>
        </w:rPr>
        <w:t>(</w:t>
      </w:r>
      <w:r w:rsidR="007B5B72">
        <w:rPr>
          <w:rFonts w:cs="Arial"/>
        </w:rPr>
        <w:t>s</w:t>
      </w:r>
      <w:r w:rsidRPr="006F5A43">
        <w:rPr>
          <w:rFonts w:cs="Arial"/>
        </w:rPr>
        <w:t>lovy:</w:t>
      </w:r>
      <w:r w:rsidR="007B5B72">
        <w:rPr>
          <w:rFonts w:cs="Arial"/>
        </w:rPr>
        <w:t xml:space="preserve"> </w:t>
      </w:r>
      <w:proofErr w:type="spellStart"/>
      <w:r w:rsidRPr="006F5A43">
        <w:rPr>
          <w:rFonts w:cs="Arial"/>
        </w:rPr>
        <w:t>Pěttisícpětsetkorunčeských</w:t>
      </w:r>
      <w:proofErr w:type="spellEnd"/>
      <w:r w:rsidRPr="006F5A43">
        <w:rPr>
          <w:rFonts w:cs="Arial"/>
        </w:rPr>
        <w:t xml:space="preserve"> 00/100 Kč)</w:t>
      </w:r>
      <w:r>
        <w:rPr>
          <w:rFonts w:cs="Arial"/>
        </w:rPr>
        <w:t>. Nájemné je splatné nejpozději do 20. dne kalendářního dne běžného měsíce, za který se nájem platí</w:t>
      </w:r>
      <w:r w:rsidR="007B5B72">
        <w:rPr>
          <w:rFonts w:cs="Arial"/>
        </w:rPr>
        <w:t>,</w:t>
      </w:r>
      <w:r>
        <w:rPr>
          <w:rFonts w:cs="Arial"/>
        </w:rPr>
        <w:t xml:space="preserve"> na účet pronajímatele uvedený v záhlaví </w:t>
      </w:r>
      <w:r w:rsidR="007B5B72">
        <w:rPr>
          <w:rFonts w:cs="Arial"/>
        </w:rPr>
        <w:t xml:space="preserve">této smlouvy s uvedením </w:t>
      </w:r>
      <w:r>
        <w:rPr>
          <w:rFonts w:cs="Arial"/>
        </w:rPr>
        <w:t>variabilního symbolu 163612022.“</w:t>
      </w:r>
    </w:p>
    <w:p w:rsidR="00BE5418" w:rsidRDefault="00BE5418" w:rsidP="00BE5418">
      <w:pPr>
        <w:ind w:left="426" w:hanging="426"/>
        <w:jc w:val="both"/>
        <w:rPr>
          <w:rFonts w:cs="Arial"/>
        </w:rPr>
      </w:pPr>
      <w:r>
        <w:rPr>
          <w:rFonts w:cs="Arial"/>
        </w:rPr>
        <w:t>2.</w:t>
      </w:r>
      <w:r>
        <w:rPr>
          <w:rFonts w:cs="Arial"/>
        </w:rPr>
        <w:tab/>
        <w:t>Smluvní strany dále sjednaly, že čl. 4.5 se mění a nově zní takto:</w:t>
      </w:r>
    </w:p>
    <w:p w:rsidR="00BE5418" w:rsidRDefault="00BE5418" w:rsidP="00A7643E">
      <w:pPr>
        <w:jc w:val="both"/>
        <w:rPr>
          <w:rFonts w:cs="Arial"/>
        </w:rPr>
      </w:pPr>
      <w:r>
        <w:rPr>
          <w:rFonts w:ascii="Calibri" w:hAnsi="Calibri" w:cs="Calibri"/>
        </w:rPr>
        <w:t xml:space="preserve">„4.5 </w:t>
      </w:r>
      <w:r w:rsidRPr="00EC41EE">
        <w:rPr>
          <w:rFonts w:ascii="Calibri" w:hAnsi="Calibri" w:cs="Calibri"/>
        </w:rPr>
        <w:t xml:space="preserve">Pronajímatel je za trvání nájmu zpětně vždy k 1. lednu příslušného roku, počínaje 1. lednem následujícím po dni uzavření </w:t>
      </w:r>
      <w:r w:rsidR="00ED414C">
        <w:rPr>
          <w:rFonts w:ascii="Calibri" w:hAnsi="Calibri" w:cs="Calibri"/>
        </w:rPr>
        <w:t>tohoto dodatku</w:t>
      </w:r>
      <w:r w:rsidRPr="00EC41EE">
        <w:rPr>
          <w:rFonts w:ascii="Calibri" w:hAnsi="Calibri" w:cs="Calibri"/>
        </w:rPr>
        <w:t>, oprávněn jednostranně zvýšit nájemné, a to dle svého uvážení s ohledem na obvyklou výši nájemného v daném čase a místě a vzhledem k aktuální situaci na trhu, maximálně však o výši roční míry inflace, vyjádřené přírůstkem průměrného ročního indexu spotřebitelských cen za uplynulý kalendářní rok, vyhlášené Českým statistickým úřadem. Pronajímatel písemně oznámí nájemci úpravu nájemného na základě tohoto ustanovení nejpozději do konce února příslušného roku, aniž by za tímto účelem bylo zapotřebí uzavírat dodatek k této smlouvě, jinak právo na zvýšení nájemného dle tohoto ustanovení pro daný rok zaniká. Součástí sdělení bude aktualizovaný předpis nájemného na následující období. Upravené nájemné je splatné s platností od počátku příslušného roku. Smluvní strany pro vyloučení pochybností sjednávají, že v případě poklesu indexu nebude nájemné snižováno.</w:t>
      </w:r>
      <w:r>
        <w:rPr>
          <w:rFonts w:ascii="Calibri" w:hAnsi="Calibri" w:cs="Calibri"/>
        </w:rPr>
        <w:t>“</w:t>
      </w:r>
      <w:r>
        <w:rPr>
          <w:rFonts w:cs="Arial"/>
        </w:rPr>
        <w:t xml:space="preserve">  </w:t>
      </w:r>
    </w:p>
    <w:p w:rsidR="00DF7C98" w:rsidRPr="00BC5339" w:rsidRDefault="00BE5418" w:rsidP="00BC5339">
      <w:pPr>
        <w:ind w:left="426" w:hanging="426"/>
        <w:jc w:val="both"/>
        <w:rPr>
          <w:rFonts w:cs="Arial"/>
        </w:rPr>
      </w:pPr>
      <w:r>
        <w:rPr>
          <w:rFonts w:cs="Arial"/>
        </w:rPr>
        <w:t>3.</w:t>
      </w:r>
      <w:r>
        <w:rPr>
          <w:rFonts w:cs="Arial"/>
        </w:rPr>
        <w:tab/>
      </w:r>
      <w:r w:rsidR="00DF7C98" w:rsidRPr="00BC5339">
        <w:rPr>
          <w:rFonts w:cs="Arial"/>
        </w:rPr>
        <w:t>Ostatní ustanovení Smlouvy zůstávají beze změny.</w:t>
      </w:r>
    </w:p>
    <w:p w:rsidR="00A24D92" w:rsidRDefault="00A24D92" w:rsidP="00A24D92">
      <w:pPr>
        <w:jc w:val="both"/>
        <w:rPr>
          <w:rFonts w:cs="Arial"/>
        </w:rPr>
      </w:pPr>
    </w:p>
    <w:p w:rsidR="00A24D92" w:rsidRDefault="00A24D92" w:rsidP="00BC5339">
      <w:pPr>
        <w:jc w:val="center"/>
        <w:rPr>
          <w:rFonts w:cs="Arial"/>
          <w:b/>
        </w:rPr>
      </w:pPr>
      <w:r w:rsidRPr="00BC5339">
        <w:rPr>
          <w:rFonts w:cs="Arial"/>
          <w:b/>
        </w:rPr>
        <w:t>III.</w:t>
      </w:r>
    </w:p>
    <w:p w:rsidR="00BC22B1" w:rsidRDefault="00BC22B1" w:rsidP="00BC22B1">
      <w:pPr>
        <w:numPr>
          <w:ilvl w:val="0"/>
          <w:numId w:val="2"/>
        </w:numPr>
        <w:spacing w:after="0" w:line="240" w:lineRule="auto"/>
        <w:jc w:val="both"/>
      </w:pPr>
      <w:r w:rsidRPr="00BC5339">
        <w:t>Tento dodatek č. 1 byl sepsán ve dvou vyhotoveních. Každá ze smluvních stran obdržela po jednom totožném vyhotovení.</w:t>
      </w:r>
    </w:p>
    <w:p w:rsidR="00BC22B1" w:rsidRPr="00BC22B1" w:rsidRDefault="00BC22B1" w:rsidP="00BC22B1">
      <w:pPr>
        <w:numPr>
          <w:ilvl w:val="0"/>
          <w:numId w:val="2"/>
        </w:numPr>
        <w:spacing w:after="0" w:line="240" w:lineRule="auto"/>
        <w:jc w:val="both"/>
      </w:pPr>
      <w:r>
        <w:t>Tento dodatek nabývá platnosti dnem podpisu obou smluvních stran a účinnosti dnem 1. 3. 2023.</w:t>
      </w:r>
    </w:p>
    <w:p w:rsidR="00BC22B1" w:rsidRPr="003733B1" w:rsidRDefault="00BC22B1" w:rsidP="00BC22B1">
      <w:pPr>
        <w:numPr>
          <w:ilvl w:val="0"/>
          <w:numId w:val="2"/>
        </w:numPr>
        <w:spacing w:after="0" w:line="240" w:lineRule="auto"/>
        <w:jc w:val="both"/>
      </w:pPr>
      <w:r w:rsidRPr="00BC22B1">
        <w:rPr>
          <w:rFonts w:cs="Calibri"/>
          <w:color w:val="000000"/>
        </w:rPr>
        <w:t xml:space="preserve"> </w:t>
      </w:r>
      <w:r>
        <w:rPr>
          <w:rFonts w:cs="Calibri"/>
          <w:color w:val="000000"/>
        </w:rPr>
        <w:t>S</w:t>
      </w:r>
      <w:r w:rsidRPr="003733B1">
        <w:t>mluvní strany prohlašují, že t</w:t>
      </w:r>
      <w:r>
        <w:t>ento dodatek č. 1</w:t>
      </w:r>
      <w:r w:rsidRPr="003733B1">
        <w:t xml:space="preserve"> uzavřely podle své pravé a svobodné vůle prosté omylů, nikoliv v tísni a že vzájemné plnění dle smlouvy není v hrubém nepoměru. </w:t>
      </w:r>
    </w:p>
    <w:p w:rsidR="00BC22B1" w:rsidRPr="003733B1" w:rsidRDefault="00BC22B1" w:rsidP="00BC22B1">
      <w:pPr>
        <w:pStyle w:val="Zkladntext"/>
        <w:numPr>
          <w:ilvl w:val="0"/>
          <w:numId w:val="2"/>
        </w:numPr>
        <w:rPr>
          <w:rFonts w:ascii="Calibri" w:hAnsi="Calibri"/>
          <w:szCs w:val="22"/>
        </w:rPr>
      </w:pPr>
      <w:r w:rsidRPr="003733B1">
        <w:rPr>
          <w:rFonts w:ascii="Calibri" w:hAnsi="Calibri"/>
          <w:iCs/>
          <w:szCs w:val="22"/>
        </w:rPr>
        <w:t xml:space="preserve">Informace k ochraně osobních údajů jsou ze strany NPÚ uveřejněny na webových stránkách </w:t>
      </w:r>
      <w:hyperlink r:id="rId7" w:history="1">
        <w:r w:rsidRPr="003733B1">
          <w:rPr>
            <w:rStyle w:val="Hypertextovodkaz"/>
            <w:rFonts w:ascii="Calibri" w:hAnsi="Calibri"/>
            <w:iCs/>
            <w:szCs w:val="22"/>
          </w:rPr>
          <w:t>www.npu.cz</w:t>
        </w:r>
      </w:hyperlink>
      <w:r w:rsidRPr="003733B1">
        <w:rPr>
          <w:rFonts w:ascii="Calibri" w:hAnsi="Calibri"/>
          <w:iCs/>
          <w:szCs w:val="22"/>
        </w:rPr>
        <w:t xml:space="preserve"> v sekci „Ochrana osobních údajů“.</w:t>
      </w:r>
    </w:p>
    <w:p w:rsidR="00BE5418" w:rsidRPr="00BC5339" w:rsidRDefault="00BE5418" w:rsidP="00BC5339">
      <w:pPr>
        <w:jc w:val="center"/>
        <w:rPr>
          <w:rFonts w:cs="Arial"/>
          <w:b/>
        </w:rPr>
      </w:pPr>
    </w:p>
    <w:p w:rsidR="0042490F" w:rsidRPr="00BC5339" w:rsidRDefault="0042490F" w:rsidP="00A7643E">
      <w:pPr>
        <w:jc w:val="both"/>
        <w:rPr>
          <w:rFonts w:cs="Arial"/>
        </w:rPr>
      </w:pPr>
    </w:p>
    <w:p w:rsidR="0042490F" w:rsidRPr="00BC5339" w:rsidRDefault="0042490F" w:rsidP="00A7643E">
      <w:pPr>
        <w:jc w:val="both"/>
        <w:rPr>
          <w:rFonts w:cs="Arial"/>
        </w:rPr>
      </w:pPr>
      <w:r w:rsidRPr="00BC5339">
        <w:rPr>
          <w:rFonts w:cs="Arial"/>
        </w:rPr>
        <w:t>Za pronajímatele</w:t>
      </w:r>
      <w:r w:rsidRPr="00BC5339">
        <w:rPr>
          <w:rFonts w:cs="Arial"/>
        </w:rPr>
        <w:tab/>
      </w:r>
      <w:r w:rsidRPr="00BC5339">
        <w:rPr>
          <w:rFonts w:cs="Arial"/>
        </w:rPr>
        <w:tab/>
      </w:r>
      <w:r w:rsidRPr="00BC5339">
        <w:rPr>
          <w:rFonts w:cs="Arial"/>
        </w:rPr>
        <w:tab/>
      </w:r>
      <w:r w:rsidRPr="00BC5339">
        <w:rPr>
          <w:rFonts w:cs="Arial"/>
        </w:rPr>
        <w:tab/>
      </w:r>
      <w:r w:rsidRPr="00BC5339">
        <w:rPr>
          <w:rFonts w:cs="Arial"/>
        </w:rPr>
        <w:tab/>
      </w:r>
      <w:r w:rsidRPr="00BC5339">
        <w:rPr>
          <w:rFonts w:cs="Arial"/>
        </w:rPr>
        <w:tab/>
        <w:t>Nájemce</w:t>
      </w:r>
    </w:p>
    <w:p w:rsidR="0042490F" w:rsidRPr="00BC5339" w:rsidRDefault="0042490F" w:rsidP="0042490F">
      <w:pPr>
        <w:spacing w:after="0"/>
        <w:jc w:val="both"/>
        <w:rPr>
          <w:rFonts w:cs="Arial"/>
        </w:rPr>
      </w:pPr>
      <w:r w:rsidRPr="00BC5339">
        <w:rPr>
          <w:rFonts w:cs="Arial"/>
        </w:rPr>
        <w:tab/>
      </w:r>
      <w:r w:rsidRPr="00BC5339">
        <w:rPr>
          <w:rFonts w:cs="Arial"/>
        </w:rPr>
        <w:tab/>
      </w:r>
      <w:r w:rsidRPr="00BC5339">
        <w:rPr>
          <w:rFonts w:cs="Arial"/>
        </w:rPr>
        <w:tab/>
      </w:r>
      <w:r w:rsidRPr="00BC5339">
        <w:rPr>
          <w:rFonts w:cs="Arial"/>
        </w:rPr>
        <w:tab/>
      </w:r>
      <w:r w:rsidRPr="00BC5339">
        <w:rPr>
          <w:rFonts w:cs="Arial"/>
        </w:rPr>
        <w:tab/>
      </w:r>
      <w:r w:rsidR="00BE5418">
        <w:rPr>
          <w:rFonts w:cs="Arial"/>
        </w:rPr>
        <w:t xml:space="preserve">               </w:t>
      </w:r>
      <w:r w:rsidR="002F0CC3">
        <w:rPr>
          <w:rFonts w:cs="Arial"/>
        </w:rPr>
        <w:tab/>
      </w:r>
      <w:r w:rsidR="002F0CC3">
        <w:rPr>
          <w:rFonts w:cs="Arial"/>
        </w:rPr>
        <w:tab/>
      </w:r>
      <w:r w:rsidRPr="00BC5339">
        <w:rPr>
          <w:rFonts w:cs="Arial"/>
        </w:rPr>
        <w:t>S H</w:t>
      </w:r>
      <w:bookmarkStart w:id="0" w:name="_GoBack"/>
      <w:bookmarkEnd w:id="0"/>
    </w:p>
    <w:p w:rsidR="0042490F" w:rsidRPr="00BC5339" w:rsidRDefault="0042490F" w:rsidP="0042490F">
      <w:pPr>
        <w:spacing w:after="0"/>
        <w:jc w:val="both"/>
        <w:rPr>
          <w:rFonts w:cs="Arial"/>
        </w:rPr>
      </w:pPr>
      <w:r w:rsidRPr="00BC5339">
        <w:rPr>
          <w:rFonts w:cs="Arial"/>
        </w:rPr>
        <w:t xml:space="preserve">ředitelka NPÚ ÚOP v Pardubicích </w:t>
      </w:r>
    </w:p>
    <w:p w:rsidR="0042490F" w:rsidRPr="00BC5339" w:rsidRDefault="0042490F" w:rsidP="0042490F">
      <w:pPr>
        <w:spacing w:after="0"/>
        <w:jc w:val="both"/>
        <w:rPr>
          <w:rFonts w:cs="Arial"/>
        </w:rPr>
      </w:pPr>
    </w:p>
    <w:p w:rsidR="0042490F" w:rsidRPr="00BC5339" w:rsidRDefault="0042490F" w:rsidP="0042490F">
      <w:pPr>
        <w:spacing w:after="0"/>
        <w:jc w:val="both"/>
        <w:rPr>
          <w:rFonts w:cs="Arial"/>
        </w:rPr>
      </w:pPr>
    </w:p>
    <w:p w:rsidR="0042490F" w:rsidRPr="00BC5339" w:rsidRDefault="0042490F" w:rsidP="0042490F">
      <w:pPr>
        <w:spacing w:after="0"/>
        <w:jc w:val="both"/>
        <w:rPr>
          <w:rFonts w:cs="Arial"/>
        </w:rPr>
      </w:pPr>
    </w:p>
    <w:p w:rsidR="0042490F" w:rsidRPr="00BC5339" w:rsidRDefault="0042490F" w:rsidP="0042490F">
      <w:pPr>
        <w:spacing w:after="0"/>
        <w:jc w:val="both"/>
        <w:rPr>
          <w:rFonts w:cs="Arial"/>
        </w:rPr>
      </w:pPr>
    </w:p>
    <w:p w:rsidR="0042490F" w:rsidRPr="00BC5339" w:rsidRDefault="0042490F" w:rsidP="0042490F">
      <w:pPr>
        <w:spacing w:after="0"/>
        <w:jc w:val="both"/>
        <w:rPr>
          <w:rFonts w:cs="Arial"/>
        </w:rPr>
      </w:pPr>
      <w:r w:rsidRPr="00BC5339">
        <w:rPr>
          <w:rFonts w:cs="Arial"/>
        </w:rPr>
        <w:t>V Pardubicích dne</w:t>
      </w:r>
      <w:r w:rsidRPr="00BC5339">
        <w:rPr>
          <w:rFonts w:cs="Arial"/>
        </w:rPr>
        <w:tab/>
      </w:r>
      <w:r w:rsidRPr="00BC5339">
        <w:rPr>
          <w:rFonts w:cs="Arial"/>
        </w:rPr>
        <w:tab/>
      </w:r>
      <w:r w:rsidRPr="00BC5339">
        <w:rPr>
          <w:rFonts w:cs="Arial"/>
        </w:rPr>
        <w:tab/>
      </w:r>
      <w:r w:rsidRPr="00BC5339">
        <w:rPr>
          <w:rFonts w:cs="Arial"/>
        </w:rPr>
        <w:tab/>
      </w:r>
      <w:r w:rsidRPr="00BC5339">
        <w:rPr>
          <w:rFonts w:cs="Arial"/>
        </w:rPr>
        <w:tab/>
      </w:r>
      <w:r w:rsidRPr="00BC5339">
        <w:rPr>
          <w:rFonts w:cs="Arial"/>
        </w:rPr>
        <w:tab/>
        <w:t>V Blatničce dne</w:t>
      </w:r>
    </w:p>
    <w:sectPr w:rsidR="0042490F" w:rsidRPr="00BC5339" w:rsidSect="00BC5339">
      <w:headerReference w:type="default" r:id="rId8"/>
      <w:pgSz w:w="11906" w:h="16838"/>
      <w:pgMar w:top="2268"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056" w:rsidRDefault="000D5056" w:rsidP="00FF1F51">
      <w:pPr>
        <w:spacing w:after="0" w:line="240" w:lineRule="auto"/>
      </w:pPr>
      <w:r>
        <w:separator/>
      </w:r>
    </w:p>
  </w:endnote>
  <w:endnote w:type="continuationSeparator" w:id="0">
    <w:p w:rsidR="000D5056" w:rsidRDefault="000D5056" w:rsidP="00FF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056" w:rsidRDefault="000D5056" w:rsidP="00FF1F51">
      <w:pPr>
        <w:spacing w:after="0" w:line="240" w:lineRule="auto"/>
      </w:pPr>
      <w:r>
        <w:separator/>
      </w:r>
    </w:p>
  </w:footnote>
  <w:footnote w:type="continuationSeparator" w:id="0">
    <w:p w:rsidR="000D5056" w:rsidRDefault="000D5056" w:rsidP="00FF1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F51" w:rsidRDefault="00FF1F51">
    <w:pPr>
      <w:pStyle w:val="Zhlav"/>
    </w:pPr>
    <w:r>
      <w:tab/>
    </w:r>
  </w:p>
  <w:p w:rsidR="00FF1F51" w:rsidRPr="00BC5339" w:rsidRDefault="00FF1F51">
    <w:pPr>
      <w:pStyle w:val="Zhlav"/>
      <w:rPr>
        <w:b/>
        <w:sz w:val="24"/>
        <w:szCs w:val="24"/>
      </w:rPr>
    </w:pPr>
    <w:r>
      <w:rPr>
        <w:noProof/>
        <w:lang w:eastAsia="cs-CZ"/>
      </w:rPr>
      <w:drawing>
        <wp:anchor distT="0" distB="0" distL="114300" distR="114300" simplePos="0" relativeHeight="251659264" behindDoc="0" locked="0" layoutInCell="1" allowOverlap="1" wp14:anchorId="11566E11" wp14:editId="3BC92F95">
          <wp:simplePos x="0" y="0"/>
          <wp:positionH relativeFrom="column">
            <wp:posOffset>-333375</wp:posOffset>
          </wp:positionH>
          <wp:positionV relativeFrom="paragraph">
            <wp:posOffset>-267335</wp:posOffset>
          </wp:positionV>
          <wp:extent cx="2505075" cy="933450"/>
          <wp:effectExtent l="0" t="0" r="9525"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50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proofErr w:type="spellStart"/>
    <w:r w:rsidRPr="00BC5339">
      <w:rPr>
        <w:b/>
        <w:sz w:val="24"/>
        <w:szCs w:val="24"/>
      </w:rPr>
      <w:t>Ev.č</w:t>
    </w:r>
    <w:proofErr w:type="spellEnd"/>
    <w:r w:rsidRPr="00BC5339">
      <w:rPr>
        <w:b/>
        <w:sz w:val="24"/>
        <w:szCs w:val="24"/>
      </w:rPr>
      <w:t xml:space="preserve">. </w:t>
    </w:r>
    <w:r w:rsidR="00BC5339" w:rsidRPr="00BC5339">
      <w:rPr>
        <w:b/>
        <w:sz w:val="24"/>
        <w:szCs w:val="24"/>
      </w:rPr>
      <w:t>NPU-2/361/2023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12EE9"/>
    <w:multiLevelType w:val="hybridMultilevel"/>
    <w:tmpl w:val="C99ABC6C"/>
    <w:lvl w:ilvl="0" w:tplc="FFFFFFFF">
      <w:start w:val="1"/>
      <w:numFmt w:val="decimal"/>
      <w:lvlText w:val="%1."/>
      <w:lvlJc w:val="lef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653C04A5"/>
    <w:multiLevelType w:val="hybridMultilevel"/>
    <w:tmpl w:val="9FCE12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9C3"/>
    <w:rsid w:val="00011B32"/>
    <w:rsid w:val="00042DA7"/>
    <w:rsid w:val="000902E8"/>
    <w:rsid w:val="000D5056"/>
    <w:rsid w:val="002F0CC3"/>
    <w:rsid w:val="00353B77"/>
    <w:rsid w:val="0036238C"/>
    <w:rsid w:val="0042490F"/>
    <w:rsid w:val="00461F16"/>
    <w:rsid w:val="00483513"/>
    <w:rsid w:val="005C2AA0"/>
    <w:rsid w:val="00665021"/>
    <w:rsid w:val="006F206F"/>
    <w:rsid w:val="007B5B72"/>
    <w:rsid w:val="00832936"/>
    <w:rsid w:val="00A24D92"/>
    <w:rsid w:val="00A43643"/>
    <w:rsid w:val="00A452D8"/>
    <w:rsid w:val="00A7643E"/>
    <w:rsid w:val="00BC22B1"/>
    <w:rsid w:val="00BC5339"/>
    <w:rsid w:val="00BE5418"/>
    <w:rsid w:val="00C85F54"/>
    <w:rsid w:val="00D07675"/>
    <w:rsid w:val="00DF7C98"/>
    <w:rsid w:val="00ED414C"/>
    <w:rsid w:val="00EF5B77"/>
    <w:rsid w:val="00FA600C"/>
    <w:rsid w:val="00FE29C3"/>
    <w:rsid w:val="00FF1F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39CE3"/>
  <w15:chartTrackingRefBased/>
  <w15:docId w15:val="{98ADE1E1-32EC-4896-A5F5-0C0BF8E4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FE29C3"/>
    <w:rPr>
      <w:b/>
      <w:bCs/>
    </w:rPr>
  </w:style>
  <w:style w:type="character" w:styleId="Hypertextovodkaz">
    <w:name w:val="Hyperlink"/>
    <w:basedOn w:val="Standardnpsmoodstavce"/>
    <w:rsid w:val="00FE29C3"/>
    <w:rPr>
      <w:color w:val="0563C1" w:themeColor="hyperlink"/>
      <w:u w:val="single"/>
    </w:rPr>
  </w:style>
  <w:style w:type="paragraph" w:customStyle="1" w:styleId="odvolacka">
    <w:name w:val="odvolacka"/>
    <w:basedOn w:val="Normln"/>
    <w:link w:val="odvolackaChar"/>
    <w:uiPriority w:val="99"/>
    <w:rsid w:val="00FF1F51"/>
    <w:pPr>
      <w:spacing w:after="0" w:line="240" w:lineRule="auto"/>
      <w:jc w:val="both"/>
    </w:pPr>
    <w:rPr>
      <w:rFonts w:ascii="Arial" w:eastAsia="Times New Roman" w:hAnsi="Arial" w:cs="Arial"/>
      <w:sz w:val="16"/>
      <w:szCs w:val="16"/>
    </w:rPr>
  </w:style>
  <w:style w:type="character" w:customStyle="1" w:styleId="odvolackaChar">
    <w:name w:val="odvolacka Char"/>
    <w:basedOn w:val="Standardnpsmoodstavce"/>
    <w:link w:val="odvolacka"/>
    <w:uiPriority w:val="99"/>
    <w:locked/>
    <w:rsid w:val="00FF1F51"/>
    <w:rPr>
      <w:rFonts w:ascii="Arial" w:eastAsia="Times New Roman" w:hAnsi="Arial" w:cs="Arial"/>
      <w:sz w:val="16"/>
      <w:szCs w:val="16"/>
    </w:rPr>
  </w:style>
  <w:style w:type="paragraph" w:styleId="Zhlav">
    <w:name w:val="header"/>
    <w:basedOn w:val="Normln"/>
    <w:link w:val="ZhlavChar"/>
    <w:uiPriority w:val="99"/>
    <w:unhideWhenUsed/>
    <w:rsid w:val="00FF1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1F51"/>
  </w:style>
  <w:style w:type="paragraph" w:styleId="Zpat">
    <w:name w:val="footer"/>
    <w:basedOn w:val="Normln"/>
    <w:link w:val="ZpatChar"/>
    <w:uiPriority w:val="99"/>
    <w:unhideWhenUsed/>
    <w:rsid w:val="00FF1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FF1F51"/>
  </w:style>
  <w:style w:type="paragraph" w:styleId="Textbubliny">
    <w:name w:val="Balloon Text"/>
    <w:basedOn w:val="Normln"/>
    <w:link w:val="TextbublinyChar"/>
    <w:uiPriority w:val="99"/>
    <w:semiHidden/>
    <w:unhideWhenUsed/>
    <w:rsid w:val="006F20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06F"/>
    <w:rPr>
      <w:rFonts w:ascii="Segoe UI" w:hAnsi="Segoe UI" w:cs="Segoe UI"/>
      <w:sz w:val="18"/>
      <w:szCs w:val="18"/>
    </w:rPr>
  </w:style>
  <w:style w:type="paragraph" w:styleId="Odstavecseseznamem">
    <w:name w:val="List Paragraph"/>
    <w:basedOn w:val="Normln"/>
    <w:uiPriority w:val="34"/>
    <w:qFormat/>
    <w:rsid w:val="00DF7C98"/>
    <w:pPr>
      <w:ind w:left="720"/>
      <w:contextualSpacing/>
    </w:pPr>
  </w:style>
  <w:style w:type="paragraph" w:styleId="Zkladntext">
    <w:name w:val="Body Text"/>
    <w:basedOn w:val="Normln"/>
    <w:link w:val="ZkladntextChar"/>
    <w:semiHidden/>
    <w:rsid w:val="00BC22B1"/>
    <w:pPr>
      <w:spacing w:after="0" w:line="240" w:lineRule="auto"/>
      <w:jc w:val="both"/>
    </w:pPr>
    <w:rPr>
      <w:rFonts w:ascii="Arial" w:eastAsia="Times New Roman" w:hAnsi="Arial" w:cs="Arial"/>
      <w:szCs w:val="24"/>
      <w:lang w:eastAsia="cs-CZ"/>
    </w:rPr>
  </w:style>
  <w:style w:type="character" w:customStyle="1" w:styleId="ZkladntextChar">
    <w:name w:val="Základní text Char"/>
    <w:basedOn w:val="Standardnpsmoodstavce"/>
    <w:link w:val="Zkladntext"/>
    <w:semiHidden/>
    <w:rsid w:val="00BC22B1"/>
    <w:rPr>
      <w:rFonts w:ascii="Arial" w:eastAsia="Times New Roman" w:hAnsi="Arial" w:cs="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658</Words>
  <Characters>3884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Vavro Juraj Ing.</dc:creator>
  <cp:keywords/>
  <dc:description/>
  <cp:lastModifiedBy>Vavro Juraj Ing.</cp:lastModifiedBy>
  <cp:revision>3</cp:revision>
  <dcterms:created xsi:type="dcterms:W3CDTF">2023-03-21T11:14:00Z</dcterms:created>
  <dcterms:modified xsi:type="dcterms:W3CDTF">2023-03-21T11:17:00Z</dcterms:modified>
</cp:coreProperties>
</file>