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8C" w:rsidRDefault="006B3F6D">
      <w:pPr>
        <w:spacing w:after="0" w:line="259" w:lineRule="auto"/>
        <w:ind w:left="0" w:right="223" w:firstLine="0"/>
        <w:jc w:val="center"/>
      </w:pPr>
      <w:r>
        <w:rPr>
          <w:sz w:val="74"/>
        </w:rPr>
        <w:t>Smlouva o dílo</w:t>
      </w:r>
    </w:p>
    <w:p w:rsidR="003A2E8C" w:rsidRPr="006B3F6D" w:rsidRDefault="006B3F6D">
      <w:pPr>
        <w:pStyle w:val="Nadpis1"/>
        <w:ind w:left="67"/>
        <w:rPr>
          <w:b/>
        </w:rPr>
      </w:pPr>
      <w:r w:rsidRPr="006B3F6D">
        <w:rPr>
          <w:b/>
        </w:rPr>
        <w:t>1. Smluvní strany</w:t>
      </w:r>
    </w:p>
    <w:tbl>
      <w:tblPr>
        <w:tblStyle w:val="TableGrid"/>
        <w:tblpPr w:vertAnchor="text" w:tblpX="50" w:tblpY="448"/>
        <w:tblOverlap w:val="never"/>
        <w:tblW w:w="7613" w:type="dxa"/>
        <w:tblInd w:w="0" w:type="dxa"/>
        <w:tblLook w:val="04A0" w:firstRow="1" w:lastRow="0" w:firstColumn="1" w:lastColumn="0" w:noHBand="0" w:noVBand="1"/>
      </w:tblPr>
      <w:tblGrid>
        <w:gridCol w:w="2053"/>
        <w:gridCol w:w="5560"/>
      </w:tblGrid>
      <w:tr w:rsidR="003A2E8C">
        <w:trPr>
          <w:trHeight w:val="79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3A2E8C" w:rsidRDefault="006B3F6D">
            <w:pPr>
              <w:spacing w:after="0" w:line="259" w:lineRule="auto"/>
              <w:ind w:left="0" w:firstLine="0"/>
              <w:jc w:val="left"/>
            </w:pPr>
            <w:r>
              <w:t>Obchodní jméno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:rsidR="003A2E8C" w:rsidRDefault="006B3F6D">
            <w:pPr>
              <w:spacing w:after="90" w:line="259" w:lineRule="auto"/>
              <w:ind w:left="158" w:firstLine="0"/>
              <w:jc w:val="left"/>
            </w:pPr>
            <w:r>
              <w:t>Domov mládeže a Školní jídelna - výdejna, Ostrava-Hrabůvka,</w:t>
            </w:r>
          </w:p>
          <w:p w:rsidR="003A2E8C" w:rsidRDefault="006B3F6D">
            <w:pPr>
              <w:spacing w:after="0" w:line="259" w:lineRule="auto"/>
              <w:ind w:left="158" w:firstLine="0"/>
              <w:jc w:val="left"/>
            </w:pPr>
            <w:r>
              <w:t>Krakovská 1095, příspěvková organizace</w:t>
            </w:r>
          </w:p>
        </w:tc>
      </w:tr>
      <w:tr w:rsidR="003A2E8C">
        <w:trPr>
          <w:trHeight w:val="451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E8C" w:rsidRDefault="006B3F6D">
            <w:pPr>
              <w:spacing w:after="0" w:line="259" w:lineRule="auto"/>
              <w:ind w:left="0" w:firstLine="0"/>
              <w:jc w:val="left"/>
            </w:pPr>
            <w:r>
              <w:t>Zastoupená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E8C" w:rsidRDefault="006B3F6D">
            <w:pPr>
              <w:spacing w:after="0" w:line="259" w:lineRule="auto"/>
              <w:ind w:left="158" w:firstLine="0"/>
              <w:jc w:val="left"/>
            </w:pPr>
            <w:r>
              <w:t>Mgr. Marcela Lörincová</w:t>
            </w:r>
          </w:p>
        </w:tc>
      </w:tr>
      <w:tr w:rsidR="003A2E8C">
        <w:trPr>
          <w:trHeight w:val="1349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E8C" w:rsidRDefault="006B3F6D">
            <w:pPr>
              <w:spacing w:after="610" w:line="259" w:lineRule="auto"/>
              <w:ind w:left="0" w:firstLine="0"/>
              <w:jc w:val="left"/>
            </w:pPr>
            <w:r>
              <w:t>Adresa</w:t>
            </w:r>
          </w:p>
          <w:p w:rsidR="003A2E8C" w:rsidRDefault="006B3F6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b) Dodavatel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:rsidR="003A2E8C" w:rsidRDefault="006B3F6D">
            <w:pPr>
              <w:spacing w:after="138" w:line="259" w:lineRule="auto"/>
              <w:ind w:left="158" w:firstLine="0"/>
              <w:jc w:val="left"/>
            </w:pPr>
            <w:r>
              <w:t>Krakovská 1095, 700 30 Ostrava — Hrabůvka</w:t>
            </w:r>
          </w:p>
          <w:p w:rsidR="003A2E8C" w:rsidRDefault="006B3F6D">
            <w:pPr>
              <w:spacing w:after="0" w:line="259" w:lineRule="auto"/>
              <w:ind w:left="144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00602001</w:t>
            </w:r>
          </w:p>
        </w:tc>
      </w:tr>
      <w:tr w:rsidR="003A2E8C">
        <w:trPr>
          <w:trHeight w:val="449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E8C" w:rsidRDefault="006B3F6D">
            <w:pPr>
              <w:spacing w:after="0" w:line="259" w:lineRule="auto"/>
              <w:ind w:left="7" w:firstLine="0"/>
              <w:jc w:val="left"/>
            </w:pPr>
            <w:r>
              <w:t>Obchodní jméno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E8C" w:rsidRDefault="006B3F6D">
            <w:pPr>
              <w:spacing w:after="0" w:line="259" w:lineRule="auto"/>
              <w:ind w:left="158" w:firstLine="0"/>
              <w:jc w:val="left"/>
            </w:pPr>
            <w:r>
              <w:rPr>
                <w:sz w:val="24"/>
              </w:rPr>
              <w:t>Ing Pavel Hartmann</w:t>
            </w:r>
          </w:p>
        </w:tc>
      </w:tr>
      <w:tr w:rsidR="003A2E8C">
        <w:trPr>
          <w:trHeight w:val="880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3A2E8C" w:rsidRDefault="006B3F6D">
            <w:pPr>
              <w:spacing w:after="0" w:line="259" w:lineRule="auto"/>
              <w:ind w:left="0" w:firstLine="0"/>
              <w:jc w:val="left"/>
            </w:pPr>
            <w:r>
              <w:t>Adresa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E8C" w:rsidRDefault="006B3F6D">
            <w:pPr>
              <w:spacing w:after="124" w:line="259" w:lineRule="auto"/>
              <w:ind w:left="158" w:firstLine="0"/>
              <w:jc w:val="left"/>
            </w:pPr>
            <w:r>
              <w:t>Kubalova 392/55, 70030 Ostrava-Výškovice</w:t>
            </w:r>
          </w:p>
          <w:p w:rsidR="003A2E8C" w:rsidRDefault="006B3F6D">
            <w:pPr>
              <w:spacing w:after="0" w:line="259" w:lineRule="auto"/>
              <w:ind w:left="144" w:firstLine="0"/>
              <w:jc w:val="left"/>
            </w:pPr>
            <w:bookmarkStart w:id="0" w:name="_GoBack"/>
            <w:r>
              <w:rPr>
                <w:rFonts w:ascii="Times New Roman" w:eastAsia="Times New Roman" w:hAnsi="Times New Roman" w:cs="Times New Roman"/>
              </w:rPr>
              <w:t>48414417</w:t>
            </w:r>
            <w:bookmarkEnd w:id="0"/>
          </w:p>
        </w:tc>
      </w:tr>
      <w:tr w:rsidR="003A2E8C">
        <w:trPr>
          <w:trHeight w:val="354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E8C" w:rsidRDefault="006B3F6D">
            <w:pPr>
              <w:spacing w:after="0" w:line="259" w:lineRule="auto"/>
              <w:ind w:left="22" w:firstLine="0"/>
              <w:jc w:val="left"/>
            </w:pPr>
            <w:r>
              <w:t>Bankovní spojení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E8C" w:rsidRDefault="003A2E8C">
            <w:pPr>
              <w:spacing w:after="0" w:line="259" w:lineRule="auto"/>
              <w:ind w:left="158" w:firstLine="0"/>
              <w:jc w:val="left"/>
            </w:pPr>
          </w:p>
        </w:tc>
      </w:tr>
    </w:tbl>
    <w:p w:rsidR="003A2E8C" w:rsidRDefault="006B3F6D">
      <w:pPr>
        <w:spacing w:after="225"/>
        <w:ind w:left="-1"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18294</wp:posOffset>
            </wp:positionH>
            <wp:positionV relativeFrom="paragraph">
              <wp:posOffset>2059133</wp:posOffset>
            </wp:positionV>
            <wp:extent cx="4574" cy="4573"/>
            <wp:effectExtent l="0" t="0" r="0" b="0"/>
            <wp:wrapSquare wrapText="bothSides"/>
            <wp:docPr id="1182" name="Picture 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" name="Picture 1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 Objednatel</w:t>
      </w:r>
    </w:p>
    <w:p w:rsidR="006B3F6D" w:rsidRDefault="006B3F6D">
      <w:pPr>
        <w:pStyle w:val="Nadpis1"/>
        <w:spacing w:before="245" w:after="85"/>
        <w:ind w:left="67"/>
      </w:pPr>
    </w:p>
    <w:p w:rsidR="006B3F6D" w:rsidRDefault="006B3F6D">
      <w:pPr>
        <w:pStyle w:val="Nadpis1"/>
        <w:spacing w:before="245" w:after="85"/>
        <w:ind w:left="67"/>
      </w:pPr>
    </w:p>
    <w:p w:rsidR="006B3F6D" w:rsidRDefault="006B3F6D">
      <w:pPr>
        <w:pStyle w:val="Nadpis1"/>
        <w:spacing w:before="245" w:after="85"/>
        <w:ind w:left="67"/>
      </w:pPr>
    </w:p>
    <w:p w:rsidR="006B3F6D" w:rsidRDefault="006B3F6D">
      <w:pPr>
        <w:pStyle w:val="Nadpis1"/>
        <w:spacing w:before="245" w:after="85"/>
        <w:ind w:left="67"/>
      </w:pPr>
    </w:p>
    <w:p w:rsidR="006B3F6D" w:rsidRDefault="006B3F6D">
      <w:pPr>
        <w:pStyle w:val="Nadpis1"/>
        <w:spacing w:before="245" w:after="85"/>
        <w:ind w:left="67"/>
      </w:pPr>
    </w:p>
    <w:p w:rsidR="006B3F6D" w:rsidRDefault="006B3F6D">
      <w:pPr>
        <w:pStyle w:val="Nadpis1"/>
        <w:spacing w:before="245" w:after="85"/>
        <w:ind w:left="67"/>
      </w:pPr>
    </w:p>
    <w:p w:rsidR="006B3F6D" w:rsidRDefault="006B3F6D">
      <w:pPr>
        <w:pStyle w:val="Nadpis1"/>
        <w:spacing w:before="245" w:after="85"/>
        <w:ind w:left="67"/>
      </w:pPr>
    </w:p>
    <w:p w:rsidR="006B3F6D" w:rsidRDefault="006B3F6D">
      <w:pPr>
        <w:pStyle w:val="Nadpis1"/>
        <w:spacing w:before="245" w:after="85"/>
        <w:ind w:left="67"/>
      </w:pPr>
    </w:p>
    <w:p w:rsidR="003A2E8C" w:rsidRPr="006B3F6D" w:rsidRDefault="006B3F6D">
      <w:pPr>
        <w:pStyle w:val="Nadpis1"/>
        <w:spacing w:before="245" w:after="85"/>
        <w:ind w:left="67"/>
        <w:rPr>
          <w:b/>
        </w:rPr>
      </w:pPr>
      <w:r w:rsidRPr="006B3F6D">
        <w:rPr>
          <w:b/>
        </w:rPr>
        <w:t>2. Předmět smlouvy</w:t>
      </w:r>
    </w:p>
    <w:p w:rsidR="003A2E8C" w:rsidRDefault="006B3F6D">
      <w:pPr>
        <w:spacing w:after="192"/>
        <w:ind w:left="-1" w:right="14"/>
      </w:pPr>
      <w:r>
        <w:t>Údržba programového vybavení pro evidenci ubytování a služeb domova mládeže. Dopracování funkcionalit a jejich provozní ověření pro druhé pololetí školního roku 2022/2023 a první pololetí školního roku 2023/2024.</w:t>
      </w:r>
    </w:p>
    <w:p w:rsidR="003A2E8C" w:rsidRPr="006B3F6D" w:rsidRDefault="006B3F6D">
      <w:pPr>
        <w:pStyle w:val="Nadpis1"/>
        <w:spacing w:after="127"/>
        <w:ind w:left="67"/>
        <w:rPr>
          <w:b/>
        </w:rPr>
      </w:pPr>
      <w:r w:rsidRPr="006B3F6D">
        <w:rPr>
          <w:b/>
        </w:rPr>
        <w:t>3. Vymezení prací</w:t>
      </w:r>
    </w:p>
    <w:p w:rsidR="003A2E8C" w:rsidRDefault="006B3F6D">
      <w:pPr>
        <w:spacing w:after="153"/>
        <w:ind w:left="-1" w:right="14"/>
      </w:pPr>
      <w:r>
        <w:t xml:space="preserve">Spolupráce při uplatnění funkcionalit pro ukončení pobytu na konci školního roku, převod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1183" name="Picture 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Picture 11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studenů, kteří budou pokračovat v ubytování v následujícím školním roce a zahájení čerpání služeb v novém školním roce. Spolupráce při uplatnění evidence služeb, jejich hrazení a účtování o těchto operacích.</w:t>
      </w:r>
    </w:p>
    <w:p w:rsidR="003A2E8C" w:rsidRDefault="006B3F6D">
      <w:pPr>
        <w:spacing w:after="132"/>
        <w:ind w:left="-1" w:right="14"/>
      </w:pPr>
      <w:r>
        <w:t xml:space="preserve">Vytvoření funkcionalit, které umožní hrazení záloh a služeb prostřednictvím inkasa, ošetření </w:t>
      </w:r>
      <w:r>
        <w:rPr>
          <w:noProof/>
        </w:rPr>
        <w:drawing>
          <wp:inline distT="0" distB="0" distL="0" distR="0">
            <wp:extent cx="9147" cy="9148"/>
            <wp:effectExtent l="0" t="0" r="0" b="0"/>
            <wp:docPr id="1184" name="Picture 1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Picture 11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případů, kdy jsou inkasa realizovatelná. Spolupráce při komunikaci s bankou uživatele.</w:t>
      </w:r>
    </w:p>
    <w:p w:rsidR="003A2E8C" w:rsidRPr="006B3F6D" w:rsidRDefault="006B3F6D">
      <w:pPr>
        <w:pStyle w:val="Nadpis1"/>
        <w:spacing w:after="136"/>
        <w:ind w:left="67"/>
        <w:rPr>
          <w:b/>
        </w:rPr>
      </w:pPr>
      <w:r w:rsidRPr="006B3F6D">
        <w:rPr>
          <w:b/>
        </w:rPr>
        <w:t>4. Způsob spolupráce</w:t>
      </w:r>
    </w:p>
    <w:p w:rsidR="003A2E8C" w:rsidRDefault="006B3F6D">
      <w:pPr>
        <w:spacing w:after="155"/>
        <w:ind w:left="-1" w:right="14"/>
      </w:pPr>
      <w:r>
        <w:t>Řešitel bude informovat uživatele o změnách ve funkcionalitách, a provede zaškolení. Do dalších prací budou po vzájemné konzultaci a posouzení zahrnuty požadavky na rozšíření a změny.</w:t>
      </w:r>
    </w:p>
    <w:p w:rsidR="003A2E8C" w:rsidRPr="006B3F6D" w:rsidRDefault="006B3F6D">
      <w:pPr>
        <w:spacing w:after="48" w:line="259" w:lineRule="auto"/>
        <w:ind w:left="67" w:hanging="10"/>
        <w:jc w:val="left"/>
        <w:rPr>
          <w:b/>
        </w:rPr>
      </w:pPr>
      <w:r w:rsidRPr="006B3F6D">
        <w:rPr>
          <w:b/>
          <w:sz w:val="26"/>
        </w:rPr>
        <w:t>5. Cena díla a způsob placení</w:t>
      </w:r>
    </w:p>
    <w:p w:rsidR="003A2E8C" w:rsidRDefault="006B3F6D">
      <w:pPr>
        <w:spacing w:after="165"/>
        <w:ind w:left="79" w:right="14"/>
      </w:pPr>
      <w:r>
        <w:t>Řešitel bude vystavovat měsíčně faktury ve výši 2500 Kč</w:t>
      </w:r>
    </w:p>
    <w:p w:rsidR="003A2E8C" w:rsidRPr="006B3F6D" w:rsidRDefault="006B3F6D">
      <w:pPr>
        <w:pStyle w:val="Nadpis1"/>
        <w:spacing w:after="100"/>
        <w:ind w:left="67"/>
        <w:rPr>
          <w:b/>
        </w:rPr>
      </w:pPr>
      <w:r w:rsidRPr="006B3F6D">
        <w:rPr>
          <w:b/>
        </w:rPr>
        <w:t>6. Zodpovědnost za vady</w:t>
      </w:r>
    </w:p>
    <w:p w:rsidR="003A2E8C" w:rsidRDefault="006B3F6D">
      <w:pPr>
        <w:ind w:left="79" w:right="14"/>
      </w:pPr>
      <w:r>
        <w:t>Pokud se objeví skryté vady, řešitel je povinen opravit je bezúplatně tak, aby nebylo narušeno rutinní zpracování.</w:t>
      </w:r>
    </w:p>
    <w:p w:rsidR="003A2E8C" w:rsidRPr="006B3F6D" w:rsidRDefault="006B3F6D">
      <w:pPr>
        <w:pStyle w:val="Nadpis1"/>
        <w:spacing w:after="109"/>
        <w:ind w:left="67"/>
        <w:rPr>
          <w:b/>
        </w:rPr>
      </w:pPr>
      <w:r w:rsidRPr="006B3F6D">
        <w:rPr>
          <w:b/>
        </w:rPr>
        <w:lastRenderedPageBreak/>
        <w:t>7. Ochrana dat</w:t>
      </w:r>
    </w:p>
    <w:p w:rsidR="003A2E8C" w:rsidRDefault="006B3F6D">
      <w:pPr>
        <w:spacing w:after="216"/>
        <w:ind w:left="-1" w:right="14"/>
      </w:pPr>
      <w:r>
        <w:t xml:space="preserve">Veškerá data, která </w:t>
      </w:r>
      <w:proofErr w:type="gramStart"/>
      <w:r>
        <w:t>jsou</w:t>
      </w:r>
      <w:proofErr w:type="gramEnd"/>
      <w:r>
        <w:t xml:space="preserve"> předmětem zpracování </w:t>
      </w:r>
      <w:proofErr w:type="gramStart"/>
      <w:r>
        <w:t>jsou</w:t>
      </w:r>
      <w:proofErr w:type="gramEnd"/>
      <w:r>
        <w:t xml:space="preserve"> považována za důvěrná a řešitel je nepoužije jinak než k plnění smlouvy.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193" name="Picture 2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" name="Picture 21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8C" w:rsidRPr="006B3F6D" w:rsidRDefault="006B3F6D">
      <w:pPr>
        <w:pStyle w:val="Nadpis1"/>
        <w:ind w:left="67"/>
        <w:rPr>
          <w:b/>
        </w:rPr>
      </w:pPr>
      <w:r w:rsidRPr="006B3F6D">
        <w:rPr>
          <w:b/>
        </w:rPr>
        <w:t>8. Závěrečná ustanovení</w:t>
      </w:r>
    </w:p>
    <w:p w:rsidR="003A2E8C" w:rsidRDefault="006B3F6D">
      <w:pPr>
        <w:spacing w:after="31" w:line="259" w:lineRule="auto"/>
        <w:ind w:left="0" w:right="1224" w:firstLine="0"/>
        <w:jc w:val="center"/>
      </w:pPr>
      <w:r>
        <w:rPr>
          <w:noProof/>
        </w:rPr>
        <w:drawing>
          <wp:inline distT="0" distB="0" distL="0" distR="0">
            <wp:extent cx="54882" cy="96049"/>
            <wp:effectExtent l="0" t="0" r="0" b="0"/>
            <wp:docPr id="4827" name="Picture 4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" name="Picture 48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Tato smlouva se uzavírá na dobu do </w:t>
      </w:r>
      <w:proofErr w:type="gramStart"/>
      <w:r>
        <w:t>31.12.2023</w:t>
      </w:r>
      <w:proofErr w:type="gramEnd"/>
      <w:r>
        <w:t>. Smlouvy je možno ukončit</w:t>
      </w:r>
    </w:p>
    <w:p w:rsidR="003A2E8C" w:rsidRDefault="006B3F6D">
      <w:pPr>
        <w:numPr>
          <w:ilvl w:val="0"/>
          <w:numId w:val="1"/>
        </w:numPr>
        <w:spacing w:after="60"/>
        <w:ind w:right="14" w:hanging="367"/>
      </w:pPr>
      <w:r>
        <w:t>Dohodou smluvních stran</w:t>
      </w:r>
    </w:p>
    <w:p w:rsidR="003A2E8C" w:rsidRDefault="006B3F6D">
      <w:pPr>
        <w:numPr>
          <w:ilvl w:val="0"/>
          <w:numId w:val="1"/>
        </w:numPr>
        <w:ind w:right="14" w:hanging="367"/>
      </w:pPr>
      <w:r>
        <w:t>Výpovědí ze strany objednatele bez udání důvodů Dílo zůstane v nedokončeném stavu</w:t>
      </w:r>
    </w:p>
    <w:p w:rsidR="003A2E8C" w:rsidRDefault="006B3F6D">
      <w:pPr>
        <w:ind w:left="705" w:right="14" w:hanging="706"/>
      </w:pPr>
      <w:proofErr w:type="spellStart"/>
      <w:r>
        <w:t>Il</w:t>
      </w:r>
      <w:proofErr w:type="spellEnd"/>
      <w:r>
        <w:t>.</w:t>
      </w:r>
      <w:r>
        <w:tab/>
        <w:t>Tato smlouva může být měněna pouze písemnými dodatky, podepsanými oběma stranami.</w:t>
      </w:r>
    </w:p>
    <w:p w:rsidR="003A2E8C" w:rsidRDefault="006B3F6D">
      <w:pPr>
        <w:spacing w:after="46"/>
        <w:ind w:left="705" w:right="14" w:hanging="706"/>
      </w:pPr>
      <w:r>
        <w:rPr>
          <w:noProof/>
        </w:rPr>
        <w:drawing>
          <wp:inline distT="0" distB="0" distL="0" distR="0">
            <wp:extent cx="123485" cy="96049"/>
            <wp:effectExtent l="0" t="0" r="0" b="0"/>
            <wp:docPr id="4829" name="Picture 4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" name="Picture 48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485" cy="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Smlouva je vyhotovena ve dvou exemplářích, z nichž každý má váhu originálu a každá smluvní strana obdrží jeden.</w:t>
      </w:r>
    </w:p>
    <w:p w:rsidR="003A2E8C" w:rsidRDefault="006B3F6D">
      <w:pPr>
        <w:tabs>
          <w:tab w:val="center" w:pos="2820"/>
        </w:tabs>
        <w:ind w:left="-1" w:firstLine="0"/>
        <w:jc w:val="left"/>
      </w:pPr>
      <w:r>
        <w:t>IV.</w:t>
      </w:r>
      <w:r>
        <w:tab/>
        <w:t>Smlouva nabývá účinnosti dnem jejího podpisu</w:t>
      </w:r>
    </w:p>
    <w:p w:rsidR="003A2E8C" w:rsidRDefault="003A2E8C"/>
    <w:p w:rsidR="006B3F6D" w:rsidRDefault="006B3F6D">
      <w:pPr>
        <w:sectPr w:rsidR="006B3F6D">
          <w:pgSz w:w="11920" w:h="16840"/>
          <w:pgMar w:top="1413" w:right="1505" w:bottom="1923" w:left="1772" w:header="708" w:footer="708" w:gutter="0"/>
          <w:cols w:space="708"/>
        </w:sectPr>
      </w:pPr>
    </w:p>
    <w:p w:rsidR="003A2E8C" w:rsidRDefault="006B3F6D">
      <w:pPr>
        <w:ind w:left="-1" w:right="14"/>
      </w:pPr>
      <w:r>
        <w:t>V Ostravě 11.1.2023</w:t>
      </w:r>
    </w:p>
    <w:p w:rsidR="003A2E8C" w:rsidRDefault="003A2E8C">
      <w:pPr>
        <w:spacing w:after="234" w:line="259" w:lineRule="auto"/>
        <w:ind w:left="14" w:right="-987" w:firstLine="0"/>
        <w:jc w:val="left"/>
      </w:pPr>
    </w:p>
    <w:p w:rsidR="003A2E8C" w:rsidRDefault="006B3F6D">
      <w:pPr>
        <w:tabs>
          <w:tab w:val="center" w:pos="1624"/>
          <w:tab w:val="right" w:pos="6590"/>
        </w:tabs>
        <w:spacing w:after="157" w:line="259" w:lineRule="auto"/>
        <w:ind w:left="0" w:firstLine="0"/>
        <w:jc w:val="left"/>
      </w:pPr>
      <w:r>
        <w:tab/>
        <w:t>Objednatel</w:t>
      </w:r>
      <w:r>
        <w:tab/>
        <w:t>dodavatel</w:t>
      </w:r>
    </w:p>
    <w:p w:rsidR="003A2E8C" w:rsidRDefault="006B3F6D" w:rsidP="006B3F6D">
      <w:pPr>
        <w:tabs>
          <w:tab w:val="center" w:pos="521"/>
          <w:tab w:val="center" w:pos="1476"/>
        </w:tabs>
        <w:ind w:left="0" w:firstLine="0"/>
        <w:jc w:val="left"/>
      </w:pPr>
      <w:r>
        <w:tab/>
      </w:r>
    </w:p>
    <w:sectPr w:rsidR="003A2E8C">
      <w:type w:val="continuous"/>
      <w:pgSz w:w="11920" w:h="16840"/>
      <w:pgMar w:top="1413" w:right="3558" w:bottom="8683" w:left="17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30270"/>
    <w:multiLevelType w:val="hybridMultilevel"/>
    <w:tmpl w:val="728824FC"/>
    <w:lvl w:ilvl="0" w:tplc="4554F6F6">
      <w:start w:val="1"/>
      <w:numFmt w:val="lowerLetter"/>
      <w:lvlText w:val="%1)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A798A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E125E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007EC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EC1E4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28F8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3CF970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4BB54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180540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8C"/>
    <w:rsid w:val="003A2E8C"/>
    <w:rsid w:val="006B3F6D"/>
    <w:rsid w:val="00B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D51AF-796D-421B-9B15-833CB55C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47" w:lineRule="auto"/>
      <w:ind w:left="50" w:firstLine="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68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Horká</dc:creator>
  <cp:keywords/>
  <cp:lastModifiedBy>Lucie Horká</cp:lastModifiedBy>
  <cp:revision>3</cp:revision>
  <dcterms:created xsi:type="dcterms:W3CDTF">2023-03-08T12:31:00Z</dcterms:created>
  <dcterms:modified xsi:type="dcterms:W3CDTF">2023-03-21T14:30:00Z</dcterms:modified>
</cp:coreProperties>
</file>