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2351"/>
        <w:gridCol w:w="1181"/>
        <w:gridCol w:w="1235"/>
      </w:tblGrid>
      <w:tr w:rsidR="00740884" w:rsidRPr="00740884" w:rsidTr="00740884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74088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technické specifikace </w:t>
            </w:r>
            <w:r w:rsidRPr="0074088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plně digitální ultrazvukový přístroj pro chirurgické oddělení "</w:t>
            </w:r>
          </w:p>
        </w:tc>
      </w:tr>
      <w:tr w:rsidR="00740884" w:rsidRPr="00740884" w:rsidTr="00740884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740884" w:rsidRPr="00740884" w:rsidTr="00740884">
        <w:trPr>
          <w:trHeight w:val="40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740884" w:rsidRPr="00740884" w:rsidTr="00740884">
        <w:trPr>
          <w:trHeight w:val="315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740884" w:rsidRPr="00740884" w:rsidTr="00740884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Plně digitální ultrazvukový přístroj pro chirurgické oddělení  - 1 ks</w:t>
            </w:r>
          </w:p>
        </w:tc>
      </w:tr>
      <w:tr w:rsidR="00740884" w:rsidRPr="00740884" w:rsidTr="00740884">
        <w:trPr>
          <w:trHeight w:val="33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Plně digitální ultrazvukový přístroj pro potřeby chirurgického oddělení </w:t>
            </w:r>
          </w:p>
        </w:tc>
      </w:tr>
      <w:tr w:rsidR="00740884" w:rsidRPr="00740884" w:rsidTr="00740884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výrobce: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Canon </w:t>
            </w:r>
            <w:proofErr w:type="spellStart"/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Medical</w:t>
            </w:r>
            <w:proofErr w:type="spellEnd"/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Systems, Japonsko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typ: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Canon </w:t>
            </w:r>
            <w:proofErr w:type="spellStart"/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Aplio</w:t>
            </w:r>
            <w:proofErr w:type="spellEnd"/>
            <w:r w:rsidRPr="0074088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a</w:t>
            </w:r>
          </w:p>
        </w:tc>
      </w:tr>
      <w:tr w:rsidR="00740884" w:rsidRPr="00740884" w:rsidTr="00740884">
        <w:trPr>
          <w:trHeight w:val="48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UZV diagnostický přístroj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nový, s výlučně digitálním formátováním UZ svazku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mobilita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na podvozku, s možností blokování či fixace kol ve směru, šířka maximálně 55 cm, váha maximálně 100 kg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54 cm, 91 kg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rychlý start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z vypnutého stavu do 60 sec, ze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stand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>-by maximálně 15 sec.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start 50 sec /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Stand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>-by 15 sec</w:t>
            </w:r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monitor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LCD/LED o velikosti minimálně 23“, Full HD rozlišení, na rameni, výškově i stranově stavitelný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LED 23", 1920 x 1080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pix</w:t>
            </w:r>
            <w:proofErr w:type="spellEnd"/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ovládací panel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výškově a stranově stavitelný, programovatelnost všech ovládacích prvků uživatelem, výškově stavitelný v rozmezí 70 - 100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65 - 100 cm</w:t>
            </w:r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pomocný dotykový LCD displej integrovaný do ovládacího panelu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minimálně 12", plně programovatelný (možnost úpravy a tvorby nabídek uživatelem)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12"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ovládání pomocí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trackballu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(nikoliv touchpad)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textová klávesnice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mechanická, </w:t>
            </w:r>
            <w:r w:rsidRPr="00740884">
              <w:rPr>
                <w:rFonts w:ascii="Arial" w:eastAsia="Times New Roman" w:hAnsi="Arial" w:cs="Arial"/>
                <w:lang w:eastAsia="cs-CZ"/>
              </w:rPr>
              <w:lastRenderedPageBreak/>
              <w:t>zasouvatelná do hlavního panelu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lastRenderedPageBreak/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lastRenderedPageBreak/>
              <w:t>nastavení STC křivky na pomocném LCD displeji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možnost nastavení a změny 2D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gainu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v laterálním směru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počet aktivních konektorů pro připojení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uzv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minimálně 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3 x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frekvenční rozsah přístroje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minimálně 1 - 18 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1 - 18 MHz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podpora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uz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sond typu matrix (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více-elementové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sondy s uspořádáním vysílacích krystalů v několika řadách)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podpora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uz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sond typu single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crystal</w:t>
            </w:r>
            <w:proofErr w:type="spell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lang w:eastAsia="cs-CZ"/>
              </w:rPr>
              <w:t>Zobrazovací režimy: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2D zobrazení ( B-mode ) na základních i harmonických frekvencích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Maximální hloubka 2D zobrazení minimálně 40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50 cm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automaticé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zamražení sond při nečinnosti dle nastaveného času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3D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Freehand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- modul rekonstrukce 3D objemu pomocí konvenčních 2D sond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úhlové (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compoudní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)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pulzní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doppler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včetně HPRF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barevné dopplerovské zobrazení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zobrazení energie krevního toku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simultánní duální zobrazení 2D a 2D + CFM v reálném čase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triplexní režim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modul vizualizace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mikrokalcifikací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- speciální SW umožňující v reálném čase detekci a vyhodnocování tkáňových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mikrokalcifikací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(o velikosti &lt; 100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μm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>) v zájmové oblasti - pomocí lineární sondy při vyšetření malých částí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automatická optimalizace 2D obrazu i dopplerovského spektra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uspořádání 2D obrazu a dopplerovského spektra na monitoru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vedle sebe i nad sebou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zvětšování a zmenšování zobrazovacího pole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 v aktivním, zmraženém i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cine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režimu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možnost měření v živém i zmrazeném obraze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programové vybavení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pro základní měření a výpočty (délka, plocha, objem, …)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automatické trasování dopplerovských křivek s výpočty hodnot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Vascularity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index - výpočet procentuálního prokrvení z definované oblasti na cévní sondě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paměťová smyčka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s možností </w:t>
            </w:r>
            <w:r w:rsidRPr="00740884">
              <w:rPr>
                <w:rFonts w:ascii="Arial" w:eastAsia="Times New Roman" w:hAnsi="Arial" w:cs="Arial"/>
                <w:lang w:eastAsia="cs-CZ"/>
              </w:rPr>
              <w:lastRenderedPageBreak/>
              <w:t>manuálního či dynamického prohlížení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lastRenderedPageBreak/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lastRenderedPageBreak/>
              <w:t xml:space="preserve">interní HDD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pro archivaci statických snímků a obrazových sekvencí, velikost </w:t>
            </w:r>
            <w:proofErr w:type="gramStart"/>
            <w:r w:rsidRPr="00740884">
              <w:rPr>
                <w:rFonts w:ascii="Arial" w:eastAsia="Times New Roman" w:hAnsi="Arial" w:cs="Arial"/>
                <w:lang w:eastAsia="cs-CZ"/>
              </w:rPr>
              <w:t>minimálně    1 TB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ano, 1 TB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tvorba databáze pacientských a obrazových dat na interním HDD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možnost konverze obrazových nálezů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 do běžných nelicencovaných formátů (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jpg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bmp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avi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, mpeg4, …)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USB porty pro export obrazových nálezů na externí média typu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Flash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Disk, alespoň 1 dostupný na monitoru či ovládacím panelu přístroje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USB port pro přímý tisk závěrečných reportů (text + obrazová dokumentace) na běžné Windows tiskárně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interní zapisovací jednotka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CD/DVD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komunikační modul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Dicom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3.0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 pro všechny kategorie (vč.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Worklist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konektor pro připojení do datové sítě LAN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ano, pro možnost archivace na externím datovém úložišti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možnost bezdrátové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komunkace</w:t>
            </w:r>
            <w:proofErr w:type="spellEnd"/>
            <w:r w:rsidRPr="00740884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40884">
              <w:rPr>
                <w:rFonts w:ascii="Arial" w:eastAsia="Times New Roman" w:hAnsi="Arial" w:cs="Arial"/>
                <w:lang w:eastAsia="cs-CZ"/>
              </w:rPr>
              <w:t>WiFi</w:t>
            </w:r>
            <w:proofErr w:type="spell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088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Elektronické </w:t>
            </w:r>
            <w:proofErr w:type="gramStart"/>
            <w:r w:rsidRPr="00740884">
              <w:rPr>
                <w:rFonts w:ascii="Arial" w:eastAsia="Times New Roman" w:hAnsi="Arial" w:cs="Arial"/>
                <w:b/>
                <w:bCs/>
                <w:lang w:eastAsia="cs-CZ"/>
              </w:rPr>
              <w:t>sondy :</w:t>
            </w:r>
            <w:proofErr w:type="gramEnd"/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40884" w:rsidRPr="00740884" w:rsidTr="00740884">
        <w:trPr>
          <w:trHeight w:val="57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konvexní abdominální sonda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 xml:space="preserve">frekvenční rozsah minimálně 2 – 8 MHz, zobraz. </w:t>
            </w:r>
            <w:proofErr w:type="gramStart"/>
            <w:r w:rsidRPr="00740884">
              <w:rPr>
                <w:rFonts w:ascii="Arial" w:eastAsia="Times New Roman" w:hAnsi="Arial" w:cs="Arial"/>
                <w:lang w:eastAsia="cs-CZ"/>
              </w:rPr>
              <w:t>úhel</w:t>
            </w:r>
            <w:proofErr w:type="gramEnd"/>
            <w:r w:rsidRPr="00740884">
              <w:rPr>
                <w:rFonts w:ascii="Arial" w:eastAsia="Times New Roman" w:hAnsi="Arial" w:cs="Arial"/>
                <w:lang w:eastAsia="cs-CZ"/>
              </w:rPr>
              <w:t xml:space="preserve"> minimálně 110°, hloubka zobrazení 2D minimálně 40 cm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1-8 MHz, sektor 120°, hl. 40 cm</w:t>
            </w:r>
          </w:p>
        </w:tc>
      </w:tr>
      <w:tr w:rsidR="00740884" w:rsidRPr="00740884" w:rsidTr="00740884">
        <w:trPr>
          <w:trHeight w:val="300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lineární sonda pro blízké pole a cévní vyšetřování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frekvenční rozsah minimálně 7 – 14 MHz, šířka záběru 40 mm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7 - 18 MHz, šířka 38 mm</w:t>
            </w:r>
          </w:p>
        </w:tc>
      </w:tr>
      <w:tr w:rsidR="00740884" w:rsidRPr="00740884" w:rsidTr="00740884">
        <w:trPr>
          <w:trHeight w:val="315"/>
        </w:trPr>
        <w:tc>
          <w:tcPr>
            <w:tcW w:w="24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884" w:rsidRPr="00740884" w:rsidRDefault="00740884" w:rsidP="007408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4088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117C04" w:rsidRPr="00740884" w:rsidRDefault="00117C04" w:rsidP="00740884"/>
    <w:sectPr w:rsidR="00117C04" w:rsidRPr="0074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56"/>
    <w:rsid w:val="00117C04"/>
    <w:rsid w:val="00740884"/>
    <w:rsid w:val="00B4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5">
    <w:name w:val="font5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8"/>
      <w:szCs w:val="28"/>
      <w:lang w:eastAsia="cs-CZ"/>
    </w:rPr>
  </w:style>
  <w:style w:type="paragraph" w:customStyle="1" w:styleId="xl66">
    <w:name w:val="xl66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B44D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71">
    <w:name w:val="xl71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72">
    <w:name w:val="xl72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B44D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6">
    <w:name w:val="xl76"/>
    <w:basedOn w:val="Normln"/>
    <w:rsid w:val="00B44D5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77">
    <w:name w:val="xl77"/>
    <w:basedOn w:val="Normln"/>
    <w:rsid w:val="00B44D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81">
    <w:name w:val="xl81"/>
    <w:basedOn w:val="Normln"/>
    <w:rsid w:val="00B44D5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83">
    <w:name w:val="xl83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84">
    <w:name w:val="xl84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85">
    <w:name w:val="xl85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86">
    <w:name w:val="xl86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87">
    <w:name w:val="xl87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B44D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89">
    <w:name w:val="xl89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90">
    <w:name w:val="xl90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1">
    <w:name w:val="xl91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3">
    <w:name w:val="xl93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5">
    <w:name w:val="xl95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6">
    <w:name w:val="xl96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7">
    <w:name w:val="xl97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8">
    <w:name w:val="xl98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99">
    <w:name w:val="xl99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0">
    <w:name w:val="xl100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1">
    <w:name w:val="xl101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02">
    <w:name w:val="xl102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3">
    <w:name w:val="xl103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04">
    <w:name w:val="xl104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5">
    <w:name w:val="xl105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06">
    <w:name w:val="xl106"/>
    <w:basedOn w:val="Normln"/>
    <w:rsid w:val="00B44D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7">
    <w:name w:val="xl107"/>
    <w:basedOn w:val="Normln"/>
    <w:rsid w:val="00B44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8">
    <w:name w:val="xl108"/>
    <w:basedOn w:val="Normln"/>
    <w:rsid w:val="00B44D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9">
    <w:name w:val="xl109"/>
    <w:basedOn w:val="Normln"/>
    <w:rsid w:val="00B44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10">
    <w:name w:val="xl110"/>
    <w:basedOn w:val="Normln"/>
    <w:rsid w:val="00B44D56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1">
    <w:name w:val="xl111"/>
    <w:basedOn w:val="Normln"/>
    <w:rsid w:val="00B44D5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2">
    <w:name w:val="xl112"/>
    <w:basedOn w:val="Normln"/>
    <w:rsid w:val="00B44D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3">
    <w:name w:val="xl113"/>
    <w:basedOn w:val="Normln"/>
    <w:rsid w:val="00B44D5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4">
    <w:name w:val="xl114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5">
    <w:name w:val="xl115"/>
    <w:basedOn w:val="Normln"/>
    <w:rsid w:val="00B44D5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6">
    <w:name w:val="xl116"/>
    <w:basedOn w:val="Normln"/>
    <w:rsid w:val="00B44D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7">
    <w:name w:val="xl117"/>
    <w:basedOn w:val="Normln"/>
    <w:rsid w:val="00B44D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8">
    <w:name w:val="xl118"/>
    <w:basedOn w:val="Normln"/>
    <w:rsid w:val="00B44D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9">
    <w:name w:val="xl119"/>
    <w:basedOn w:val="Normln"/>
    <w:rsid w:val="00B44D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B44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1">
    <w:name w:val="xl121"/>
    <w:basedOn w:val="Normln"/>
    <w:rsid w:val="00B44D5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B44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24">
    <w:name w:val="xl124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25">
    <w:name w:val="xl125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26">
    <w:name w:val="xl126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5">
    <w:name w:val="font5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8"/>
      <w:szCs w:val="28"/>
      <w:lang w:eastAsia="cs-CZ"/>
    </w:rPr>
  </w:style>
  <w:style w:type="paragraph" w:customStyle="1" w:styleId="xl66">
    <w:name w:val="xl66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B44D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71">
    <w:name w:val="xl71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72">
    <w:name w:val="xl72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B44D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6">
    <w:name w:val="xl76"/>
    <w:basedOn w:val="Normln"/>
    <w:rsid w:val="00B44D5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77">
    <w:name w:val="xl77"/>
    <w:basedOn w:val="Normln"/>
    <w:rsid w:val="00B44D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81">
    <w:name w:val="xl81"/>
    <w:basedOn w:val="Normln"/>
    <w:rsid w:val="00B44D5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83">
    <w:name w:val="xl83"/>
    <w:basedOn w:val="Normln"/>
    <w:rsid w:val="00B44D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84">
    <w:name w:val="xl84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85">
    <w:name w:val="xl85"/>
    <w:basedOn w:val="Normln"/>
    <w:rsid w:val="00B44D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86">
    <w:name w:val="xl86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xl87">
    <w:name w:val="xl87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B44D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89">
    <w:name w:val="xl89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90">
    <w:name w:val="xl90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1">
    <w:name w:val="xl91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3">
    <w:name w:val="xl93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5">
    <w:name w:val="xl95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6">
    <w:name w:val="xl96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7">
    <w:name w:val="xl97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eastAsia="cs-CZ"/>
    </w:rPr>
  </w:style>
  <w:style w:type="paragraph" w:customStyle="1" w:styleId="xl98">
    <w:name w:val="xl98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99">
    <w:name w:val="xl99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0">
    <w:name w:val="xl100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1">
    <w:name w:val="xl101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02">
    <w:name w:val="xl102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3">
    <w:name w:val="xl103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04">
    <w:name w:val="xl104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5">
    <w:name w:val="xl105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06">
    <w:name w:val="xl106"/>
    <w:basedOn w:val="Normln"/>
    <w:rsid w:val="00B44D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7">
    <w:name w:val="xl107"/>
    <w:basedOn w:val="Normln"/>
    <w:rsid w:val="00B44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8">
    <w:name w:val="xl108"/>
    <w:basedOn w:val="Normln"/>
    <w:rsid w:val="00B44D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09">
    <w:name w:val="xl109"/>
    <w:basedOn w:val="Normln"/>
    <w:rsid w:val="00B44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10">
    <w:name w:val="xl110"/>
    <w:basedOn w:val="Normln"/>
    <w:rsid w:val="00B44D56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1">
    <w:name w:val="xl111"/>
    <w:basedOn w:val="Normln"/>
    <w:rsid w:val="00B44D5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2">
    <w:name w:val="xl112"/>
    <w:basedOn w:val="Normln"/>
    <w:rsid w:val="00B44D5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3">
    <w:name w:val="xl113"/>
    <w:basedOn w:val="Normln"/>
    <w:rsid w:val="00B44D5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4">
    <w:name w:val="xl114"/>
    <w:basedOn w:val="Normln"/>
    <w:rsid w:val="00B44D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5">
    <w:name w:val="xl115"/>
    <w:basedOn w:val="Normln"/>
    <w:rsid w:val="00B44D5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6">
    <w:name w:val="xl116"/>
    <w:basedOn w:val="Normln"/>
    <w:rsid w:val="00B44D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7">
    <w:name w:val="xl117"/>
    <w:basedOn w:val="Normln"/>
    <w:rsid w:val="00B44D5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8">
    <w:name w:val="xl118"/>
    <w:basedOn w:val="Normln"/>
    <w:rsid w:val="00B44D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19">
    <w:name w:val="xl119"/>
    <w:basedOn w:val="Normln"/>
    <w:rsid w:val="00B44D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B44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1">
    <w:name w:val="xl121"/>
    <w:basedOn w:val="Normln"/>
    <w:rsid w:val="00B44D5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B44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B44D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24">
    <w:name w:val="xl124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25">
    <w:name w:val="xl125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26">
    <w:name w:val="xl126"/>
    <w:basedOn w:val="Normln"/>
    <w:rsid w:val="00B4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2023-03-21T10:36:00Z</cp:lastPrinted>
  <dcterms:created xsi:type="dcterms:W3CDTF">2023-03-21T10:34:00Z</dcterms:created>
  <dcterms:modified xsi:type="dcterms:W3CDTF">2023-03-21T10:38:00Z</dcterms:modified>
</cp:coreProperties>
</file>