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84" w:rsidRPr="00AB5184" w:rsidRDefault="00184284" w:rsidP="00184284">
      <w:pPr>
        <w:spacing w:line="276" w:lineRule="auto"/>
        <w:rPr>
          <w:rFonts w:ascii="Arial" w:hAnsi="Arial" w:cs="Arial"/>
          <w:sz w:val="4"/>
          <w:szCs w:val="4"/>
        </w:rPr>
      </w:pPr>
    </w:p>
    <w:p w:rsidR="00184284" w:rsidRDefault="00184284" w:rsidP="00184284">
      <w:pPr>
        <w:pStyle w:val="obec"/>
        <w:tabs>
          <w:tab w:val="left" w:pos="708"/>
        </w:tabs>
        <w:spacing w:before="120" w:line="276" w:lineRule="auto"/>
        <w:jc w:val="both"/>
        <w:rPr>
          <w:rFonts w:ascii="Arial" w:hAnsi="Arial" w:cs="Arial"/>
          <w:b/>
          <w:sz w:val="22"/>
          <w:szCs w:val="22"/>
        </w:rPr>
      </w:pPr>
    </w:p>
    <w:p w:rsidR="00184284" w:rsidRDefault="00184284" w:rsidP="00184284">
      <w:pPr>
        <w:pStyle w:val="obec"/>
        <w:tabs>
          <w:tab w:val="left" w:pos="708"/>
        </w:tabs>
        <w:spacing w:after="0" w:line="276" w:lineRule="auto"/>
        <w:jc w:val="both"/>
        <w:rPr>
          <w:rFonts w:ascii="Arial" w:hAnsi="Arial" w:cs="Arial"/>
          <w:b/>
          <w:sz w:val="22"/>
          <w:szCs w:val="22"/>
        </w:rPr>
      </w:pPr>
      <w:bookmarkStart w:id="0" w:name="_Hlk127876478"/>
      <w:r>
        <w:rPr>
          <w:rFonts w:ascii="Arial" w:hAnsi="Arial" w:cs="Arial"/>
          <w:b/>
          <w:sz w:val="22"/>
          <w:szCs w:val="22"/>
        </w:rPr>
        <w:t xml:space="preserve">Česká republika – </w:t>
      </w:r>
      <w:fldSimple w:instr=" DOCPROPERTY  NazevUZSVM  \* MERGEFORMAT ">
        <w:r w:rsidRPr="00D85A75">
          <w:rPr>
            <w:rFonts w:ascii="Arial" w:hAnsi="Arial" w:cs="Arial"/>
            <w:b/>
            <w:sz w:val="22"/>
            <w:szCs w:val="22"/>
          </w:rPr>
          <w:t>Úřad pro zastupování státu ve věcech majetkových</w:t>
        </w:r>
      </w:fldSimple>
    </w:p>
    <w:p w:rsidR="00184284" w:rsidRDefault="00184284" w:rsidP="00184284">
      <w:pPr>
        <w:spacing w:after="0" w:line="276" w:lineRule="auto"/>
        <w:jc w:val="both"/>
        <w:rPr>
          <w:rFonts w:ascii="Arial" w:hAnsi="Arial" w:cs="Arial"/>
          <w:sz w:val="22"/>
          <w:szCs w:val="22"/>
        </w:rPr>
      </w:pPr>
      <w:r>
        <w:rPr>
          <w:rFonts w:ascii="Arial" w:hAnsi="Arial" w:cs="Arial"/>
          <w:sz w:val="22"/>
          <w:szCs w:val="22"/>
        </w:rPr>
        <w:t>se sídlem Rašínovo nábřeží 390/42, Nové Město, 128 00 Praha 2,</w:t>
      </w:r>
    </w:p>
    <w:p w:rsidR="00184284" w:rsidRDefault="00184284" w:rsidP="00184284">
      <w:pPr>
        <w:autoSpaceDE w:val="0"/>
        <w:autoSpaceDN w:val="0"/>
        <w:adjustRightInd w:val="0"/>
        <w:spacing w:line="276" w:lineRule="auto"/>
        <w:contextualSpacing/>
        <w:outlineLvl w:val="0"/>
        <w:rPr>
          <w:rFonts w:ascii="Arial" w:hAnsi="Arial" w:cs="Arial"/>
          <w:sz w:val="22"/>
          <w:szCs w:val="22"/>
        </w:rPr>
      </w:pPr>
      <w:r>
        <w:rPr>
          <w:rFonts w:ascii="Arial" w:hAnsi="Arial" w:cs="Arial"/>
          <w:sz w:val="22"/>
          <w:szCs w:val="22"/>
        </w:rPr>
        <w:t>za který právně jedná: Ing. Libor Kazda</w:t>
      </w:r>
      <w:r w:rsidRPr="00BD78C4">
        <w:rPr>
          <w:rFonts w:ascii="Arial" w:hAnsi="Arial" w:cs="Arial"/>
          <w:sz w:val="22"/>
          <w:szCs w:val="22"/>
        </w:rPr>
        <w:t xml:space="preserve">, ředitel </w:t>
      </w:r>
      <w:r>
        <w:rPr>
          <w:rFonts w:ascii="Arial" w:hAnsi="Arial" w:cs="Arial"/>
          <w:sz w:val="22"/>
          <w:szCs w:val="22"/>
        </w:rPr>
        <w:t xml:space="preserve">odboru </w:t>
      </w:r>
      <w:proofErr w:type="spellStart"/>
      <w:r>
        <w:rPr>
          <w:rFonts w:ascii="Arial" w:hAnsi="Arial" w:cs="Arial"/>
          <w:sz w:val="22"/>
          <w:szCs w:val="22"/>
        </w:rPr>
        <w:t>Hospodářsko</w:t>
      </w:r>
      <w:proofErr w:type="spellEnd"/>
      <w:r>
        <w:rPr>
          <w:rFonts w:ascii="Arial" w:hAnsi="Arial" w:cs="Arial"/>
          <w:sz w:val="22"/>
          <w:szCs w:val="22"/>
        </w:rPr>
        <w:t xml:space="preserve"> správního, Územního pracoviště Plzeň, na základě Příkazu generálního ředitele č. 6/2019, v platném znění</w:t>
      </w:r>
    </w:p>
    <w:p w:rsidR="00184284" w:rsidRDefault="00184284" w:rsidP="00184284">
      <w:pPr>
        <w:spacing w:line="276" w:lineRule="auto"/>
        <w:contextualSpacing/>
        <w:jc w:val="both"/>
        <w:rPr>
          <w:rFonts w:ascii="Arial" w:hAnsi="Arial" w:cs="Arial"/>
          <w:sz w:val="22"/>
          <w:szCs w:val="22"/>
        </w:rPr>
      </w:pPr>
      <w:r>
        <w:rPr>
          <w:rFonts w:ascii="Arial" w:hAnsi="Arial" w:cs="Arial"/>
          <w:sz w:val="22"/>
          <w:szCs w:val="22"/>
        </w:rPr>
        <w:t>IČO: 69797111</w:t>
      </w:r>
    </w:p>
    <w:p w:rsidR="00184284" w:rsidRPr="00D56340" w:rsidRDefault="00184284" w:rsidP="00184284">
      <w:pPr>
        <w:spacing w:line="276" w:lineRule="auto"/>
        <w:rPr>
          <w:rFonts w:ascii="Arial" w:hAnsi="Arial" w:cs="Arial"/>
          <w:b/>
          <w:sz w:val="22"/>
          <w:szCs w:val="22"/>
        </w:rPr>
      </w:pPr>
      <w:r w:rsidRPr="00D56340">
        <w:rPr>
          <w:rFonts w:ascii="Arial" w:hAnsi="Arial" w:cs="Arial"/>
          <w:b/>
          <w:sz w:val="22"/>
          <w:szCs w:val="22"/>
        </w:rPr>
        <w:t>(dále jen „pronajímatel“)</w:t>
      </w:r>
    </w:p>
    <w:p w:rsidR="00184284" w:rsidRDefault="00184284" w:rsidP="00184284">
      <w:pPr>
        <w:spacing w:before="240" w:after="240" w:line="276" w:lineRule="auto"/>
        <w:rPr>
          <w:rFonts w:ascii="Arial" w:hAnsi="Arial" w:cs="Arial"/>
          <w:sz w:val="22"/>
          <w:szCs w:val="22"/>
        </w:rPr>
      </w:pPr>
      <w:r>
        <w:rPr>
          <w:rFonts w:ascii="Arial" w:hAnsi="Arial" w:cs="Arial"/>
          <w:sz w:val="22"/>
          <w:szCs w:val="22"/>
        </w:rPr>
        <w:t>a</w:t>
      </w:r>
    </w:p>
    <w:p w:rsidR="006407A6" w:rsidRDefault="006407A6" w:rsidP="006407A6">
      <w:pPr>
        <w:pStyle w:val="adresa"/>
        <w:tabs>
          <w:tab w:val="left" w:pos="120"/>
        </w:tabs>
        <w:spacing w:after="0" w:line="240" w:lineRule="auto"/>
        <w:ind w:left="505" w:hanging="505"/>
        <w:jc w:val="left"/>
        <w:rPr>
          <w:rFonts w:ascii="Arial" w:hAnsi="Arial" w:cs="Arial"/>
          <w:b/>
          <w:sz w:val="22"/>
          <w:szCs w:val="22"/>
        </w:rPr>
      </w:pPr>
      <w:r>
        <w:rPr>
          <w:rFonts w:ascii="Arial" w:hAnsi="Arial" w:cs="Arial"/>
          <w:b/>
          <w:sz w:val="22"/>
          <w:szCs w:val="22"/>
        </w:rPr>
        <w:t xml:space="preserve">Mgr. Jana </w:t>
      </w:r>
      <w:proofErr w:type="spellStart"/>
      <w:r>
        <w:rPr>
          <w:rFonts w:ascii="Arial" w:hAnsi="Arial" w:cs="Arial"/>
          <w:b/>
          <w:sz w:val="22"/>
          <w:szCs w:val="22"/>
        </w:rPr>
        <w:t>Heinlová</w:t>
      </w:r>
      <w:proofErr w:type="spellEnd"/>
      <w:r w:rsidR="00963E63">
        <w:rPr>
          <w:rFonts w:ascii="Arial" w:hAnsi="Arial" w:cs="Arial"/>
          <w:b/>
          <w:sz w:val="22"/>
          <w:szCs w:val="22"/>
        </w:rPr>
        <w:t>, nar. 1.7.1983</w:t>
      </w:r>
    </w:p>
    <w:p w:rsidR="006407A6" w:rsidRDefault="006407A6" w:rsidP="00312568">
      <w:pPr>
        <w:pStyle w:val="adresa"/>
        <w:tabs>
          <w:tab w:val="left" w:pos="120"/>
        </w:tabs>
        <w:spacing w:after="0" w:line="240" w:lineRule="auto"/>
        <w:ind w:left="505" w:hanging="505"/>
        <w:jc w:val="left"/>
        <w:rPr>
          <w:rFonts w:ascii="Arial" w:hAnsi="Arial" w:cs="Arial"/>
          <w:sz w:val="22"/>
          <w:szCs w:val="22"/>
        </w:rPr>
      </w:pPr>
      <w:r w:rsidRPr="00BD78C4">
        <w:rPr>
          <w:rFonts w:ascii="Arial" w:hAnsi="Arial" w:cs="Arial"/>
          <w:sz w:val="22"/>
          <w:szCs w:val="22"/>
        </w:rPr>
        <w:t xml:space="preserve">se sídlem: </w:t>
      </w:r>
      <w:r>
        <w:rPr>
          <w:rFonts w:ascii="Arial" w:hAnsi="Arial" w:cs="Arial"/>
          <w:sz w:val="22"/>
          <w:szCs w:val="22"/>
        </w:rPr>
        <w:t>Bolevec E 2395</w:t>
      </w:r>
      <w:r w:rsidR="00312568">
        <w:rPr>
          <w:rFonts w:ascii="Arial" w:hAnsi="Arial" w:cs="Arial"/>
          <w:sz w:val="22"/>
          <w:szCs w:val="22"/>
        </w:rPr>
        <w:t xml:space="preserve">, </w:t>
      </w:r>
      <w:r>
        <w:rPr>
          <w:rFonts w:ascii="Arial" w:hAnsi="Arial" w:cs="Arial"/>
          <w:sz w:val="22"/>
          <w:szCs w:val="22"/>
        </w:rPr>
        <w:t xml:space="preserve">323 </w:t>
      </w:r>
      <w:proofErr w:type="gramStart"/>
      <w:r>
        <w:rPr>
          <w:rFonts w:ascii="Arial" w:hAnsi="Arial" w:cs="Arial"/>
          <w:sz w:val="22"/>
          <w:szCs w:val="22"/>
        </w:rPr>
        <w:t>00  Plzeň</w:t>
      </w:r>
      <w:proofErr w:type="gramEnd"/>
    </w:p>
    <w:p w:rsidR="006407A6" w:rsidRPr="00BD78C4" w:rsidRDefault="006407A6" w:rsidP="006407A6">
      <w:pPr>
        <w:pStyle w:val="adresa"/>
        <w:tabs>
          <w:tab w:val="left" w:pos="120"/>
        </w:tabs>
        <w:spacing w:after="0" w:line="240" w:lineRule="auto"/>
        <w:ind w:left="505" w:hanging="505"/>
        <w:jc w:val="left"/>
        <w:rPr>
          <w:rFonts w:ascii="Arial" w:hAnsi="Arial" w:cs="Arial"/>
          <w:sz w:val="22"/>
          <w:szCs w:val="22"/>
        </w:rPr>
      </w:pPr>
      <w:r>
        <w:rPr>
          <w:rFonts w:ascii="Arial" w:hAnsi="Arial" w:cs="Arial"/>
          <w:sz w:val="22"/>
          <w:szCs w:val="22"/>
        </w:rPr>
        <w:t>IČO: 883</w:t>
      </w:r>
      <w:r w:rsidR="001911ED">
        <w:rPr>
          <w:rFonts w:ascii="Arial" w:hAnsi="Arial" w:cs="Arial"/>
          <w:sz w:val="22"/>
          <w:szCs w:val="22"/>
        </w:rPr>
        <w:t xml:space="preserve"> </w:t>
      </w:r>
      <w:r>
        <w:rPr>
          <w:rFonts w:ascii="Arial" w:hAnsi="Arial" w:cs="Arial"/>
          <w:sz w:val="22"/>
          <w:szCs w:val="22"/>
        </w:rPr>
        <w:t>37</w:t>
      </w:r>
      <w:r w:rsidR="001911ED">
        <w:rPr>
          <w:rFonts w:ascii="Arial" w:hAnsi="Arial" w:cs="Arial"/>
          <w:sz w:val="22"/>
          <w:szCs w:val="22"/>
        </w:rPr>
        <w:t xml:space="preserve"> </w:t>
      </w:r>
      <w:r>
        <w:rPr>
          <w:rFonts w:ascii="Arial" w:hAnsi="Arial" w:cs="Arial"/>
          <w:sz w:val="22"/>
          <w:szCs w:val="22"/>
        </w:rPr>
        <w:t>766</w:t>
      </w:r>
    </w:p>
    <w:p w:rsidR="006407A6" w:rsidRPr="003B15CC" w:rsidRDefault="006407A6" w:rsidP="00963E63">
      <w:pPr>
        <w:pStyle w:val="adresa"/>
        <w:tabs>
          <w:tab w:val="left" w:pos="120"/>
        </w:tabs>
        <w:spacing w:after="0" w:line="240" w:lineRule="auto"/>
        <w:ind w:left="505" w:hanging="505"/>
        <w:jc w:val="left"/>
        <w:rPr>
          <w:rFonts w:ascii="Arial" w:hAnsi="Arial" w:cs="Arial"/>
          <w:sz w:val="22"/>
          <w:szCs w:val="22"/>
        </w:rPr>
      </w:pPr>
      <w:r w:rsidRPr="003B15CC">
        <w:rPr>
          <w:rFonts w:ascii="Arial" w:hAnsi="Arial" w:cs="Arial"/>
          <w:sz w:val="22"/>
          <w:szCs w:val="22"/>
        </w:rPr>
        <w:t>z</w:t>
      </w:r>
      <w:r>
        <w:rPr>
          <w:rFonts w:ascii="Arial" w:hAnsi="Arial" w:cs="Arial"/>
          <w:sz w:val="22"/>
          <w:szCs w:val="22"/>
        </w:rPr>
        <w:t>apsána</w:t>
      </w:r>
      <w:r w:rsidRPr="003B15CC">
        <w:rPr>
          <w:rFonts w:ascii="Arial" w:hAnsi="Arial" w:cs="Arial"/>
          <w:sz w:val="22"/>
          <w:szCs w:val="22"/>
        </w:rPr>
        <w:t xml:space="preserve"> v</w:t>
      </w:r>
      <w:r w:rsidR="00963E63">
        <w:rPr>
          <w:rFonts w:ascii="Arial" w:hAnsi="Arial" w:cs="Arial"/>
          <w:sz w:val="22"/>
          <w:szCs w:val="22"/>
        </w:rPr>
        <w:t> živnostenském rejstříku Magistrátu města Plzně</w:t>
      </w:r>
      <w:r w:rsidRPr="003B15CC">
        <w:rPr>
          <w:rFonts w:ascii="Arial" w:hAnsi="Arial" w:cs="Arial"/>
          <w:sz w:val="22"/>
          <w:szCs w:val="22"/>
        </w:rPr>
        <w:t xml:space="preserve"> </w:t>
      </w:r>
    </w:p>
    <w:p w:rsidR="006407A6" w:rsidRPr="00F91C21" w:rsidRDefault="006407A6" w:rsidP="006407A6">
      <w:pPr>
        <w:pStyle w:val="adresa"/>
        <w:tabs>
          <w:tab w:val="left" w:pos="120"/>
        </w:tabs>
        <w:spacing w:after="0" w:line="240" w:lineRule="auto"/>
        <w:ind w:left="505" w:hanging="505"/>
        <w:jc w:val="left"/>
        <w:rPr>
          <w:rFonts w:ascii="Arial" w:hAnsi="Arial" w:cs="Arial"/>
          <w:sz w:val="22"/>
          <w:szCs w:val="22"/>
        </w:rPr>
      </w:pPr>
      <w:r w:rsidRPr="00F91C21">
        <w:rPr>
          <w:rFonts w:ascii="Arial" w:hAnsi="Arial" w:cs="Arial"/>
          <w:sz w:val="22"/>
          <w:szCs w:val="22"/>
        </w:rPr>
        <w:t>bankovní spojení</w:t>
      </w:r>
      <w:r w:rsidR="00312568">
        <w:rPr>
          <w:rFonts w:ascii="Arial" w:hAnsi="Arial" w:cs="Arial"/>
          <w:sz w:val="22"/>
          <w:szCs w:val="22"/>
        </w:rPr>
        <w:t xml:space="preserve"> č. účtu: </w:t>
      </w:r>
    </w:p>
    <w:p w:rsidR="006407A6" w:rsidRDefault="006407A6" w:rsidP="006407A6">
      <w:pPr>
        <w:pStyle w:val="adresa"/>
        <w:tabs>
          <w:tab w:val="left" w:pos="120"/>
        </w:tabs>
        <w:spacing w:after="0" w:line="240" w:lineRule="auto"/>
        <w:ind w:left="505" w:hanging="505"/>
        <w:jc w:val="left"/>
        <w:rPr>
          <w:rFonts w:ascii="Arial" w:hAnsi="Arial" w:cs="Arial"/>
          <w:sz w:val="22"/>
          <w:szCs w:val="22"/>
        </w:rPr>
      </w:pPr>
      <w:r>
        <w:rPr>
          <w:rFonts w:ascii="Arial" w:hAnsi="Arial" w:cs="Arial"/>
          <w:sz w:val="22"/>
          <w:szCs w:val="22"/>
        </w:rPr>
        <w:t xml:space="preserve">kontakt: e-mail: </w:t>
      </w:r>
      <w:bookmarkStart w:id="1" w:name="_GoBack"/>
      <w:bookmarkEnd w:id="1"/>
    </w:p>
    <w:p w:rsidR="006407A6" w:rsidRPr="006407A6" w:rsidRDefault="006407A6" w:rsidP="006407A6">
      <w:pPr>
        <w:pStyle w:val="adresa"/>
        <w:tabs>
          <w:tab w:val="left" w:pos="120"/>
        </w:tabs>
        <w:spacing w:after="0" w:line="240" w:lineRule="auto"/>
        <w:ind w:left="505" w:hanging="505"/>
        <w:jc w:val="left"/>
        <w:rPr>
          <w:rFonts w:ascii="Arial" w:hAnsi="Arial" w:cs="Arial"/>
          <w:color w:val="FF0000"/>
          <w:sz w:val="22"/>
          <w:szCs w:val="22"/>
        </w:rPr>
      </w:pPr>
    </w:p>
    <w:p w:rsidR="00184284" w:rsidRPr="00D56340" w:rsidRDefault="006407A6" w:rsidP="00184284">
      <w:pPr>
        <w:spacing w:before="120" w:line="276" w:lineRule="auto"/>
        <w:rPr>
          <w:rFonts w:ascii="Arial" w:hAnsi="Arial" w:cs="Arial"/>
          <w:b/>
          <w:sz w:val="22"/>
          <w:szCs w:val="22"/>
        </w:rPr>
      </w:pPr>
      <w:r w:rsidRPr="00D56340">
        <w:rPr>
          <w:rFonts w:ascii="Arial" w:hAnsi="Arial" w:cs="Arial"/>
          <w:b/>
          <w:sz w:val="22"/>
          <w:szCs w:val="22"/>
        </w:rPr>
        <w:t xml:space="preserve"> </w:t>
      </w:r>
      <w:r w:rsidR="00184284" w:rsidRPr="00D56340">
        <w:rPr>
          <w:rFonts w:ascii="Arial" w:hAnsi="Arial" w:cs="Arial"/>
          <w:b/>
          <w:sz w:val="22"/>
          <w:szCs w:val="22"/>
        </w:rPr>
        <w:t xml:space="preserve">(dále jen </w:t>
      </w:r>
      <w:proofErr w:type="gramStart"/>
      <w:r w:rsidR="00184284" w:rsidRPr="00D56340">
        <w:rPr>
          <w:rFonts w:ascii="Arial" w:hAnsi="Arial" w:cs="Arial"/>
          <w:b/>
          <w:sz w:val="22"/>
          <w:szCs w:val="22"/>
        </w:rPr>
        <w:t>„ nájemce</w:t>
      </w:r>
      <w:proofErr w:type="gramEnd"/>
      <w:r w:rsidR="00184284" w:rsidRPr="00D56340">
        <w:rPr>
          <w:rFonts w:ascii="Arial" w:hAnsi="Arial" w:cs="Arial"/>
          <w:b/>
          <w:sz w:val="22"/>
          <w:szCs w:val="22"/>
        </w:rPr>
        <w:t xml:space="preserve">“) </w:t>
      </w:r>
    </w:p>
    <w:p w:rsidR="00184284" w:rsidRPr="006A0C0C" w:rsidRDefault="00184284" w:rsidP="00184284">
      <w:pPr>
        <w:spacing w:before="120" w:line="276" w:lineRule="auto"/>
        <w:jc w:val="both"/>
        <w:rPr>
          <w:rFonts w:ascii="Arial" w:hAnsi="Arial" w:cs="Arial"/>
          <w:sz w:val="22"/>
          <w:szCs w:val="22"/>
        </w:rPr>
      </w:pPr>
      <w:r w:rsidRPr="006A0C0C">
        <w:rPr>
          <w:rFonts w:ascii="Arial" w:hAnsi="Arial" w:cs="Arial"/>
          <w:sz w:val="22"/>
          <w:szCs w:val="22"/>
        </w:rPr>
        <w:t xml:space="preserve">uzavírají podle zákona č. 89/2012 Sb., občanský zákoník, </w:t>
      </w:r>
      <w:r w:rsidR="00312568">
        <w:rPr>
          <w:rFonts w:ascii="Arial" w:hAnsi="Arial" w:cs="Arial"/>
          <w:sz w:val="22"/>
          <w:szCs w:val="22"/>
        </w:rPr>
        <w:t>a podle zákona</w:t>
      </w:r>
      <w:r w:rsidRPr="006A0C0C">
        <w:rPr>
          <w:rFonts w:ascii="Arial" w:hAnsi="Arial" w:cs="Arial"/>
          <w:sz w:val="22"/>
          <w:szCs w:val="22"/>
        </w:rPr>
        <w:t xml:space="preserve"> č. 219/2000 Sb., o majetku České republiky a jejím vystupování v právních vztazích, ve znění pozdějších předpisů (dále jen „zákon č. 219/2000 Sb.“), tuto</w:t>
      </w:r>
    </w:p>
    <w:p w:rsidR="00184284" w:rsidRDefault="00184284" w:rsidP="00184284">
      <w:pPr>
        <w:pStyle w:val="para"/>
        <w:spacing w:line="276" w:lineRule="auto"/>
        <w:rPr>
          <w:b w:val="0"/>
          <w:sz w:val="22"/>
          <w:szCs w:val="22"/>
        </w:rPr>
      </w:pPr>
    </w:p>
    <w:p w:rsidR="00184284" w:rsidRDefault="00184284" w:rsidP="00184284">
      <w:pPr>
        <w:pStyle w:val="para"/>
        <w:spacing w:line="276" w:lineRule="auto"/>
        <w:rPr>
          <w:rFonts w:ascii="Arial" w:hAnsi="Arial" w:cs="Arial"/>
          <w:spacing w:val="60"/>
          <w:sz w:val="28"/>
          <w:szCs w:val="28"/>
        </w:rPr>
      </w:pPr>
      <w:r w:rsidRPr="000C06F6">
        <w:rPr>
          <w:rFonts w:ascii="Arial" w:hAnsi="Arial" w:cs="Arial"/>
          <w:spacing w:val="60"/>
          <w:sz w:val="28"/>
          <w:szCs w:val="28"/>
        </w:rPr>
        <w:t>SML</w:t>
      </w:r>
      <w:r>
        <w:rPr>
          <w:rFonts w:ascii="Arial" w:hAnsi="Arial" w:cs="Arial"/>
          <w:spacing w:val="60"/>
          <w:sz w:val="28"/>
          <w:szCs w:val="28"/>
        </w:rPr>
        <w:t>O</w:t>
      </w:r>
      <w:r w:rsidRPr="000C06F6">
        <w:rPr>
          <w:rFonts w:ascii="Arial" w:hAnsi="Arial" w:cs="Arial"/>
          <w:spacing w:val="60"/>
          <w:sz w:val="28"/>
          <w:szCs w:val="28"/>
        </w:rPr>
        <w:t xml:space="preserve">UVU O NÁJMU PROSTORU SLOUŽÍCÍHO </w:t>
      </w:r>
    </w:p>
    <w:p w:rsidR="00184284" w:rsidRPr="007836E6" w:rsidRDefault="00184284" w:rsidP="00184284">
      <w:pPr>
        <w:pStyle w:val="para"/>
        <w:spacing w:line="276" w:lineRule="auto"/>
        <w:rPr>
          <w:rFonts w:ascii="Arial" w:hAnsi="Arial" w:cs="Arial"/>
          <w:sz w:val="28"/>
          <w:szCs w:val="28"/>
        </w:rPr>
      </w:pPr>
      <w:r w:rsidRPr="000C06F6">
        <w:rPr>
          <w:rFonts w:ascii="Arial" w:hAnsi="Arial" w:cs="Arial"/>
          <w:spacing w:val="60"/>
          <w:sz w:val="28"/>
          <w:szCs w:val="28"/>
        </w:rPr>
        <w:t xml:space="preserve">K </w:t>
      </w:r>
      <w:r w:rsidRPr="007836E6">
        <w:rPr>
          <w:rFonts w:ascii="Arial" w:hAnsi="Arial" w:cs="Arial"/>
          <w:spacing w:val="60"/>
          <w:sz w:val="28"/>
          <w:szCs w:val="28"/>
        </w:rPr>
        <w:t>PODNIKÁNÍ</w:t>
      </w:r>
      <w:r w:rsidRPr="007836E6">
        <w:rPr>
          <w:rFonts w:ascii="Arial" w:hAnsi="Arial" w:cs="Arial"/>
          <w:sz w:val="28"/>
          <w:szCs w:val="28"/>
        </w:rPr>
        <w:t xml:space="preserve"> </w:t>
      </w:r>
      <w:r w:rsidR="007836E6" w:rsidRPr="007836E6">
        <w:rPr>
          <w:rFonts w:ascii="Arial" w:hAnsi="Arial" w:cs="Arial"/>
          <w:sz w:val="28"/>
          <w:szCs w:val="28"/>
        </w:rPr>
        <w:t>č. 41/2023</w:t>
      </w:r>
    </w:p>
    <w:p w:rsidR="00184284" w:rsidRDefault="00184284" w:rsidP="00184284">
      <w:pPr>
        <w:spacing w:before="360" w:line="276" w:lineRule="auto"/>
        <w:jc w:val="center"/>
        <w:outlineLvl w:val="0"/>
        <w:rPr>
          <w:rFonts w:ascii="Arial" w:hAnsi="Arial" w:cs="Arial"/>
          <w:b/>
          <w:sz w:val="22"/>
          <w:szCs w:val="22"/>
        </w:rPr>
      </w:pPr>
      <w:r>
        <w:rPr>
          <w:rFonts w:ascii="Arial" w:hAnsi="Arial" w:cs="Arial"/>
          <w:b/>
          <w:sz w:val="22"/>
          <w:szCs w:val="22"/>
        </w:rPr>
        <w:t>Čl. I.</w:t>
      </w:r>
    </w:p>
    <w:p w:rsidR="00184284" w:rsidRDefault="00184284" w:rsidP="00184284">
      <w:pPr>
        <w:pStyle w:val="vnintext"/>
        <w:numPr>
          <w:ilvl w:val="0"/>
          <w:numId w:val="4"/>
        </w:numPr>
        <w:tabs>
          <w:tab w:val="left" w:pos="0"/>
        </w:tabs>
        <w:spacing w:line="276" w:lineRule="auto"/>
        <w:ind w:left="425" w:hanging="425"/>
        <w:rPr>
          <w:rFonts w:ascii="Arial" w:hAnsi="Arial" w:cs="Arial"/>
          <w:b/>
          <w:sz w:val="22"/>
          <w:szCs w:val="22"/>
        </w:rPr>
      </w:pPr>
      <w:bookmarkStart w:id="2" w:name="_Hlk127876522"/>
      <w:bookmarkEnd w:id="0"/>
      <w:r w:rsidRPr="000C06F6">
        <w:rPr>
          <w:rFonts w:ascii="Arial" w:hAnsi="Arial" w:cs="Arial"/>
          <w:sz w:val="22"/>
          <w:szCs w:val="22"/>
        </w:rPr>
        <w:t>Česká republika je vlastníkem i mimo jiné těchto nemovitých věcí:</w:t>
      </w:r>
      <w:bookmarkEnd w:id="2"/>
      <w:r w:rsidRPr="000C06F6">
        <w:rPr>
          <w:rFonts w:ascii="Arial" w:hAnsi="Arial" w:cs="Arial"/>
          <w:b/>
          <w:sz w:val="22"/>
          <w:szCs w:val="22"/>
        </w:rPr>
        <w:t xml:space="preserve"> </w:t>
      </w:r>
    </w:p>
    <w:p w:rsidR="006407A6" w:rsidRDefault="006407A6" w:rsidP="006407A6">
      <w:pPr>
        <w:pStyle w:val="vnintext"/>
        <w:numPr>
          <w:ilvl w:val="0"/>
          <w:numId w:val="14"/>
        </w:numPr>
        <w:tabs>
          <w:tab w:val="left" w:pos="426"/>
        </w:tabs>
        <w:spacing w:line="276" w:lineRule="auto"/>
        <w:ind w:left="709"/>
        <w:rPr>
          <w:rFonts w:ascii="Arial" w:hAnsi="Arial" w:cs="Arial"/>
          <w:sz w:val="22"/>
          <w:szCs w:val="22"/>
        </w:rPr>
      </w:pPr>
      <w:bookmarkStart w:id="3" w:name="_Hlk128378059"/>
      <w:r>
        <w:rPr>
          <w:rFonts w:ascii="Arial" w:hAnsi="Arial" w:cs="Arial"/>
          <w:sz w:val="22"/>
          <w:szCs w:val="22"/>
        </w:rPr>
        <w:t xml:space="preserve">Parcela č. 864 druh pozemku: zastavěná plocha a nádvoří, způsob ochrany nemovitosti: nemovitá kulturní památka, zapsané na listu vlastnictví č. 60000, pro katastrální území Rokycany, obec Rokycany, v katastru nemovitostí vedeném Katastrálním úřadem pro Plzeňský kraj, Katastrální </w:t>
      </w:r>
      <w:r w:rsidRPr="007D2C2D">
        <w:rPr>
          <w:rFonts w:ascii="Arial" w:hAnsi="Arial" w:cs="Arial"/>
          <w:sz w:val="22"/>
          <w:szCs w:val="22"/>
        </w:rPr>
        <w:t>pracoviště Rokycany</w:t>
      </w:r>
      <w:r>
        <w:rPr>
          <w:rFonts w:ascii="Arial" w:hAnsi="Arial" w:cs="Arial"/>
          <w:sz w:val="22"/>
          <w:szCs w:val="22"/>
        </w:rPr>
        <w:t>. Součástí pozemku je budova</w:t>
      </w:r>
      <w:r w:rsidR="002477F8">
        <w:rPr>
          <w:rFonts w:ascii="Arial" w:hAnsi="Arial" w:cs="Arial"/>
          <w:sz w:val="22"/>
          <w:szCs w:val="22"/>
        </w:rPr>
        <w:t xml:space="preserve"> s číslem popisným</w:t>
      </w:r>
      <w:r>
        <w:rPr>
          <w:rFonts w:ascii="Arial" w:hAnsi="Arial" w:cs="Arial"/>
          <w:sz w:val="22"/>
          <w:szCs w:val="22"/>
        </w:rPr>
        <w:t xml:space="preserve"> 68, stavba občanského vybavení</w:t>
      </w:r>
      <w:bookmarkEnd w:id="3"/>
      <w:r>
        <w:rPr>
          <w:rFonts w:ascii="Arial" w:hAnsi="Arial" w:cs="Arial"/>
          <w:sz w:val="22"/>
          <w:szCs w:val="22"/>
        </w:rPr>
        <w:t xml:space="preserve">, </w:t>
      </w:r>
      <w:r w:rsidR="002477F8">
        <w:rPr>
          <w:rFonts w:ascii="Arial" w:hAnsi="Arial" w:cs="Arial"/>
          <w:sz w:val="22"/>
          <w:szCs w:val="22"/>
        </w:rPr>
        <w:t>adresní místo</w:t>
      </w:r>
      <w:r>
        <w:rPr>
          <w:rFonts w:ascii="Arial" w:hAnsi="Arial" w:cs="Arial"/>
          <w:sz w:val="22"/>
          <w:szCs w:val="22"/>
        </w:rPr>
        <w:t>: Svazu bojovníků za svobodu č. 68, 337 01 Rokycany.</w:t>
      </w:r>
    </w:p>
    <w:p w:rsidR="00184284" w:rsidRPr="00173602" w:rsidRDefault="00184284" w:rsidP="005F7DB5">
      <w:pPr>
        <w:pStyle w:val="vnintext"/>
        <w:numPr>
          <w:ilvl w:val="0"/>
          <w:numId w:val="4"/>
        </w:numPr>
        <w:tabs>
          <w:tab w:val="clear" w:pos="709"/>
        </w:tabs>
        <w:spacing w:after="0" w:line="276" w:lineRule="auto"/>
        <w:ind w:left="426" w:hanging="426"/>
        <w:rPr>
          <w:rFonts w:ascii="Arial" w:hAnsi="Arial" w:cs="Arial"/>
          <w:sz w:val="22"/>
          <w:szCs w:val="22"/>
        </w:rPr>
      </w:pPr>
      <w:r w:rsidRPr="0028511F">
        <w:rPr>
          <w:rFonts w:ascii="Arial" w:hAnsi="Arial" w:cs="Arial"/>
          <w:sz w:val="22"/>
          <w:szCs w:val="22"/>
          <w:lang w:bidi="cs-CZ"/>
        </w:rPr>
        <w:t xml:space="preserve">Úřad pro zastupování státu ve věcech majetkových je </w:t>
      </w:r>
      <w:r>
        <w:rPr>
          <w:rFonts w:ascii="Arial" w:hAnsi="Arial" w:cs="Arial"/>
          <w:sz w:val="22"/>
          <w:szCs w:val="22"/>
          <w:lang w:bidi="cs-CZ"/>
        </w:rPr>
        <w:t xml:space="preserve">na základě zákona č. 320/2002 Sb., </w:t>
      </w:r>
      <w:r w:rsidRPr="0028511F">
        <w:rPr>
          <w:rFonts w:ascii="Arial" w:hAnsi="Arial" w:cs="Arial"/>
          <w:sz w:val="22"/>
          <w:szCs w:val="22"/>
          <w:lang w:bidi="cs-CZ"/>
        </w:rPr>
        <w:t xml:space="preserve">příslušný </w:t>
      </w:r>
      <w:r>
        <w:rPr>
          <w:rFonts w:ascii="Arial" w:hAnsi="Arial" w:cs="Arial"/>
          <w:sz w:val="22"/>
          <w:szCs w:val="22"/>
          <w:lang w:bidi="cs-CZ"/>
        </w:rPr>
        <w:t>s</w:t>
      </w:r>
      <w:r w:rsidRPr="0028511F">
        <w:rPr>
          <w:rFonts w:ascii="Arial" w:hAnsi="Arial" w:cs="Arial"/>
          <w:sz w:val="22"/>
          <w:szCs w:val="22"/>
          <w:lang w:bidi="cs-CZ"/>
        </w:rPr>
        <w:t xml:space="preserve"> nemovitými věcmi </w:t>
      </w:r>
      <w:r>
        <w:rPr>
          <w:rFonts w:ascii="Arial" w:hAnsi="Arial" w:cs="Arial"/>
          <w:sz w:val="22"/>
          <w:szCs w:val="22"/>
        </w:rPr>
        <w:t xml:space="preserve">dle Čl. I. </w:t>
      </w:r>
      <w:r w:rsidRPr="00173602">
        <w:rPr>
          <w:rFonts w:ascii="Arial" w:hAnsi="Arial" w:cs="Arial"/>
          <w:sz w:val="22"/>
          <w:szCs w:val="22"/>
          <w:lang w:bidi="cs-CZ"/>
        </w:rPr>
        <w:t xml:space="preserve">odst. 1 </w:t>
      </w:r>
      <w:r>
        <w:rPr>
          <w:rFonts w:ascii="Arial" w:hAnsi="Arial" w:cs="Arial"/>
          <w:sz w:val="22"/>
          <w:szCs w:val="22"/>
          <w:lang w:bidi="cs-CZ"/>
        </w:rPr>
        <w:t xml:space="preserve">této smlouvy hospodařit, </w:t>
      </w:r>
      <w:r w:rsidRPr="00173602">
        <w:rPr>
          <w:rFonts w:ascii="Arial" w:hAnsi="Arial" w:cs="Arial"/>
          <w:sz w:val="22"/>
          <w:szCs w:val="22"/>
          <w:lang w:bidi="cs-CZ"/>
        </w:rPr>
        <w:t xml:space="preserve">a to ve smyslu § 9 zákona č. </w:t>
      </w:r>
      <w:r w:rsidRPr="00173602">
        <w:rPr>
          <w:rFonts w:ascii="Arial" w:hAnsi="Arial" w:cs="Arial"/>
          <w:sz w:val="22"/>
          <w:szCs w:val="22"/>
          <w:lang w:val="bg-BG" w:eastAsia="bg-BG" w:bidi="bg-BG"/>
        </w:rPr>
        <w:t xml:space="preserve">219/2000 </w:t>
      </w:r>
      <w:r w:rsidRPr="00173602">
        <w:rPr>
          <w:rFonts w:ascii="Arial" w:hAnsi="Arial" w:cs="Arial"/>
          <w:sz w:val="22"/>
          <w:szCs w:val="22"/>
          <w:lang w:bidi="cs-CZ"/>
        </w:rPr>
        <w:t>Sb.</w:t>
      </w:r>
    </w:p>
    <w:p w:rsidR="00184284" w:rsidRPr="00955F41" w:rsidRDefault="00184284" w:rsidP="00184284">
      <w:pPr>
        <w:pStyle w:val="Zkladntext"/>
        <w:spacing w:before="60" w:line="276" w:lineRule="auto"/>
        <w:jc w:val="center"/>
        <w:outlineLvl w:val="0"/>
        <w:rPr>
          <w:rFonts w:ascii="Arial" w:hAnsi="Arial" w:cs="Arial"/>
          <w:b/>
          <w:sz w:val="22"/>
          <w:szCs w:val="22"/>
        </w:rPr>
      </w:pPr>
      <w:r w:rsidRPr="00955F41">
        <w:rPr>
          <w:rFonts w:ascii="Arial" w:hAnsi="Arial" w:cs="Arial"/>
          <w:b/>
          <w:sz w:val="22"/>
          <w:szCs w:val="22"/>
        </w:rPr>
        <w:t xml:space="preserve">Čl. II. </w:t>
      </w:r>
    </w:p>
    <w:p w:rsidR="00184284" w:rsidRPr="00955F41" w:rsidRDefault="00184284" w:rsidP="00184284">
      <w:pPr>
        <w:pStyle w:val="vnintext"/>
        <w:numPr>
          <w:ilvl w:val="0"/>
          <w:numId w:val="5"/>
        </w:numPr>
        <w:tabs>
          <w:tab w:val="clear" w:pos="709"/>
          <w:tab w:val="left" w:pos="426"/>
        </w:tabs>
        <w:spacing w:line="276" w:lineRule="auto"/>
        <w:ind w:left="426" w:hanging="426"/>
        <w:rPr>
          <w:rFonts w:ascii="Arial" w:hAnsi="Arial" w:cs="Arial"/>
          <w:sz w:val="22"/>
          <w:szCs w:val="22"/>
        </w:rPr>
      </w:pPr>
      <w:r w:rsidRPr="00955F41">
        <w:rPr>
          <w:rFonts w:ascii="Arial" w:hAnsi="Arial" w:cs="Arial"/>
          <w:sz w:val="22"/>
          <w:szCs w:val="22"/>
        </w:rPr>
        <w:t>Ve shora uvedené nemovité věci se nacházejí prostory, které pronajímatel podle rozhodnutí o dočasné nepotřebnosti majetku vydaného podle § 14 odst. 7 zákona č. 219/2000 Sb.</w:t>
      </w:r>
      <w:r>
        <w:rPr>
          <w:rFonts w:ascii="Arial" w:hAnsi="Arial" w:cs="Arial"/>
          <w:sz w:val="22"/>
          <w:szCs w:val="22"/>
        </w:rPr>
        <w:t>,</w:t>
      </w:r>
      <w:r w:rsidRPr="00955F41">
        <w:rPr>
          <w:rFonts w:ascii="Arial" w:hAnsi="Arial" w:cs="Arial"/>
          <w:sz w:val="22"/>
          <w:szCs w:val="22"/>
        </w:rPr>
        <w:t xml:space="preserve"> dne </w:t>
      </w:r>
      <w:r w:rsidR="006407A6">
        <w:rPr>
          <w:rFonts w:ascii="Arial" w:hAnsi="Arial" w:cs="Arial"/>
          <w:sz w:val="22"/>
          <w:szCs w:val="22"/>
        </w:rPr>
        <w:t>10</w:t>
      </w:r>
      <w:r w:rsidRPr="009C721D">
        <w:rPr>
          <w:rFonts w:ascii="Arial" w:hAnsi="Arial" w:cs="Arial"/>
          <w:sz w:val="22"/>
          <w:szCs w:val="22"/>
        </w:rPr>
        <w:t>.2.2023 pod č.j. UZSVM/P/4</w:t>
      </w:r>
      <w:r w:rsidR="006407A6" w:rsidRPr="009C721D">
        <w:rPr>
          <w:rFonts w:ascii="Arial" w:hAnsi="Arial" w:cs="Arial"/>
          <w:sz w:val="22"/>
          <w:szCs w:val="22"/>
        </w:rPr>
        <w:t>522</w:t>
      </w:r>
      <w:r w:rsidRPr="009C721D">
        <w:rPr>
          <w:rFonts w:ascii="Arial" w:hAnsi="Arial" w:cs="Arial"/>
          <w:sz w:val="22"/>
          <w:szCs w:val="22"/>
        </w:rPr>
        <w:t xml:space="preserve">/2023/HSPH dočasně nepotřebuje k plnění funkcí </w:t>
      </w:r>
      <w:r w:rsidRPr="00955F41">
        <w:rPr>
          <w:rFonts w:ascii="Arial" w:hAnsi="Arial" w:cs="Arial"/>
          <w:sz w:val="22"/>
          <w:szCs w:val="22"/>
        </w:rPr>
        <w:t>státu</w:t>
      </w:r>
      <w:r>
        <w:rPr>
          <w:rFonts w:ascii="Arial" w:hAnsi="Arial" w:cs="Arial"/>
          <w:sz w:val="22"/>
          <w:szCs w:val="22"/>
        </w:rPr>
        <w:t>,</w:t>
      </w:r>
      <w:r w:rsidRPr="00955F41">
        <w:rPr>
          <w:rFonts w:ascii="Arial" w:hAnsi="Arial" w:cs="Arial"/>
          <w:sz w:val="22"/>
          <w:szCs w:val="22"/>
        </w:rPr>
        <w:t xml:space="preserve"> nebo jiných úkolů v rámci své působnosti</w:t>
      </w:r>
      <w:r>
        <w:rPr>
          <w:rFonts w:ascii="Arial" w:hAnsi="Arial" w:cs="Arial"/>
          <w:sz w:val="22"/>
          <w:szCs w:val="22"/>
        </w:rPr>
        <w:t>,</w:t>
      </w:r>
      <w:r w:rsidRPr="00955F41">
        <w:rPr>
          <w:rFonts w:ascii="Arial" w:hAnsi="Arial" w:cs="Arial"/>
          <w:sz w:val="22"/>
          <w:szCs w:val="22"/>
        </w:rPr>
        <w:t xml:space="preserve"> ve smyslu ustanovení § 27 odst. 1 zákona č. 219/2000 Sb.</w:t>
      </w:r>
    </w:p>
    <w:p w:rsidR="00184284" w:rsidRDefault="00184284" w:rsidP="00184284">
      <w:pPr>
        <w:pStyle w:val="vnintext"/>
        <w:numPr>
          <w:ilvl w:val="0"/>
          <w:numId w:val="5"/>
        </w:numPr>
        <w:tabs>
          <w:tab w:val="clear" w:pos="709"/>
          <w:tab w:val="left" w:pos="426"/>
        </w:tabs>
        <w:spacing w:after="0" w:line="276" w:lineRule="auto"/>
        <w:ind w:left="426" w:hanging="426"/>
        <w:rPr>
          <w:rFonts w:ascii="Arial" w:hAnsi="Arial" w:cs="Arial"/>
          <w:sz w:val="22"/>
          <w:szCs w:val="22"/>
        </w:rPr>
      </w:pPr>
      <w:r w:rsidRPr="00955F41">
        <w:rPr>
          <w:rFonts w:ascii="Arial" w:hAnsi="Arial" w:cs="Arial"/>
          <w:sz w:val="22"/>
          <w:szCs w:val="22"/>
          <w:lang w:bidi="cs-CZ"/>
        </w:rPr>
        <w:lastRenderedPageBreak/>
        <w:t>Pronajímatel se touto smlouvou zavazuje přenechat nájemci k dočasnému užívání následující nebytov</w:t>
      </w:r>
      <w:r>
        <w:rPr>
          <w:rFonts w:ascii="Arial" w:hAnsi="Arial" w:cs="Arial"/>
          <w:sz w:val="22"/>
          <w:szCs w:val="22"/>
          <w:lang w:bidi="cs-CZ"/>
        </w:rPr>
        <w:t>é</w:t>
      </w:r>
      <w:r w:rsidRPr="00955F41">
        <w:rPr>
          <w:rFonts w:ascii="Arial" w:hAnsi="Arial" w:cs="Arial"/>
          <w:sz w:val="22"/>
          <w:szCs w:val="22"/>
          <w:lang w:bidi="cs-CZ"/>
        </w:rPr>
        <w:t xml:space="preserve"> prostor</w:t>
      </w:r>
      <w:r>
        <w:rPr>
          <w:rFonts w:ascii="Arial" w:hAnsi="Arial" w:cs="Arial"/>
          <w:sz w:val="22"/>
          <w:szCs w:val="22"/>
          <w:lang w:bidi="cs-CZ"/>
        </w:rPr>
        <w:t>y</w:t>
      </w:r>
      <w:r w:rsidRPr="00955F41">
        <w:rPr>
          <w:rFonts w:ascii="Arial" w:hAnsi="Arial" w:cs="Arial"/>
          <w:sz w:val="22"/>
          <w:szCs w:val="22"/>
          <w:lang w:bidi="cs-CZ"/>
        </w:rPr>
        <w:t xml:space="preserve"> v budově </w:t>
      </w:r>
      <w:r>
        <w:rPr>
          <w:rFonts w:ascii="Arial" w:hAnsi="Arial" w:cs="Arial"/>
          <w:sz w:val="22"/>
          <w:szCs w:val="22"/>
          <w:lang w:bidi="cs-CZ"/>
        </w:rPr>
        <w:t>uvedené v Čl. I. odst. 1. této smlouvy na adrese:</w:t>
      </w:r>
    </w:p>
    <w:p w:rsidR="00184284" w:rsidRPr="009C721D" w:rsidRDefault="009C721D" w:rsidP="00184284">
      <w:pPr>
        <w:pStyle w:val="vnintext"/>
        <w:tabs>
          <w:tab w:val="clear" w:pos="709"/>
          <w:tab w:val="left" w:pos="426"/>
        </w:tabs>
        <w:spacing w:after="0" w:line="276" w:lineRule="auto"/>
        <w:ind w:left="426" w:firstLine="0"/>
        <w:rPr>
          <w:rFonts w:ascii="Arial" w:hAnsi="Arial" w:cs="Arial"/>
          <w:sz w:val="22"/>
          <w:szCs w:val="22"/>
        </w:rPr>
      </w:pPr>
      <w:r w:rsidRPr="009C721D">
        <w:rPr>
          <w:rFonts w:ascii="Arial" w:hAnsi="Arial" w:cs="Arial"/>
          <w:sz w:val="22"/>
          <w:szCs w:val="22"/>
        </w:rPr>
        <w:t>Svazu bojovníků za svobodu č.p. 68, 337 01 Rokycany</w:t>
      </w:r>
      <w:r w:rsidR="00184284" w:rsidRPr="009C721D">
        <w:rPr>
          <w:rFonts w:ascii="Arial" w:hAnsi="Arial" w:cs="Arial"/>
          <w:sz w:val="22"/>
          <w:szCs w:val="22"/>
        </w:rPr>
        <w:t>.</w:t>
      </w:r>
    </w:p>
    <w:p w:rsidR="00184284" w:rsidRPr="002E17AD" w:rsidRDefault="00184284" w:rsidP="00184284">
      <w:pPr>
        <w:pStyle w:val="vnintext"/>
        <w:tabs>
          <w:tab w:val="clear" w:pos="709"/>
          <w:tab w:val="left" w:pos="426"/>
        </w:tabs>
        <w:spacing w:after="0" w:line="276" w:lineRule="auto"/>
        <w:ind w:left="426" w:firstLine="0"/>
        <w:rPr>
          <w:rFonts w:ascii="Arial" w:hAnsi="Arial" w:cs="Arial"/>
          <w:color w:val="00B050"/>
          <w:sz w:val="22"/>
          <w:szCs w:val="22"/>
        </w:rPr>
      </w:pPr>
    </w:p>
    <w:p w:rsidR="00184284" w:rsidRPr="009C721D" w:rsidRDefault="00184284" w:rsidP="00184284">
      <w:pPr>
        <w:pStyle w:val="vnintext"/>
        <w:tabs>
          <w:tab w:val="left" w:pos="426"/>
        </w:tabs>
        <w:spacing w:line="276" w:lineRule="auto"/>
        <w:jc w:val="left"/>
        <w:rPr>
          <w:rFonts w:ascii="Arial" w:hAnsi="Arial" w:cs="Arial"/>
          <w:sz w:val="22"/>
          <w:szCs w:val="22"/>
          <w:u w:val="single"/>
          <w:vertAlign w:val="superscript"/>
        </w:rPr>
      </w:pPr>
      <w:r w:rsidRPr="009C721D">
        <w:rPr>
          <w:rFonts w:ascii="Arial" w:hAnsi="Arial" w:cs="Arial"/>
          <w:sz w:val="22"/>
          <w:szCs w:val="22"/>
          <w:u w:val="single"/>
        </w:rPr>
        <w:t>číslo nebytového prostoru                   druh nebytového prostoru                          výměra v m</w:t>
      </w:r>
      <w:bookmarkStart w:id="4" w:name="_Hlk127945216"/>
      <w:r w:rsidRPr="009C721D">
        <w:rPr>
          <w:rFonts w:ascii="Arial" w:hAnsi="Arial" w:cs="Arial"/>
          <w:sz w:val="22"/>
          <w:szCs w:val="22"/>
          <w:u w:val="single"/>
          <w:vertAlign w:val="superscript"/>
        </w:rPr>
        <w:t>2</w:t>
      </w:r>
      <w:bookmarkEnd w:id="4"/>
    </w:p>
    <w:p w:rsidR="00184284" w:rsidRPr="009C721D" w:rsidRDefault="00184284" w:rsidP="00184284">
      <w:pPr>
        <w:pStyle w:val="vnintext"/>
        <w:tabs>
          <w:tab w:val="left" w:pos="426"/>
        </w:tabs>
        <w:spacing w:line="276" w:lineRule="auto"/>
        <w:ind w:left="720" w:hanging="578"/>
        <w:rPr>
          <w:rFonts w:ascii="Arial" w:hAnsi="Arial" w:cs="Arial"/>
          <w:sz w:val="22"/>
          <w:szCs w:val="22"/>
          <w14:numForm w14:val="lining"/>
        </w:rPr>
      </w:pPr>
      <w:r w:rsidRPr="009C721D">
        <w:rPr>
          <w:rFonts w:ascii="Arial" w:hAnsi="Arial" w:cs="Arial"/>
          <w:sz w:val="22"/>
          <w:szCs w:val="22"/>
        </w:rPr>
        <w:t xml:space="preserve">    </w:t>
      </w:r>
      <w:r w:rsidR="009C721D" w:rsidRPr="009C721D">
        <w:rPr>
          <w:rFonts w:ascii="Arial" w:hAnsi="Arial" w:cs="Arial"/>
          <w:sz w:val="22"/>
          <w:szCs w:val="22"/>
        </w:rPr>
        <w:t>R 107</w:t>
      </w:r>
      <w:r w:rsidRPr="009C721D">
        <w:rPr>
          <w:rFonts w:ascii="Arial" w:hAnsi="Arial" w:cs="Arial"/>
          <w:sz w:val="22"/>
          <w:szCs w:val="22"/>
        </w:rPr>
        <w:t xml:space="preserve">                                                      </w:t>
      </w:r>
      <w:bookmarkStart w:id="5" w:name="_Hlk128053316"/>
      <w:r w:rsidR="009C721D" w:rsidRPr="009C721D">
        <w:rPr>
          <w:rFonts w:ascii="Arial" w:hAnsi="Arial" w:cs="Arial"/>
          <w:sz w:val="22"/>
          <w:szCs w:val="22"/>
        </w:rPr>
        <w:t>kancelář</w:t>
      </w:r>
      <w:r w:rsidRPr="009C721D">
        <w:rPr>
          <w:rFonts w:ascii="Arial" w:hAnsi="Arial" w:cs="Arial"/>
          <w:sz w:val="22"/>
          <w:szCs w:val="22"/>
        </w:rPr>
        <w:t xml:space="preserve">                                           </w:t>
      </w:r>
      <w:r w:rsidR="009C721D" w:rsidRPr="009C721D">
        <w:rPr>
          <w:rFonts w:ascii="Arial" w:hAnsi="Arial" w:cs="Arial"/>
          <w:sz w:val="22"/>
          <w:szCs w:val="22"/>
        </w:rPr>
        <w:t xml:space="preserve">       </w:t>
      </w:r>
      <w:r w:rsidRPr="009C721D">
        <w:rPr>
          <w:rFonts w:ascii="Arial" w:hAnsi="Arial" w:cs="Arial"/>
          <w:sz w:val="22"/>
          <w:szCs w:val="22"/>
        </w:rPr>
        <w:t xml:space="preserve">  </w:t>
      </w:r>
      <w:bookmarkEnd w:id="5"/>
      <w:r w:rsidR="009C721D" w:rsidRPr="009C721D">
        <w:rPr>
          <w:rFonts w:ascii="Arial" w:hAnsi="Arial" w:cs="Arial"/>
          <w:sz w:val="22"/>
          <w:szCs w:val="22"/>
        </w:rPr>
        <w:t>41,46</w:t>
      </w:r>
    </w:p>
    <w:p w:rsidR="00184284" w:rsidRPr="009C721D" w:rsidRDefault="00184284" w:rsidP="00184284">
      <w:pPr>
        <w:pStyle w:val="vnintext"/>
        <w:tabs>
          <w:tab w:val="left" w:pos="426"/>
        </w:tabs>
        <w:spacing w:line="276" w:lineRule="auto"/>
        <w:ind w:right="-143"/>
        <w:rPr>
          <w:rFonts w:ascii="Arial" w:hAnsi="Arial" w:cs="Arial"/>
          <w:sz w:val="22"/>
          <w:szCs w:val="22"/>
          <w14:numForm w14:val="lining"/>
        </w:rPr>
      </w:pPr>
      <w:r w:rsidRPr="009C721D">
        <w:rPr>
          <w:rFonts w:ascii="Arial" w:hAnsi="Arial" w:cs="Arial"/>
          <w:sz w:val="22"/>
          <w:szCs w:val="22"/>
          <w14:numForm w14:val="lining"/>
        </w:rPr>
        <w:t xml:space="preserve">Podíl užívaných společných ploch                                                                           </w:t>
      </w:r>
      <w:r w:rsidR="009C721D" w:rsidRPr="009C721D">
        <w:rPr>
          <w:rFonts w:ascii="Arial" w:hAnsi="Arial" w:cs="Arial"/>
          <w:sz w:val="22"/>
          <w:szCs w:val="22"/>
          <w14:numForm w14:val="lining"/>
        </w:rPr>
        <w:t>15,69</w:t>
      </w:r>
    </w:p>
    <w:p w:rsidR="00184284" w:rsidRDefault="00184284" w:rsidP="00184284">
      <w:pPr>
        <w:pStyle w:val="vnintext"/>
        <w:tabs>
          <w:tab w:val="left" w:pos="426"/>
        </w:tabs>
        <w:spacing w:line="276" w:lineRule="auto"/>
        <w:ind w:right="-143"/>
        <w:rPr>
          <w:rFonts w:ascii="Arial" w:hAnsi="Arial" w:cs="Arial"/>
          <w:b/>
          <w:sz w:val="22"/>
          <w:szCs w:val="22"/>
          <w14:numForm w14:val="lining"/>
        </w:rPr>
      </w:pPr>
      <w:r w:rsidRPr="009C721D">
        <w:rPr>
          <w:rFonts w:ascii="Arial" w:hAnsi="Arial" w:cs="Arial"/>
          <w:b/>
          <w:sz w:val="22"/>
          <w:szCs w:val="22"/>
          <w14:numForm w14:val="lining"/>
        </w:rPr>
        <w:t xml:space="preserve">Celková plocha                                                                            </w:t>
      </w:r>
      <w:r w:rsidR="009C721D" w:rsidRPr="009C721D">
        <w:rPr>
          <w:rFonts w:ascii="Arial" w:hAnsi="Arial" w:cs="Arial"/>
          <w:b/>
          <w:sz w:val="22"/>
          <w:szCs w:val="22"/>
          <w14:numForm w14:val="lining"/>
        </w:rPr>
        <w:t xml:space="preserve">            </w:t>
      </w:r>
      <w:r w:rsidRPr="009C721D">
        <w:rPr>
          <w:rFonts w:ascii="Arial" w:hAnsi="Arial" w:cs="Arial"/>
          <w:b/>
          <w:sz w:val="22"/>
          <w:szCs w:val="22"/>
          <w14:numForm w14:val="lining"/>
        </w:rPr>
        <w:t xml:space="preserve">           </w:t>
      </w:r>
      <w:r w:rsidR="009C721D" w:rsidRPr="009C721D">
        <w:rPr>
          <w:rFonts w:ascii="Arial" w:hAnsi="Arial" w:cs="Arial"/>
          <w:b/>
          <w:sz w:val="22"/>
          <w:szCs w:val="22"/>
          <w14:numForm w14:val="lining"/>
        </w:rPr>
        <w:t xml:space="preserve">  </w:t>
      </w:r>
      <w:r w:rsidRPr="009C721D">
        <w:rPr>
          <w:rFonts w:ascii="Arial" w:hAnsi="Arial" w:cs="Arial"/>
          <w:b/>
          <w:sz w:val="22"/>
          <w:szCs w:val="22"/>
          <w14:numForm w14:val="lining"/>
        </w:rPr>
        <w:t xml:space="preserve"> </w:t>
      </w:r>
      <w:r w:rsidR="009C721D" w:rsidRPr="009C721D">
        <w:rPr>
          <w:rFonts w:ascii="Arial" w:hAnsi="Arial" w:cs="Arial"/>
          <w:b/>
          <w:sz w:val="22"/>
          <w:szCs w:val="22"/>
          <w14:numForm w14:val="lining"/>
        </w:rPr>
        <w:t>57,15</w:t>
      </w:r>
    </w:p>
    <w:p w:rsidR="00312568" w:rsidRPr="00AD22E8" w:rsidRDefault="002477F8" w:rsidP="00AD22E8">
      <w:pPr>
        <w:pStyle w:val="vnintext"/>
        <w:tabs>
          <w:tab w:val="left" w:pos="426"/>
        </w:tabs>
        <w:spacing w:line="276" w:lineRule="auto"/>
        <w:ind w:left="426" w:right="-143" w:firstLine="0"/>
        <w:rPr>
          <w:rFonts w:ascii="Arial" w:hAnsi="Arial" w:cs="Arial"/>
          <w:sz w:val="22"/>
          <w:szCs w:val="22"/>
          <w14:numForm w14:val="lining"/>
        </w:rPr>
      </w:pPr>
      <w:r>
        <w:rPr>
          <w:rFonts w:ascii="Arial" w:hAnsi="Arial" w:cs="Arial"/>
          <w:sz w:val="22"/>
          <w:szCs w:val="22"/>
          <w14:numForm w14:val="lining"/>
        </w:rPr>
        <w:t>Výše popsané prostory o celkové výměře</w:t>
      </w:r>
      <w:r w:rsidR="00312568" w:rsidRPr="00AD22E8">
        <w:rPr>
          <w:rFonts w:ascii="Arial" w:hAnsi="Arial" w:cs="Arial"/>
          <w:sz w:val="22"/>
          <w:szCs w:val="22"/>
          <w14:numForm w14:val="lining"/>
        </w:rPr>
        <w:t xml:space="preserve"> 57,15 m</w:t>
      </w:r>
      <w:proofErr w:type="gramStart"/>
      <w:r>
        <w:rPr>
          <w:rFonts w:ascii="Arial" w:hAnsi="Arial" w:cs="Arial"/>
          <w:sz w:val="22"/>
          <w:szCs w:val="22"/>
          <w:vertAlign w:val="superscript"/>
          <w14:numForm w14:val="lining"/>
        </w:rPr>
        <w:t xml:space="preserve">2 </w:t>
      </w:r>
      <w:r w:rsidR="00312568" w:rsidRPr="00AD22E8">
        <w:rPr>
          <w:rFonts w:ascii="Arial" w:hAnsi="Arial" w:cs="Arial"/>
          <w:sz w:val="22"/>
          <w:szCs w:val="22"/>
          <w14:numForm w14:val="lining"/>
        </w:rPr>
        <w:t xml:space="preserve"> pro</w:t>
      </w:r>
      <w:proofErr w:type="gramEnd"/>
      <w:r w:rsidR="00312568" w:rsidRPr="00AD22E8">
        <w:rPr>
          <w:rFonts w:ascii="Arial" w:hAnsi="Arial" w:cs="Arial"/>
          <w:sz w:val="22"/>
          <w:szCs w:val="22"/>
          <w14:numForm w14:val="lining"/>
        </w:rPr>
        <w:t xml:space="preserve"> </w:t>
      </w:r>
      <w:r w:rsidR="00AD22E8">
        <w:rPr>
          <w:rFonts w:ascii="Arial" w:hAnsi="Arial" w:cs="Arial"/>
          <w:sz w:val="22"/>
          <w:szCs w:val="22"/>
          <w14:numForm w14:val="lining"/>
        </w:rPr>
        <w:t>1</w:t>
      </w:r>
      <w:r w:rsidR="00312568" w:rsidRPr="00AD22E8">
        <w:rPr>
          <w:rFonts w:ascii="Arial" w:hAnsi="Arial" w:cs="Arial"/>
          <w:sz w:val="22"/>
          <w:szCs w:val="22"/>
          <w14:numForm w14:val="lining"/>
        </w:rPr>
        <w:t xml:space="preserve"> osob</w:t>
      </w:r>
      <w:r w:rsidR="00AD22E8">
        <w:rPr>
          <w:rFonts w:ascii="Arial" w:hAnsi="Arial" w:cs="Arial"/>
          <w:sz w:val="22"/>
          <w:szCs w:val="22"/>
          <w14:numForm w14:val="lining"/>
        </w:rPr>
        <w:t>u</w:t>
      </w:r>
      <w:r w:rsidR="00312568" w:rsidRPr="00AD22E8">
        <w:rPr>
          <w:rFonts w:ascii="Arial" w:hAnsi="Arial" w:cs="Arial"/>
          <w:sz w:val="22"/>
          <w:szCs w:val="22"/>
          <w14:numForm w14:val="lining"/>
        </w:rPr>
        <w:t xml:space="preserve">, </w:t>
      </w:r>
      <w:r>
        <w:rPr>
          <w:rFonts w:ascii="Arial" w:hAnsi="Arial" w:cs="Arial"/>
          <w:sz w:val="22"/>
          <w:szCs w:val="22"/>
          <w14:numForm w14:val="lining"/>
        </w:rPr>
        <w:t>jsou označené na půdorysném plánku, který je nedílnou součástí této smlouvy (příloha č. 1). N</w:t>
      </w:r>
      <w:r w:rsidR="00312568" w:rsidRPr="00AD22E8">
        <w:rPr>
          <w:rFonts w:ascii="Arial" w:hAnsi="Arial" w:cs="Arial"/>
          <w:sz w:val="22"/>
          <w:szCs w:val="22"/>
          <w14:numForm w14:val="lining"/>
        </w:rPr>
        <w:t>ájemce je do nájmu přijímá a zavazuje se platit za to úplatu.</w:t>
      </w:r>
    </w:p>
    <w:p w:rsidR="00AD22E8" w:rsidRPr="00B9136C" w:rsidRDefault="00AD22E8" w:rsidP="00AD22E8">
      <w:pPr>
        <w:pStyle w:val="Style12"/>
        <w:shd w:val="clear" w:color="auto" w:fill="auto"/>
        <w:spacing w:line="276" w:lineRule="auto"/>
        <w:ind w:left="426" w:right="20" w:firstLine="0"/>
        <w:jc w:val="both"/>
        <w:rPr>
          <w:color w:val="0070C0"/>
          <w:sz w:val="22"/>
          <w:szCs w:val="22"/>
        </w:rPr>
      </w:pPr>
      <w:r w:rsidRPr="00E12695">
        <w:rPr>
          <w:sz w:val="22"/>
          <w:szCs w:val="22"/>
        </w:rPr>
        <w:t>Při užívání pronajatých prostor může nájemce užívat tyto společné prostory budovy: (</w:t>
      </w:r>
      <w:r w:rsidR="007F7175">
        <w:rPr>
          <w:sz w:val="22"/>
          <w:szCs w:val="22"/>
        </w:rPr>
        <w:t xml:space="preserve">vstupní hala, </w:t>
      </w:r>
      <w:r w:rsidRPr="00E12695">
        <w:rPr>
          <w:sz w:val="22"/>
          <w:szCs w:val="22"/>
        </w:rPr>
        <w:t xml:space="preserve">chodby, společné WC) v rozsahu nezbytném pro řádný chod pronajatých prostor. Podíl z těchto </w:t>
      </w:r>
      <w:r w:rsidRPr="00955F41">
        <w:rPr>
          <w:sz w:val="22"/>
          <w:szCs w:val="22"/>
        </w:rPr>
        <w:t>prostor je uveden ve výpočtovém listu, který je přílohou</w:t>
      </w:r>
      <w:r w:rsidR="002477F8">
        <w:rPr>
          <w:sz w:val="22"/>
          <w:szCs w:val="22"/>
        </w:rPr>
        <w:t xml:space="preserve"> této smlouvy (Příloha </w:t>
      </w:r>
      <w:r>
        <w:rPr>
          <w:sz w:val="22"/>
          <w:szCs w:val="22"/>
        </w:rPr>
        <w:t>č. 2</w:t>
      </w:r>
      <w:r w:rsidR="002477F8">
        <w:rPr>
          <w:sz w:val="22"/>
          <w:szCs w:val="22"/>
        </w:rPr>
        <w:t>).</w:t>
      </w:r>
    </w:p>
    <w:p w:rsidR="00AD22E8" w:rsidRPr="00955F41" w:rsidRDefault="00AD22E8" w:rsidP="00AD22E8">
      <w:pPr>
        <w:pStyle w:val="vnintext"/>
        <w:tabs>
          <w:tab w:val="left" w:pos="426"/>
        </w:tabs>
        <w:spacing w:after="0" w:line="276" w:lineRule="auto"/>
        <w:rPr>
          <w:rFonts w:ascii="Arial" w:hAnsi="Arial" w:cs="Arial"/>
          <w:sz w:val="22"/>
          <w:szCs w:val="22"/>
        </w:rPr>
      </w:pPr>
    </w:p>
    <w:p w:rsidR="00184284" w:rsidRPr="00516294" w:rsidRDefault="00184284" w:rsidP="00184284">
      <w:pPr>
        <w:pStyle w:val="vnintext"/>
        <w:numPr>
          <w:ilvl w:val="0"/>
          <w:numId w:val="5"/>
        </w:numPr>
        <w:tabs>
          <w:tab w:val="left" w:pos="426"/>
        </w:tabs>
        <w:spacing w:after="0" w:line="276" w:lineRule="auto"/>
        <w:ind w:left="426" w:hanging="426"/>
        <w:rPr>
          <w:rFonts w:ascii="Arial" w:hAnsi="Arial" w:cs="Arial"/>
          <w:color w:val="FF0000"/>
          <w:sz w:val="22"/>
          <w:szCs w:val="22"/>
        </w:rPr>
      </w:pPr>
      <w:r w:rsidRPr="00D80905">
        <w:rPr>
          <w:rFonts w:ascii="Arial" w:hAnsi="Arial" w:cs="Arial"/>
          <w:sz w:val="22"/>
          <w:szCs w:val="22"/>
          <w:lang w:bidi="cs-CZ"/>
        </w:rPr>
        <w:t>Shora uvedené prostory bud</w:t>
      </w:r>
      <w:r>
        <w:rPr>
          <w:rFonts w:ascii="Arial" w:hAnsi="Arial" w:cs="Arial"/>
          <w:sz w:val="22"/>
          <w:szCs w:val="22"/>
          <w:lang w:bidi="cs-CZ"/>
        </w:rPr>
        <w:t>ou</w:t>
      </w:r>
      <w:r w:rsidRPr="00D80905">
        <w:rPr>
          <w:rFonts w:ascii="Arial" w:hAnsi="Arial" w:cs="Arial"/>
          <w:sz w:val="22"/>
          <w:szCs w:val="22"/>
          <w:lang w:bidi="cs-CZ"/>
        </w:rPr>
        <w:t xml:space="preserve"> nájemce</w:t>
      </w:r>
      <w:r>
        <w:rPr>
          <w:rFonts w:ascii="Arial" w:hAnsi="Arial" w:cs="Arial"/>
          <w:sz w:val="22"/>
          <w:szCs w:val="22"/>
          <w:lang w:bidi="cs-CZ"/>
        </w:rPr>
        <w:t>m</w:t>
      </w:r>
      <w:r w:rsidRPr="00D80905">
        <w:rPr>
          <w:rFonts w:ascii="Arial" w:hAnsi="Arial" w:cs="Arial"/>
          <w:sz w:val="22"/>
          <w:szCs w:val="22"/>
          <w:lang w:bidi="cs-CZ"/>
        </w:rPr>
        <w:t xml:space="preserve"> užív</w:t>
      </w:r>
      <w:r>
        <w:rPr>
          <w:rFonts w:ascii="Arial" w:hAnsi="Arial" w:cs="Arial"/>
          <w:sz w:val="22"/>
          <w:szCs w:val="22"/>
          <w:lang w:bidi="cs-CZ"/>
        </w:rPr>
        <w:t xml:space="preserve">ány za </w:t>
      </w:r>
      <w:r w:rsidRPr="00D80905">
        <w:rPr>
          <w:rFonts w:ascii="Arial" w:hAnsi="Arial" w:cs="Arial"/>
          <w:sz w:val="22"/>
          <w:szCs w:val="22"/>
          <w:lang w:bidi="cs-CZ"/>
        </w:rPr>
        <w:t>účel</w:t>
      </w:r>
      <w:r>
        <w:rPr>
          <w:rFonts w:ascii="Arial" w:hAnsi="Arial" w:cs="Arial"/>
          <w:sz w:val="22"/>
          <w:szCs w:val="22"/>
          <w:lang w:bidi="cs-CZ"/>
        </w:rPr>
        <w:t>em</w:t>
      </w:r>
      <w:r w:rsidRPr="00D80905">
        <w:rPr>
          <w:rFonts w:ascii="Arial" w:hAnsi="Arial" w:cs="Arial"/>
          <w:sz w:val="22"/>
          <w:szCs w:val="22"/>
          <w:lang w:bidi="cs-CZ"/>
        </w:rPr>
        <w:t xml:space="preserve"> jeho podnikatelské činnosti</w:t>
      </w:r>
      <w:r>
        <w:rPr>
          <w:rFonts w:ascii="Arial" w:hAnsi="Arial" w:cs="Arial"/>
          <w:sz w:val="22"/>
          <w:szCs w:val="22"/>
          <w:lang w:bidi="cs-CZ"/>
        </w:rPr>
        <w:t>:</w:t>
      </w:r>
    </w:p>
    <w:p w:rsidR="00184284" w:rsidRPr="009C721D" w:rsidRDefault="009C721D" w:rsidP="00184284">
      <w:pPr>
        <w:pStyle w:val="vnintext"/>
        <w:numPr>
          <w:ilvl w:val="0"/>
          <w:numId w:val="13"/>
        </w:numPr>
        <w:tabs>
          <w:tab w:val="left" w:pos="426"/>
        </w:tabs>
        <w:spacing w:after="0" w:line="276" w:lineRule="auto"/>
        <w:rPr>
          <w:rFonts w:ascii="Arial" w:hAnsi="Arial" w:cs="Arial"/>
          <w:sz w:val="22"/>
          <w:szCs w:val="22"/>
        </w:rPr>
      </w:pPr>
      <w:r w:rsidRPr="009C721D">
        <w:rPr>
          <w:rFonts w:ascii="Arial" w:hAnsi="Arial" w:cs="Arial"/>
          <w:sz w:val="22"/>
          <w:szCs w:val="22"/>
        </w:rPr>
        <w:t>mimoškolní vzdělávání</w:t>
      </w:r>
      <w:r w:rsidR="00E12695">
        <w:rPr>
          <w:rFonts w:ascii="Arial" w:hAnsi="Arial" w:cs="Arial"/>
          <w:sz w:val="22"/>
          <w:szCs w:val="22"/>
        </w:rPr>
        <w:t>,</w:t>
      </w:r>
      <w:r w:rsidRPr="009C721D">
        <w:rPr>
          <w:rFonts w:ascii="Arial" w:hAnsi="Arial" w:cs="Arial"/>
          <w:sz w:val="22"/>
          <w:szCs w:val="22"/>
        </w:rPr>
        <w:t xml:space="preserve"> pořádání kur</w:t>
      </w:r>
      <w:r w:rsidR="00E12695">
        <w:rPr>
          <w:rFonts w:ascii="Arial" w:hAnsi="Arial" w:cs="Arial"/>
          <w:sz w:val="22"/>
          <w:szCs w:val="22"/>
        </w:rPr>
        <w:t>z</w:t>
      </w:r>
      <w:r w:rsidRPr="009C721D">
        <w:rPr>
          <w:rFonts w:ascii="Arial" w:hAnsi="Arial" w:cs="Arial"/>
          <w:sz w:val="22"/>
          <w:szCs w:val="22"/>
        </w:rPr>
        <w:t>ů</w:t>
      </w:r>
      <w:r w:rsidR="00E12695">
        <w:rPr>
          <w:rFonts w:ascii="Arial" w:hAnsi="Arial" w:cs="Arial"/>
          <w:sz w:val="22"/>
          <w:szCs w:val="22"/>
        </w:rPr>
        <w:t xml:space="preserve"> a</w:t>
      </w:r>
      <w:r w:rsidRPr="009C721D">
        <w:rPr>
          <w:rFonts w:ascii="Arial" w:hAnsi="Arial" w:cs="Arial"/>
          <w:sz w:val="22"/>
          <w:szCs w:val="22"/>
        </w:rPr>
        <w:t xml:space="preserve"> školen</w:t>
      </w:r>
      <w:r w:rsidR="00E12695">
        <w:rPr>
          <w:rFonts w:ascii="Arial" w:hAnsi="Arial" w:cs="Arial"/>
          <w:sz w:val="22"/>
          <w:szCs w:val="22"/>
        </w:rPr>
        <w:t>í</w:t>
      </w:r>
    </w:p>
    <w:p w:rsidR="00184284" w:rsidRPr="00B9136C" w:rsidRDefault="00184284" w:rsidP="00184284">
      <w:pPr>
        <w:pStyle w:val="Style12"/>
        <w:shd w:val="clear" w:color="auto" w:fill="auto"/>
        <w:spacing w:line="276" w:lineRule="auto"/>
        <w:ind w:left="380" w:right="20" w:firstLine="0"/>
        <w:jc w:val="both"/>
        <w:rPr>
          <w:color w:val="0070C0"/>
          <w:sz w:val="22"/>
          <w:szCs w:val="22"/>
        </w:rPr>
      </w:pPr>
    </w:p>
    <w:p w:rsidR="00184284" w:rsidRPr="00C13861" w:rsidRDefault="00184284" w:rsidP="005F7DB5">
      <w:pPr>
        <w:pStyle w:val="Style12"/>
        <w:numPr>
          <w:ilvl w:val="0"/>
          <w:numId w:val="5"/>
        </w:numPr>
        <w:shd w:val="clear" w:color="auto" w:fill="auto"/>
        <w:spacing w:after="240" w:line="276" w:lineRule="auto"/>
        <w:ind w:left="426" w:right="20" w:hanging="426"/>
        <w:jc w:val="both"/>
        <w:rPr>
          <w:color w:val="0070C0"/>
          <w:sz w:val="22"/>
          <w:szCs w:val="22"/>
          <w:lang w:eastAsia="cs-CZ" w:bidi="cs-CZ"/>
        </w:rPr>
      </w:pPr>
      <w:r w:rsidRPr="00C13861">
        <w:rPr>
          <w:sz w:val="22"/>
          <w:szCs w:val="22"/>
          <w:lang w:eastAsia="cs-CZ" w:bidi="cs-CZ"/>
        </w:rPr>
        <w:t>Nájemce prohlašuje, že je mu stav pronajat</w:t>
      </w:r>
      <w:r>
        <w:rPr>
          <w:sz w:val="22"/>
          <w:szCs w:val="22"/>
          <w:lang w:eastAsia="cs-CZ" w:bidi="cs-CZ"/>
        </w:rPr>
        <w:t>ých</w:t>
      </w:r>
      <w:r w:rsidRPr="00C13861">
        <w:rPr>
          <w:sz w:val="22"/>
          <w:szCs w:val="22"/>
          <w:lang w:eastAsia="cs-CZ" w:bidi="cs-CZ"/>
        </w:rPr>
        <w:t xml:space="preserve"> prostor dobře znám, neboť si ho prohlédl před uzavřením této smlouvy, a potvrzuje, že j</w:t>
      </w:r>
      <w:r>
        <w:rPr>
          <w:sz w:val="22"/>
          <w:szCs w:val="22"/>
          <w:lang w:eastAsia="cs-CZ" w:bidi="cs-CZ"/>
        </w:rPr>
        <w:t>sou</w:t>
      </w:r>
      <w:r w:rsidRPr="00C13861">
        <w:rPr>
          <w:sz w:val="22"/>
          <w:szCs w:val="22"/>
          <w:lang w:eastAsia="cs-CZ" w:bidi="cs-CZ"/>
        </w:rPr>
        <w:t xml:space="preserve"> ve stavu způsobilém k řádnému užívání</w:t>
      </w:r>
      <w:r>
        <w:rPr>
          <w:sz w:val="22"/>
          <w:szCs w:val="22"/>
          <w:lang w:eastAsia="cs-CZ" w:bidi="cs-CZ"/>
        </w:rPr>
        <w:t xml:space="preserve"> a dle této smlouvy a že jej pronajímatel seznámil s</w:t>
      </w:r>
      <w:r w:rsidR="00AD22E8">
        <w:rPr>
          <w:sz w:val="22"/>
          <w:szCs w:val="22"/>
          <w:lang w:eastAsia="cs-CZ" w:bidi="cs-CZ"/>
        </w:rPr>
        <w:t>e zvláštními</w:t>
      </w:r>
      <w:r>
        <w:rPr>
          <w:sz w:val="22"/>
          <w:szCs w:val="22"/>
          <w:lang w:eastAsia="cs-CZ" w:bidi="cs-CZ"/>
        </w:rPr>
        <w:t> pravidly, kterých je třeba při užívání pronajatých prostor zachovávat</w:t>
      </w:r>
      <w:r w:rsidR="00AD22E8">
        <w:rPr>
          <w:sz w:val="22"/>
          <w:szCs w:val="22"/>
          <w:lang w:eastAsia="cs-CZ" w:bidi="cs-CZ"/>
        </w:rPr>
        <w:t>, zejména s návody a technickými normami</w:t>
      </w:r>
      <w:r>
        <w:rPr>
          <w:sz w:val="22"/>
          <w:szCs w:val="22"/>
          <w:lang w:eastAsia="cs-CZ" w:bidi="cs-CZ"/>
        </w:rPr>
        <w:t>.</w:t>
      </w:r>
    </w:p>
    <w:p w:rsidR="00184284" w:rsidRPr="00E622CE" w:rsidRDefault="00184284" w:rsidP="00AD22E8">
      <w:pPr>
        <w:pStyle w:val="Style12"/>
        <w:numPr>
          <w:ilvl w:val="0"/>
          <w:numId w:val="5"/>
        </w:numPr>
        <w:shd w:val="clear" w:color="auto" w:fill="auto"/>
        <w:spacing w:after="240" w:line="276" w:lineRule="auto"/>
        <w:ind w:left="426" w:right="20" w:hanging="426"/>
        <w:jc w:val="both"/>
        <w:rPr>
          <w:sz w:val="22"/>
          <w:szCs w:val="22"/>
          <w:lang w:eastAsia="cs-CZ" w:bidi="cs-CZ"/>
        </w:rPr>
      </w:pPr>
      <w:r w:rsidRPr="00E622CE">
        <w:rPr>
          <w:sz w:val="22"/>
          <w:szCs w:val="22"/>
          <w:lang w:eastAsia="cs-CZ" w:bidi="cs-CZ"/>
        </w:rPr>
        <w:t>O faktickém předání a převzetí pronajatých prostor na počátku nájmu bude smluvními stranami sepsán protokol o předání a převzetí, ve kterém bude uveden jejich stav.</w:t>
      </w:r>
    </w:p>
    <w:p w:rsidR="00184284" w:rsidRPr="00B9136C" w:rsidRDefault="00184284" w:rsidP="00184284">
      <w:pPr>
        <w:pStyle w:val="Zkladntext"/>
        <w:spacing w:before="60" w:line="276" w:lineRule="auto"/>
        <w:jc w:val="center"/>
        <w:outlineLvl w:val="0"/>
        <w:rPr>
          <w:rFonts w:ascii="Arial" w:hAnsi="Arial" w:cs="Arial"/>
          <w:b/>
          <w:sz w:val="22"/>
          <w:szCs w:val="22"/>
        </w:rPr>
      </w:pPr>
      <w:proofErr w:type="spellStart"/>
      <w:r w:rsidRPr="00B9136C">
        <w:rPr>
          <w:rFonts w:ascii="Arial" w:hAnsi="Arial" w:cs="Arial"/>
          <w:b/>
          <w:sz w:val="22"/>
          <w:szCs w:val="22"/>
        </w:rPr>
        <w:t>Čl.III</w:t>
      </w:r>
      <w:proofErr w:type="spellEnd"/>
      <w:r w:rsidRPr="00B9136C">
        <w:rPr>
          <w:rFonts w:ascii="Arial" w:hAnsi="Arial" w:cs="Arial"/>
          <w:b/>
          <w:sz w:val="22"/>
          <w:szCs w:val="22"/>
        </w:rPr>
        <w:t>.</w:t>
      </w:r>
    </w:p>
    <w:p w:rsidR="00184284" w:rsidRPr="00A414B2" w:rsidRDefault="00184284" w:rsidP="00184284">
      <w:pPr>
        <w:pStyle w:val="Zkladntext"/>
        <w:numPr>
          <w:ilvl w:val="0"/>
          <w:numId w:val="6"/>
        </w:numPr>
        <w:spacing w:before="60" w:line="276" w:lineRule="auto"/>
        <w:ind w:left="426" w:hanging="426"/>
        <w:outlineLvl w:val="0"/>
        <w:rPr>
          <w:rFonts w:ascii="Arial" w:hAnsi="Arial" w:cs="Arial"/>
          <w:sz w:val="22"/>
          <w:szCs w:val="22"/>
        </w:rPr>
      </w:pPr>
      <w:r w:rsidRPr="00A414B2">
        <w:rPr>
          <w:rFonts w:ascii="Arial" w:hAnsi="Arial" w:cs="Arial"/>
          <w:sz w:val="22"/>
          <w:szCs w:val="22"/>
          <w:lang w:bidi="cs-CZ"/>
        </w:rPr>
        <w:t xml:space="preserve">Nájemné za pronajaté prostory uvedené Čl. II. této smlouvy se ujednává ve smyslu ustanovení § 27 odst. 3 zákona č. </w:t>
      </w:r>
      <w:r w:rsidRPr="00A414B2">
        <w:rPr>
          <w:rFonts w:ascii="Arial" w:hAnsi="Arial" w:cs="Arial"/>
          <w:sz w:val="22"/>
          <w:szCs w:val="22"/>
          <w:lang w:val="bg-BG" w:eastAsia="bg-BG" w:bidi="bg-BG"/>
        </w:rPr>
        <w:t xml:space="preserve">219/2000 </w:t>
      </w:r>
      <w:r w:rsidRPr="00A414B2">
        <w:rPr>
          <w:rFonts w:ascii="Arial" w:hAnsi="Arial" w:cs="Arial"/>
          <w:sz w:val="22"/>
          <w:szCs w:val="22"/>
          <w:lang w:bidi="cs-CZ"/>
        </w:rPr>
        <w:t xml:space="preserve">Sb., ve výši </w:t>
      </w:r>
      <w:r w:rsidR="00A414B2" w:rsidRPr="00963E63">
        <w:rPr>
          <w:rFonts w:ascii="Arial" w:hAnsi="Arial" w:cs="Arial"/>
          <w:b/>
          <w:sz w:val="22"/>
          <w:szCs w:val="22"/>
          <w:lang w:bidi="cs-CZ"/>
        </w:rPr>
        <w:t>8.389,00</w:t>
      </w:r>
      <w:r w:rsidRPr="00963E63">
        <w:rPr>
          <w:rFonts w:ascii="Arial" w:hAnsi="Arial" w:cs="Arial"/>
          <w:b/>
          <w:sz w:val="22"/>
          <w:szCs w:val="22"/>
          <w:lang w:bidi="cs-CZ"/>
        </w:rPr>
        <w:t xml:space="preserve"> Kč</w:t>
      </w:r>
      <w:r w:rsidRPr="00A414B2">
        <w:rPr>
          <w:rFonts w:ascii="Arial" w:hAnsi="Arial" w:cs="Arial"/>
          <w:sz w:val="22"/>
          <w:szCs w:val="22"/>
          <w:lang w:bidi="cs-CZ"/>
        </w:rPr>
        <w:t xml:space="preserve"> </w:t>
      </w:r>
      <w:r w:rsidR="00A414B2" w:rsidRPr="00A414B2">
        <w:rPr>
          <w:rFonts w:ascii="Arial" w:hAnsi="Arial" w:cs="Arial"/>
          <w:sz w:val="22"/>
          <w:szCs w:val="22"/>
          <w:lang w:bidi="cs-CZ"/>
        </w:rPr>
        <w:t>čtvrtletně</w:t>
      </w:r>
      <w:r w:rsidR="00AD22E8">
        <w:rPr>
          <w:rFonts w:ascii="Arial" w:hAnsi="Arial" w:cs="Arial"/>
          <w:sz w:val="22"/>
          <w:szCs w:val="22"/>
          <w:lang w:bidi="cs-CZ"/>
        </w:rPr>
        <w:t>, jako nájemné v místě a čase obvyklé viz výpočtový list, který tvoří přílohu č. 2 této smlouvy.</w:t>
      </w:r>
    </w:p>
    <w:p w:rsidR="00A414B2" w:rsidRPr="00A414B2" w:rsidRDefault="00A414B2" w:rsidP="00A414B2">
      <w:pPr>
        <w:pStyle w:val="Zkladntext"/>
        <w:numPr>
          <w:ilvl w:val="0"/>
          <w:numId w:val="6"/>
        </w:numPr>
        <w:spacing w:before="60" w:line="240" w:lineRule="auto"/>
        <w:ind w:left="426" w:hanging="426"/>
        <w:outlineLvl w:val="0"/>
        <w:rPr>
          <w:rFonts w:ascii="Arial" w:hAnsi="Arial" w:cs="Arial"/>
          <w:sz w:val="22"/>
          <w:szCs w:val="22"/>
        </w:rPr>
      </w:pPr>
      <w:r w:rsidRPr="00A414B2">
        <w:rPr>
          <w:rFonts w:ascii="Arial" w:hAnsi="Arial" w:cs="Arial"/>
          <w:sz w:val="22"/>
          <w:szCs w:val="22"/>
          <w:lang w:bidi="cs-CZ"/>
        </w:rPr>
        <w:t xml:space="preserve">Nájemné je splatné bezhotovostně na účet pronajímatele č. </w:t>
      </w:r>
      <w:r w:rsidRPr="00963E63">
        <w:rPr>
          <w:rFonts w:ascii="Arial" w:hAnsi="Arial" w:cs="Arial"/>
          <w:b/>
          <w:sz w:val="22"/>
          <w:szCs w:val="22"/>
          <w:lang w:val="bg-BG" w:eastAsia="bg-BG" w:bidi="bg-BG"/>
        </w:rPr>
        <w:t>19-24728311/0710</w:t>
      </w:r>
      <w:r w:rsidRPr="00A414B2">
        <w:rPr>
          <w:rFonts w:ascii="Arial" w:hAnsi="Arial" w:cs="Arial"/>
          <w:sz w:val="22"/>
          <w:szCs w:val="22"/>
          <w:lang w:val="bg-BG" w:eastAsia="bg-BG" w:bidi="bg-BG"/>
        </w:rPr>
        <w:t xml:space="preserve">, </w:t>
      </w:r>
      <w:r w:rsidR="00AD22E8">
        <w:rPr>
          <w:rFonts w:ascii="Arial" w:hAnsi="Arial" w:cs="Arial"/>
          <w:sz w:val="22"/>
          <w:szCs w:val="22"/>
          <w:lang w:eastAsia="bg-BG" w:bidi="bg-BG"/>
        </w:rPr>
        <w:t xml:space="preserve">a to: čtvrtletně, vždy </w:t>
      </w:r>
      <w:r w:rsidRPr="00A414B2">
        <w:rPr>
          <w:rFonts w:ascii="Arial" w:hAnsi="Arial" w:cs="Arial"/>
          <w:sz w:val="22"/>
          <w:szCs w:val="22"/>
          <w:lang w:bidi="cs-CZ"/>
        </w:rPr>
        <w:t>do patnáctého dne prvního měsíce příslušného</w:t>
      </w:r>
      <w:r w:rsidR="00AD22E8">
        <w:rPr>
          <w:rFonts w:ascii="Arial" w:hAnsi="Arial" w:cs="Arial"/>
          <w:sz w:val="22"/>
          <w:szCs w:val="22"/>
          <w:lang w:bidi="cs-CZ"/>
        </w:rPr>
        <w:t xml:space="preserve"> kalendářního</w:t>
      </w:r>
      <w:r w:rsidRPr="00A414B2">
        <w:rPr>
          <w:rFonts w:ascii="Arial" w:hAnsi="Arial" w:cs="Arial"/>
          <w:sz w:val="22"/>
          <w:szCs w:val="22"/>
          <w:lang w:bidi="cs-CZ"/>
        </w:rPr>
        <w:t xml:space="preserve"> čtvrtletí. </w:t>
      </w:r>
    </w:p>
    <w:p w:rsidR="00184284" w:rsidRPr="009C68FF" w:rsidRDefault="00184284" w:rsidP="00184284">
      <w:pPr>
        <w:pStyle w:val="Zkladntext"/>
        <w:numPr>
          <w:ilvl w:val="0"/>
          <w:numId w:val="6"/>
        </w:numPr>
        <w:spacing w:before="60" w:line="276" w:lineRule="auto"/>
        <w:ind w:left="426" w:hanging="426"/>
        <w:outlineLvl w:val="0"/>
        <w:rPr>
          <w:rFonts w:ascii="Arial" w:hAnsi="Arial" w:cs="Arial"/>
          <w:color w:val="FF0000"/>
          <w:sz w:val="22"/>
          <w:szCs w:val="22"/>
        </w:rPr>
      </w:pPr>
      <w:r w:rsidRPr="00E622CE">
        <w:rPr>
          <w:rFonts w:ascii="Arial" w:hAnsi="Arial" w:cs="Arial"/>
          <w:color w:val="000000" w:themeColor="text1"/>
          <w:sz w:val="22"/>
          <w:szCs w:val="22"/>
          <w:lang w:bidi="cs-CZ"/>
        </w:rPr>
        <w:t>K bezhotovostním platbám nájemného bude nájemce vždy uvádět variabilní symbol</w:t>
      </w:r>
      <w:proofErr w:type="gramStart"/>
      <w:r w:rsidR="00AD22E8">
        <w:rPr>
          <w:rFonts w:ascii="Arial" w:hAnsi="Arial" w:cs="Arial"/>
          <w:color w:val="000000" w:themeColor="text1"/>
          <w:sz w:val="22"/>
          <w:szCs w:val="22"/>
          <w:lang w:bidi="cs-CZ"/>
        </w:rPr>
        <w:t xml:space="preserve"> ….</w:t>
      </w:r>
      <w:proofErr w:type="gramEnd"/>
      <w:r w:rsidR="00AD22E8">
        <w:rPr>
          <w:rFonts w:ascii="Arial" w:hAnsi="Arial" w:cs="Arial"/>
          <w:color w:val="000000" w:themeColor="text1"/>
          <w:sz w:val="22"/>
          <w:szCs w:val="22"/>
          <w:lang w:bidi="cs-CZ"/>
        </w:rPr>
        <w:t>…..</w:t>
      </w:r>
      <w:r w:rsidRPr="009F4376">
        <w:rPr>
          <w:rFonts w:ascii="Arial" w:hAnsi="Arial" w:cs="Arial"/>
          <w:sz w:val="22"/>
          <w:szCs w:val="22"/>
          <w:lang w:bidi="cs-CZ"/>
        </w:rPr>
        <w:t xml:space="preserve"> </w:t>
      </w:r>
      <w:r w:rsidRPr="00E622CE">
        <w:rPr>
          <w:rFonts w:ascii="Arial" w:hAnsi="Arial" w:cs="Arial"/>
          <w:color w:val="000000" w:themeColor="text1"/>
          <w:sz w:val="22"/>
          <w:szCs w:val="22"/>
          <w:lang w:bidi="cs-CZ"/>
        </w:rPr>
        <w:t>uveden</w:t>
      </w:r>
      <w:r w:rsidR="00AD22E8">
        <w:rPr>
          <w:rFonts w:ascii="Arial" w:hAnsi="Arial" w:cs="Arial"/>
          <w:color w:val="000000" w:themeColor="text1"/>
          <w:sz w:val="22"/>
          <w:szCs w:val="22"/>
          <w:lang w:bidi="cs-CZ"/>
        </w:rPr>
        <w:t>ý</w:t>
      </w:r>
      <w:r w:rsidRPr="00E622CE">
        <w:rPr>
          <w:rFonts w:ascii="Arial" w:hAnsi="Arial" w:cs="Arial"/>
          <w:color w:val="000000" w:themeColor="text1"/>
          <w:sz w:val="22"/>
          <w:szCs w:val="22"/>
          <w:lang w:bidi="cs-CZ"/>
        </w:rPr>
        <w:t xml:space="preserve"> na výpočtovém listu</w:t>
      </w:r>
      <w:r>
        <w:rPr>
          <w:rFonts w:ascii="Arial" w:hAnsi="Arial" w:cs="Arial"/>
          <w:color w:val="0070C0"/>
          <w:sz w:val="22"/>
          <w:szCs w:val="22"/>
          <w:lang w:bidi="cs-CZ"/>
        </w:rPr>
        <w:t>.</w:t>
      </w:r>
    </w:p>
    <w:p w:rsidR="00184284" w:rsidRPr="00E622CE" w:rsidRDefault="00184284" w:rsidP="00184284">
      <w:pPr>
        <w:pStyle w:val="Zkladntext"/>
        <w:numPr>
          <w:ilvl w:val="0"/>
          <w:numId w:val="6"/>
        </w:numPr>
        <w:spacing w:before="60" w:line="276" w:lineRule="auto"/>
        <w:ind w:left="426" w:hanging="426"/>
        <w:outlineLvl w:val="0"/>
        <w:rPr>
          <w:rFonts w:ascii="Arial" w:hAnsi="Arial" w:cs="Arial"/>
          <w:color w:val="000000" w:themeColor="text1"/>
          <w:sz w:val="22"/>
          <w:szCs w:val="22"/>
        </w:rPr>
      </w:pPr>
      <w:r w:rsidRPr="00E622CE">
        <w:rPr>
          <w:rFonts w:ascii="Arial" w:hAnsi="Arial" w:cs="Arial"/>
          <w:color w:val="000000" w:themeColor="text1"/>
          <w:sz w:val="22"/>
          <w:szCs w:val="22"/>
          <w:lang w:bidi="cs-CZ"/>
        </w:rPr>
        <w:t>Zaplacením se podle této smlouvy rozumí připsání příslušné částky na bankovní účet příjemce platby</w:t>
      </w:r>
    </w:p>
    <w:p w:rsidR="00184284" w:rsidRPr="00A414B2" w:rsidRDefault="00184284" w:rsidP="00184284">
      <w:pPr>
        <w:pStyle w:val="Zkladntext"/>
        <w:numPr>
          <w:ilvl w:val="0"/>
          <w:numId w:val="6"/>
        </w:numPr>
        <w:spacing w:before="60" w:line="276" w:lineRule="auto"/>
        <w:ind w:left="426" w:hanging="426"/>
        <w:outlineLvl w:val="0"/>
        <w:rPr>
          <w:rFonts w:ascii="Arial" w:hAnsi="Arial" w:cs="Arial"/>
          <w:sz w:val="22"/>
          <w:szCs w:val="22"/>
        </w:rPr>
      </w:pPr>
      <w:r w:rsidRPr="00A414B2">
        <w:rPr>
          <w:rFonts w:ascii="Arial" w:hAnsi="Arial" w:cs="Arial"/>
          <w:sz w:val="22"/>
          <w:szCs w:val="22"/>
          <w:lang w:bidi="cs-CZ"/>
        </w:rPr>
        <w:t xml:space="preserve">Skončí-li nebo počne-li nájem v průběhu kalendářního </w:t>
      </w:r>
      <w:r w:rsidR="00A414B2" w:rsidRPr="00A414B2">
        <w:rPr>
          <w:rFonts w:ascii="Arial" w:hAnsi="Arial" w:cs="Arial"/>
          <w:sz w:val="22"/>
          <w:szCs w:val="22"/>
          <w:lang w:bidi="cs-CZ"/>
        </w:rPr>
        <w:t>čtvrtletí</w:t>
      </w:r>
      <w:r w:rsidRPr="00A414B2">
        <w:rPr>
          <w:rFonts w:ascii="Arial" w:hAnsi="Arial" w:cs="Arial"/>
          <w:sz w:val="22"/>
          <w:szCs w:val="22"/>
          <w:lang w:bidi="cs-CZ"/>
        </w:rPr>
        <w:t>, náleží pronajímateli pouze poměrná část ujednaného nájemného.</w:t>
      </w:r>
    </w:p>
    <w:p w:rsidR="00184284" w:rsidRPr="00AD22E8" w:rsidRDefault="00184284" w:rsidP="00963E63">
      <w:pPr>
        <w:pStyle w:val="Style12"/>
        <w:numPr>
          <w:ilvl w:val="0"/>
          <w:numId w:val="6"/>
        </w:numPr>
        <w:shd w:val="clear" w:color="auto" w:fill="auto"/>
        <w:spacing w:after="254" w:line="276" w:lineRule="auto"/>
        <w:ind w:left="426" w:right="20" w:hanging="426"/>
        <w:jc w:val="both"/>
        <w:rPr>
          <w:color w:val="000000" w:themeColor="text1"/>
          <w:sz w:val="22"/>
          <w:szCs w:val="22"/>
        </w:rPr>
      </w:pPr>
      <w:r w:rsidRPr="00873240">
        <w:rPr>
          <w:color w:val="000000" w:themeColor="text1"/>
          <w:sz w:val="22"/>
          <w:szCs w:val="22"/>
          <w:lang w:eastAsia="cs-CZ" w:bidi="cs-CZ"/>
        </w:rPr>
        <w:t>Pronajímatel může každoročně s účinností od 1. ledna upravit výši nájemného v závislosti na růstu spotřebitelských cen v předchozím kalendářním roce a při změně právní úpravy. Nedojde-li v daném roce k navýšení nájmu, může být nájem navýšen o inflaci za více předchozích let, nejen vždy za poslední rok.</w:t>
      </w:r>
      <w:r w:rsidR="00AD22E8">
        <w:rPr>
          <w:color w:val="000000" w:themeColor="text1"/>
          <w:sz w:val="22"/>
          <w:szCs w:val="22"/>
          <w:lang w:eastAsia="cs-CZ" w:bidi="cs-CZ"/>
        </w:rPr>
        <w:t xml:space="preserve"> </w:t>
      </w:r>
      <w:r w:rsidRPr="00AD22E8">
        <w:rPr>
          <w:color w:val="000000" w:themeColor="text1"/>
          <w:sz w:val="22"/>
          <w:szCs w:val="22"/>
          <w:lang w:bidi="cs-CZ"/>
        </w:rPr>
        <w:t xml:space="preserve">Výše nájemného se v takovém případě upraví </w:t>
      </w:r>
      <w:r w:rsidRPr="00AD22E8">
        <w:rPr>
          <w:color w:val="000000" w:themeColor="text1"/>
          <w:sz w:val="22"/>
          <w:szCs w:val="22"/>
          <w:lang w:bidi="cs-CZ"/>
        </w:rPr>
        <w:lastRenderedPageBreak/>
        <w:t>podle následujícího vzorce:</w:t>
      </w:r>
    </w:p>
    <w:p w:rsidR="00184284" w:rsidRPr="00873240" w:rsidRDefault="00184284" w:rsidP="005F7DB5">
      <w:pPr>
        <w:widowControl w:val="0"/>
        <w:spacing w:after="0" w:line="276" w:lineRule="auto"/>
        <w:ind w:left="380" w:right="3400" w:firstLine="187"/>
        <w:rPr>
          <w:rFonts w:ascii="Arial" w:eastAsia="Arial" w:hAnsi="Arial" w:cs="Arial"/>
          <w:color w:val="000000" w:themeColor="text1"/>
          <w:sz w:val="22"/>
          <w:szCs w:val="22"/>
          <w:lang w:bidi="cs-CZ"/>
        </w:rPr>
      </w:pPr>
      <w:r w:rsidRPr="00873240">
        <w:rPr>
          <w:rFonts w:ascii="Arial" w:eastAsia="Arial" w:hAnsi="Arial" w:cs="Arial"/>
          <w:color w:val="000000" w:themeColor="text1"/>
          <w:sz w:val="22"/>
          <w:szCs w:val="22"/>
          <w:lang w:bidi="cs-CZ"/>
        </w:rPr>
        <w:t xml:space="preserve">N (t+1) = Ní x (1+IÍ/100) </w:t>
      </w:r>
      <w:r w:rsidRPr="00873240">
        <w:rPr>
          <w:rFonts w:ascii="Arial" w:eastAsia="Arial" w:hAnsi="Arial" w:cs="Arial"/>
          <w:b/>
          <w:bCs/>
          <w:color w:val="000000" w:themeColor="text1"/>
          <w:sz w:val="22"/>
          <w:szCs w:val="22"/>
          <w:lang w:bidi="cs-CZ"/>
        </w:rPr>
        <w:t>kde:</w:t>
      </w:r>
    </w:p>
    <w:p w:rsidR="00184284" w:rsidRPr="00873240" w:rsidRDefault="00184284" w:rsidP="005F7DB5">
      <w:pPr>
        <w:widowControl w:val="0"/>
        <w:spacing w:after="0" w:line="276" w:lineRule="auto"/>
        <w:ind w:left="380" w:firstLine="187"/>
        <w:jc w:val="both"/>
        <w:rPr>
          <w:rFonts w:ascii="Arial" w:eastAsia="Arial" w:hAnsi="Arial" w:cs="Arial"/>
          <w:color w:val="000000" w:themeColor="text1"/>
          <w:sz w:val="22"/>
          <w:szCs w:val="22"/>
          <w:lang w:bidi="cs-CZ"/>
        </w:rPr>
      </w:pPr>
      <w:r w:rsidRPr="00873240">
        <w:rPr>
          <w:rFonts w:ascii="Arial" w:eastAsia="Arial" w:hAnsi="Arial" w:cs="Arial"/>
          <w:color w:val="000000" w:themeColor="text1"/>
          <w:sz w:val="22"/>
          <w:szCs w:val="22"/>
          <w:lang w:bidi="cs-CZ"/>
        </w:rPr>
        <w:t xml:space="preserve">N (t+1) </w:t>
      </w:r>
      <w:r>
        <w:rPr>
          <w:rFonts w:ascii="Arial" w:eastAsia="Arial" w:hAnsi="Arial" w:cs="Arial"/>
          <w:color w:val="000000" w:themeColor="text1"/>
          <w:sz w:val="22"/>
          <w:szCs w:val="22"/>
          <w:lang w:bidi="cs-CZ"/>
        </w:rPr>
        <w:t xml:space="preserve">    </w:t>
      </w:r>
      <w:r w:rsidRPr="00873240">
        <w:rPr>
          <w:rFonts w:ascii="Arial" w:eastAsia="Arial" w:hAnsi="Arial" w:cs="Arial"/>
          <w:color w:val="000000" w:themeColor="text1"/>
          <w:sz w:val="22"/>
          <w:szCs w:val="22"/>
          <w:lang w:bidi="cs-CZ"/>
        </w:rPr>
        <w:t>je výše nájemného v běžném kalendářním roce,</w:t>
      </w:r>
    </w:p>
    <w:p w:rsidR="00184284" w:rsidRPr="00873240" w:rsidRDefault="00184284" w:rsidP="005F7DB5">
      <w:pPr>
        <w:widowControl w:val="0"/>
        <w:tabs>
          <w:tab w:val="left" w:pos="1407"/>
        </w:tabs>
        <w:spacing w:after="0" w:line="276" w:lineRule="auto"/>
        <w:ind w:left="380" w:firstLine="187"/>
        <w:jc w:val="both"/>
        <w:rPr>
          <w:rFonts w:ascii="Arial" w:eastAsia="Arial" w:hAnsi="Arial" w:cs="Arial"/>
          <w:color w:val="000000" w:themeColor="text1"/>
          <w:sz w:val="22"/>
          <w:szCs w:val="22"/>
          <w:lang w:bidi="cs-CZ"/>
        </w:rPr>
      </w:pPr>
      <w:proofErr w:type="spellStart"/>
      <w:r w:rsidRPr="00873240">
        <w:rPr>
          <w:rFonts w:ascii="Arial" w:eastAsia="Arial" w:hAnsi="Arial" w:cs="Arial"/>
          <w:color w:val="000000" w:themeColor="text1"/>
          <w:sz w:val="22"/>
          <w:szCs w:val="22"/>
          <w:lang w:bidi="cs-CZ"/>
        </w:rPr>
        <w:t>Nt</w:t>
      </w:r>
      <w:proofErr w:type="spellEnd"/>
      <w:r>
        <w:rPr>
          <w:rFonts w:ascii="Arial" w:eastAsia="Arial" w:hAnsi="Arial" w:cs="Arial"/>
          <w:color w:val="000000" w:themeColor="text1"/>
          <w:sz w:val="22"/>
          <w:szCs w:val="22"/>
          <w:lang w:bidi="cs-CZ"/>
        </w:rPr>
        <w:t xml:space="preserve">             </w:t>
      </w:r>
      <w:r w:rsidRPr="00873240">
        <w:rPr>
          <w:rFonts w:ascii="Arial" w:eastAsia="Arial" w:hAnsi="Arial" w:cs="Arial"/>
          <w:color w:val="000000" w:themeColor="text1"/>
          <w:sz w:val="22"/>
          <w:szCs w:val="22"/>
          <w:lang w:bidi="cs-CZ"/>
        </w:rPr>
        <w:t>je výše nájemného v předchozím kalendářním roce,</w:t>
      </w:r>
    </w:p>
    <w:p w:rsidR="00184284" w:rsidRPr="00873240" w:rsidRDefault="00184284" w:rsidP="005F7DB5">
      <w:pPr>
        <w:widowControl w:val="0"/>
        <w:tabs>
          <w:tab w:val="left" w:pos="1407"/>
        </w:tabs>
        <w:spacing w:after="0" w:line="276" w:lineRule="auto"/>
        <w:ind w:left="567"/>
        <w:jc w:val="both"/>
        <w:rPr>
          <w:rFonts w:ascii="Arial" w:eastAsia="Arial" w:hAnsi="Arial" w:cs="Arial"/>
          <w:color w:val="000000" w:themeColor="text1"/>
          <w:sz w:val="22"/>
          <w:szCs w:val="22"/>
          <w:lang w:bidi="cs-CZ"/>
        </w:rPr>
      </w:pPr>
      <w:proofErr w:type="spellStart"/>
      <w:r w:rsidRPr="00873240">
        <w:rPr>
          <w:rFonts w:ascii="Arial" w:eastAsia="Arial" w:hAnsi="Arial" w:cs="Arial"/>
          <w:color w:val="000000" w:themeColor="text1"/>
          <w:sz w:val="22"/>
          <w:szCs w:val="22"/>
          <w:lang w:bidi="cs-CZ"/>
        </w:rPr>
        <w:t>It</w:t>
      </w:r>
      <w:proofErr w:type="spellEnd"/>
      <w:r>
        <w:rPr>
          <w:rFonts w:ascii="Arial" w:eastAsia="Arial" w:hAnsi="Arial" w:cs="Arial"/>
          <w:color w:val="000000" w:themeColor="text1"/>
          <w:sz w:val="22"/>
          <w:szCs w:val="22"/>
          <w:lang w:bidi="cs-CZ"/>
        </w:rPr>
        <w:t xml:space="preserve">                  </w:t>
      </w:r>
      <w:r w:rsidRPr="00873240">
        <w:rPr>
          <w:rFonts w:ascii="Arial" w:eastAsia="Arial" w:hAnsi="Arial" w:cs="Arial"/>
          <w:color w:val="000000" w:themeColor="text1"/>
          <w:sz w:val="22"/>
          <w:szCs w:val="22"/>
          <w:lang w:bidi="cs-CZ"/>
        </w:rPr>
        <w:t>j</w:t>
      </w:r>
      <w:r>
        <w:rPr>
          <w:rFonts w:ascii="Arial" w:eastAsia="Arial" w:hAnsi="Arial" w:cs="Arial"/>
          <w:color w:val="000000" w:themeColor="text1"/>
          <w:sz w:val="22"/>
          <w:szCs w:val="22"/>
          <w:lang w:bidi="cs-CZ"/>
        </w:rPr>
        <w:t xml:space="preserve">e </w:t>
      </w:r>
      <w:r w:rsidRPr="00873240">
        <w:rPr>
          <w:rFonts w:ascii="Arial" w:eastAsia="Arial" w:hAnsi="Arial" w:cs="Arial"/>
          <w:color w:val="000000" w:themeColor="text1"/>
          <w:sz w:val="22"/>
          <w:szCs w:val="22"/>
          <w:lang w:bidi="cs-CZ"/>
        </w:rPr>
        <w:t>průměrný roční index spotřebitelských cen za předchozí kalendářní ro</w:t>
      </w:r>
      <w:r>
        <w:rPr>
          <w:rFonts w:ascii="Arial" w:eastAsia="Arial" w:hAnsi="Arial" w:cs="Arial"/>
          <w:color w:val="000000" w:themeColor="text1"/>
          <w:sz w:val="22"/>
          <w:szCs w:val="22"/>
          <w:lang w:bidi="cs-CZ"/>
        </w:rPr>
        <w:t xml:space="preserve">k </w:t>
      </w:r>
      <w:r w:rsidRPr="00873240">
        <w:rPr>
          <w:rFonts w:ascii="Arial" w:eastAsia="Arial" w:hAnsi="Arial" w:cs="Arial"/>
          <w:color w:val="000000" w:themeColor="text1"/>
          <w:sz w:val="22"/>
          <w:szCs w:val="22"/>
          <w:lang w:bidi="cs-CZ"/>
        </w:rPr>
        <w:t>zveřejněný</w:t>
      </w:r>
      <w:r>
        <w:rPr>
          <w:rFonts w:ascii="Arial" w:eastAsia="Arial" w:hAnsi="Arial" w:cs="Arial"/>
          <w:color w:val="000000" w:themeColor="text1"/>
          <w:sz w:val="22"/>
          <w:szCs w:val="22"/>
          <w:lang w:bidi="cs-CZ"/>
        </w:rPr>
        <w:t xml:space="preserve"> </w:t>
      </w:r>
      <w:r w:rsidRPr="00873240">
        <w:rPr>
          <w:rFonts w:ascii="Arial" w:eastAsia="Arial" w:hAnsi="Arial" w:cs="Arial"/>
          <w:color w:val="000000" w:themeColor="text1"/>
          <w:sz w:val="22"/>
          <w:szCs w:val="22"/>
          <w:lang w:bidi="cs-CZ"/>
        </w:rPr>
        <w:t>Českým statistickým úřadem a vyjádřený v procentech.</w:t>
      </w:r>
    </w:p>
    <w:p w:rsidR="0013439F" w:rsidRDefault="0013439F" w:rsidP="00184284">
      <w:pPr>
        <w:widowControl w:val="0"/>
        <w:spacing w:after="184" w:line="276" w:lineRule="auto"/>
        <w:ind w:left="426"/>
        <w:jc w:val="both"/>
        <w:rPr>
          <w:rFonts w:ascii="Arial" w:eastAsia="Arial" w:hAnsi="Arial" w:cs="Arial"/>
          <w:sz w:val="22"/>
          <w:szCs w:val="22"/>
          <w:lang w:bidi="cs-CZ"/>
        </w:rPr>
      </w:pPr>
    </w:p>
    <w:p w:rsidR="00184284" w:rsidRPr="009C68FF" w:rsidRDefault="00184284" w:rsidP="00184284">
      <w:pPr>
        <w:widowControl w:val="0"/>
        <w:spacing w:after="184" w:line="276" w:lineRule="auto"/>
        <w:ind w:left="426"/>
        <w:jc w:val="both"/>
        <w:rPr>
          <w:rFonts w:ascii="Arial" w:eastAsia="Arial" w:hAnsi="Arial" w:cs="Arial"/>
          <w:color w:val="000000"/>
          <w:sz w:val="22"/>
          <w:szCs w:val="22"/>
          <w:lang w:bidi="cs-CZ"/>
        </w:rPr>
      </w:pPr>
      <w:r w:rsidRPr="00D80905">
        <w:rPr>
          <w:rFonts w:ascii="Arial" w:eastAsia="Arial" w:hAnsi="Arial" w:cs="Arial"/>
          <w:sz w:val="22"/>
          <w:szCs w:val="22"/>
          <w:lang w:bidi="cs-CZ"/>
        </w:rPr>
        <w:t>Takto upravenou výši nájemného pronajímatel uplatňuje písemným oznámením nájemci</w:t>
      </w:r>
      <w:r>
        <w:rPr>
          <w:rFonts w:ascii="Arial" w:eastAsia="Arial" w:hAnsi="Arial" w:cs="Arial"/>
          <w:sz w:val="22"/>
          <w:szCs w:val="22"/>
          <w:lang w:bidi="cs-CZ"/>
        </w:rPr>
        <w:t xml:space="preserve"> a nájemce se zavazuje takto sjednané nájemné hradit.</w:t>
      </w:r>
    </w:p>
    <w:p w:rsidR="00184284" w:rsidRDefault="00184284" w:rsidP="00184284">
      <w:pPr>
        <w:pStyle w:val="para"/>
        <w:spacing w:before="360" w:line="276" w:lineRule="auto"/>
        <w:outlineLvl w:val="0"/>
        <w:rPr>
          <w:rFonts w:ascii="Arial" w:hAnsi="Arial" w:cs="Arial"/>
          <w:sz w:val="22"/>
          <w:szCs w:val="22"/>
        </w:rPr>
      </w:pPr>
      <w:r>
        <w:rPr>
          <w:rFonts w:ascii="Arial" w:hAnsi="Arial" w:cs="Arial"/>
          <w:sz w:val="22"/>
          <w:szCs w:val="22"/>
        </w:rPr>
        <w:t>Čl. IV.</w:t>
      </w:r>
    </w:p>
    <w:p w:rsidR="00184284" w:rsidRPr="002E1019" w:rsidRDefault="00184284" w:rsidP="00184284">
      <w:pPr>
        <w:pStyle w:val="Zkladntext"/>
        <w:spacing w:after="0" w:line="276" w:lineRule="auto"/>
        <w:ind w:left="1800" w:hanging="1374"/>
        <w:rPr>
          <w:rFonts w:ascii="Arial" w:hAnsi="Arial" w:cs="Arial"/>
          <w:color w:val="FF0000"/>
          <w:sz w:val="22"/>
          <w:szCs w:val="22"/>
        </w:rPr>
      </w:pPr>
      <w:r>
        <w:rPr>
          <w:rFonts w:ascii="Arial" w:hAnsi="Arial" w:cs="Arial"/>
          <w:color w:val="0070C0"/>
          <w:sz w:val="22"/>
          <w:szCs w:val="22"/>
        </w:rPr>
        <w:t xml:space="preserve"> </w:t>
      </w:r>
      <w:r w:rsidRPr="00873240">
        <w:rPr>
          <w:rFonts w:ascii="Arial" w:hAnsi="Arial" w:cs="Arial"/>
          <w:color w:val="000000" w:themeColor="text1"/>
          <w:sz w:val="22"/>
          <w:szCs w:val="22"/>
        </w:rPr>
        <w:t xml:space="preserve">Nájem se sjednává na dobu od </w:t>
      </w:r>
      <w:r w:rsidRPr="00873240">
        <w:rPr>
          <w:rFonts w:ascii="Arial" w:hAnsi="Arial" w:cs="Arial"/>
          <w:b/>
          <w:color w:val="000000" w:themeColor="text1"/>
          <w:sz w:val="22"/>
          <w:szCs w:val="22"/>
        </w:rPr>
        <w:t>1. dubna 2023 do 31. března 2027</w:t>
      </w:r>
      <w:r w:rsidRPr="00873240">
        <w:rPr>
          <w:rFonts w:ascii="Arial" w:hAnsi="Arial" w:cs="Arial"/>
          <w:color w:val="000000" w:themeColor="text1"/>
          <w:sz w:val="22"/>
          <w:szCs w:val="22"/>
        </w:rPr>
        <w:t>.</w:t>
      </w:r>
    </w:p>
    <w:p w:rsidR="00184284" w:rsidRPr="002E1019" w:rsidRDefault="00184284" w:rsidP="00184284">
      <w:pPr>
        <w:pStyle w:val="Zkladntext"/>
        <w:spacing w:after="0" w:line="276" w:lineRule="auto"/>
        <w:ind w:left="425"/>
        <w:rPr>
          <w:rFonts w:ascii="Arial" w:hAnsi="Arial" w:cs="Arial"/>
          <w:color w:val="FF0000"/>
          <w:sz w:val="22"/>
          <w:szCs w:val="22"/>
        </w:rPr>
      </w:pPr>
    </w:p>
    <w:p w:rsidR="00184284" w:rsidRPr="00714422" w:rsidRDefault="00184284" w:rsidP="00184284">
      <w:pPr>
        <w:pStyle w:val="Zkladntext"/>
        <w:spacing w:before="120" w:line="276" w:lineRule="auto"/>
        <w:jc w:val="center"/>
        <w:rPr>
          <w:rFonts w:ascii="Arial" w:hAnsi="Arial" w:cs="Arial"/>
          <w:b/>
          <w:sz w:val="22"/>
          <w:szCs w:val="22"/>
        </w:rPr>
      </w:pPr>
      <w:r>
        <w:rPr>
          <w:rFonts w:ascii="Arial" w:hAnsi="Arial" w:cs="Arial"/>
          <w:b/>
          <w:sz w:val="22"/>
          <w:szCs w:val="22"/>
        </w:rPr>
        <w:t>Čl.</w:t>
      </w:r>
      <w:r w:rsidRPr="0031070B">
        <w:rPr>
          <w:rFonts w:ascii="Arial" w:hAnsi="Arial" w:cs="Arial"/>
          <w:b/>
          <w:sz w:val="22"/>
          <w:szCs w:val="22"/>
        </w:rPr>
        <w:t xml:space="preserve"> V.</w:t>
      </w:r>
    </w:p>
    <w:p w:rsidR="00184284" w:rsidRPr="00DA09B6" w:rsidRDefault="00184284" w:rsidP="005F7DB5">
      <w:pPr>
        <w:pStyle w:val="Zkladntext"/>
        <w:numPr>
          <w:ilvl w:val="0"/>
          <w:numId w:val="12"/>
        </w:numPr>
        <w:spacing w:before="120" w:line="276" w:lineRule="auto"/>
        <w:ind w:left="567" w:hanging="567"/>
        <w:rPr>
          <w:rFonts w:ascii="Arial" w:hAnsi="Arial" w:cs="Arial"/>
          <w:sz w:val="22"/>
          <w:szCs w:val="22"/>
        </w:rPr>
      </w:pPr>
      <w:r w:rsidRPr="00DA09B6">
        <w:rPr>
          <w:rFonts w:ascii="Arial" w:hAnsi="Arial" w:cs="Arial"/>
          <w:sz w:val="22"/>
          <w:szCs w:val="22"/>
          <w:lang w:bidi="cs-CZ"/>
        </w:rPr>
        <w:t xml:space="preserve">Obě strany se dohodly, že služby spojené s užíváním nebytových prostor (dále jen „služby“) bude pro nájemce zajišťovat pronajímatel a nájemce bude pronajímateli náklady </w:t>
      </w:r>
      <w:r w:rsidRPr="00DA09B6">
        <w:rPr>
          <w:rStyle w:val="CharStyle26"/>
          <w:color w:val="auto"/>
          <w:sz w:val="22"/>
          <w:szCs w:val="22"/>
        </w:rPr>
        <w:t xml:space="preserve">s tím </w:t>
      </w:r>
      <w:r w:rsidRPr="00DA09B6">
        <w:rPr>
          <w:rFonts w:ascii="Arial" w:hAnsi="Arial" w:cs="Arial"/>
          <w:sz w:val="22"/>
          <w:szCs w:val="22"/>
          <w:lang w:bidi="cs-CZ"/>
        </w:rPr>
        <w:t>spojené nahrazovat.</w:t>
      </w:r>
    </w:p>
    <w:p w:rsidR="00184284" w:rsidRPr="00A414B2" w:rsidRDefault="00184284" w:rsidP="005F7DB5">
      <w:pPr>
        <w:pStyle w:val="Style12"/>
        <w:numPr>
          <w:ilvl w:val="0"/>
          <w:numId w:val="12"/>
        </w:numPr>
        <w:shd w:val="clear" w:color="auto" w:fill="auto"/>
        <w:spacing w:after="240" w:line="276" w:lineRule="auto"/>
        <w:ind w:left="567" w:right="20" w:hanging="567"/>
        <w:jc w:val="both"/>
        <w:rPr>
          <w:sz w:val="22"/>
          <w:szCs w:val="22"/>
          <w:lang w:bidi="cs-CZ"/>
        </w:rPr>
      </w:pPr>
      <w:r w:rsidRPr="00A414B2">
        <w:rPr>
          <w:sz w:val="22"/>
          <w:szCs w:val="22"/>
          <w:lang w:bidi="cs-CZ"/>
        </w:rPr>
        <w:t>Náklady spojené se zajišťováním služeb bude nájemce pronajímateli hradit na základě vystavených faktur dle skutečné spotřeby z předchozího zúčtovacího období. Seznam služeb, bankovní spojení, variabilní symbol a způsob jejich výpočtu je uveden ve výpočtovém listu, který tvoří přílohu č. 2 této smlouvy. Dojde-li k jakékoli změně, sdělí tuto změnu pronajímatel nájemci zasláním nového výpočtového listu s uvedením data platnosti.</w:t>
      </w:r>
    </w:p>
    <w:p w:rsidR="00184284" w:rsidRPr="00DA09B6" w:rsidRDefault="00184284" w:rsidP="005F7DB5">
      <w:pPr>
        <w:pStyle w:val="Odstavecseseznamem"/>
        <w:numPr>
          <w:ilvl w:val="0"/>
          <w:numId w:val="12"/>
        </w:numPr>
        <w:spacing w:line="276" w:lineRule="auto"/>
        <w:ind w:left="567" w:hanging="567"/>
        <w:jc w:val="both"/>
        <w:rPr>
          <w:rFonts w:ascii="Arial" w:hAnsi="Arial" w:cs="Arial"/>
          <w:sz w:val="22"/>
          <w:szCs w:val="22"/>
        </w:rPr>
      </w:pPr>
      <w:r w:rsidRPr="00DA09B6">
        <w:rPr>
          <w:rFonts w:ascii="Arial" w:hAnsi="Arial" w:cs="Arial"/>
          <w:sz w:val="22"/>
          <w:szCs w:val="22"/>
        </w:rPr>
        <w:t>Úklid pronajatých prostor si nájemce bude zajišťovat sám vlastním nákladem</w:t>
      </w:r>
      <w:r>
        <w:rPr>
          <w:rFonts w:ascii="Arial" w:hAnsi="Arial" w:cs="Arial"/>
          <w:sz w:val="22"/>
          <w:szCs w:val="22"/>
        </w:rPr>
        <w:t>.</w:t>
      </w:r>
    </w:p>
    <w:p w:rsidR="00184284" w:rsidRDefault="00184284" w:rsidP="005F7DB5">
      <w:pPr>
        <w:pStyle w:val="Style12"/>
        <w:numPr>
          <w:ilvl w:val="0"/>
          <w:numId w:val="12"/>
        </w:numPr>
        <w:shd w:val="clear" w:color="auto" w:fill="auto"/>
        <w:spacing w:after="430" w:line="276" w:lineRule="auto"/>
        <w:ind w:left="567" w:right="20" w:hanging="567"/>
        <w:jc w:val="both"/>
        <w:rPr>
          <w:sz w:val="22"/>
          <w:szCs w:val="22"/>
          <w:lang w:bidi="cs-CZ"/>
        </w:rPr>
      </w:pPr>
      <w:r>
        <w:rPr>
          <w:sz w:val="22"/>
          <w:szCs w:val="22"/>
          <w:lang w:bidi="cs-CZ"/>
        </w:rPr>
        <w:t>Nájemce má povinnost hlásit změny počtu osob užívající nebytové prostory, v případech, kdy se změní počet osob na dobu přesahující 3 měsíce.</w:t>
      </w:r>
    </w:p>
    <w:p w:rsidR="00184284" w:rsidRDefault="00184284" w:rsidP="00184284">
      <w:pPr>
        <w:spacing w:before="360" w:line="276" w:lineRule="auto"/>
        <w:jc w:val="center"/>
        <w:outlineLvl w:val="0"/>
        <w:rPr>
          <w:rFonts w:ascii="Arial" w:hAnsi="Arial" w:cs="Arial"/>
          <w:b/>
          <w:sz w:val="22"/>
          <w:szCs w:val="22"/>
        </w:rPr>
      </w:pPr>
      <w:bookmarkStart w:id="6" w:name="_Hlk127947967"/>
      <w:r>
        <w:rPr>
          <w:rFonts w:ascii="Arial" w:hAnsi="Arial" w:cs="Arial"/>
          <w:b/>
          <w:sz w:val="22"/>
          <w:szCs w:val="22"/>
        </w:rPr>
        <w:t>Čl. VI.</w:t>
      </w:r>
    </w:p>
    <w:p w:rsidR="00184284" w:rsidRPr="001E6C12" w:rsidRDefault="00184284" w:rsidP="005F7DB5">
      <w:pPr>
        <w:pStyle w:val="Odstavecseseznamem"/>
        <w:numPr>
          <w:ilvl w:val="0"/>
          <w:numId w:val="9"/>
        </w:numPr>
        <w:spacing w:before="120" w:line="276" w:lineRule="auto"/>
        <w:ind w:left="567" w:hanging="567"/>
        <w:contextualSpacing w:val="0"/>
        <w:jc w:val="both"/>
        <w:rPr>
          <w:rFonts w:ascii="Arial" w:hAnsi="Arial" w:cs="Arial"/>
          <w:color w:val="000000" w:themeColor="text1"/>
          <w:sz w:val="22"/>
          <w:szCs w:val="22"/>
        </w:rPr>
      </w:pPr>
      <w:r w:rsidRPr="001E6C12">
        <w:rPr>
          <w:rFonts w:ascii="Arial" w:hAnsi="Arial" w:cs="Arial"/>
          <w:color w:val="000000" w:themeColor="text1"/>
          <w:sz w:val="22"/>
          <w:szCs w:val="22"/>
        </w:rPr>
        <w:t>Jakékoliv změny na pronajat</w:t>
      </w:r>
      <w:r>
        <w:rPr>
          <w:rFonts w:ascii="Arial" w:hAnsi="Arial" w:cs="Arial"/>
          <w:color w:val="000000" w:themeColor="text1"/>
          <w:sz w:val="22"/>
          <w:szCs w:val="22"/>
        </w:rPr>
        <w:t>ých</w:t>
      </w:r>
      <w:r w:rsidRPr="001E6C12">
        <w:rPr>
          <w:rFonts w:ascii="Arial" w:hAnsi="Arial" w:cs="Arial"/>
          <w:color w:val="000000" w:themeColor="text1"/>
          <w:sz w:val="22"/>
          <w:szCs w:val="22"/>
        </w:rPr>
        <w:t xml:space="preserve"> prostor</w:t>
      </w:r>
      <w:r>
        <w:rPr>
          <w:rFonts w:ascii="Arial" w:hAnsi="Arial" w:cs="Arial"/>
          <w:color w:val="000000" w:themeColor="text1"/>
          <w:sz w:val="22"/>
          <w:szCs w:val="22"/>
        </w:rPr>
        <w:t>ách</w:t>
      </w:r>
      <w:r w:rsidRPr="001E6C12">
        <w:rPr>
          <w:rFonts w:ascii="Arial" w:hAnsi="Arial" w:cs="Arial"/>
          <w:color w:val="000000" w:themeColor="text1"/>
          <w:sz w:val="22"/>
          <w:szCs w:val="22"/>
        </w:rPr>
        <w:t>, stavební úpravy,</w:t>
      </w:r>
      <w:r>
        <w:rPr>
          <w:rFonts w:ascii="Arial" w:hAnsi="Arial" w:cs="Arial"/>
          <w:color w:val="000000" w:themeColor="text1"/>
          <w:sz w:val="22"/>
          <w:szCs w:val="22"/>
        </w:rPr>
        <w:t xml:space="preserve"> </w:t>
      </w:r>
      <w:r w:rsidRPr="001E6C12">
        <w:rPr>
          <w:rFonts w:ascii="Arial" w:hAnsi="Arial" w:cs="Arial"/>
          <w:color w:val="000000" w:themeColor="text1"/>
          <w:sz w:val="22"/>
          <w:szCs w:val="22"/>
        </w:rPr>
        <w:t>modernizace a stavební adaptace pronajatých prostor má nájemce právo provádět jen na základě předchozího písemného souhlasu pronajímatele, jehož součástí bude i ujednání smluvních stran o tom, zda mají být úpravy k datu ukončení nájmu odstraněny a ujednání o vzájemném vyrovnání smluvních stran z důvodu zhodnocení pronajat</w:t>
      </w:r>
      <w:r>
        <w:rPr>
          <w:rFonts w:ascii="Arial" w:hAnsi="Arial" w:cs="Arial"/>
          <w:color w:val="000000" w:themeColor="text1"/>
          <w:sz w:val="22"/>
          <w:szCs w:val="22"/>
        </w:rPr>
        <w:t>ých</w:t>
      </w:r>
      <w:r w:rsidRPr="001E6C12">
        <w:rPr>
          <w:rFonts w:ascii="Arial" w:hAnsi="Arial" w:cs="Arial"/>
          <w:color w:val="000000" w:themeColor="text1"/>
          <w:sz w:val="22"/>
          <w:szCs w:val="22"/>
        </w:rPr>
        <w:t xml:space="preserve"> prostor. Po udělení takového písemného souhlasu pak nájemce jakoukoliv změnu provádí na svůj náklad. Bez udělení písemného souhlasu není nájemce oprávněn změny na pronajat</w:t>
      </w:r>
      <w:r>
        <w:rPr>
          <w:rFonts w:ascii="Arial" w:hAnsi="Arial" w:cs="Arial"/>
          <w:color w:val="000000" w:themeColor="text1"/>
          <w:sz w:val="22"/>
          <w:szCs w:val="22"/>
        </w:rPr>
        <w:t>ých</w:t>
      </w:r>
      <w:r w:rsidRPr="001E6C12">
        <w:rPr>
          <w:rFonts w:ascii="Arial" w:hAnsi="Arial" w:cs="Arial"/>
          <w:color w:val="000000" w:themeColor="text1"/>
          <w:sz w:val="22"/>
          <w:szCs w:val="22"/>
        </w:rPr>
        <w:t xml:space="preserve"> prostor</w:t>
      </w:r>
      <w:r>
        <w:rPr>
          <w:rFonts w:ascii="Arial" w:hAnsi="Arial" w:cs="Arial"/>
          <w:color w:val="000000" w:themeColor="text1"/>
          <w:sz w:val="22"/>
          <w:szCs w:val="22"/>
        </w:rPr>
        <w:t>ách</w:t>
      </w:r>
      <w:r w:rsidRPr="001E6C12">
        <w:rPr>
          <w:rFonts w:ascii="Arial" w:hAnsi="Arial" w:cs="Arial"/>
          <w:color w:val="000000" w:themeColor="text1"/>
          <w:sz w:val="22"/>
          <w:szCs w:val="22"/>
        </w:rPr>
        <w:t xml:space="preserve"> provést a nemá nárok na vyrovnání případného zhodnocení pronajat</w:t>
      </w:r>
      <w:r>
        <w:rPr>
          <w:rFonts w:ascii="Arial" w:hAnsi="Arial" w:cs="Arial"/>
          <w:color w:val="000000" w:themeColor="text1"/>
          <w:sz w:val="22"/>
          <w:szCs w:val="22"/>
        </w:rPr>
        <w:t>ých</w:t>
      </w:r>
      <w:r w:rsidRPr="001E6C12">
        <w:rPr>
          <w:rFonts w:ascii="Arial" w:hAnsi="Arial" w:cs="Arial"/>
          <w:color w:val="000000" w:themeColor="text1"/>
          <w:sz w:val="22"/>
          <w:szCs w:val="22"/>
        </w:rPr>
        <w:t xml:space="preserve"> prostor</w:t>
      </w:r>
      <w:r>
        <w:rPr>
          <w:rFonts w:ascii="Arial" w:hAnsi="Arial" w:cs="Arial"/>
          <w:color w:val="000000" w:themeColor="text1"/>
          <w:sz w:val="22"/>
          <w:szCs w:val="22"/>
        </w:rPr>
        <w:t>.</w:t>
      </w:r>
    </w:p>
    <w:p w:rsidR="00184284" w:rsidRPr="00475500" w:rsidRDefault="00184284" w:rsidP="005F7DB5">
      <w:pPr>
        <w:pStyle w:val="Odstavecseseznamem"/>
        <w:numPr>
          <w:ilvl w:val="0"/>
          <w:numId w:val="9"/>
        </w:numPr>
        <w:spacing w:before="120" w:line="276" w:lineRule="auto"/>
        <w:ind w:left="567" w:hanging="567"/>
        <w:contextualSpacing w:val="0"/>
        <w:jc w:val="both"/>
        <w:rPr>
          <w:rFonts w:ascii="Arial" w:hAnsi="Arial" w:cs="Arial"/>
          <w:color w:val="0070C0"/>
          <w:sz w:val="22"/>
          <w:szCs w:val="22"/>
        </w:rPr>
      </w:pPr>
      <w:r w:rsidRPr="001E6C12">
        <w:rPr>
          <w:rFonts w:ascii="Arial" w:hAnsi="Arial" w:cs="Arial"/>
          <w:color w:val="000000" w:themeColor="text1"/>
          <w:sz w:val="22"/>
          <w:szCs w:val="22"/>
        </w:rPr>
        <w:t>Provede-li nájemce změny na pronajat</w:t>
      </w:r>
      <w:r>
        <w:rPr>
          <w:rFonts w:ascii="Arial" w:hAnsi="Arial" w:cs="Arial"/>
          <w:color w:val="000000" w:themeColor="text1"/>
          <w:sz w:val="22"/>
          <w:szCs w:val="22"/>
        </w:rPr>
        <w:t>ých</w:t>
      </w:r>
      <w:r w:rsidRPr="001E6C12">
        <w:rPr>
          <w:rFonts w:ascii="Arial" w:hAnsi="Arial" w:cs="Arial"/>
          <w:color w:val="000000" w:themeColor="text1"/>
          <w:sz w:val="22"/>
          <w:szCs w:val="22"/>
        </w:rPr>
        <w:t xml:space="preserve"> prostor</w:t>
      </w:r>
      <w:r>
        <w:rPr>
          <w:rFonts w:ascii="Arial" w:hAnsi="Arial" w:cs="Arial"/>
          <w:color w:val="000000" w:themeColor="text1"/>
          <w:sz w:val="22"/>
          <w:szCs w:val="22"/>
        </w:rPr>
        <w:t>ách</w:t>
      </w:r>
      <w:r w:rsidRPr="001E6C12">
        <w:rPr>
          <w:rFonts w:ascii="Arial" w:hAnsi="Arial" w:cs="Arial"/>
          <w:color w:val="000000" w:themeColor="text1"/>
          <w:sz w:val="22"/>
          <w:szCs w:val="22"/>
        </w:rPr>
        <w:t xml:space="preserve"> bez písemného souhlasu pronajímatele a neuvede-li pronajat</w:t>
      </w:r>
      <w:r>
        <w:rPr>
          <w:rFonts w:ascii="Arial" w:hAnsi="Arial" w:cs="Arial"/>
          <w:color w:val="000000" w:themeColor="text1"/>
          <w:sz w:val="22"/>
          <w:szCs w:val="22"/>
        </w:rPr>
        <w:t>é</w:t>
      </w:r>
      <w:r w:rsidRPr="001E6C12">
        <w:rPr>
          <w:rFonts w:ascii="Arial" w:hAnsi="Arial" w:cs="Arial"/>
          <w:color w:val="000000" w:themeColor="text1"/>
          <w:sz w:val="22"/>
          <w:szCs w:val="22"/>
        </w:rPr>
        <w:t xml:space="preserve"> prostor</w:t>
      </w:r>
      <w:r>
        <w:rPr>
          <w:rFonts w:ascii="Arial" w:hAnsi="Arial" w:cs="Arial"/>
          <w:color w:val="000000" w:themeColor="text1"/>
          <w:sz w:val="22"/>
          <w:szCs w:val="22"/>
        </w:rPr>
        <w:t>y</w:t>
      </w:r>
      <w:r w:rsidRPr="001E6C12">
        <w:rPr>
          <w:rFonts w:ascii="Arial" w:hAnsi="Arial" w:cs="Arial"/>
          <w:color w:val="000000" w:themeColor="text1"/>
          <w:sz w:val="22"/>
          <w:szCs w:val="22"/>
        </w:rPr>
        <w:t xml:space="preserve"> na výzvu pronajímatele do původního stavu, jedná se o zvlášť závažné porušení povinností nájemce vyplývající z této smlouvy a pronajímatel může nájem vypovědět bez výpovědní doby a požadovat po nájemci i náhradu vynaložených nákladů v souvislosti s uvedením prostor do původního stavu</w:t>
      </w:r>
      <w:r w:rsidRPr="00475500">
        <w:rPr>
          <w:rFonts w:ascii="Arial" w:hAnsi="Arial" w:cs="Arial"/>
          <w:color w:val="0070C0"/>
          <w:sz w:val="22"/>
          <w:szCs w:val="22"/>
        </w:rPr>
        <w:t>.</w:t>
      </w:r>
    </w:p>
    <w:p w:rsidR="00184284" w:rsidRDefault="00184284" w:rsidP="00184284">
      <w:pPr>
        <w:spacing w:before="360" w:line="276" w:lineRule="auto"/>
        <w:jc w:val="center"/>
        <w:outlineLvl w:val="0"/>
        <w:rPr>
          <w:rFonts w:ascii="Arial" w:hAnsi="Arial" w:cs="Arial"/>
          <w:b/>
          <w:sz w:val="22"/>
          <w:szCs w:val="22"/>
        </w:rPr>
      </w:pPr>
      <w:bookmarkStart w:id="7" w:name="_Hlk127947998"/>
      <w:bookmarkEnd w:id="6"/>
      <w:r>
        <w:rPr>
          <w:rFonts w:ascii="Arial" w:hAnsi="Arial" w:cs="Arial"/>
          <w:b/>
          <w:sz w:val="22"/>
          <w:szCs w:val="22"/>
        </w:rPr>
        <w:lastRenderedPageBreak/>
        <w:t>Čl. VII.</w:t>
      </w:r>
    </w:p>
    <w:p w:rsidR="00184284" w:rsidRPr="001E6C12" w:rsidRDefault="00184284" w:rsidP="005F7DB5">
      <w:pPr>
        <w:spacing w:line="276" w:lineRule="auto"/>
        <w:ind w:left="426" w:hanging="426"/>
        <w:jc w:val="both"/>
        <w:outlineLvl w:val="0"/>
        <w:rPr>
          <w:rFonts w:ascii="Arial" w:hAnsi="Arial" w:cs="Arial"/>
          <w:color w:val="000000" w:themeColor="text1"/>
          <w:sz w:val="22"/>
          <w:szCs w:val="22"/>
          <w:lang w:bidi="cs-CZ"/>
        </w:rPr>
      </w:pPr>
      <w:r w:rsidRPr="004A41A2">
        <w:rPr>
          <w:rFonts w:ascii="Arial" w:hAnsi="Arial" w:cs="Arial"/>
          <w:sz w:val="22"/>
          <w:szCs w:val="22"/>
        </w:rPr>
        <w:t>1</w:t>
      </w:r>
      <w:r w:rsidRPr="001E6C12">
        <w:rPr>
          <w:rFonts w:ascii="Arial" w:hAnsi="Arial" w:cs="Arial"/>
          <w:color w:val="000000" w:themeColor="text1"/>
          <w:sz w:val="22"/>
          <w:szCs w:val="22"/>
        </w:rPr>
        <w:t xml:space="preserve">.     </w:t>
      </w:r>
      <w:r w:rsidRPr="001E6C12">
        <w:rPr>
          <w:rFonts w:ascii="Arial" w:hAnsi="Arial" w:cs="Arial"/>
          <w:color w:val="000000" w:themeColor="text1"/>
          <w:sz w:val="22"/>
          <w:szCs w:val="22"/>
          <w:lang w:bidi="cs-CZ"/>
        </w:rPr>
        <w:t>Pronajímatel je povinen umožnit nájemci užívat pronajat</w:t>
      </w:r>
      <w:r>
        <w:rPr>
          <w:rFonts w:ascii="Arial" w:hAnsi="Arial" w:cs="Arial"/>
          <w:color w:val="000000" w:themeColor="text1"/>
          <w:sz w:val="22"/>
          <w:szCs w:val="22"/>
          <w:lang w:bidi="cs-CZ"/>
        </w:rPr>
        <w:t>é</w:t>
      </w:r>
      <w:r w:rsidRPr="001E6C12">
        <w:rPr>
          <w:rFonts w:ascii="Arial" w:hAnsi="Arial" w:cs="Arial"/>
          <w:color w:val="000000" w:themeColor="text1"/>
          <w:sz w:val="22"/>
          <w:szCs w:val="22"/>
          <w:lang w:bidi="cs-CZ"/>
        </w:rPr>
        <w:t xml:space="preserve"> prostor</w:t>
      </w:r>
      <w:r>
        <w:rPr>
          <w:rFonts w:ascii="Arial" w:hAnsi="Arial" w:cs="Arial"/>
          <w:color w:val="000000" w:themeColor="text1"/>
          <w:sz w:val="22"/>
          <w:szCs w:val="22"/>
          <w:lang w:bidi="cs-CZ"/>
        </w:rPr>
        <w:t>y</w:t>
      </w:r>
      <w:r w:rsidRPr="001E6C12">
        <w:rPr>
          <w:rFonts w:ascii="Arial" w:hAnsi="Arial" w:cs="Arial"/>
          <w:color w:val="000000" w:themeColor="text1"/>
          <w:sz w:val="22"/>
          <w:szCs w:val="22"/>
          <w:lang w:bidi="cs-CZ"/>
        </w:rPr>
        <w:t xml:space="preserve"> k ujednanému účelu.</w:t>
      </w:r>
    </w:p>
    <w:p w:rsidR="00184284" w:rsidRPr="001E6C12" w:rsidRDefault="00184284" w:rsidP="00184284">
      <w:pPr>
        <w:spacing w:after="0" w:line="276" w:lineRule="auto"/>
        <w:jc w:val="both"/>
        <w:outlineLvl w:val="0"/>
        <w:rPr>
          <w:rFonts w:ascii="Arial" w:hAnsi="Arial" w:cs="Arial"/>
          <w:color w:val="000000" w:themeColor="text1"/>
          <w:sz w:val="22"/>
          <w:szCs w:val="22"/>
          <w:lang w:bidi="cs-CZ"/>
        </w:rPr>
      </w:pPr>
      <w:r w:rsidRPr="00D80905">
        <w:rPr>
          <w:rFonts w:ascii="Arial" w:hAnsi="Arial" w:cs="Arial"/>
          <w:sz w:val="22"/>
          <w:szCs w:val="22"/>
        </w:rPr>
        <w:t>2</w:t>
      </w:r>
      <w:r w:rsidRPr="00475500">
        <w:rPr>
          <w:rFonts w:ascii="Arial" w:hAnsi="Arial" w:cs="Arial"/>
          <w:color w:val="0070C0"/>
          <w:sz w:val="22"/>
          <w:szCs w:val="22"/>
        </w:rPr>
        <w:t>.</w:t>
      </w:r>
      <w:r w:rsidRPr="00475500">
        <w:rPr>
          <w:color w:val="0070C0"/>
          <w:lang w:bidi="cs-CZ"/>
        </w:rPr>
        <w:t xml:space="preserve"> </w:t>
      </w:r>
      <w:r>
        <w:rPr>
          <w:color w:val="0070C0"/>
          <w:lang w:bidi="cs-CZ"/>
        </w:rPr>
        <w:t xml:space="preserve">    </w:t>
      </w:r>
      <w:r w:rsidR="005F7DB5">
        <w:rPr>
          <w:color w:val="0070C0"/>
          <w:lang w:bidi="cs-CZ"/>
        </w:rPr>
        <w:t xml:space="preserve"> </w:t>
      </w:r>
      <w:r w:rsidRPr="001E6C12">
        <w:rPr>
          <w:rFonts w:ascii="Arial" w:hAnsi="Arial" w:cs="Arial"/>
          <w:color w:val="000000" w:themeColor="text1"/>
          <w:sz w:val="22"/>
          <w:szCs w:val="22"/>
          <w:lang w:bidi="cs-CZ"/>
        </w:rPr>
        <w:t>Pronajímatel je povinen pronajat</w:t>
      </w:r>
      <w:r>
        <w:rPr>
          <w:rFonts w:ascii="Arial" w:hAnsi="Arial" w:cs="Arial"/>
          <w:color w:val="000000" w:themeColor="text1"/>
          <w:sz w:val="22"/>
          <w:szCs w:val="22"/>
          <w:lang w:bidi="cs-CZ"/>
        </w:rPr>
        <w:t>é</w:t>
      </w:r>
      <w:r w:rsidRPr="001E6C12">
        <w:rPr>
          <w:rFonts w:ascii="Arial" w:hAnsi="Arial" w:cs="Arial"/>
          <w:color w:val="000000" w:themeColor="text1"/>
          <w:sz w:val="22"/>
          <w:szCs w:val="22"/>
          <w:lang w:bidi="cs-CZ"/>
        </w:rPr>
        <w:t xml:space="preserve"> prostor</w:t>
      </w:r>
      <w:r>
        <w:rPr>
          <w:rFonts w:ascii="Arial" w:hAnsi="Arial" w:cs="Arial"/>
          <w:color w:val="000000" w:themeColor="text1"/>
          <w:sz w:val="22"/>
          <w:szCs w:val="22"/>
          <w:lang w:bidi="cs-CZ"/>
        </w:rPr>
        <w:t>y</w:t>
      </w:r>
      <w:r w:rsidRPr="001E6C12">
        <w:rPr>
          <w:rFonts w:ascii="Arial" w:hAnsi="Arial" w:cs="Arial"/>
          <w:color w:val="000000" w:themeColor="text1"/>
          <w:sz w:val="22"/>
          <w:szCs w:val="22"/>
          <w:lang w:bidi="cs-CZ"/>
        </w:rPr>
        <w:t xml:space="preserve"> udržovat v takovém stavu, aby mohl</w:t>
      </w:r>
      <w:r>
        <w:rPr>
          <w:rFonts w:ascii="Arial" w:hAnsi="Arial" w:cs="Arial"/>
          <w:color w:val="000000" w:themeColor="text1"/>
          <w:sz w:val="22"/>
          <w:szCs w:val="22"/>
          <w:lang w:bidi="cs-CZ"/>
        </w:rPr>
        <w:t>y</w:t>
      </w:r>
      <w:r w:rsidRPr="001E6C12">
        <w:rPr>
          <w:rFonts w:ascii="Arial" w:hAnsi="Arial" w:cs="Arial"/>
          <w:color w:val="000000" w:themeColor="text1"/>
          <w:sz w:val="22"/>
          <w:szCs w:val="22"/>
          <w:lang w:bidi="cs-CZ"/>
        </w:rPr>
        <w:t xml:space="preserve"> sloužit účelu   </w:t>
      </w:r>
    </w:p>
    <w:p w:rsidR="00184284" w:rsidRPr="001E6C12" w:rsidRDefault="00184284" w:rsidP="005F7DB5">
      <w:pPr>
        <w:spacing w:line="276" w:lineRule="auto"/>
        <w:ind w:left="142"/>
        <w:jc w:val="both"/>
        <w:outlineLvl w:val="0"/>
        <w:rPr>
          <w:rFonts w:ascii="Arial" w:hAnsi="Arial" w:cs="Arial"/>
          <w:color w:val="000000" w:themeColor="text1"/>
          <w:sz w:val="22"/>
          <w:szCs w:val="22"/>
          <w:lang w:bidi="cs-CZ"/>
        </w:rPr>
      </w:pPr>
      <w:r w:rsidRPr="001E6C12">
        <w:rPr>
          <w:rFonts w:ascii="Arial" w:hAnsi="Arial" w:cs="Arial"/>
          <w:color w:val="000000" w:themeColor="text1"/>
          <w:sz w:val="22"/>
          <w:szCs w:val="22"/>
          <w:lang w:bidi="cs-CZ"/>
        </w:rPr>
        <w:t xml:space="preserve">      užívání.</w:t>
      </w:r>
    </w:p>
    <w:p w:rsidR="00184284" w:rsidRPr="001E6C12" w:rsidRDefault="00184284" w:rsidP="00184284">
      <w:pPr>
        <w:spacing w:after="0" w:line="276" w:lineRule="auto"/>
        <w:ind w:left="-142" w:firstLine="142"/>
        <w:jc w:val="both"/>
        <w:outlineLvl w:val="0"/>
        <w:rPr>
          <w:rFonts w:ascii="Arial" w:hAnsi="Arial" w:cs="Arial"/>
          <w:color w:val="000000" w:themeColor="text1"/>
          <w:sz w:val="22"/>
          <w:szCs w:val="22"/>
          <w:lang w:bidi="cs-CZ"/>
        </w:rPr>
      </w:pPr>
      <w:r w:rsidRPr="0028511F">
        <w:rPr>
          <w:rFonts w:ascii="Arial" w:hAnsi="Arial" w:cs="Arial"/>
          <w:sz w:val="22"/>
          <w:szCs w:val="22"/>
        </w:rPr>
        <w:t>3</w:t>
      </w:r>
      <w:r w:rsidRPr="00475500">
        <w:rPr>
          <w:rFonts w:ascii="Arial" w:hAnsi="Arial" w:cs="Arial"/>
          <w:color w:val="0070C0"/>
          <w:sz w:val="22"/>
          <w:szCs w:val="22"/>
        </w:rPr>
        <w:t>.</w:t>
      </w:r>
      <w:r w:rsidRPr="00475500">
        <w:rPr>
          <w:color w:val="0070C0"/>
          <w:lang w:bidi="cs-CZ"/>
        </w:rPr>
        <w:t xml:space="preserve"> </w:t>
      </w:r>
      <w:r>
        <w:rPr>
          <w:color w:val="0070C0"/>
          <w:lang w:bidi="cs-CZ"/>
        </w:rPr>
        <w:t xml:space="preserve">    </w:t>
      </w:r>
      <w:r w:rsidRPr="001E6C12">
        <w:rPr>
          <w:rFonts w:ascii="Arial" w:hAnsi="Arial" w:cs="Arial"/>
          <w:color w:val="000000" w:themeColor="text1"/>
          <w:sz w:val="22"/>
          <w:szCs w:val="22"/>
          <w:lang w:bidi="cs-CZ"/>
        </w:rPr>
        <w:t>Pronajímatel je povinen zajistit nájemci nerušené užívání pronajat</w:t>
      </w:r>
      <w:r>
        <w:rPr>
          <w:rFonts w:ascii="Arial" w:hAnsi="Arial" w:cs="Arial"/>
          <w:color w:val="000000" w:themeColor="text1"/>
          <w:sz w:val="22"/>
          <w:szCs w:val="22"/>
          <w:lang w:bidi="cs-CZ"/>
        </w:rPr>
        <w:t>ých</w:t>
      </w:r>
      <w:r w:rsidRPr="001E6C12">
        <w:rPr>
          <w:rFonts w:ascii="Arial" w:hAnsi="Arial" w:cs="Arial"/>
          <w:color w:val="000000" w:themeColor="text1"/>
          <w:sz w:val="22"/>
          <w:szCs w:val="22"/>
          <w:lang w:bidi="cs-CZ"/>
        </w:rPr>
        <w:t xml:space="preserve"> prostor po dobu trvání   </w:t>
      </w:r>
    </w:p>
    <w:p w:rsidR="00184284" w:rsidRDefault="00184284" w:rsidP="005F7DB5">
      <w:pPr>
        <w:spacing w:line="276" w:lineRule="auto"/>
        <w:ind w:left="-142" w:firstLine="142"/>
        <w:jc w:val="both"/>
        <w:outlineLvl w:val="0"/>
        <w:rPr>
          <w:rFonts w:ascii="Arial" w:hAnsi="Arial" w:cs="Arial"/>
          <w:color w:val="000000" w:themeColor="text1"/>
          <w:sz w:val="22"/>
          <w:szCs w:val="22"/>
          <w:lang w:bidi="cs-CZ"/>
        </w:rPr>
      </w:pPr>
      <w:r w:rsidRPr="001E6C12">
        <w:rPr>
          <w:rFonts w:ascii="Arial" w:hAnsi="Arial" w:cs="Arial"/>
          <w:color w:val="000000" w:themeColor="text1"/>
          <w:sz w:val="22"/>
          <w:szCs w:val="22"/>
          <w:lang w:bidi="cs-CZ"/>
        </w:rPr>
        <w:t xml:space="preserve">        nájmu.</w:t>
      </w:r>
      <w:r w:rsidR="005F7DB5">
        <w:rPr>
          <w:rFonts w:ascii="Arial" w:hAnsi="Arial" w:cs="Arial"/>
          <w:color w:val="000000" w:themeColor="text1"/>
          <w:sz w:val="22"/>
          <w:szCs w:val="22"/>
          <w:lang w:bidi="cs-CZ"/>
        </w:rPr>
        <w:t xml:space="preserve">  </w:t>
      </w:r>
    </w:p>
    <w:p w:rsidR="00184284" w:rsidRPr="00D80905" w:rsidRDefault="00184284" w:rsidP="005F7DB5">
      <w:pPr>
        <w:pStyle w:val="Style12"/>
        <w:numPr>
          <w:ilvl w:val="0"/>
          <w:numId w:val="8"/>
        </w:numPr>
        <w:shd w:val="clear" w:color="auto" w:fill="auto"/>
        <w:spacing w:after="64" w:line="276" w:lineRule="auto"/>
        <w:ind w:left="426" w:right="20" w:hanging="426"/>
        <w:jc w:val="both"/>
        <w:rPr>
          <w:sz w:val="22"/>
          <w:szCs w:val="22"/>
          <w:lang w:bidi="cs-CZ"/>
        </w:rPr>
      </w:pPr>
      <w:r w:rsidRPr="001E6C12">
        <w:rPr>
          <w:color w:val="000000" w:themeColor="text1"/>
          <w:sz w:val="22"/>
          <w:szCs w:val="22"/>
        </w:rPr>
        <w:t xml:space="preserve">Pronajaté prostory je nájemce povinen užívat jako řádný hospodář jen k ujednanému účelu </w:t>
      </w:r>
      <w:r w:rsidRPr="00D80905">
        <w:rPr>
          <w:sz w:val="22"/>
          <w:szCs w:val="22"/>
        </w:rPr>
        <w:t xml:space="preserve">(Čl. II. odst. 3), </w:t>
      </w:r>
      <w:r w:rsidRPr="001E6C12">
        <w:rPr>
          <w:color w:val="000000" w:themeColor="text1"/>
          <w:sz w:val="22"/>
          <w:szCs w:val="22"/>
        </w:rPr>
        <w:t xml:space="preserve">vycházejícímu z jejich povahy a stavebního určení tak, aby nedocházelo k jejich poškození nebo nepřiměřenému opotřebení. </w:t>
      </w:r>
      <w:r w:rsidRPr="001E6C12">
        <w:rPr>
          <w:color w:val="000000" w:themeColor="text1"/>
          <w:sz w:val="22"/>
          <w:szCs w:val="22"/>
          <w:lang w:bidi="cs-CZ"/>
        </w:rPr>
        <w:t>Pronajat</w:t>
      </w:r>
      <w:r>
        <w:rPr>
          <w:color w:val="000000" w:themeColor="text1"/>
          <w:sz w:val="22"/>
          <w:szCs w:val="22"/>
          <w:lang w:bidi="cs-CZ"/>
        </w:rPr>
        <w:t>é</w:t>
      </w:r>
      <w:r w:rsidRPr="001E6C12">
        <w:rPr>
          <w:color w:val="000000" w:themeColor="text1"/>
          <w:sz w:val="22"/>
          <w:szCs w:val="22"/>
          <w:lang w:bidi="cs-CZ"/>
        </w:rPr>
        <w:t xml:space="preserve"> prostor</w:t>
      </w:r>
      <w:r>
        <w:rPr>
          <w:color w:val="000000" w:themeColor="text1"/>
          <w:sz w:val="22"/>
          <w:szCs w:val="22"/>
          <w:lang w:bidi="cs-CZ"/>
        </w:rPr>
        <w:t>y</w:t>
      </w:r>
      <w:r w:rsidRPr="001E6C12">
        <w:rPr>
          <w:color w:val="000000" w:themeColor="text1"/>
          <w:sz w:val="22"/>
          <w:szCs w:val="22"/>
          <w:lang w:bidi="cs-CZ"/>
        </w:rPr>
        <w:t xml:space="preserve"> nesmí být využíván</w:t>
      </w:r>
      <w:r>
        <w:rPr>
          <w:color w:val="000000" w:themeColor="text1"/>
          <w:sz w:val="22"/>
          <w:szCs w:val="22"/>
          <w:lang w:bidi="cs-CZ"/>
        </w:rPr>
        <w:t>y</w:t>
      </w:r>
      <w:r w:rsidRPr="001E6C12">
        <w:rPr>
          <w:color w:val="000000" w:themeColor="text1"/>
          <w:sz w:val="22"/>
          <w:szCs w:val="22"/>
          <w:lang w:bidi="cs-CZ"/>
        </w:rPr>
        <w:t xml:space="preserve">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jejího výkonu, než jak je </w:t>
      </w:r>
      <w:r w:rsidRPr="00D80905">
        <w:rPr>
          <w:sz w:val="22"/>
          <w:szCs w:val="22"/>
          <w:lang w:bidi="cs-CZ"/>
        </w:rPr>
        <w:t>uvedeno v Čl. II. odst. 3.</w:t>
      </w:r>
    </w:p>
    <w:p w:rsidR="00184284" w:rsidRPr="001E6C12" w:rsidRDefault="00184284" w:rsidP="005F7DB5">
      <w:pPr>
        <w:pStyle w:val="Zkladntext"/>
        <w:numPr>
          <w:ilvl w:val="0"/>
          <w:numId w:val="8"/>
        </w:numPr>
        <w:spacing w:before="120" w:line="276" w:lineRule="auto"/>
        <w:ind w:left="426" w:hanging="426"/>
        <w:rPr>
          <w:rFonts w:ascii="Arial" w:hAnsi="Arial" w:cs="Arial"/>
          <w:color w:val="000000" w:themeColor="text1"/>
          <w:sz w:val="22"/>
          <w:szCs w:val="22"/>
        </w:rPr>
      </w:pPr>
      <w:r w:rsidRPr="001E6C12">
        <w:rPr>
          <w:rFonts w:ascii="Arial" w:hAnsi="Arial" w:cs="Arial"/>
          <w:color w:val="000000" w:themeColor="text1"/>
          <w:sz w:val="22"/>
          <w:szCs w:val="22"/>
        </w:rPr>
        <w:t xml:space="preserve">Nájemce je povinen </w:t>
      </w:r>
      <w:r w:rsidRPr="001E6C12">
        <w:rPr>
          <w:rFonts w:ascii="Arial" w:eastAsia="Arial" w:hAnsi="Arial" w:cs="Arial"/>
          <w:color w:val="000000" w:themeColor="text1"/>
          <w:sz w:val="22"/>
          <w:szCs w:val="22"/>
          <w:lang w:bidi="cs-CZ"/>
        </w:rPr>
        <w:t>oznámit pronajímateli poškození, popř. vadu pronajat</w:t>
      </w:r>
      <w:r>
        <w:rPr>
          <w:rFonts w:ascii="Arial" w:eastAsia="Arial" w:hAnsi="Arial" w:cs="Arial"/>
          <w:color w:val="000000" w:themeColor="text1"/>
          <w:sz w:val="22"/>
          <w:szCs w:val="22"/>
          <w:lang w:bidi="cs-CZ"/>
        </w:rPr>
        <w:t>ých</w:t>
      </w:r>
      <w:r w:rsidRPr="001E6C12">
        <w:rPr>
          <w:rFonts w:ascii="Arial" w:eastAsia="Arial" w:hAnsi="Arial" w:cs="Arial"/>
          <w:color w:val="000000" w:themeColor="text1"/>
          <w:sz w:val="22"/>
          <w:szCs w:val="22"/>
          <w:lang w:bidi="cs-CZ"/>
        </w:rPr>
        <w:t xml:space="preserve"> prostor, kterou zjistil (popř. měl a mohl při řádné péči zjistit), a to bez zbytečného odkladu (dle závažnosti vady).</w:t>
      </w:r>
    </w:p>
    <w:p w:rsidR="00184284" w:rsidRPr="001E6C12" w:rsidRDefault="00184284" w:rsidP="005F7DB5">
      <w:pPr>
        <w:pStyle w:val="Zkladntext"/>
        <w:numPr>
          <w:ilvl w:val="0"/>
          <w:numId w:val="8"/>
        </w:numPr>
        <w:spacing w:before="120" w:line="276" w:lineRule="auto"/>
        <w:ind w:left="426" w:hanging="426"/>
        <w:rPr>
          <w:rFonts w:ascii="Arial" w:hAnsi="Arial" w:cs="Arial"/>
          <w:color w:val="000000" w:themeColor="text1"/>
          <w:sz w:val="22"/>
          <w:szCs w:val="22"/>
        </w:rPr>
      </w:pPr>
      <w:r w:rsidRPr="001E6C12">
        <w:rPr>
          <w:rFonts w:ascii="Arial" w:hAnsi="Arial" w:cs="Arial"/>
          <w:color w:val="000000" w:themeColor="text1"/>
          <w:sz w:val="22"/>
          <w:szCs w:val="22"/>
        </w:rPr>
        <w:t>Pronajímatel neodpovídá za vady, o kterých v době uzavření smlouvy strany věděly a které nebrání užívání věci.</w:t>
      </w:r>
    </w:p>
    <w:p w:rsidR="00184284" w:rsidRDefault="00184284" w:rsidP="005F7DB5">
      <w:pPr>
        <w:pStyle w:val="Zkladntext"/>
        <w:numPr>
          <w:ilvl w:val="0"/>
          <w:numId w:val="8"/>
        </w:numPr>
        <w:spacing w:before="120" w:line="276" w:lineRule="auto"/>
        <w:ind w:left="426" w:hanging="426"/>
        <w:rPr>
          <w:rFonts w:ascii="Arial" w:hAnsi="Arial" w:cs="Arial"/>
          <w:color w:val="000000" w:themeColor="text1"/>
          <w:sz w:val="22"/>
          <w:szCs w:val="22"/>
        </w:rPr>
      </w:pPr>
      <w:r w:rsidRPr="001E6C12">
        <w:rPr>
          <w:rFonts w:ascii="Arial" w:hAnsi="Arial" w:cs="Arial"/>
          <w:color w:val="000000" w:themeColor="text1"/>
          <w:sz w:val="22"/>
          <w:szCs w:val="22"/>
        </w:rPr>
        <w:t>Nájemce bere na vědomí, že bez předchozího písemného souhlasu pronajímatele nesmí   k pronajat</w:t>
      </w:r>
      <w:r>
        <w:rPr>
          <w:rFonts w:ascii="Arial" w:hAnsi="Arial" w:cs="Arial"/>
          <w:color w:val="000000" w:themeColor="text1"/>
          <w:sz w:val="22"/>
          <w:szCs w:val="22"/>
        </w:rPr>
        <w:t>ým</w:t>
      </w:r>
      <w:r w:rsidRPr="001E6C12">
        <w:rPr>
          <w:rFonts w:ascii="Arial" w:hAnsi="Arial" w:cs="Arial"/>
          <w:color w:val="000000" w:themeColor="text1"/>
          <w:sz w:val="22"/>
          <w:szCs w:val="22"/>
        </w:rPr>
        <w:t xml:space="preserve"> prostor</w:t>
      </w:r>
      <w:r>
        <w:rPr>
          <w:rFonts w:ascii="Arial" w:hAnsi="Arial" w:cs="Arial"/>
          <w:color w:val="000000" w:themeColor="text1"/>
          <w:sz w:val="22"/>
          <w:szCs w:val="22"/>
        </w:rPr>
        <w:t>ám</w:t>
      </w:r>
      <w:r w:rsidRPr="001E6C12">
        <w:rPr>
          <w:rFonts w:ascii="Arial" w:hAnsi="Arial" w:cs="Arial"/>
          <w:color w:val="000000" w:themeColor="text1"/>
          <w:sz w:val="22"/>
          <w:szCs w:val="22"/>
        </w:rPr>
        <w:t xml:space="preserve"> zřídit třetí osobě užívací právo (podnájem). Zřídí-li nájemce třetí osobě podnájem bez souhlasu pronajímatele, jedná se o hrubé porušení nájemcových povinností, způsobujících pronajímateli vážnou újmu a pronajímatel má právo nájem vypovědět. Výpovědní doba činí 3 měsíce a počne běžet prvním dnem měsíce následujícího po doručení písemné výpovědi.</w:t>
      </w:r>
    </w:p>
    <w:p w:rsidR="00184284" w:rsidRPr="008B71C0" w:rsidRDefault="00184284" w:rsidP="005F7DB5">
      <w:pPr>
        <w:pStyle w:val="Zkladntext"/>
        <w:numPr>
          <w:ilvl w:val="0"/>
          <w:numId w:val="8"/>
        </w:numPr>
        <w:spacing w:before="120" w:line="276" w:lineRule="auto"/>
        <w:ind w:left="426" w:hanging="426"/>
        <w:rPr>
          <w:rFonts w:ascii="Arial" w:hAnsi="Arial" w:cs="Arial"/>
          <w:sz w:val="22"/>
          <w:szCs w:val="22"/>
        </w:rPr>
      </w:pPr>
      <w:r w:rsidRPr="008B71C0">
        <w:rPr>
          <w:rFonts w:ascii="Arial" w:hAnsi="Arial" w:cs="Arial"/>
          <w:sz w:val="22"/>
          <w:szCs w:val="22"/>
        </w:rPr>
        <w:t>Nájemce je povinen umožnit pronajímateli po jeho předchozím oznámení vstup do pronajat</w:t>
      </w:r>
      <w:r>
        <w:rPr>
          <w:rFonts w:ascii="Arial" w:hAnsi="Arial" w:cs="Arial"/>
          <w:sz w:val="22"/>
          <w:szCs w:val="22"/>
        </w:rPr>
        <w:t>ých</w:t>
      </w:r>
      <w:r w:rsidRPr="008B71C0">
        <w:rPr>
          <w:rFonts w:ascii="Arial" w:hAnsi="Arial" w:cs="Arial"/>
          <w:sz w:val="22"/>
          <w:szCs w:val="22"/>
        </w:rPr>
        <w:t xml:space="preserve"> prostor, zejména za účelem kontroly dodržování podmínek této smlouvy, provádění potřebných oprav nebo provádění kontroly instalovaných inženýrských sítí.</w:t>
      </w:r>
    </w:p>
    <w:p w:rsidR="00184284" w:rsidRPr="008B71C0" w:rsidRDefault="00184284" w:rsidP="005F7DB5">
      <w:pPr>
        <w:pStyle w:val="Zkladntext"/>
        <w:numPr>
          <w:ilvl w:val="0"/>
          <w:numId w:val="8"/>
        </w:numPr>
        <w:spacing w:before="120" w:line="276" w:lineRule="auto"/>
        <w:ind w:left="426" w:hanging="426"/>
        <w:rPr>
          <w:rFonts w:ascii="Arial" w:hAnsi="Arial" w:cs="Arial"/>
          <w:sz w:val="22"/>
          <w:szCs w:val="22"/>
        </w:rPr>
      </w:pPr>
      <w:r w:rsidRPr="008B71C0">
        <w:rPr>
          <w:rFonts w:ascii="Arial" w:hAnsi="Arial" w:cs="Arial"/>
          <w:sz w:val="22"/>
          <w:szCs w:val="22"/>
        </w:rPr>
        <w:t>Za organizaci a zajištění požární ochrany, bezpečnosti a ochrany zdraví při práci, ochrany životního prostředí a hygieny v souladu s platnými předpisy odpovídá v pronajatých prostorách nájemce. Pronajímatel je oprávněn kontrolovat dodržování platných předpisů v pronajatých prostor</w:t>
      </w:r>
      <w:r>
        <w:rPr>
          <w:rFonts w:ascii="Arial" w:hAnsi="Arial" w:cs="Arial"/>
          <w:sz w:val="22"/>
          <w:szCs w:val="22"/>
        </w:rPr>
        <w:t>á</w:t>
      </w:r>
      <w:r w:rsidRPr="008B71C0">
        <w:rPr>
          <w:rFonts w:ascii="Arial" w:hAnsi="Arial" w:cs="Arial"/>
          <w:sz w:val="22"/>
          <w:szCs w:val="22"/>
        </w:rPr>
        <w:t>ch.</w:t>
      </w:r>
    </w:p>
    <w:p w:rsidR="00184284" w:rsidRPr="001E6C12" w:rsidRDefault="00184284" w:rsidP="005F7DB5">
      <w:pPr>
        <w:pStyle w:val="Zkladntext"/>
        <w:numPr>
          <w:ilvl w:val="0"/>
          <w:numId w:val="8"/>
        </w:numPr>
        <w:spacing w:before="120" w:line="276" w:lineRule="auto"/>
        <w:ind w:left="426" w:hanging="426"/>
        <w:rPr>
          <w:rFonts w:ascii="Arial" w:hAnsi="Arial" w:cs="Arial"/>
          <w:szCs w:val="20"/>
        </w:rPr>
      </w:pPr>
      <w:r w:rsidRPr="001E6C12">
        <w:rPr>
          <w:rFonts w:ascii="Arial" w:hAnsi="Arial" w:cs="Arial"/>
          <w:sz w:val="22"/>
          <w:szCs w:val="22"/>
        </w:rPr>
        <w:t>Nájemce je povinen hradit náklady spojené s běžnou údržbou pronajatých prostor, zejména náklady na malování, opravy a výměny zámků, kování, světel, okenních a dveřních skel apod., a také náklady na opravy poškození pronajatých prostor, které sám způsobil.</w:t>
      </w:r>
    </w:p>
    <w:p w:rsidR="00184284" w:rsidRPr="001E6C12" w:rsidRDefault="00184284" w:rsidP="005F7DB5">
      <w:pPr>
        <w:pStyle w:val="Zkladntext"/>
        <w:numPr>
          <w:ilvl w:val="0"/>
          <w:numId w:val="8"/>
        </w:numPr>
        <w:spacing w:before="120" w:line="276" w:lineRule="auto"/>
        <w:ind w:left="426" w:hanging="426"/>
        <w:rPr>
          <w:rFonts w:ascii="Arial" w:hAnsi="Arial" w:cs="Arial"/>
          <w:sz w:val="22"/>
          <w:szCs w:val="22"/>
        </w:rPr>
      </w:pPr>
      <w:r w:rsidRPr="001E6C12">
        <w:rPr>
          <w:rFonts w:ascii="Arial" w:hAnsi="Arial" w:cs="Arial"/>
          <w:sz w:val="22"/>
          <w:szCs w:val="22"/>
        </w:rPr>
        <w:t>K zajištění ochrany majetku a zdraví v budově uloží nájemce u pronajímatele při převzetí pronajat</w:t>
      </w:r>
      <w:r>
        <w:rPr>
          <w:rFonts w:ascii="Arial" w:hAnsi="Arial" w:cs="Arial"/>
          <w:sz w:val="22"/>
          <w:szCs w:val="22"/>
        </w:rPr>
        <w:t>ých</w:t>
      </w:r>
      <w:r w:rsidRPr="001E6C12">
        <w:rPr>
          <w:rFonts w:ascii="Arial" w:hAnsi="Arial" w:cs="Arial"/>
          <w:sz w:val="22"/>
          <w:szCs w:val="22"/>
        </w:rPr>
        <w:t xml:space="preserve"> prostor na počátku nájmu náhradní klíče od pronajat</w:t>
      </w:r>
      <w:r>
        <w:rPr>
          <w:rFonts w:ascii="Arial" w:hAnsi="Arial" w:cs="Arial"/>
          <w:sz w:val="22"/>
          <w:szCs w:val="22"/>
        </w:rPr>
        <w:t>ých</w:t>
      </w:r>
      <w:r w:rsidRPr="001E6C12">
        <w:rPr>
          <w:rFonts w:ascii="Arial" w:hAnsi="Arial" w:cs="Arial"/>
          <w:sz w:val="22"/>
          <w:szCs w:val="22"/>
        </w:rPr>
        <w:t xml:space="preserve"> prostor, které před uložením zapečetí v obálce. </w:t>
      </w:r>
      <w:r w:rsidRPr="001E6C12">
        <w:rPr>
          <w:rFonts w:ascii="Arial" w:hAnsi="Arial" w:cs="Arial"/>
          <w:sz w:val="22"/>
          <w:szCs w:val="22"/>
          <w:lang w:bidi="cs-CZ"/>
        </w:rPr>
        <w:t>Tyto náhradní klíče lze použít pouze v případě nezbytné potřeby při ochraně majetku a zdraví (zejména havárie a živelné katastrofy).</w:t>
      </w:r>
      <w:r w:rsidRPr="001E6C12">
        <w:rPr>
          <w:lang w:bidi="cs-CZ"/>
        </w:rPr>
        <w:t xml:space="preserve"> </w:t>
      </w:r>
      <w:r w:rsidRPr="001E6C12">
        <w:rPr>
          <w:rFonts w:ascii="Arial" w:hAnsi="Arial" w:cs="Arial"/>
          <w:sz w:val="22"/>
          <w:szCs w:val="22"/>
        </w:rPr>
        <w:t>Nájemce je oprávněn kontrolovat stav pečeti náhradních klíčů. O případném použití náhradních klíčů je pronajímatel povinen nájemce informovat předem, popřípadě neprodleně po použití těchto klíčů.</w:t>
      </w:r>
    </w:p>
    <w:p w:rsidR="00184284" w:rsidRPr="00A76F96" w:rsidRDefault="00184284" w:rsidP="005F7DB5">
      <w:pPr>
        <w:pStyle w:val="Zkladntext"/>
        <w:numPr>
          <w:ilvl w:val="0"/>
          <w:numId w:val="8"/>
        </w:numPr>
        <w:spacing w:before="120" w:line="276" w:lineRule="auto"/>
        <w:ind w:left="426" w:hanging="426"/>
        <w:rPr>
          <w:rFonts w:ascii="Arial" w:hAnsi="Arial" w:cs="Arial"/>
          <w:color w:val="0070C0"/>
          <w:sz w:val="22"/>
          <w:szCs w:val="22"/>
        </w:rPr>
      </w:pPr>
      <w:r w:rsidRPr="001E6C12">
        <w:rPr>
          <w:rFonts w:ascii="Arial" w:hAnsi="Arial" w:cs="Arial"/>
          <w:sz w:val="22"/>
          <w:szCs w:val="22"/>
        </w:rPr>
        <w:lastRenderedPageBreak/>
        <w:t>Nájemce je povinen se zdržet jakýchkoliv jednání, která by rušila nebo mohla ohrozit výkon vlastnických, ostatních užívacích a nájemních a případných dalších práv v objektu, v němž se nachází pronajaté prostory</w:t>
      </w:r>
      <w:r w:rsidRPr="00A76F96">
        <w:rPr>
          <w:rFonts w:ascii="Arial" w:hAnsi="Arial" w:cs="Arial"/>
          <w:color w:val="0070C0"/>
          <w:sz w:val="22"/>
          <w:szCs w:val="22"/>
        </w:rPr>
        <w:t>.</w:t>
      </w:r>
    </w:p>
    <w:p w:rsidR="00184284" w:rsidRPr="001E6C12" w:rsidRDefault="00184284" w:rsidP="005F7DB5">
      <w:pPr>
        <w:pStyle w:val="Zkladntext"/>
        <w:numPr>
          <w:ilvl w:val="0"/>
          <w:numId w:val="8"/>
        </w:numPr>
        <w:spacing w:before="120" w:line="276" w:lineRule="auto"/>
        <w:ind w:left="426" w:hanging="426"/>
        <w:rPr>
          <w:rFonts w:ascii="Arial" w:hAnsi="Arial" w:cs="Arial"/>
          <w:sz w:val="22"/>
          <w:szCs w:val="22"/>
        </w:rPr>
      </w:pPr>
      <w:r w:rsidRPr="001E6C12">
        <w:rPr>
          <w:rFonts w:ascii="Arial" w:hAnsi="Arial" w:cs="Arial"/>
          <w:sz w:val="22"/>
          <w:szCs w:val="22"/>
        </w:rPr>
        <w:t>Pronajímatel umožní přístup do pronajatých prostor i návštěvám nájemce.</w:t>
      </w:r>
    </w:p>
    <w:bookmarkEnd w:id="7"/>
    <w:p w:rsidR="00184284" w:rsidRPr="00D80905" w:rsidRDefault="00184284" w:rsidP="005F7DB5">
      <w:pPr>
        <w:pStyle w:val="Zkladntext"/>
        <w:numPr>
          <w:ilvl w:val="0"/>
          <w:numId w:val="8"/>
        </w:numPr>
        <w:spacing w:before="120" w:line="276" w:lineRule="auto"/>
        <w:ind w:left="426" w:hanging="426"/>
        <w:rPr>
          <w:rFonts w:ascii="Arial" w:hAnsi="Arial" w:cs="Arial"/>
          <w:sz w:val="22"/>
          <w:szCs w:val="22"/>
        </w:rPr>
      </w:pPr>
      <w:r w:rsidRPr="00D80905">
        <w:rPr>
          <w:rFonts w:ascii="Arial" w:hAnsi="Arial" w:cs="Arial"/>
          <w:sz w:val="22"/>
          <w:szCs w:val="22"/>
        </w:rPr>
        <w:t xml:space="preserve">Nájemce </w:t>
      </w:r>
      <w:r w:rsidRPr="00D80905">
        <w:rPr>
          <w:rFonts w:ascii="Arial" w:hAnsi="Arial" w:cs="Arial"/>
          <w:sz w:val="22"/>
          <w:szCs w:val="22"/>
          <w:lang w:bidi="cs-CZ"/>
        </w:rPr>
        <w:t>bere na vědomí, že nemovité věci uvedené v Čl. I. odst. 1 této smlouvy</w:t>
      </w:r>
      <w:r w:rsidR="007940A2">
        <w:rPr>
          <w:rFonts w:ascii="Arial" w:hAnsi="Arial" w:cs="Arial"/>
          <w:sz w:val="22"/>
          <w:szCs w:val="22"/>
          <w:lang w:bidi="cs-CZ"/>
        </w:rPr>
        <w:t xml:space="preserve">, jejíž součástí jsou pronajaté prostory </w:t>
      </w:r>
      <w:r w:rsidRPr="00D80905">
        <w:rPr>
          <w:rFonts w:ascii="Arial" w:hAnsi="Arial" w:cs="Arial"/>
          <w:sz w:val="22"/>
          <w:szCs w:val="22"/>
          <w:lang w:bidi="cs-CZ"/>
        </w:rPr>
        <w:t>nejsou pojištěn</w:t>
      </w:r>
      <w:r>
        <w:rPr>
          <w:rFonts w:ascii="Arial" w:hAnsi="Arial" w:cs="Arial"/>
          <w:sz w:val="22"/>
          <w:szCs w:val="22"/>
          <w:lang w:bidi="cs-CZ"/>
        </w:rPr>
        <w:t>y</w:t>
      </w:r>
      <w:r w:rsidRPr="00D80905">
        <w:rPr>
          <w:rFonts w:ascii="Arial" w:hAnsi="Arial" w:cs="Arial"/>
          <w:sz w:val="22"/>
          <w:szCs w:val="22"/>
          <w:lang w:bidi="cs-CZ"/>
        </w:rPr>
        <w:t>. Smluvní strany</w:t>
      </w:r>
      <w:r>
        <w:rPr>
          <w:rFonts w:ascii="Arial" w:hAnsi="Arial" w:cs="Arial"/>
          <w:sz w:val="22"/>
          <w:szCs w:val="22"/>
          <w:lang w:bidi="cs-CZ"/>
        </w:rPr>
        <w:t xml:space="preserve"> této smlouvy</w:t>
      </w:r>
      <w:r w:rsidRPr="00D80905">
        <w:rPr>
          <w:rFonts w:ascii="Arial" w:hAnsi="Arial" w:cs="Arial"/>
          <w:sz w:val="22"/>
          <w:szCs w:val="22"/>
          <w:lang w:bidi="cs-CZ"/>
        </w:rPr>
        <w:t xml:space="preserve"> se dohodly, že pronajímatel vylučuje odpovědnost za škodu na věcech vnesených nájemcem. Nájemce si předmětné věci může dle vlastního uvážení, na svůj náklad pojistit.</w:t>
      </w:r>
    </w:p>
    <w:p w:rsidR="00184284" w:rsidRDefault="00184284" w:rsidP="00184284">
      <w:pPr>
        <w:spacing w:before="360" w:line="276" w:lineRule="auto"/>
        <w:jc w:val="center"/>
        <w:outlineLvl w:val="0"/>
        <w:rPr>
          <w:rFonts w:ascii="Arial" w:hAnsi="Arial" w:cs="Arial"/>
          <w:b/>
          <w:sz w:val="22"/>
          <w:szCs w:val="22"/>
        </w:rPr>
      </w:pPr>
      <w:r>
        <w:rPr>
          <w:rFonts w:ascii="Arial" w:hAnsi="Arial" w:cs="Arial"/>
          <w:b/>
          <w:sz w:val="22"/>
          <w:szCs w:val="22"/>
        </w:rPr>
        <w:t>Čl. VIII.</w:t>
      </w:r>
    </w:p>
    <w:p w:rsidR="00184284" w:rsidRPr="008B71C0" w:rsidRDefault="00184284" w:rsidP="005F7DB5">
      <w:pPr>
        <w:numPr>
          <w:ilvl w:val="0"/>
          <w:numId w:val="2"/>
        </w:numPr>
        <w:tabs>
          <w:tab w:val="clear" w:pos="357"/>
          <w:tab w:val="num" w:pos="709"/>
        </w:tabs>
        <w:spacing w:before="120" w:line="276" w:lineRule="auto"/>
        <w:ind w:left="426" w:hanging="426"/>
        <w:jc w:val="both"/>
        <w:rPr>
          <w:rFonts w:ascii="Arial" w:hAnsi="Arial" w:cs="Arial"/>
          <w:sz w:val="22"/>
          <w:szCs w:val="22"/>
        </w:rPr>
      </w:pPr>
      <w:r w:rsidRPr="008B71C0">
        <w:rPr>
          <w:rFonts w:ascii="Arial" w:hAnsi="Arial" w:cs="Arial"/>
          <w:sz w:val="22"/>
          <w:szCs w:val="22"/>
        </w:rPr>
        <w:t>Nájem skončí uplynutí doby, na kterou byl ujednán.</w:t>
      </w:r>
    </w:p>
    <w:p w:rsidR="00184284" w:rsidRPr="008B71C0" w:rsidRDefault="00184284" w:rsidP="005F7DB5">
      <w:pPr>
        <w:numPr>
          <w:ilvl w:val="0"/>
          <w:numId w:val="2"/>
        </w:numPr>
        <w:tabs>
          <w:tab w:val="clear" w:pos="357"/>
          <w:tab w:val="num" w:pos="426"/>
        </w:tabs>
        <w:spacing w:before="120" w:line="276" w:lineRule="auto"/>
        <w:ind w:left="567" w:hanging="567"/>
        <w:jc w:val="both"/>
        <w:rPr>
          <w:rFonts w:ascii="Arial" w:hAnsi="Arial" w:cs="Arial"/>
          <w:sz w:val="22"/>
          <w:szCs w:val="22"/>
        </w:rPr>
      </w:pPr>
      <w:r w:rsidRPr="008B71C0">
        <w:rPr>
          <w:rFonts w:ascii="Arial" w:hAnsi="Arial" w:cs="Arial"/>
          <w:sz w:val="22"/>
          <w:szCs w:val="22"/>
        </w:rPr>
        <w:t>Nájem je možné ukončit dohodou smluvních stran.</w:t>
      </w:r>
    </w:p>
    <w:p w:rsidR="00184284" w:rsidRPr="008B71C0" w:rsidRDefault="00184284" w:rsidP="005F7DB5">
      <w:pPr>
        <w:numPr>
          <w:ilvl w:val="0"/>
          <w:numId w:val="2"/>
        </w:numPr>
        <w:tabs>
          <w:tab w:val="clear" w:pos="357"/>
        </w:tabs>
        <w:spacing w:before="120" w:line="276" w:lineRule="auto"/>
        <w:ind w:left="426" w:hanging="426"/>
        <w:jc w:val="both"/>
        <w:rPr>
          <w:rFonts w:ascii="Arial" w:hAnsi="Arial" w:cs="Arial"/>
          <w:sz w:val="22"/>
          <w:szCs w:val="22"/>
        </w:rPr>
      </w:pPr>
      <w:r w:rsidRPr="008B71C0">
        <w:rPr>
          <w:rFonts w:ascii="Arial" w:hAnsi="Arial" w:cs="Arial"/>
          <w:sz w:val="22"/>
          <w:szCs w:val="22"/>
        </w:rPr>
        <w:t xml:space="preserve">Nájemní vztah lze ukončit výpovědí bez udání důvodu. Výpovědní doba činí tři měsíce a </w:t>
      </w:r>
      <w:r>
        <w:rPr>
          <w:rFonts w:ascii="Arial" w:hAnsi="Arial" w:cs="Arial"/>
          <w:sz w:val="22"/>
          <w:szCs w:val="22"/>
        </w:rPr>
        <w:t>po</w:t>
      </w:r>
      <w:r w:rsidRPr="008B71C0">
        <w:rPr>
          <w:rFonts w:ascii="Arial" w:hAnsi="Arial" w:cs="Arial"/>
          <w:sz w:val="22"/>
          <w:szCs w:val="22"/>
        </w:rPr>
        <w:t>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rsidR="00184284" w:rsidRPr="00E73B73" w:rsidRDefault="00184284" w:rsidP="005F7DB5">
      <w:pPr>
        <w:pStyle w:val="Zkladntext"/>
        <w:numPr>
          <w:ilvl w:val="0"/>
          <w:numId w:val="2"/>
        </w:numPr>
        <w:tabs>
          <w:tab w:val="clear" w:pos="357"/>
        </w:tabs>
        <w:autoSpaceDE/>
        <w:autoSpaceDN/>
        <w:spacing w:before="120" w:line="276" w:lineRule="auto"/>
        <w:ind w:left="426" w:hanging="426"/>
        <w:rPr>
          <w:rFonts w:ascii="Arial" w:hAnsi="Arial" w:cs="Arial"/>
          <w:color w:val="0070C0"/>
          <w:sz w:val="22"/>
          <w:szCs w:val="22"/>
        </w:rPr>
      </w:pPr>
      <w:r w:rsidRPr="00FD017E">
        <w:rPr>
          <w:rFonts w:ascii="Arial" w:hAnsi="Arial" w:cs="Arial"/>
          <w:sz w:val="22"/>
          <w:szCs w:val="22"/>
        </w:rPr>
        <w:t>Smluvní strany se výslovně dohodly na vyloučení opětovného ujednání nájmu podle ustanovení § 2285 zákona č. 89/2012 Sb., ve spojení s ustanovením § 2311 zákona č. 89/2012 Sb. a ujednávají si, že nájem bez ohledu na uskutečnění výzvy k opuštění pronajatých prostor končí ke sjednanému datu a případné další setrvání nájemce v pronajatých prostorách nebude pokládáno za opětovné ujednání nájmu</w:t>
      </w:r>
      <w:r w:rsidRPr="00E73B73">
        <w:rPr>
          <w:rFonts w:ascii="Arial" w:hAnsi="Arial" w:cs="Arial"/>
          <w:color w:val="0070C0"/>
          <w:sz w:val="22"/>
          <w:szCs w:val="22"/>
        </w:rPr>
        <w:t xml:space="preserve">. </w:t>
      </w:r>
    </w:p>
    <w:p w:rsidR="00184284" w:rsidRPr="00FD017E" w:rsidRDefault="00184284" w:rsidP="005F7DB5">
      <w:pPr>
        <w:pStyle w:val="Odstavecseseznamem"/>
        <w:numPr>
          <w:ilvl w:val="0"/>
          <w:numId w:val="2"/>
        </w:numPr>
        <w:tabs>
          <w:tab w:val="clear" w:pos="357"/>
          <w:tab w:val="num" w:pos="709"/>
        </w:tabs>
        <w:spacing w:before="120" w:line="276" w:lineRule="auto"/>
        <w:ind w:left="426" w:hanging="426"/>
        <w:contextualSpacing w:val="0"/>
        <w:jc w:val="both"/>
        <w:rPr>
          <w:rFonts w:ascii="Arial" w:hAnsi="Arial" w:cs="Arial"/>
          <w:sz w:val="22"/>
          <w:szCs w:val="22"/>
        </w:rPr>
      </w:pPr>
      <w:r w:rsidRPr="00FD017E">
        <w:rPr>
          <w:rFonts w:ascii="Arial" w:hAnsi="Arial" w:cs="Arial"/>
          <w:sz w:val="22"/>
          <w:szCs w:val="22"/>
        </w:rPr>
        <w:t>Užívá-li nájemce pronajaté prostory takovým způsobem, že dochází k opotřebování nad míru přiměřenou poměrům a okolnostem, nebo že hrozí poškození nemovitých věcí, popř. nájemce pronajaté prostory neužívá ke sjednanému účelu, vyzve ho pronajímatel, aby nemovitosti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rsidR="00184284" w:rsidRPr="00FD017E" w:rsidRDefault="00184284" w:rsidP="005F7DB5">
      <w:pPr>
        <w:pStyle w:val="Odstavecseseznamem"/>
        <w:numPr>
          <w:ilvl w:val="0"/>
          <w:numId w:val="2"/>
        </w:numPr>
        <w:tabs>
          <w:tab w:val="clear" w:pos="357"/>
        </w:tabs>
        <w:spacing w:before="120" w:line="276" w:lineRule="auto"/>
        <w:ind w:left="426" w:hanging="426"/>
        <w:contextualSpacing w:val="0"/>
        <w:jc w:val="both"/>
        <w:rPr>
          <w:rFonts w:ascii="Arial" w:hAnsi="Arial" w:cs="Arial"/>
          <w:sz w:val="22"/>
          <w:szCs w:val="22"/>
        </w:rPr>
      </w:pPr>
      <w:r w:rsidRPr="00FD017E">
        <w:rPr>
          <w:rFonts w:ascii="Arial" w:hAnsi="Arial" w:cs="Arial"/>
          <w:sz w:val="22"/>
          <w:szCs w:val="22"/>
          <w:lang w:bidi="cs-CZ"/>
        </w:rPr>
        <w:t>Pronajímatel má právo nájem vypovědět i před uplynutím ujednané doby, má-li být budova, v níž se nachází pronajat</w:t>
      </w:r>
      <w:r>
        <w:rPr>
          <w:rFonts w:ascii="Arial" w:hAnsi="Arial" w:cs="Arial"/>
          <w:sz w:val="22"/>
          <w:szCs w:val="22"/>
          <w:lang w:bidi="cs-CZ"/>
        </w:rPr>
        <w:t>é nebytové</w:t>
      </w:r>
      <w:r w:rsidRPr="00FD017E">
        <w:rPr>
          <w:rFonts w:ascii="Arial" w:hAnsi="Arial" w:cs="Arial"/>
          <w:sz w:val="22"/>
          <w:szCs w:val="22"/>
          <w:lang w:bidi="cs-CZ"/>
        </w:rPr>
        <w:t xml:space="preserve"> prostor</w:t>
      </w:r>
      <w:r>
        <w:rPr>
          <w:rFonts w:ascii="Arial" w:hAnsi="Arial" w:cs="Arial"/>
          <w:sz w:val="22"/>
          <w:szCs w:val="22"/>
          <w:lang w:bidi="cs-CZ"/>
        </w:rPr>
        <w:t>y</w:t>
      </w:r>
      <w:r w:rsidRPr="00FD017E">
        <w:rPr>
          <w:rFonts w:ascii="Arial" w:hAnsi="Arial" w:cs="Arial"/>
          <w:sz w:val="22"/>
          <w:szCs w:val="22"/>
          <w:lang w:bidi="cs-CZ"/>
        </w:rPr>
        <w:t xml:space="preserve"> odstraněna anebo přestavena tak, že brání dalšímu užívání a pronajímatel to před uzavřením této smlouvy nevěděl ani nemohl předvídat.</w:t>
      </w:r>
    </w:p>
    <w:p w:rsidR="00184284" w:rsidRPr="00FD017E" w:rsidRDefault="00184284" w:rsidP="005F7DB5">
      <w:pPr>
        <w:pStyle w:val="Zkladntext"/>
        <w:numPr>
          <w:ilvl w:val="0"/>
          <w:numId w:val="2"/>
        </w:numPr>
        <w:tabs>
          <w:tab w:val="clear" w:pos="357"/>
          <w:tab w:val="num" w:pos="709"/>
        </w:tabs>
        <w:autoSpaceDE/>
        <w:autoSpaceDN/>
        <w:spacing w:before="120" w:line="276" w:lineRule="auto"/>
        <w:ind w:left="426" w:hanging="426"/>
        <w:rPr>
          <w:rFonts w:ascii="Arial" w:hAnsi="Arial" w:cs="Arial"/>
          <w:sz w:val="22"/>
          <w:szCs w:val="22"/>
        </w:rPr>
      </w:pPr>
      <w:r>
        <w:rPr>
          <w:rFonts w:ascii="Arial" w:hAnsi="Arial" w:cs="Arial"/>
          <w:color w:val="0070C0"/>
          <w:sz w:val="22"/>
          <w:szCs w:val="22"/>
        </w:rPr>
        <w:t xml:space="preserve"> </w:t>
      </w:r>
      <w:r w:rsidRPr="00FD017E">
        <w:rPr>
          <w:rFonts w:ascii="Arial" w:hAnsi="Arial" w:cs="Arial"/>
          <w:sz w:val="22"/>
          <w:szCs w:val="22"/>
        </w:rPr>
        <w:t>Pronajímatel může nájem ukončit výpovědí také tehdy, pokud nájemce hrubě porušuje své povinnosti vůči pronajímateli, vyplývající z této smlouvy, zejména tím, že je po dobu delší než jeden měsíc v prodlení s placením nájemného nebo služeb spojených s užíváním pronajatých prostor.</w:t>
      </w:r>
    </w:p>
    <w:p w:rsidR="00184284" w:rsidRPr="006905DD" w:rsidRDefault="00184284" w:rsidP="00184284">
      <w:pPr>
        <w:pStyle w:val="Zkladntext"/>
        <w:numPr>
          <w:ilvl w:val="0"/>
          <w:numId w:val="2"/>
        </w:numPr>
        <w:tabs>
          <w:tab w:val="clear" w:pos="357"/>
        </w:tabs>
        <w:autoSpaceDE/>
        <w:autoSpaceDN/>
        <w:spacing w:before="120" w:line="276" w:lineRule="auto"/>
        <w:ind w:left="567" w:hanging="567"/>
        <w:rPr>
          <w:rFonts w:ascii="Arial" w:hAnsi="Arial" w:cs="Arial"/>
          <w:sz w:val="22"/>
          <w:szCs w:val="22"/>
        </w:rPr>
      </w:pPr>
      <w:r w:rsidRPr="006905DD">
        <w:rPr>
          <w:rFonts w:ascii="Arial" w:hAnsi="Arial" w:cs="Arial"/>
          <w:sz w:val="22"/>
          <w:szCs w:val="22"/>
        </w:rPr>
        <w:t>Umístí-li nájemce informační štít, návěstí či podobné zařízení bez souhlasu pronajímatele a neuvede na žádost pronajímatele věc do původního stavu, může pronajímatel nájem vypovědět.</w:t>
      </w:r>
    </w:p>
    <w:p w:rsidR="00184284" w:rsidRPr="006905DD" w:rsidRDefault="00184284" w:rsidP="00184284">
      <w:pPr>
        <w:pStyle w:val="Zkladntext"/>
        <w:numPr>
          <w:ilvl w:val="0"/>
          <w:numId w:val="2"/>
        </w:numPr>
        <w:tabs>
          <w:tab w:val="clear" w:pos="357"/>
          <w:tab w:val="num" w:pos="567"/>
        </w:tabs>
        <w:autoSpaceDE/>
        <w:autoSpaceDN/>
        <w:spacing w:before="120" w:line="276" w:lineRule="auto"/>
        <w:ind w:left="567" w:hanging="567"/>
        <w:rPr>
          <w:rFonts w:ascii="Arial" w:hAnsi="Arial" w:cs="Arial"/>
          <w:sz w:val="22"/>
          <w:szCs w:val="22"/>
        </w:rPr>
      </w:pPr>
      <w:r w:rsidRPr="006905DD">
        <w:rPr>
          <w:rFonts w:ascii="Arial" w:hAnsi="Arial" w:cs="Arial"/>
          <w:sz w:val="22"/>
          <w:szCs w:val="22"/>
        </w:rPr>
        <w:t xml:space="preserve">V případech, uvedených v odst. </w:t>
      </w:r>
      <w:proofErr w:type="gramStart"/>
      <w:r w:rsidRPr="006905DD">
        <w:rPr>
          <w:rFonts w:ascii="Arial" w:hAnsi="Arial" w:cs="Arial"/>
          <w:sz w:val="22"/>
          <w:szCs w:val="22"/>
        </w:rPr>
        <w:t>6 - 8</w:t>
      </w:r>
      <w:proofErr w:type="gramEnd"/>
      <w:r w:rsidRPr="006905DD">
        <w:rPr>
          <w:rFonts w:ascii="Arial" w:hAnsi="Arial" w:cs="Arial"/>
          <w:sz w:val="22"/>
          <w:szCs w:val="22"/>
        </w:rPr>
        <w:t xml:space="preserve"> činí výpovědní doba měsíc a počne běžet prvním dnem měsíce následujícího po doručení písemné výpovědi.</w:t>
      </w:r>
    </w:p>
    <w:p w:rsidR="00184284" w:rsidRPr="006905DD" w:rsidRDefault="00184284" w:rsidP="00184284">
      <w:pPr>
        <w:pStyle w:val="Zkladntext"/>
        <w:numPr>
          <w:ilvl w:val="0"/>
          <w:numId w:val="2"/>
        </w:numPr>
        <w:tabs>
          <w:tab w:val="clear" w:pos="357"/>
          <w:tab w:val="num" w:pos="567"/>
        </w:tabs>
        <w:autoSpaceDE/>
        <w:autoSpaceDN/>
        <w:spacing w:before="120" w:line="276" w:lineRule="auto"/>
        <w:ind w:left="567" w:hanging="567"/>
        <w:rPr>
          <w:rFonts w:ascii="Arial" w:hAnsi="Arial" w:cs="Arial"/>
          <w:sz w:val="22"/>
          <w:szCs w:val="22"/>
        </w:rPr>
      </w:pPr>
      <w:r w:rsidRPr="006905DD">
        <w:rPr>
          <w:rFonts w:ascii="Arial" w:hAnsi="Arial" w:cs="Arial"/>
          <w:sz w:val="22"/>
          <w:szCs w:val="22"/>
        </w:rPr>
        <w:lastRenderedPageBreak/>
        <w:t>Nájemní vztah založený touto smlouvou dále zaniká i před uplynutím doby, na kterou byl sjednán, a to ke dni podání návrhu na zahájení vkladového řízení o změně vlastnického práva k nemovité věci, jejíž součástí jsou pronajaté prostory.</w:t>
      </w:r>
    </w:p>
    <w:p w:rsidR="00184284" w:rsidRDefault="00184284" w:rsidP="00184284">
      <w:pPr>
        <w:pStyle w:val="para"/>
        <w:spacing w:before="360" w:line="276" w:lineRule="auto"/>
        <w:outlineLvl w:val="0"/>
        <w:rPr>
          <w:rFonts w:ascii="Arial" w:hAnsi="Arial" w:cs="Arial"/>
          <w:bCs/>
          <w:sz w:val="22"/>
          <w:szCs w:val="22"/>
        </w:rPr>
      </w:pPr>
      <w:r>
        <w:rPr>
          <w:rFonts w:ascii="Arial" w:hAnsi="Arial" w:cs="Arial"/>
          <w:bCs/>
          <w:sz w:val="22"/>
          <w:szCs w:val="22"/>
        </w:rPr>
        <w:t>Čl. IX.</w:t>
      </w:r>
    </w:p>
    <w:p w:rsidR="00184284" w:rsidRPr="00FD017E" w:rsidRDefault="00184284" w:rsidP="00184284">
      <w:pPr>
        <w:spacing w:before="120" w:after="0" w:line="276" w:lineRule="auto"/>
        <w:ind w:left="567"/>
        <w:jc w:val="both"/>
        <w:rPr>
          <w:rFonts w:ascii="Arial" w:hAnsi="Arial" w:cs="Arial"/>
          <w:sz w:val="22"/>
          <w:szCs w:val="22"/>
        </w:rPr>
      </w:pPr>
      <w:r w:rsidRPr="00FD017E">
        <w:rPr>
          <w:rFonts w:ascii="Arial" w:hAnsi="Arial" w:cs="Arial"/>
          <w:sz w:val="22"/>
          <w:szCs w:val="22"/>
        </w:rPr>
        <w:t xml:space="preserve">Nejpozději v den skončení nájmu, v případě okamžitého ukončení nájemního vztahu (popř. výpovědi bez výpovědní doby) pak nejpozději do 15 dnů po doručení oznámení o okamžitém ukončení nájemního vztahu (resp. výpovědi), předá nájemce pronajímateli pronajaté prostory řádně vyklizené, resp. uvedené do původního stavu, případně ve stavu, v jakém je převzal s přihlédnutím k obvyklému opotřebení. O faktickém předání a převzetí pronajatých prostor bude smluvními stranami sepsán protokol o předání a převzetí, ve kterém bude uveden jejich stav. </w:t>
      </w:r>
    </w:p>
    <w:p w:rsidR="00184284" w:rsidRDefault="00184284" w:rsidP="00184284">
      <w:pPr>
        <w:spacing w:line="276" w:lineRule="auto"/>
        <w:jc w:val="center"/>
        <w:outlineLvl w:val="0"/>
        <w:rPr>
          <w:rFonts w:ascii="Arial" w:hAnsi="Arial" w:cs="Arial"/>
          <w:b/>
          <w:sz w:val="22"/>
          <w:szCs w:val="22"/>
        </w:rPr>
      </w:pPr>
      <w:r>
        <w:rPr>
          <w:rFonts w:ascii="Arial" w:hAnsi="Arial" w:cs="Arial"/>
          <w:b/>
          <w:sz w:val="22"/>
          <w:szCs w:val="22"/>
        </w:rPr>
        <w:t>Čl. X.</w:t>
      </w:r>
    </w:p>
    <w:p w:rsidR="00184284" w:rsidRDefault="00184284" w:rsidP="005F7DB5">
      <w:pPr>
        <w:pStyle w:val="Style12"/>
        <w:numPr>
          <w:ilvl w:val="0"/>
          <w:numId w:val="7"/>
        </w:numPr>
        <w:shd w:val="clear" w:color="auto" w:fill="auto"/>
        <w:spacing w:after="240" w:line="276" w:lineRule="auto"/>
        <w:ind w:left="567" w:right="20" w:hanging="567"/>
        <w:jc w:val="both"/>
        <w:rPr>
          <w:sz w:val="22"/>
          <w:szCs w:val="22"/>
          <w:lang w:bidi="cs-CZ"/>
        </w:rPr>
      </w:pPr>
      <w:r w:rsidRPr="00FD017E">
        <w:rPr>
          <w:sz w:val="22"/>
          <w:szCs w:val="22"/>
        </w:rPr>
        <w:t>Neuhradí-li nájemce včas splatné nájemné nebo platby za služby, je pronajímatel oprávněn</w:t>
      </w:r>
      <w:r w:rsidRPr="00FD017E">
        <w:rPr>
          <w:sz w:val="22"/>
          <w:szCs w:val="22"/>
          <w:lang w:bidi="cs-CZ"/>
        </w:rPr>
        <w:t xml:space="preserve"> požadovat po nájemci úroky z prodlení dle platné právní úpravy. Právo pronajímatele na náhradu škody ve smyslu § 1971 zákona č. </w:t>
      </w:r>
      <w:r w:rsidRPr="00FD017E">
        <w:rPr>
          <w:sz w:val="22"/>
          <w:szCs w:val="22"/>
          <w:lang w:val="bg-BG" w:eastAsia="bg-BG" w:bidi="bg-BG"/>
        </w:rPr>
        <w:t xml:space="preserve">89/2012 </w:t>
      </w:r>
      <w:r w:rsidRPr="00FD017E">
        <w:rPr>
          <w:sz w:val="22"/>
          <w:szCs w:val="22"/>
          <w:lang w:bidi="cs-CZ"/>
        </w:rPr>
        <w:t>Sb. tím není dotčeno.</w:t>
      </w:r>
    </w:p>
    <w:p w:rsidR="00184284" w:rsidRDefault="00184284" w:rsidP="005F7DB5">
      <w:pPr>
        <w:pStyle w:val="Style12"/>
        <w:numPr>
          <w:ilvl w:val="0"/>
          <w:numId w:val="7"/>
        </w:numPr>
        <w:shd w:val="clear" w:color="auto" w:fill="auto"/>
        <w:spacing w:after="240" w:line="276" w:lineRule="auto"/>
        <w:ind w:left="567" w:right="20" w:hanging="567"/>
        <w:jc w:val="both"/>
        <w:rPr>
          <w:sz w:val="22"/>
          <w:szCs w:val="22"/>
          <w:lang w:bidi="cs-CZ"/>
        </w:rPr>
      </w:pPr>
      <w:r w:rsidRPr="00FD017E">
        <w:rPr>
          <w:sz w:val="22"/>
          <w:szCs w:val="22"/>
          <w:lang w:bidi="cs-CZ"/>
        </w:rPr>
        <w:t>Nepředá-li nájemce při skončení nájmu pronajat</w:t>
      </w:r>
      <w:r>
        <w:rPr>
          <w:sz w:val="22"/>
          <w:szCs w:val="22"/>
          <w:lang w:bidi="cs-CZ"/>
        </w:rPr>
        <w:t>é</w:t>
      </w:r>
      <w:r w:rsidRPr="00FD017E">
        <w:rPr>
          <w:sz w:val="22"/>
          <w:szCs w:val="22"/>
          <w:lang w:bidi="cs-CZ"/>
        </w:rPr>
        <w:t xml:space="preserve"> prostor</w:t>
      </w:r>
      <w:r>
        <w:rPr>
          <w:sz w:val="22"/>
          <w:szCs w:val="22"/>
          <w:lang w:bidi="cs-CZ"/>
        </w:rPr>
        <w:t>y</w:t>
      </w:r>
      <w:r w:rsidRPr="00FD017E">
        <w:rPr>
          <w:sz w:val="22"/>
          <w:szCs w:val="22"/>
          <w:lang w:bidi="cs-CZ"/>
        </w:rPr>
        <w:t xml:space="preserve"> včas a řádně vyklizen</w:t>
      </w:r>
      <w:r>
        <w:rPr>
          <w:sz w:val="22"/>
          <w:szCs w:val="22"/>
          <w:lang w:bidi="cs-CZ"/>
        </w:rPr>
        <w:t>é</w:t>
      </w:r>
      <w:r w:rsidRPr="00FD017E">
        <w:rPr>
          <w:sz w:val="22"/>
          <w:szCs w:val="22"/>
          <w:lang w:bidi="cs-CZ"/>
        </w:rPr>
        <w:t xml:space="preserve">, zaplatí pronajímateli smluvní pokutu ve výši 0,3 </w:t>
      </w:r>
      <w:r w:rsidRPr="00FD017E">
        <w:rPr>
          <w:sz w:val="22"/>
          <w:szCs w:val="22"/>
        </w:rPr>
        <w:t>% ročního nájemného za každý den prodlení s vyklizením prostor.</w:t>
      </w:r>
    </w:p>
    <w:p w:rsidR="00184284" w:rsidRPr="00FD017E" w:rsidRDefault="00184284" w:rsidP="005F7DB5">
      <w:pPr>
        <w:pStyle w:val="Style12"/>
        <w:numPr>
          <w:ilvl w:val="0"/>
          <w:numId w:val="7"/>
        </w:numPr>
        <w:shd w:val="clear" w:color="auto" w:fill="auto"/>
        <w:spacing w:after="240" w:line="276" w:lineRule="auto"/>
        <w:ind w:left="567" w:right="20" w:hanging="567"/>
        <w:jc w:val="both"/>
        <w:rPr>
          <w:sz w:val="22"/>
          <w:szCs w:val="22"/>
        </w:rPr>
      </w:pPr>
      <w:r w:rsidRPr="00FD017E">
        <w:rPr>
          <w:sz w:val="22"/>
          <w:szCs w:val="22"/>
          <w:lang w:eastAsia="cs-CZ" w:bidi="cs-CZ"/>
        </w:rPr>
        <w:t xml:space="preserve">Za porušení povinnosti nájemce, </w:t>
      </w:r>
      <w:r w:rsidRPr="00D80905">
        <w:rPr>
          <w:sz w:val="22"/>
          <w:szCs w:val="22"/>
          <w:lang w:eastAsia="cs-CZ" w:bidi="cs-CZ"/>
        </w:rPr>
        <w:t xml:space="preserve">uvedené </w:t>
      </w:r>
      <w:r w:rsidRPr="00D80905">
        <w:rPr>
          <w:rStyle w:val="CharStyle32"/>
          <w:sz w:val="22"/>
          <w:szCs w:val="22"/>
        </w:rPr>
        <w:t xml:space="preserve">v </w:t>
      </w:r>
      <w:r w:rsidRPr="006905DD">
        <w:rPr>
          <w:rStyle w:val="CharStyle32"/>
          <w:sz w:val="22"/>
          <w:szCs w:val="22"/>
        </w:rPr>
        <w:t>Čl.</w:t>
      </w:r>
      <w:r w:rsidRPr="006905DD">
        <w:rPr>
          <w:sz w:val="22"/>
          <w:szCs w:val="22"/>
          <w:lang w:eastAsia="cs-CZ" w:bidi="cs-CZ"/>
        </w:rPr>
        <w:t xml:space="preserve"> VI. odst. 1, nebo dle Čl. VII. odst. 7 </w:t>
      </w:r>
      <w:r w:rsidRPr="00FD017E">
        <w:rPr>
          <w:sz w:val="22"/>
          <w:szCs w:val="22"/>
          <w:lang w:eastAsia="cs-CZ" w:bidi="cs-CZ"/>
        </w:rPr>
        <w:t xml:space="preserve">této smlouvy, je povinen zaplatit pronajímateli smluvní pokutu ve výši 15 % z ročního nájemného za každý případ porušení povinnosti. Smluvní pokutu lze udělit i opakovaně, pokud nájemce v přiměřené lhůtě určené pronajímatelem nezajistí nápravu. Tím není dotčeno právo pronajímatele smlouvu vypovědět </w:t>
      </w:r>
      <w:r w:rsidRPr="006905DD">
        <w:rPr>
          <w:sz w:val="22"/>
          <w:szCs w:val="22"/>
          <w:lang w:eastAsia="cs-CZ" w:bidi="cs-CZ"/>
        </w:rPr>
        <w:t xml:space="preserve">dle Čl. VI. odst. 2 nebo Čl. VII. odst. 7 této </w:t>
      </w:r>
      <w:r w:rsidRPr="00D80905">
        <w:rPr>
          <w:sz w:val="22"/>
          <w:szCs w:val="22"/>
          <w:lang w:eastAsia="cs-CZ" w:bidi="cs-CZ"/>
        </w:rPr>
        <w:t>smlouvy</w:t>
      </w:r>
      <w:r w:rsidRPr="00FD017E">
        <w:rPr>
          <w:sz w:val="22"/>
          <w:szCs w:val="22"/>
          <w:lang w:eastAsia="cs-CZ" w:bidi="cs-CZ"/>
        </w:rPr>
        <w:t>.</w:t>
      </w:r>
    </w:p>
    <w:p w:rsidR="00184284" w:rsidRDefault="00184284" w:rsidP="005F7DB5">
      <w:pPr>
        <w:pStyle w:val="Style12"/>
        <w:numPr>
          <w:ilvl w:val="0"/>
          <w:numId w:val="7"/>
        </w:numPr>
        <w:shd w:val="clear" w:color="auto" w:fill="auto"/>
        <w:spacing w:after="240" w:line="276" w:lineRule="auto"/>
        <w:ind w:left="567" w:right="20" w:hanging="567"/>
        <w:jc w:val="both"/>
        <w:rPr>
          <w:color w:val="0070C0"/>
          <w:sz w:val="22"/>
          <w:szCs w:val="22"/>
          <w:lang w:bidi="cs-CZ"/>
        </w:rPr>
      </w:pPr>
      <w:r w:rsidRPr="00FD017E">
        <w:rPr>
          <w:sz w:val="22"/>
          <w:szCs w:val="22"/>
          <w:lang w:eastAsia="cs-CZ" w:bidi="cs-CZ"/>
        </w:rPr>
        <w:t xml:space="preserve">Uhrazení smluvní pokuty se nedotýká nároku pronajímatele na náhradu škody způsobenou porušením povinnosti nájemce, ustanovení § 2050 zákona č. </w:t>
      </w:r>
      <w:r w:rsidRPr="00FD017E">
        <w:rPr>
          <w:sz w:val="22"/>
          <w:szCs w:val="22"/>
          <w:lang w:val="bg-BG" w:eastAsia="bg-BG" w:bidi="bg-BG"/>
        </w:rPr>
        <w:t xml:space="preserve">89/2012 </w:t>
      </w:r>
      <w:r w:rsidRPr="00FD017E">
        <w:rPr>
          <w:sz w:val="22"/>
          <w:szCs w:val="22"/>
          <w:lang w:eastAsia="cs-CZ" w:bidi="cs-CZ"/>
        </w:rPr>
        <w:t>Sb. se nepoužije</w:t>
      </w:r>
      <w:r w:rsidRPr="002B6564">
        <w:rPr>
          <w:color w:val="0070C0"/>
          <w:sz w:val="22"/>
          <w:szCs w:val="22"/>
          <w:lang w:eastAsia="cs-CZ" w:bidi="cs-CZ"/>
        </w:rPr>
        <w:t>.</w:t>
      </w:r>
    </w:p>
    <w:p w:rsidR="00184284" w:rsidRPr="002B6564" w:rsidRDefault="00184284" w:rsidP="00184284">
      <w:pPr>
        <w:pStyle w:val="Style12"/>
        <w:numPr>
          <w:ilvl w:val="0"/>
          <w:numId w:val="7"/>
        </w:numPr>
        <w:shd w:val="clear" w:color="auto" w:fill="auto"/>
        <w:spacing w:line="276" w:lineRule="auto"/>
        <w:ind w:left="567" w:right="20" w:hanging="547"/>
        <w:jc w:val="both"/>
        <w:rPr>
          <w:color w:val="0070C0"/>
          <w:sz w:val="22"/>
          <w:szCs w:val="22"/>
          <w:lang w:bidi="cs-CZ"/>
        </w:rPr>
      </w:pPr>
      <w:r w:rsidRPr="00FD017E">
        <w:rPr>
          <w:sz w:val="22"/>
          <w:szCs w:val="22"/>
          <w:lang w:eastAsia="cs-CZ" w:bidi="cs-CZ"/>
        </w:rPr>
        <w:t>Smluvní sankce jsou splatné ve lhůtě 15 kalendářních dní</w:t>
      </w:r>
      <w:r>
        <w:rPr>
          <w:sz w:val="22"/>
          <w:szCs w:val="22"/>
          <w:lang w:eastAsia="cs-CZ" w:bidi="cs-CZ"/>
        </w:rPr>
        <w:t xml:space="preserve"> </w:t>
      </w:r>
      <w:r w:rsidRPr="00FD017E">
        <w:rPr>
          <w:sz w:val="22"/>
          <w:szCs w:val="22"/>
          <w:lang w:eastAsia="cs-CZ" w:bidi="cs-CZ"/>
        </w:rPr>
        <w:t>od doručení příslušné výzvy povinné smluvní straně na její adresu, uvedenou v záhlaví této smlouvy</w:t>
      </w:r>
      <w:r>
        <w:rPr>
          <w:color w:val="0070C0"/>
          <w:sz w:val="22"/>
          <w:szCs w:val="22"/>
          <w:lang w:eastAsia="cs-CZ" w:bidi="cs-CZ"/>
        </w:rPr>
        <w:t>.</w:t>
      </w:r>
    </w:p>
    <w:p w:rsidR="00184284" w:rsidRDefault="00184284" w:rsidP="00184284">
      <w:pPr>
        <w:keepNext/>
        <w:spacing w:before="360" w:line="276" w:lineRule="auto"/>
        <w:jc w:val="center"/>
        <w:outlineLvl w:val="0"/>
        <w:rPr>
          <w:rFonts w:ascii="Arial" w:hAnsi="Arial" w:cs="Arial"/>
          <w:b/>
          <w:sz w:val="22"/>
          <w:szCs w:val="22"/>
        </w:rPr>
      </w:pPr>
      <w:r>
        <w:rPr>
          <w:rFonts w:ascii="Arial" w:hAnsi="Arial" w:cs="Arial"/>
          <w:b/>
          <w:sz w:val="22"/>
          <w:szCs w:val="22"/>
        </w:rPr>
        <w:t>Čl. XI.</w:t>
      </w:r>
    </w:p>
    <w:p w:rsidR="00184284" w:rsidRDefault="00184284" w:rsidP="00184284">
      <w:pPr>
        <w:numPr>
          <w:ilvl w:val="1"/>
          <w:numId w:val="1"/>
        </w:numPr>
        <w:shd w:val="clear" w:color="auto" w:fill="FFFFFF"/>
        <w:tabs>
          <w:tab w:val="clear" w:pos="1440"/>
          <w:tab w:val="num" w:pos="709"/>
        </w:tabs>
        <w:spacing w:before="120" w:line="276" w:lineRule="auto"/>
        <w:ind w:left="567" w:hanging="567"/>
        <w:jc w:val="both"/>
        <w:outlineLvl w:val="0"/>
        <w:rPr>
          <w:rFonts w:ascii="Arial" w:hAnsi="Arial" w:cs="Arial"/>
          <w:color w:val="0070C0"/>
          <w:sz w:val="22"/>
          <w:szCs w:val="22"/>
        </w:rPr>
      </w:pPr>
      <w:r w:rsidRPr="00FD017E">
        <w:rPr>
          <w:rFonts w:ascii="Arial" w:hAnsi="Arial" w:cs="Arial"/>
          <w:sz w:val="22"/>
          <w:szCs w:val="22"/>
        </w:rPr>
        <w:t>Smlouva je uzavřena a nabývá platnosti okamžikem podpisu poslední smluvní stranou</w:t>
      </w:r>
      <w:r>
        <w:rPr>
          <w:rFonts w:ascii="Arial" w:hAnsi="Arial" w:cs="Arial"/>
          <w:color w:val="0070C0"/>
          <w:sz w:val="22"/>
          <w:szCs w:val="22"/>
        </w:rPr>
        <w:t>.</w:t>
      </w:r>
    </w:p>
    <w:p w:rsidR="00184284" w:rsidRDefault="00184284" w:rsidP="00184284">
      <w:pPr>
        <w:numPr>
          <w:ilvl w:val="1"/>
          <w:numId w:val="1"/>
        </w:numPr>
        <w:shd w:val="clear" w:color="auto" w:fill="FFFFFF"/>
        <w:tabs>
          <w:tab w:val="clear" w:pos="1440"/>
          <w:tab w:val="num" w:pos="709"/>
        </w:tabs>
        <w:spacing w:before="120" w:line="276" w:lineRule="auto"/>
        <w:ind w:left="567" w:hanging="567"/>
        <w:outlineLvl w:val="0"/>
        <w:rPr>
          <w:rFonts w:ascii="Arial" w:hAnsi="Arial" w:cs="Arial"/>
          <w:sz w:val="22"/>
          <w:szCs w:val="22"/>
        </w:rPr>
      </w:pPr>
      <w:r w:rsidRPr="00FD017E">
        <w:rPr>
          <w:rFonts w:ascii="Arial" w:hAnsi="Arial" w:cs="Arial"/>
          <w:sz w:val="22"/>
          <w:szCs w:val="22"/>
        </w:rPr>
        <w:t>Smlouva nabývá účinnosti dnem jejího uveřejnění v registru smluv v souladu se zákonem č.340/2015 Sb., o zvláštních podmínkách účinnosti některých smluv, uveřejňování těchto</w:t>
      </w:r>
      <w:r>
        <w:rPr>
          <w:rFonts w:ascii="Arial" w:hAnsi="Arial" w:cs="Arial"/>
          <w:sz w:val="22"/>
          <w:szCs w:val="22"/>
        </w:rPr>
        <w:t xml:space="preserve"> </w:t>
      </w:r>
      <w:r w:rsidRPr="00FD017E">
        <w:rPr>
          <w:rFonts w:ascii="Arial" w:hAnsi="Arial" w:cs="Arial"/>
          <w:sz w:val="22"/>
          <w:szCs w:val="22"/>
        </w:rPr>
        <w:t>smluv a o registru smluv (zákon o registru smluv), ve znění pozdějších předpisů.</w:t>
      </w:r>
    </w:p>
    <w:p w:rsidR="00184284" w:rsidRDefault="00184284" w:rsidP="00184284">
      <w:pPr>
        <w:numPr>
          <w:ilvl w:val="1"/>
          <w:numId w:val="1"/>
        </w:numPr>
        <w:shd w:val="clear" w:color="auto" w:fill="FFFFFF"/>
        <w:tabs>
          <w:tab w:val="clear" w:pos="1440"/>
          <w:tab w:val="num" w:pos="709"/>
        </w:tabs>
        <w:spacing w:before="120" w:line="276" w:lineRule="auto"/>
        <w:ind w:left="567" w:hanging="567"/>
        <w:jc w:val="both"/>
        <w:outlineLvl w:val="0"/>
        <w:rPr>
          <w:rFonts w:ascii="Arial" w:hAnsi="Arial" w:cs="Arial"/>
          <w:sz w:val="22"/>
          <w:szCs w:val="22"/>
        </w:rPr>
      </w:pPr>
      <w:r>
        <w:rPr>
          <w:rFonts w:ascii="Arial" w:hAnsi="Arial" w:cs="Arial"/>
          <w:sz w:val="22"/>
          <w:szCs w:val="22"/>
        </w:rPr>
        <w:t>Pronajímatel zašle tuto smlouvu správci registru smluv k uveřejnění bez zbytečného odkladu nejpozději však do 30 dnů od uzavření smlouvy. Pronajímatel předá nájemci doklad o uveřejnění smlouvy v registru smluv podle § 5 odst. 4 zákona č. 340/2015 Sb., o registru smluv, jako potvrzení skutečnosti, že smlouva nabyla účinnosti.</w:t>
      </w:r>
    </w:p>
    <w:p w:rsidR="00184284" w:rsidRPr="00FD017E" w:rsidRDefault="00184284" w:rsidP="00184284">
      <w:pPr>
        <w:numPr>
          <w:ilvl w:val="1"/>
          <w:numId w:val="1"/>
        </w:numPr>
        <w:shd w:val="clear" w:color="auto" w:fill="FFFFFF"/>
        <w:tabs>
          <w:tab w:val="clear" w:pos="1440"/>
          <w:tab w:val="num" w:pos="709"/>
        </w:tabs>
        <w:spacing w:before="120" w:line="276" w:lineRule="auto"/>
        <w:ind w:left="567" w:hanging="567"/>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žádné obchodní tajemství.</w:t>
      </w:r>
    </w:p>
    <w:p w:rsidR="00184284" w:rsidRPr="00AD0B98" w:rsidRDefault="00184284" w:rsidP="00184284">
      <w:pPr>
        <w:numPr>
          <w:ilvl w:val="1"/>
          <w:numId w:val="1"/>
        </w:numPr>
        <w:shd w:val="clear" w:color="auto" w:fill="FFFFFF"/>
        <w:tabs>
          <w:tab w:val="clear" w:pos="1440"/>
          <w:tab w:val="num" w:pos="709"/>
        </w:tabs>
        <w:spacing w:before="120" w:line="276" w:lineRule="auto"/>
        <w:ind w:left="567" w:hanging="567"/>
        <w:outlineLvl w:val="0"/>
        <w:rPr>
          <w:rFonts w:ascii="Arial" w:hAnsi="Arial" w:cs="Arial"/>
          <w:sz w:val="22"/>
          <w:szCs w:val="22"/>
        </w:rPr>
      </w:pPr>
      <w:r w:rsidRPr="00AD0B98">
        <w:rPr>
          <w:rFonts w:ascii="Arial" w:hAnsi="Arial" w:cs="Arial"/>
          <w:sz w:val="22"/>
          <w:szCs w:val="22"/>
        </w:rPr>
        <w:lastRenderedPageBreak/>
        <w:t>Smluvní strany berou na vědomí, že jsou svými projevy vázány od okamžiku podpisu této smlouvy.</w:t>
      </w:r>
    </w:p>
    <w:p w:rsidR="00184284" w:rsidRPr="00D57BDA" w:rsidRDefault="00184284" w:rsidP="00184284">
      <w:pPr>
        <w:numPr>
          <w:ilvl w:val="1"/>
          <w:numId w:val="1"/>
        </w:numPr>
        <w:shd w:val="clear" w:color="auto" w:fill="FFFFFF"/>
        <w:tabs>
          <w:tab w:val="clear" w:pos="1440"/>
          <w:tab w:val="num" w:pos="709"/>
        </w:tabs>
        <w:spacing w:before="120" w:line="276" w:lineRule="auto"/>
        <w:ind w:left="567" w:hanging="567"/>
        <w:jc w:val="both"/>
        <w:outlineLvl w:val="0"/>
        <w:rPr>
          <w:rFonts w:ascii="Arial" w:hAnsi="Arial" w:cs="Arial"/>
          <w:color w:val="0070C0"/>
          <w:sz w:val="22"/>
          <w:szCs w:val="22"/>
        </w:rPr>
      </w:pPr>
      <w:r>
        <w:rPr>
          <w:rFonts w:ascii="Arial" w:hAnsi="Arial" w:cs="Arial"/>
          <w:sz w:val="22"/>
          <w:szCs w:val="22"/>
        </w:rPr>
        <w:t>Ne</w:t>
      </w:r>
      <w:r w:rsidRPr="00AD0B98">
        <w:rPr>
          <w:rFonts w:ascii="Arial" w:hAnsi="Arial" w:cs="Arial"/>
          <w:sz w:val="22"/>
          <w:szCs w:val="22"/>
        </w:rPr>
        <w:t xml:space="preserve">ní-li v této smlouvě stanoveno jinak, řídí se práva a povinnosti smluvních stran </w:t>
      </w:r>
      <w:r>
        <w:rPr>
          <w:rFonts w:ascii="Arial" w:hAnsi="Arial" w:cs="Arial"/>
          <w:sz w:val="22"/>
          <w:szCs w:val="22"/>
        </w:rPr>
        <w:t xml:space="preserve">občanským </w:t>
      </w:r>
      <w:r w:rsidRPr="00AD0B98">
        <w:rPr>
          <w:rFonts w:ascii="Arial" w:hAnsi="Arial" w:cs="Arial"/>
          <w:sz w:val="22"/>
          <w:szCs w:val="22"/>
        </w:rPr>
        <w:t>zákon</w:t>
      </w:r>
      <w:r>
        <w:rPr>
          <w:rFonts w:ascii="Arial" w:hAnsi="Arial" w:cs="Arial"/>
          <w:sz w:val="22"/>
          <w:szCs w:val="22"/>
        </w:rPr>
        <w:t>íkem (zák.</w:t>
      </w:r>
      <w:r w:rsidRPr="00AD0B98">
        <w:rPr>
          <w:rFonts w:ascii="Arial" w:hAnsi="Arial" w:cs="Arial"/>
          <w:sz w:val="22"/>
          <w:szCs w:val="22"/>
        </w:rPr>
        <w:t xml:space="preserve"> č. 89/2012 Sb.</w:t>
      </w:r>
      <w:r>
        <w:rPr>
          <w:rFonts w:ascii="Arial" w:hAnsi="Arial" w:cs="Arial"/>
          <w:sz w:val="22"/>
          <w:szCs w:val="22"/>
        </w:rPr>
        <w:t>)</w:t>
      </w:r>
      <w:r w:rsidRPr="00AD0B98">
        <w:rPr>
          <w:rFonts w:ascii="Arial" w:hAnsi="Arial" w:cs="Arial"/>
          <w:sz w:val="22"/>
          <w:szCs w:val="22"/>
        </w:rPr>
        <w:t xml:space="preserve"> a zákonem č. 219/2000 Sb</w:t>
      </w:r>
      <w:r w:rsidRPr="00D57BDA">
        <w:rPr>
          <w:rFonts w:ascii="Arial" w:hAnsi="Arial" w:cs="Arial"/>
          <w:color w:val="0070C0"/>
          <w:sz w:val="22"/>
          <w:szCs w:val="22"/>
        </w:rPr>
        <w:t>.</w:t>
      </w:r>
    </w:p>
    <w:p w:rsidR="00184284" w:rsidRPr="00946A70" w:rsidRDefault="00184284" w:rsidP="00184284">
      <w:pPr>
        <w:numPr>
          <w:ilvl w:val="1"/>
          <w:numId w:val="1"/>
        </w:numPr>
        <w:shd w:val="clear" w:color="auto" w:fill="FFFFFF"/>
        <w:tabs>
          <w:tab w:val="clear" w:pos="1440"/>
          <w:tab w:val="num" w:pos="709"/>
        </w:tabs>
        <w:spacing w:before="120" w:line="276" w:lineRule="auto"/>
        <w:ind w:left="567" w:hanging="567"/>
        <w:jc w:val="both"/>
        <w:outlineLvl w:val="0"/>
        <w:rPr>
          <w:rFonts w:ascii="Arial" w:hAnsi="Arial" w:cs="Arial"/>
          <w:sz w:val="22"/>
          <w:szCs w:val="22"/>
        </w:rPr>
      </w:pPr>
      <w:r w:rsidRPr="00AD0B98">
        <w:rPr>
          <w:rFonts w:ascii="Arial" w:hAnsi="Arial" w:cs="Arial"/>
          <w:sz w:val="22"/>
          <w:szCs w:val="22"/>
        </w:rPr>
        <w:t>Smluvní strany se dohodly, že jakékoli změny a doplňky této smlouvy jsou možné pouze písemnou formou, v podobě oboustranně uzavřených, vzestupně číslovaných dodatků smlouvy</w:t>
      </w:r>
      <w:r>
        <w:rPr>
          <w:rFonts w:ascii="Arial" w:hAnsi="Arial" w:cs="Arial"/>
          <w:sz w:val="22"/>
          <w:szCs w:val="22"/>
        </w:rPr>
        <w:t xml:space="preserve">. </w:t>
      </w:r>
    </w:p>
    <w:p w:rsidR="00184284" w:rsidRPr="00D57BDA" w:rsidRDefault="00184284" w:rsidP="00184284">
      <w:pPr>
        <w:numPr>
          <w:ilvl w:val="1"/>
          <w:numId w:val="1"/>
        </w:numPr>
        <w:shd w:val="clear" w:color="auto" w:fill="FFFFFF"/>
        <w:tabs>
          <w:tab w:val="clear" w:pos="1440"/>
          <w:tab w:val="num" w:pos="709"/>
        </w:tabs>
        <w:spacing w:before="120" w:line="276" w:lineRule="auto"/>
        <w:ind w:left="567" w:hanging="567"/>
        <w:jc w:val="both"/>
        <w:outlineLvl w:val="0"/>
        <w:rPr>
          <w:rFonts w:ascii="Arial" w:hAnsi="Arial" w:cs="Arial"/>
          <w:color w:val="0070C0"/>
          <w:sz w:val="22"/>
          <w:szCs w:val="22"/>
        </w:rPr>
      </w:pPr>
      <w:r w:rsidRPr="00AD0B98">
        <w:rPr>
          <w:rFonts w:ascii="Arial" w:hAnsi="Arial" w:cs="Arial"/>
          <w:sz w:val="22"/>
          <w:szCs w:val="22"/>
        </w:rPr>
        <w:t xml:space="preserve">Tato smlouva je vyhotovena ve </w:t>
      </w:r>
      <w:r>
        <w:rPr>
          <w:rFonts w:ascii="Arial" w:hAnsi="Arial" w:cs="Arial"/>
          <w:sz w:val="22"/>
          <w:szCs w:val="22"/>
        </w:rPr>
        <w:t>2</w:t>
      </w:r>
      <w:r w:rsidRPr="00AD0B98">
        <w:rPr>
          <w:rFonts w:ascii="Arial" w:hAnsi="Arial" w:cs="Arial"/>
          <w:sz w:val="22"/>
          <w:szCs w:val="22"/>
        </w:rPr>
        <w:t xml:space="preserve"> stejnopisech</w:t>
      </w:r>
      <w:r>
        <w:rPr>
          <w:rFonts w:ascii="Arial" w:hAnsi="Arial" w:cs="Arial"/>
          <w:sz w:val="22"/>
          <w:szCs w:val="22"/>
        </w:rPr>
        <w:t>. Každá ze smluvních stran obdrží po jednom vyhotovení smlouvy.</w:t>
      </w:r>
      <w:r w:rsidRPr="00D57BDA">
        <w:rPr>
          <w:rFonts w:ascii="Arial" w:hAnsi="Arial" w:cs="Arial"/>
          <w:i/>
          <w:color w:val="0070C0"/>
          <w:sz w:val="22"/>
          <w:szCs w:val="22"/>
        </w:rPr>
        <w:t xml:space="preserve"> </w:t>
      </w:r>
      <w:r w:rsidRPr="00D57BDA">
        <w:rPr>
          <w:rFonts w:ascii="Arial" w:hAnsi="Arial" w:cs="Arial"/>
          <w:color w:val="0070C0"/>
          <w:sz w:val="22"/>
          <w:szCs w:val="22"/>
        </w:rPr>
        <w:t xml:space="preserve"> </w:t>
      </w:r>
    </w:p>
    <w:p w:rsidR="00184284" w:rsidRPr="00AD0B98" w:rsidRDefault="00184284" w:rsidP="00184284">
      <w:pPr>
        <w:numPr>
          <w:ilvl w:val="1"/>
          <w:numId w:val="1"/>
        </w:numPr>
        <w:shd w:val="clear" w:color="auto" w:fill="FFFFFF"/>
        <w:tabs>
          <w:tab w:val="clear" w:pos="1440"/>
        </w:tabs>
        <w:spacing w:before="120" w:line="276" w:lineRule="auto"/>
        <w:ind w:left="567" w:hanging="567"/>
        <w:jc w:val="both"/>
        <w:outlineLvl w:val="0"/>
        <w:rPr>
          <w:rFonts w:ascii="Arial" w:hAnsi="Arial" w:cs="Arial"/>
          <w:sz w:val="22"/>
          <w:szCs w:val="22"/>
        </w:rPr>
      </w:pPr>
      <w:r w:rsidRPr="00AD0B98">
        <w:rPr>
          <w:rFonts w:ascii="Arial" w:hAnsi="Arial" w:cs="Arial"/>
          <w:sz w:val="22"/>
          <w:szCs w:val="22"/>
        </w:rPr>
        <w:t>Nedílnou přílohou této smlouvy jsou:</w:t>
      </w:r>
    </w:p>
    <w:p w:rsidR="00184284" w:rsidRPr="00D07B2F" w:rsidRDefault="00184284" w:rsidP="00D07B2F">
      <w:pPr>
        <w:pStyle w:val="Odstavecseseznamem"/>
        <w:numPr>
          <w:ilvl w:val="0"/>
          <w:numId w:val="13"/>
        </w:numPr>
        <w:shd w:val="clear" w:color="auto" w:fill="FFFFFF"/>
        <w:spacing w:line="276" w:lineRule="auto"/>
        <w:jc w:val="both"/>
        <w:outlineLvl w:val="0"/>
        <w:rPr>
          <w:rFonts w:ascii="Arial" w:hAnsi="Arial" w:cs="Arial"/>
          <w:sz w:val="22"/>
          <w:szCs w:val="22"/>
        </w:rPr>
      </w:pPr>
      <w:r w:rsidRPr="00D07B2F">
        <w:rPr>
          <w:rFonts w:ascii="Arial" w:hAnsi="Arial" w:cs="Arial"/>
          <w:sz w:val="22"/>
          <w:szCs w:val="22"/>
        </w:rPr>
        <w:t xml:space="preserve">Příloha č. 1 – Půdorysný plánek </w:t>
      </w:r>
    </w:p>
    <w:p w:rsidR="00184284" w:rsidRPr="00D07B2F" w:rsidRDefault="00184284" w:rsidP="00D07B2F">
      <w:pPr>
        <w:pStyle w:val="Odstavecseseznamem"/>
        <w:numPr>
          <w:ilvl w:val="0"/>
          <w:numId w:val="13"/>
        </w:numPr>
        <w:shd w:val="clear" w:color="auto" w:fill="FFFFFF"/>
        <w:spacing w:line="276" w:lineRule="auto"/>
        <w:jc w:val="both"/>
        <w:outlineLvl w:val="0"/>
        <w:rPr>
          <w:rFonts w:ascii="Arial" w:hAnsi="Arial" w:cs="Arial"/>
          <w:sz w:val="22"/>
          <w:szCs w:val="22"/>
        </w:rPr>
      </w:pPr>
      <w:r w:rsidRPr="00D07B2F">
        <w:rPr>
          <w:rFonts w:ascii="Arial" w:hAnsi="Arial" w:cs="Arial"/>
          <w:sz w:val="22"/>
          <w:szCs w:val="22"/>
        </w:rPr>
        <w:t>Příloha č. 2 – Výpočtový list</w:t>
      </w:r>
    </w:p>
    <w:p w:rsidR="00184284" w:rsidRPr="00571DFA" w:rsidRDefault="00184284" w:rsidP="00184284">
      <w:pPr>
        <w:numPr>
          <w:ilvl w:val="1"/>
          <w:numId w:val="1"/>
        </w:numPr>
        <w:shd w:val="clear" w:color="auto" w:fill="FFFFFF"/>
        <w:tabs>
          <w:tab w:val="clear" w:pos="1440"/>
        </w:tabs>
        <w:spacing w:before="120" w:line="276" w:lineRule="auto"/>
        <w:ind w:left="567" w:hanging="567"/>
        <w:jc w:val="both"/>
        <w:outlineLvl w:val="0"/>
        <w:rPr>
          <w:rFonts w:ascii="Arial" w:hAnsi="Arial" w:cs="Arial"/>
          <w:sz w:val="22"/>
          <w:szCs w:val="22"/>
        </w:rPr>
      </w:pPr>
      <w:bookmarkStart w:id="8" w:name="_Hlk129077671"/>
      <w:r w:rsidRPr="00571DFA">
        <w:rPr>
          <w:rFonts w:ascii="Arial" w:hAnsi="Arial" w:cs="Arial"/>
          <w:sz w:val="22"/>
          <w:szCs w:val="22"/>
        </w:rPr>
        <w:t>Smluvní strany prohlašují, že tuto smlouvu uzavřely svobodně a vážně, nikoliv z přinucení    nebo omylu. Na důkaz toho připojují své vlastnoruční podpisy.</w:t>
      </w:r>
    </w:p>
    <w:p w:rsidR="00184284" w:rsidRDefault="00184284" w:rsidP="00184284">
      <w:pPr>
        <w:spacing w:line="276" w:lineRule="auto"/>
        <w:ind w:firstLine="357"/>
        <w:jc w:val="both"/>
        <w:rPr>
          <w:rFonts w:ascii="Arial" w:hAnsi="Arial" w:cs="Arial"/>
          <w:sz w:val="22"/>
          <w:szCs w:val="22"/>
        </w:rPr>
      </w:pPr>
    </w:p>
    <w:bookmarkEnd w:id="8"/>
    <w:p w:rsidR="00184284" w:rsidRPr="005F7DB5" w:rsidRDefault="00184284" w:rsidP="00184284">
      <w:pPr>
        <w:spacing w:line="276" w:lineRule="auto"/>
        <w:ind w:firstLine="357"/>
        <w:jc w:val="both"/>
        <w:rPr>
          <w:rFonts w:ascii="Arial" w:hAnsi="Arial" w:cs="Arial"/>
          <w:sz w:val="22"/>
          <w:szCs w:val="22"/>
        </w:rPr>
      </w:pPr>
      <w:r w:rsidRPr="00A37EA7">
        <w:rPr>
          <w:rFonts w:ascii="Arial" w:hAnsi="Arial" w:cs="Arial"/>
          <w:sz w:val="22"/>
          <w:szCs w:val="22"/>
        </w:rPr>
        <w:t>Za pronajímatele:</w:t>
      </w:r>
      <w:r w:rsidRPr="00A37EA7">
        <w:rPr>
          <w:rFonts w:ascii="Arial" w:hAnsi="Arial" w:cs="Arial"/>
          <w:b/>
          <w:sz w:val="22"/>
          <w:szCs w:val="22"/>
        </w:rPr>
        <w:tab/>
      </w:r>
      <w:r w:rsidRPr="00A37EA7">
        <w:rPr>
          <w:rFonts w:ascii="Arial" w:hAnsi="Arial" w:cs="Arial"/>
          <w:b/>
          <w:sz w:val="22"/>
          <w:szCs w:val="22"/>
        </w:rPr>
        <w:tab/>
      </w:r>
      <w:r w:rsidRPr="00A37EA7">
        <w:rPr>
          <w:rFonts w:ascii="Arial" w:hAnsi="Arial" w:cs="Arial"/>
          <w:b/>
          <w:sz w:val="22"/>
          <w:szCs w:val="22"/>
        </w:rPr>
        <w:tab/>
      </w:r>
      <w:r w:rsidRPr="00A37EA7">
        <w:rPr>
          <w:rFonts w:ascii="Arial" w:hAnsi="Arial" w:cs="Arial"/>
          <w:b/>
          <w:sz w:val="22"/>
          <w:szCs w:val="22"/>
        </w:rPr>
        <w:tab/>
      </w:r>
      <w:r w:rsidRPr="00A37EA7">
        <w:rPr>
          <w:rFonts w:ascii="Arial" w:hAnsi="Arial" w:cs="Arial"/>
          <w:b/>
          <w:sz w:val="22"/>
          <w:szCs w:val="22"/>
        </w:rPr>
        <w:tab/>
      </w:r>
      <w:r w:rsidRPr="00A37EA7">
        <w:rPr>
          <w:rFonts w:ascii="Arial" w:hAnsi="Arial" w:cs="Arial"/>
          <w:b/>
          <w:sz w:val="22"/>
          <w:szCs w:val="22"/>
        </w:rPr>
        <w:tab/>
      </w:r>
      <w:r w:rsidRPr="005F7DB5">
        <w:rPr>
          <w:rStyle w:val="tsubjname"/>
          <w:rFonts w:ascii="Arial" w:eastAsia="Arial" w:hAnsi="Arial" w:cs="Arial"/>
          <w:sz w:val="22"/>
          <w:szCs w:val="22"/>
        </w:rPr>
        <w:t>Za nájemce:</w:t>
      </w:r>
      <w:r w:rsidRPr="005F7DB5">
        <w:rPr>
          <w:rFonts w:ascii="Arial" w:hAnsi="Arial" w:cs="Arial"/>
          <w:sz w:val="22"/>
          <w:szCs w:val="22"/>
        </w:rPr>
        <w:t xml:space="preserve"> </w:t>
      </w:r>
    </w:p>
    <w:p w:rsidR="00184284" w:rsidRPr="00836A34" w:rsidRDefault="00184284" w:rsidP="00184284">
      <w:pPr>
        <w:pStyle w:val="vnintext"/>
        <w:autoSpaceDE w:val="0"/>
        <w:autoSpaceDN w:val="0"/>
        <w:spacing w:before="240" w:line="276" w:lineRule="auto"/>
        <w:ind w:left="357" w:firstLine="0"/>
        <w:rPr>
          <w:rFonts w:ascii="Arial" w:hAnsi="Arial" w:cs="Arial"/>
          <w:sz w:val="22"/>
          <w:szCs w:val="22"/>
        </w:rPr>
      </w:pPr>
      <w:r w:rsidRPr="00836A34">
        <w:rPr>
          <w:rFonts w:ascii="Arial" w:hAnsi="Arial" w:cs="Arial"/>
          <w:sz w:val="22"/>
          <w:szCs w:val="22"/>
        </w:rPr>
        <w:t>V Plzni dne …………………………</w:t>
      </w:r>
      <w:r w:rsidRPr="00836A34">
        <w:rPr>
          <w:rFonts w:ascii="Arial" w:hAnsi="Arial" w:cs="Arial"/>
          <w:sz w:val="22"/>
          <w:szCs w:val="22"/>
        </w:rPr>
        <w:tab/>
      </w:r>
      <w:r w:rsidRPr="00836A34">
        <w:rPr>
          <w:rFonts w:ascii="Arial" w:hAnsi="Arial" w:cs="Arial"/>
          <w:sz w:val="22"/>
          <w:szCs w:val="22"/>
        </w:rPr>
        <w:tab/>
      </w:r>
      <w:r w:rsidRPr="00836A34">
        <w:rPr>
          <w:rFonts w:ascii="Arial" w:hAnsi="Arial" w:cs="Arial"/>
          <w:sz w:val="22"/>
          <w:szCs w:val="22"/>
        </w:rPr>
        <w:tab/>
      </w:r>
      <w:r w:rsidRPr="007E1B77">
        <w:rPr>
          <w:rFonts w:ascii="Arial" w:hAnsi="Arial" w:cs="Arial"/>
          <w:sz w:val="22"/>
          <w:szCs w:val="22"/>
        </w:rPr>
        <w:t>V Plzni dne………………………</w:t>
      </w:r>
    </w:p>
    <w:p w:rsidR="00184284" w:rsidRDefault="00184284" w:rsidP="00184284">
      <w:pPr>
        <w:pStyle w:val="vnintext"/>
        <w:autoSpaceDE w:val="0"/>
        <w:autoSpaceDN w:val="0"/>
        <w:spacing w:after="0" w:line="276" w:lineRule="auto"/>
        <w:ind w:firstLine="0"/>
        <w:jc w:val="left"/>
        <w:rPr>
          <w:rFonts w:ascii="Arial" w:hAnsi="Arial" w:cs="Arial"/>
          <w:sz w:val="22"/>
          <w:szCs w:val="22"/>
        </w:rPr>
      </w:pPr>
      <w:r>
        <w:rPr>
          <w:rFonts w:ascii="Arial" w:hAnsi="Arial" w:cs="Arial"/>
          <w:sz w:val="22"/>
          <w:szCs w:val="22"/>
        </w:rPr>
        <w:t xml:space="preserve">      Ing. Libor Kazda                                                             </w:t>
      </w:r>
      <w:r w:rsidR="005F7DB5">
        <w:rPr>
          <w:rFonts w:ascii="Arial" w:hAnsi="Arial" w:cs="Arial"/>
          <w:sz w:val="22"/>
          <w:szCs w:val="22"/>
        </w:rPr>
        <w:t xml:space="preserve">Mgr. Jana </w:t>
      </w:r>
      <w:proofErr w:type="spellStart"/>
      <w:r w:rsidR="005F7DB5">
        <w:rPr>
          <w:rFonts w:ascii="Arial" w:hAnsi="Arial" w:cs="Arial"/>
          <w:sz w:val="22"/>
          <w:szCs w:val="22"/>
        </w:rPr>
        <w:t>Heinlová</w:t>
      </w:r>
      <w:proofErr w:type="spellEnd"/>
    </w:p>
    <w:p w:rsidR="005F7DB5" w:rsidRDefault="00184284" w:rsidP="00184284">
      <w:pPr>
        <w:pStyle w:val="vnintext"/>
        <w:autoSpaceDE w:val="0"/>
        <w:autoSpaceDN w:val="0"/>
        <w:spacing w:after="0" w:line="276" w:lineRule="auto"/>
        <w:ind w:firstLine="0"/>
        <w:jc w:val="left"/>
        <w:rPr>
          <w:rFonts w:ascii="Arial" w:hAnsi="Arial" w:cs="Arial"/>
          <w:sz w:val="22"/>
          <w:szCs w:val="22"/>
        </w:rPr>
      </w:pPr>
      <w:r>
        <w:rPr>
          <w:rFonts w:ascii="Arial" w:hAnsi="Arial" w:cs="Arial"/>
          <w:sz w:val="22"/>
          <w:szCs w:val="22"/>
        </w:rPr>
        <w:t xml:space="preserve">      ředitel odboru </w:t>
      </w:r>
      <w:proofErr w:type="spellStart"/>
      <w:r w:rsidR="005F7DB5">
        <w:rPr>
          <w:rFonts w:ascii="Arial" w:hAnsi="Arial" w:cs="Arial"/>
          <w:sz w:val="22"/>
          <w:szCs w:val="22"/>
        </w:rPr>
        <w:t>Hospodářsko</w:t>
      </w:r>
      <w:proofErr w:type="spellEnd"/>
      <w:r w:rsidR="005F7DB5">
        <w:rPr>
          <w:rFonts w:ascii="Arial" w:hAnsi="Arial" w:cs="Arial"/>
          <w:sz w:val="22"/>
          <w:szCs w:val="22"/>
        </w:rPr>
        <w:t xml:space="preserve"> správního</w:t>
      </w:r>
    </w:p>
    <w:p w:rsidR="00184284" w:rsidRDefault="005F7DB5" w:rsidP="00184284">
      <w:pPr>
        <w:pStyle w:val="vnintext"/>
        <w:autoSpaceDE w:val="0"/>
        <w:autoSpaceDN w:val="0"/>
        <w:spacing w:after="0" w:line="276" w:lineRule="auto"/>
        <w:ind w:firstLine="0"/>
        <w:jc w:val="left"/>
        <w:rPr>
          <w:rFonts w:ascii="Arial" w:hAnsi="Arial" w:cs="Arial"/>
          <w:sz w:val="22"/>
          <w:szCs w:val="22"/>
        </w:rPr>
      </w:pPr>
      <w:r>
        <w:rPr>
          <w:rFonts w:ascii="Arial" w:hAnsi="Arial" w:cs="Arial"/>
          <w:sz w:val="22"/>
          <w:szCs w:val="22"/>
        </w:rPr>
        <w:t xml:space="preserve">      Územní pracoviště Plzeň</w:t>
      </w:r>
      <w:r w:rsidR="00184284">
        <w:rPr>
          <w:rFonts w:ascii="Arial" w:hAnsi="Arial" w:cs="Arial"/>
          <w:sz w:val="22"/>
          <w:szCs w:val="22"/>
        </w:rPr>
        <w:t xml:space="preserve">                                        </w:t>
      </w:r>
    </w:p>
    <w:p w:rsidR="00426C88" w:rsidRDefault="00426C88"/>
    <w:sectPr w:rsidR="00426C88" w:rsidSect="0021302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545" w:rsidRDefault="00575545">
      <w:pPr>
        <w:spacing w:after="0" w:line="240" w:lineRule="auto"/>
      </w:pPr>
      <w:r>
        <w:separator/>
      </w:r>
    </w:p>
  </w:endnote>
  <w:endnote w:type="continuationSeparator" w:id="0">
    <w:p w:rsidR="00575545" w:rsidRDefault="0057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abelItcTEE">
    <w:altName w:val="Times New Roman"/>
    <w:charset w:val="00"/>
    <w:family w:val="auto"/>
    <w:pitch w:val="variable"/>
    <w:sig w:usb0="00000007" w:usb1="0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94" w:rsidRDefault="005755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722" w:rsidRDefault="00E97465">
    <w:pPr>
      <w:pStyle w:val="Zpat"/>
      <w:jc w:val="center"/>
    </w:pPr>
    <w:r>
      <w:fldChar w:fldCharType="begin"/>
    </w:r>
    <w:r>
      <w:instrText xml:space="preserve"> PAGE   \* MERGEFORMAT </w:instrText>
    </w:r>
    <w:r>
      <w:fldChar w:fldCharType="separate"/>
    </w:r>
    <w:r>
      <w:rPr>
        <w:noProof/>
      </w:rPr>
      <w:t>5</w:t>
    </w:r>
    <w:r>
      <w:fldChar w:fldCharType="end"/>
    </w:r>
  </w:p>
  <w:p w:rsidR="00AC5722" w:rsidRDefault="0057554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94" w:rsidRDefault="005755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545" w:rsidRDefault="00575545">
      <w:pPr>
        <w:spacing w:after="0" w:line="240" w:lineRule="auto"/>
      </w:pPr>
      <w:r>
        <w:separator/>
      </w:r>
    </w:p>
  </w:footnote>
  <w:footnote w:type="continuationSeparator" w:id="0">
    <w:p w:rsidR="00575545" w:rsidRDefault="00575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94" w:rsidRDefault="005755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94" w:rsidRDefault="0057554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94" w:rsidRDefault="005755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ACB"/>
    <w:multiLevelType w:val="hybridMultilevel"/>
    <w:tmpl w:val="ACBC12F2"/>
    <w:lvl w:ilvl="0" w:tplc="3ED25A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35F77"/>
    <w:multiLevelType w:val="hybridMultilevel"/>
    <w:tmpl w:val="6974F8A0"/>
    <w:lvl w:ilvl="0" w:tplc="9252EF7A">
      <w:start w:val="1"/>
      <w:numFmt w:val="decimal"/>
      <w:lvlText w:val="%1."/>
      <w:lvlJc w:val="left"/>
      <w:pPr>
        <w:tabs>
          <w:tab w:val="num" w:pos="397"/>
        </w:tabs>
        <w:ind w:left="397" w:hanging="397"/>
      </w:pPr>
    </w:lvl>
    <w:lvl w:ilvl="1" w:tplc="C5D4EBC6">
      <w:start w:val="1"/>
      <w:numFmt w:val="decimal"/>
      <w:lvlText w:val="%2."/>
      <w:lvlJc w:val="left"/>
      <w:pPr>
        <w:tabs>
          <w:tab w:val="num" w:pos="1440"/>
        </w:tabs>
        <w:ind w:left="1440" w:hanging="360"/>
      </w:pPr>
      <w:rPr>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2FB627A"/>
    <w:multiLevelType w:val="multilevel"/>
    <w:tmpl w:val="555C16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0179C"/>
    <w:multiLevelType w:val="hybridMultilevel"/>
    <w:tmpl w:val="E7A2ECC4"/>
    <w:lvl w:ilvl="0" w:tplc="CFEC412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891163"/>
    <w:multiLevelType w:val="hybridMultilevel"/>
    <w:tmpl w:val="00F89BB6"/>
    <w:lvl w:ilvl="0" w:tplc="087CC494">
      <w:start w:val="4"/>
      <w:numFmt w:val="decimal"/>
      <w:lvlText w:val="%1."/>
      <w:lvlJc w:val="left"/>
      <w:pPr>
        <w:ind w:left="502"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4E5EA6"/>
    <w:multiLevelType w:val="hybridMultilevel"/>
    <w:tmpl w:val="65A4C20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40A40640"/>
    <w:multiLevelType w:val="hybridMultilevel"/>
    <w:tmpl w:val="CDB63F1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4EFC6969"/>
    <w:multiLevelType w:val="hybridMultilevel"/>
    <w:tmpl w:val="5FC0DB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015744D"/>
    <w:multiLevelType w:val="hybridMultilevel"/>
    <w:tmpl w:val="4498CA14"/>
    <w:lvl w:ilvl="0" w:tplc="0562E37C">
      <w:start w:val="5"/>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231473"/>
    <w:multiLevelType w:val="hybridMultilevel"/>
    <w:tmpl w:val="AF5AB478"/>
    <w:lvl w:ilvl="0" w:tplc="EC983C60">
      <w:start w:val="1"/>
      <w:numFmt w:val="decimal"/>
      <w:lvlText w:val="%1."/>
      <w:lvlJc w:val="left"/>
      <w:pPr>
        <w:ind w:left="720" w:hanging="360"/>
      </w:pPr>
      <w:rPr>
        <w:b w:val="0"/>
      </w:rPr>
    </w:lvl>
    <w:lvl w:ilvl="1" w:tplc="A642ADC6">
      <w:start w:val="2"/>
      <w:numFmt w:val="bullet"/>
      <w:lvlText w:val=""/>
      <w:lvlJc w:val="left"/>
      <w:pPr>
        <w:ind w:left="1440" w:hanging="360"/>
      </w:pPr>
      <w:rPr>
        <w:rFonts w:ascii="Symbol" w:eastAsia="Times New Roman" w:hAnsi="Symbol" w:cs="Times New Roman" w:hint="default"/>
      </w:rPr>
    </w:lvl>
    <w:lvl w:ilvl="2" w:tplc="1616C9C2">
      <w:start w:val="1"/>
      <w:numFmt w:val="decimal"/>
      <w:lvlText w:val="%3."/>
      <w:lvlJc w:val="left"/>
      <w:pPr>
        <w:tabs>
          <w:tab w:val="num" w:pos="2160"/>
        </w:tabs>
        <w:ind w:left="2160" w:hanging="360"/>
      </w:pPr>
    </w:lvl>
    <w:lvl w:ilvl="3" w:tplc="A25E7676">
      <w:start w:val="1"/>
      <w:numFmt w:val="decimal"/>
      <w:lvlText w:val="%4."/>
      <w:lvlJc w:val="left"/>
      <w:pPr>
        <w:tabs>
          <w:tab w:val="num" w:pos="2880"/>
        </w:tabs>
        <w:ind w:left="2880" w:hanging="360"/>
      </w:pPr>
    </w:lvl>
    <w:lvl w:ilvl="4" w:tplc="0C545BEA">
      <w:start w:val="1"/>
      <w:numFmt w:val="decimal"/>
      <w:lvlText w:val="%5."/>
      <w:lvlJc w:val="left"/>
      <w:pPr>
        <w:tabs>
          <w:tab w:val="num" w:pos="3600"/>
        </w:tabs>
        <w:ind w:left="3600" w:hanging="360"/>
      </w:pPr>
    </w:lvl>
    <w:lvl w:ilvl="5" w:tplc="7B889DA2">
      <w:start w:val="1"/>
      <w:numFmt w:val="decimal"/>
      <w:lvlText w:val="%6."/>
      <w:lvlJc w:val="left"/>
      <w:pPr>
        <w:tabs>
          <w:tab w:val="num" w:pos="4320"/>
        </w:tabs>
        <w:ind w:left="4320" w:hanging="360"/>
      </w:pPr>
    </w:lvl>
    <w:lvl w:ilvl="6" w:tplc="D374B7A6">
      <w:start w:val="1"/>
      <w:numFmt w:val="decimal"/>
      <w:lvlText w:val="%7."/>
      <w:lvlJc w:val="left"/>
      <w:pPr>
        <w:tabs>
          <w:tab w:val="num" w:pos="5040"/>
        </w:tabs>
        <w:ind w:left="5040" w:hanging="360"/>
      </w:pPr>
    </w:lvl>
    <w:lvl w:ilvl="7" w:tplc="106C5910">
      <w:start w:val="1"/>
      <w:numFmt w:val="decimal"/>
      <w:lvlText w:val="%8."/>
      <w:lvlJc w:val="left"/>
      <w:pPr>
        <w:tabs>
          <w:tab w:val="num" w:pos="5760"/>
        </w:tabs>
        <w:ind w:left="5760" w:hanging="360"/>
      </w:pPr>
    </w:lvl>
    <w:lvl w:ilvl="8" w:tplc="39F83B00">
      <w:start w:val="1"/>
      <w:numFmt w:val="decimal"/>
      <w:lvlText w:val="%9."/>
      <w:lvlJc w:val="left"/>
      <w:pPr>
        <w:tabs>
          <w:tab w:val="num" w:pos="6480"/>
        </w:tabs>
        <w:ind w:left="6480" w:hanging="360"/>
      </w:pPr>
    </w:lvl>
  </w:abstractNum>
  <w:abstractNum w:abstractNumId="10" w15:restartNumberingAfterBreak="0">
    <w:nsid w:val="55B12B86"/>
    <w:multiLevelType w:val="hybridMultilevel"/>
    <w:tmpl w:val="A8E61B6A"/>
    <w:lvl w:ilvl="0" w:tplc="19485134">
      <w:start w:val="1"/>
      <w:numFmt w:val="decimal"/>
      <w:lvlText w:val="%1."/>
      <w:lvlJc w:val="left"/>
      <w:pPr>
        <w:tabs>
          <w:tab w:val="num" w:pos="357"/>
        </w:tabs>
        <w:ind w:left="357" w:hanging="357"/>
      </w:pPr>
      <w:rPr>
        <w:i w:val="0"/>
        <w:color w:val="auto"/>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7FD54F8"/>
    <w:multiLevelType w:val="hybridMultilevel"/>
    <w:tmpl w:val="E2E624D8"/>
    <w:lvl w:ilvl="0" w:tplc="0B669E24">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C3B712E"/>
    <w:multiLevelType w:val="hybridMultilevel"/>
    <w:tmpl w:val="4AC61C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CB5CBD"/>
    <w:multiLevelType w:val="hybridMultilevel"/>
    <w:tmpl w:val="A2BA67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2"/>
  </w:num>
  <w:num w:numId="8">
    <w:abstractNumId w:val="4"/>
  </w:num>
  <w:num w:numId="9">
    <w:abstractNumId w:val="0"/>
  </w:num>
  <w:num w:numId="10">
    <w:abstractNumId w:val="8"/>
  </w:num>
  <w:num w:numId="11">
    <w:abstractNumId w:val="13"/>
  </w:num>
  <w:num w:numId="12">
    <w:abstractNumId w:val="12"/>
  </w:num>
  <w:num w:numId="13">
    <w:abstractNumId w:val="6"/>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84"/>
    <w:rsid w:val="0013439F"/>
    <w:rsid w:val="00184284"/>
    <w:rsid w:val="001911ED"/>
    <w:rsid w:val="00201453"/>
    <w:rsid w:val="002477F8"/>
    <w:rsid w:val="00250363"/>
    <w:rsid w:val="002E17AD"/>
    <w:rsid w:val="00312568"/>
    <w:rsid w:val="003E0827"/>
    <w:rsid w:val="00426C88"/>
    <w:rsid w:val="0055772A"/>
    <w:rsid w:val="00575545"/>
    <w:rsid w:val="005F7DB5"/>
    <w:rsid w:val="006407A6"/>
    <w:rsid w:val="007836E6"/>
    <w:rsid w:val="007940A2"/>
    <w:rsid w:val="007E1B77"/>
    <w:rsid w:val="007F7175"/>
    <w:rsid w:val="00803A1A"/>
    <w:rsid w:val="00963E63"/>
    <w:rsid w:val="009C721D"/>
    <w:rsid w:val="00A414B2"/>
    <w:rsid w:val="00AD22E8"/>
    <w:rsid w:val="00BB0F57"/>
    <w:rsid w:val="00CC1EED"/>
    <w:rsid w:val="00D07B2F"/>
    <w:rsid w:val="00D13FA4"/>
    <w:rsid w:val="00E12695"/>
    <w:rsid w:val="00E97465"/>
    <w:rsid w:val="00F84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81312-2A9D-4299-B95C-EB7EE6C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360" w:after="160" w:line="12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4284"/>
    <w:pPr>
      <w:spacing w:before="0" w:line="259" w:lineRule="auto"/>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84284"/>
    <w:pPr>
      <w:tabs>
        <w:tab w:val="center" w:pos="4536"/>
        <w:tab w:val="right" w:pos="9072"/>
      </w:tabs>
    </w:pPr>
  </w:style>
  <w:style w:type="character" w:customStyle="1" w:styleId="ZhlavChar">
    <w:name w:val="Záhlaví Char"/>
    <w:basedOn w:val="Standardnpsmoodstavce"/>
    <w:link w:val="Zhlav"/>
    <w:rsid w:val="00184284"/>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84284"/>
    <w:pPr>
      <w:tabs>
        <w:tab w:val="center" w:pos="4536"/>
        <w:tab w:val="right" w:pos="9072"/>
      </w:tabs>
    </w:pPr>
  </w:style>
  <w:style w:type="character" w:customStyle="1" w:styleId="ZpatChar">
    <w:name w:val="Zápatí Char"/>
    <w:basedOn w:val="Standardnpsmoodstavce"/>
    <w:link w:val="Zpat"/>
    <w:uiPriority w:val="99"/>
    <w:rsid w:val="00184284"/>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84284"/>
    <w:pPr>
      <w:autoSpaceDE w:val="0"/>
      <w:autoSpaceDN w:val="0"/>
      <w:jc w:val="both"/>
    </w:pPr>
    <w:rPr>
      <w:rFonts w:ascii="KabelItcTEE" w:hAnsi="KabelItcTEE"/>
      <w:sz w:val="20"/>
    </w:rPr>
  </w:style>
  <w:style w:type="character" w:customStyle="1" w:styleId="ZkladntextChar">
    <w:name w:val="Základní text Char"/>
    <w:basedOn w:val="Standardnpsmoodstavce"/>
    <w:link w:val="Zkladntext"/>
    <w:rsid w:val="00184284"/>
    <w:rPr>
      <w:rFonts w:ascii="KabelItcTEE" w:eastAsia="Times New Roman" w:hAnsi="KabelItcTEE" w:cs="Times New Roman"/>
      <w:sz w:val="20"/>
      <w:szCs w:val="24"/>
      <w:lang w:eastAsia="cs-CZ"/>
    </w:rPr>
  </w:style>
  <w:style w:type="paragraph" w:customStyle="1" w:styleId="obec">
    <w:name w:val="obec"/>
    <w:basedOn w:val="Normln"/>
    <w:rsid w:val="00184284"/>
    <w:pPr>
      <w:tabs>
        <w:tab w:val="left" w:pos="1418"/>
        <w:tab w:val="left" w:pos="4678"/>
        <w:tab w:val="right" w:pos="8931"/>
      </w:tabs>
    </w:pPr>
    <w:rPr>
      <w:szCs w:val="20"/>
    </w:rPr>
  </w:style>
  <w:style w:type="paragraph" w:customStyle="1" w:styleId="adresa">
    <w:name w:val="adresa"/>
    <w:basedOn w:val="Normln"/>
    <w:rsid w:val="00184284"/>
    <w:pPr>
      <w:tabs>
        <w:tab w:val="left" w:pos="3402"/>
        <w:tab w:val="left" w:pos="6237"/>
      </w:tabs>
      <w:jc w:val="both"/>
    </w:pPr>
    <w:rPr>
      <w:szCs w:val="20"/>
    </w:rPr>
  </w:style>
  <w:style w:type="paragraph" w:customStyle="1" w:styleId="para">
    <w:name w:val="para"/>
    <w:basedOn w:val="Normln"/>
    <w:rsid w:val="00184284"/>
    <w:pPr>
      <w:tabs>
        <w:tab w:val="left" w:pos="709"/>
      </w:tabs>
      <w:jc w:val="center"/>
    </w:pPr>
    <w:rPr>
      <w:b/>
      <w:szCs w:val="20"/>
    </w:rPr>
  </w:style>
  <w:style w:type="paragraph" w:customStyle="1" w:styleId="vnintext">
    <w:name w:val="vniřnítext"/>
    <w:basedOn w:val="Normln"/>
    <w:rsid w:val="00184284"/>
    <w:pPr>
      <w:tabs>
        <w:tab w:val="left" w:pos="709"/>
      </w:tabs>
      <w:ind w:firstLine="426"/>
      <w:jc w:val="both"/>
    </w:pPr>
    <w:rPr>
      <w:szCs w:val="20"/>
    </w:rPr>
  </w:style>
  <w:style w:type="paragraph" w:styleId="Odstavecseseznamem">
    <w:name w:val="List Paragraph"/>
    <w:basedOn w:val="Normln"/>
    <w:uiPriority w:val="34"/>
    <w:qFormat/>
    <w:rsid w:val="00184284"/>
    <w:pPr>
      <w:ind w:left="720"/>
      <w:contextualSpacing/>
    </w:pPr>
  </w:style>
  <w:style w:type="character" w:customStyle="1" w:styleId="tsubjname">
    <w:name w:val="tsubjname"/>
    <w:basedOn w:val="Standardnpsmoodstavce"/>
    <w:rsid w:val="00184284"/>
  </w:style>
  <w:style w:type="character" w:customStyle="1" w:styleId="CharStyle13">
    <w:name w:val="Char Style 13"/>
    <w:basedOn w:val="Standardnpsmoodstavce"/>
    <w:link w:val="Style12"/>
    <w:rsid w:val="00184284"/>
    <w:rPr>
      <w:rFonts w:ascii="Arial" w:eastAsia="Arial" w:hAnsi="Arial" w:cs="Arial"/>
      <w:sz w:val="20"/>
      <w:szCs w:val="20"/>
      <w:shd w:val="clear" w:color="auto" w:fill="FFFFFF"/>
    </w:rPr>
  </w:style>
  <w:style w:type="paragraph" w:customStyle="1" w:styleId="Style12">
    <w:name w:val="Style 12"/>
    <w:basedOn w:val="Normln"/>
    <w:link w:val="CharStyle13"/>
    <w:rsid w:val="00184284"/>
    <w:pPr>
      <w:widowControl w:val="0"/>
      <w:shd w:val="clear" w:color="auto" w:fill="FFFFFF"/>
      <w:spacing w:after="0" w:line="288" w:lineRule="exact"/>
      <w:ind w:hanging="420"/>
    </w:pPr>
    <w:rPr>
      <w:rFonts w:ascii="Arial" w:eastAsia="Arial" w:hAnsi="Arial" w:cs="Arial"/>
      <w:sz w:val="20"/>
      <w:szCs w:val="20"/>
      <w:lang w:eastAsia="en-US"/>
    </w:rPr>
  </w:style>
  <w:style w:type="character" w:customStyle="1" w:styleId="CharStyle26">
    <w:name w:val="Char Style 26"/>
    <w:basedOn w:val="CharStyle13"/>
    <w:rsid w:val="00184284"/>
    <w:rPr>
      <w:rFonts w:ascii="Arial" w:eastAsia="Arial" w:hAnsi="Arial" w:cs="Arial"/>
      <w:b w:val="0"/>
      <w:bCs w:val="0"/>
      <w:i w:val="0"/>
      <w:iCs w:val="0"/>
      <w:smallCaps w:val="0"/>
      <w:strike w:val="0"/>
      <w:color w:val="000000"/>
      <w:spacing w:val="0"/>
      <w:w w:val="100"/>
      <w:position w:val="0"/>
      <w:sz w:val="20"/>
      <w:szCs w:val="20"/>
      <w:u w:val="none"/>
      <w:shd w:val="clear" w:color="auto" w:fill="FFFFFF"/>
      <w:lang w:val="cs-CZ" w:eastAsia="cs-CZ" w:bidi="cs-CZ"/>
    </w:rPr>
  </w:style>
  <w:style w:type="character" w:customStyle="1" w:styleId="CharStyle32">
    <w:name w:val="Char Style 32"/>
    <w:basedOn w:val="CharStyle13"/>
    <w:rsid w:val="00184284"/>
    <w:rPr>
      <w:rFonts w:ascii="Arial" w:eastAsia="Arial" w:hAnsi="Arial" w:cs="Arial"/>
      <w:b w:val="0"/>
      <w:bCs w:val="0"/>
      <w:i w:val="0"/>
      <w:iCs w:val="0"/>
      <w:smallCaps w:val="0"/>
      <w:strike w:val="0"/>
      <w:color w:val="000000"/>
      <w:spacing w:val="20"/>
      <w:w w:val="100"/>
      <w:position w:val="0"/>
      <w:sz w:val="20"/>
      <w:szCs w:val="20"/>
      <w:u w:val="none"/>
      <w:shd w:val="clear" w:color="auto" w:fill="FFFFFF"/>
      <w:lang w:val="cs-CZ" w:eastAsia="cs-CZ" w:bidi="cs-CZ"/>
    </w:rPr>
  </w:style>
  <w:style w:type="character" w:styleId="Hypertextovodkaz">
    <w:name w:val="Hyperlink"/>
    <w:basedOn w:val="Standardnpsmoodstavce"/>
    <w:uiPriority w:val="99"/>
    <w:unhideWhenUsed/>
    <w:rsid w:val="006407A6"/>
    <w:rPr>
      <w:color w:val="0563C1" w:themeColor="hyperlink"/>
      <w:u w:val="single"/>
    </w:rPr>
  </w:style>
  <w:style w:type="paragraph" w:styleId="Textbubliny">
    <w:name w:val="Balloon Text"/>
    <w:basedOn w:val="Normln"/>
    <w:link w:val="TextbublinyChar"/>
    <w:uiPriority w:val="99"/>
    <w:semiHidden/>
    <w:unhideWhenUsed/>
    <w:rsid w:val="002477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77F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2517</Words>
  <Characters>14855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Altmannová Petra</dc:creator>
  <cp:keywords/>
  <dc:description/>
  <cp:lastModifiedBy>Altmannová Petra</cp:lastModifiedBy>
  <cp:revision>8</cp:revision>
  <cp:lastPrinted>2023-03-13T06:57:00Z</cp:lastPrinted>
  <dcterms:created xsi:type="dcterms:W3CDTF">2023-03-10T10:10:00Z</dcterms:created>
  <dcterms:modified xsi:type="dcterms:W3CDTF">2023-03-21T08:39:00Z</dcterms:modified>
</cp:coreProperties>
</file>