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09AC7" w14:textId="77777777" w:rsidR="00322F82" w:rsidRDefault="0061166B" w:rsidP="0061166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61166B">
        <w:rPr>
          <w:b/>
          <w:bCs/>
          <w:sz w:val="28"/>
          <w:szCs w:val="28"/>
        </w:rPr>
        <w:t>K</w:t>
      </w:r>
      <w:r w:rsidR="00322F82" w:rsidRPr="0061166B">
        <w:rPr>
          <w:b/>
          <w:bCs/>
          <w:sz w:val="28"/>
          <w:szCs w:val="28"/>
        </w:rPr>
        <w:t xml:space="preserve"> postupu v zadávacích řízeních a probíhajících kontraktech se subjekty</w:t>
      </w:r>
      <w:r w:rsidRPr="0061166B">
        <w:rPr>
          <w:b/>
          <w:bCs/>
          <w:sz w:val="28"/>
          <w:szCs w:val="28"/>
        </w:rPr>
        <w:t xml:space="preserve"> </w:t>
      </w:r>
      <w:r w:rsidR="00322F82" w:rsidRPr="0061166B">
        <w:rPr>
          <w:b/>
          <w:bCs/>
          <w:sz w:val="28"/>
          <w:szCs w:val="28"/>
        </w:rPr>
        <w:t xml:space="preserve">Metrostav a.s. a Metrostav </w:t>
      </w:r>
      <w:proofErr w:type="spellStart"/>
      <w:r w:rsidR="00322F82" w:rsidRPr="0061166B">
        <w:rPr>
          <w:b/>
          <w:bCs/>
          <w:sz w:val="28"/>
          <w:szCs w:val="28"/>
        </w:rPr>
        <w:t>Infrastructure</w:t>
      </w:r>
      <w:proofErr w:type="spellEnd"/>
      <w:r w:rsidR="00322F82" w:rsidRPr="0061166B">
        <w:rPr>
          <w:b/>
          <w:bCs/>
          <w:sz w:val="28"/>
          <w:szCs w:val="28"/>
        </w:rPr>
        <w:t xml:space="preserve"> a.s.</w:t>
      </w:r>
    </w:p>
    <w:p w14:paraId="66FE869A" w14:textId="77777777" w:rsidR="0089372E" w:rsidRPr="0061166B" w:rsidRDefault="0089372E" w:rsidP="0061166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4D7EB8A2" w14:textId="77777777" w:rsidR="00322F82" w:rsidRPr="00322F82" w:rsidRDefault="00322F82" w:rsidP="00322F8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117DEDE7" w14:textId="77777777" w:rsidR="00322F82" w:rsidRDefault="00322F82" w:rsidP="00322F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22F82">
        <w:rPr>
          <w:sz w:val="24"/>
          <w:szCs w:val="24"/>
        </w:rPr>
        <w:t>Dne 21. 6. 2022 vyhlásil Vrchní soud v Praze rozsudek, kterým zamítnul odvolání mj. společnosti</w:t>
      </w:r>
      <w:r>
        <w:rPr>
          <w:sz w:val="24"/>
          <w:szCs w:val="24"/>
        </w:rPr>
        <w:t xml:space="preserve"> </w:t>
      </w:r>
      <w:r w:rsidRPr="00322F82">
        <w:rPr>
          <w:sz w:val="24"/>
          <w:szCs w:val="24"/>
        </w:rPr>
        <w:t xml:space="preserve">Metrostav a.s. a současně uznal vinnou společnost Metrostav </w:t>
      </w:r>
      <w:proofErr w:type="spellStart"/>
      <w:r w:rsidRPr="00322F82">
        <w:rPr>
          <w:sz w:val="24"/>
          <w:szCs w:val="24"/>
        </w:rPr>
        <w:t>Infrastructure</w:t>
      </w:r>
      <w:proofErr w:type="spellEnd"/>
      <w:r w:rsidRPr="00322F82">
        <w:rPr>
          <w:sz w:val="24"/>
          <w:szCs w:val="24"/>
        </w:rPr>
        <w:t xml:space="preserve"> a.s. Oběma těmto</w:t>
      </w:r>
      <w:r>
        <w:rPr>
          <w:sz w:val="24"/>
          <w:szCs w:val="24"/>
        </w:rPr>
        <w:t xml:space="preserve"> </w:t>
      </w:r>
      <w:r w:rsidRPr="00322F82">
        <w:rPr>
          <w:sz w:val="24"/>
          <w:szCs w:val="24"/>
        </w:rPr>
        <w:t>právnickým osobám pak byly uloženy (dílem prvostupňovým soudem, dílem soudem odvolacím)</w:t>
      </w:r>
      <w:r>
        <w:rPr>
          <w:sz w:val="24"/>
          <w:szCs w:val="24"/>
        </w:rPr>
        <w:t xml:space="preserve"> </w:t>
      </w:r>
      <w:r w:rsidRPr="00322F82">
        <w:rPr>
          <w:sz w:val="24"/>
          <w:szCs w:val="24"/>
        </w:rPr>
        <w:t>tresty, mj. trest zákazu plnění veřejných zakázek podle § 21 zákona o trestní odpovědnosti</w:t>
      </w:r>
      <w:r>
        <w:rPr>
          <w:sz w:val="24"/>
          <w:szCs w:val="24"/>
        </w:rPr>
        <w:t xml:space="preserve"> </w:t>
      </w:r>
      <w:r w:rsidRPr="00322F82">
        <w:rPr>
          <w:sz w:val="24"/>
          <w:szCs w:val="24"/>
        </w:rPr>
        <w:t xml:space="preserve">právnických osob, a to na dobu 3 let (dále jen „odsouzená právnická osoba“). </w:t>
      </w:r>
    </w:p>
    <w:p w14:paraId="271C8299" w14:textId="77777777" w:rsidR="00322F82" w:rsidRDefault="00322F82" w:rsidP="00322F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BCAEC98" w14:textId="77777777" w:rsidR="00322F82" w:rsidRPr="00322F82" w:rsidRDefault="00322F82" w:rsidP="00322F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22F82">
        <w:rPr>
          <w:sz w:val="24"/>
          <w:szCs w:val="24"/>
        </w:rPr>
        <w:t>Uložený trest nebrání tomu, aby tyto odsouzené právnické osoby dokončily plnění již uzavřených</w:t>
      </w:r>
      <w:r>
        <w:rPr>
          <w:sz w:val="24"/>
          <w:szCs w:val="24"/>
        </w:rPr>
        <w:t xml:space="preserve"> </w:t>
      </w:r>
      <w:r w:rsidRPr="00322F82">
        <w:rPr>
          <w:sz w:val="24"/>
          <w:szCs w:val="24"/>
        </w:rPr>
        <w:t>smluv. Jeho podstatou je ale</w:t>
      </w:r>
      <w:r>
        <w:rPr>
          <w:sz w:val="24"/>
          <w:szCs w:val="24"/>
        </w:rPr>
        <w:t xml:space="preserve"> </w:t>
      </w:r>
      <w:r w:rsidRPr="00322F82">
        <w:rPr>
          <w:sz w:val="24"/>
          <w:szCs w:val="24"/>
        </w:rPr>
        <w:t>zabránit tomu, aby se účastnily jakýchkoliv zadávacích řízení a aby</w:t>
      </w:r>
      <w:r>
        <w:rPr>
          <w:sz w:val="24"/>
          <w:szCs w:val="24"/>
        </w:rPr>
        <w:t xml:space="preserve"> </w:t>
      </w:r>
      <w:r w:rsidRPr="00322F82">
        <w:rPr>
          <w:sz w:val="24"/>
          <w:szCs w:val="24"/>
        </w:rPr>
        <w:t>s nimi byly uzavírány nové smlouvy na plnění veřejných zakázek (i zadávaných mimo zadávací</w:t>
      </w:r>
      <w:r>
        <w:rPr>
          <w:sz w:val="24"/>
          <w:szCs w:val="24"/>
        </w:rPr>
        <w:t xml:space="preserve"> </w:t>
      </w:r>
      <w:r w:rsidRPr="00322F82">
        <w:rPr>
          <w:sz w:val="24"/>
          <w:szCs w:val="24"/>
        </w:rPr>
        <w:t>řízení).</w:t>
      </w:r>
    </w:p>
    <w:p w14:paraId="02E341DD" w14:textId="77777777" w:rsidR="00322F82" w:rsidRDefault="00322F82" w:rsidP="00322F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3626911" w14:textId="77777777" w:rsidR="00322F82" w:rsidRPr="00322F82" w:rsidRDefault="00322F82" w:rsidP="00322F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22F82">
        <w:rPr>
          <w:sz w:val="24"/>
          <w:szCs w:val="24"/>
        </w:rPr>
        <w:t>Z toho současně vyplývá, že uložený trest brání i takovým změnám již uzavřených smluv, které</w:t>
      </w:r>
      <w:r>
        <w:rPr>
          <w:sz w:val="24"/>
          <w:szCs w:val="24"/>
        </w:rPr>
        <w:t xml:space="preserve"> </w:t>
      </w:r>
      <w:r w:rsidRPr="00322F82">
        <w:rPr>
          <w:sz w:val="24"/>
          <w:szCs w:val="24"/>
        </w:rPr>
        <w:t>by byly faktickým zadáním nové zakázky. Tedy zadáním dodatečných prací, které nebyly</w:t>
      </w:r>
      <w:r>
        <w:rPr>
          <w:sz w:val="24"/>
          <w:szCs w:val="24"/>
        </w:rPr>
        <w:t xml:space="preserve"> </w:t>
      </w:r>
      <w:r w:rsidRPr="00322F82">
        <w:rPr>
          <w:sz w:val="24"/>
          <w:szCs w:val="24"/>
        </w:rPr>
        <w:t>předmětem původního zadávacího řízení nebo z něj přímo a nevyhnutelně nevyplývají.</w:t>
      </w:r>
    </w:p>
    <w:p w14:paraId="51658A58" w14:textId="77777777" w:rsidR="00322F82" w:rsidRDefault="00322F82" w:rsidP="00322F8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3F79224B" w14:textId="77777777" w:rsidR="00322F82" w:rsidRPr="00322F82" w:rsidRDefault="00322F82" w:rsidP="00322F8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322F82">
        <w:rPr>
          <w:b/>
          <w:bCs/>
          <w:sz w:val="24"/>
          <w:szCs w:val="24"/>
        </w:rPr>
        <w:t xml:space="preserve">K výše uvedenému </w:t>
      </w:r>
      <w:r w:rsidR="00D32712">
        <w:rPr>
          <w:b/>
          <w:bCs/>
          <w:sz w:val="24"/>
          <w:szCs w:val="24"/>
        </w:rPr>
        <w:t xml:space="preserve">lze </w:t>
      </w:r>
      <w:r w:rsidRPr="00322F82">
        <w:rPr>
          <w:b/>
          <w:bCs/>
          <w:sz w:val="24"/>
          <w:szCs w:val="24"/>
        </w:rPr>
        <w:t xml:space="preserve">stručně </w:t>
      </w:r>
      <w:r w:rsidR="00D32712">
        <w:rPr>
          <w:b/>
          <w:bCs/>
          <w:sz w:val="24"/>
          <w:szCs w:val="24"/>
        </w:rPr>
        <w:t>shrnout</w:t>
      </w:r>
      <w:r w:rsidRPr="00322F82">
        <w:rPr>
          <w:b/>
          <w:bCs/>
          <w:sz w:val="24"/>
          <w:szCs w:val="24"/>
        </w:rPr>
        <w:t xml:space="preserve"> dopady k probíhajícím a v budoucnu zahajovaným</w:t>
      </w:r>
    </w:p>
    <w:p w14:paraId="2525664C" w14:textId="77777777" w:rsidR="00322F82" w:rsidRPr="00322F82" w:rsidRDefault="00322F82" w:rsidP="00322F8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322F82">
        <w:rPr>
          <w:b/>
          <w:bCs/>
          <w:sz w:val="24"/>
          <w:szCs w:val="24"/>
        </w:rPr>
        <w:t>zadávacím, respektive výběrovým řízením:</w:t>
      </w:r>
    </w:p>
    <w:p w14:paraId="26D23D4A" w14:textId="77777777" w:rsidR="00322F82" w:rsidRDefault="00322F82" w:rsidP="00322F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A8604E4" w14:textId="77777777" w:rsidR="00322F82" w:rsidRDefault="00322F82" w:rsidP="00322F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szCs w:val="24"/>
        </w:rPr>
      </w:pPr>
      <w:r w:rsidRPr="00322F82">
        <w:rPr>
          <w:sz w:val="24"/>
          <w:szCs w:val="24"/>
        </w:rPr>
        <w:t>odsouzená právnická osoba nemůže být účastníkem žádného zadávacího nebo</w:t>
      </w:r>
      <w:r>
        <w:rPr>
          <w:sz w:val="24"/>
          <w:szCs w:val="24"/>
        </w:rPr>
        <w:t xml:space="preserve"> </w:t>
      </w:r>
      <w:r w:rsidRPr="00322F82">
        <w:rPr>
          <w:sz w:val="24"/>
          <w:szCs w:val="24"/>
        </w:rPr>
        <w:t>výběrového řízení;</w:t>
      </w:r>
    </w:p>
    <w:p w14:paraId="327683D5" w14:textId="77777777" w:rsidR="00322F82" w:rsidRDefault="00322F82" w:rsidP="00322F82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szCs w:val="24"/>
        </w:rPr>
      </w:pPr>
    </w:p>
    <w:p w14:paraId="07AC5687" w14:textId="77777777" w:rsidR="00322F82" w:rsidRDefault="00322F82" w:rsidP="00322F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szCs w:val="24"/>
        </w:rPr>
      </w:pPr>
      <w:r w:rsidRPr="00322F82">
        <w:rPr>
          <w:sz w:val="24"/>
          <w:szCs w:val="24"/>
        </w:rPr>
        <w:t>odsouzená právnická osoba nemůže být jinou osobou, jejímž prostřednictvím dodavatel podle § 83 ZZVZ prokazuje část kvalifikace, v případě ztráty této kvalifikace v průběhu zadávacího řízení je třeba postupovat dle § 88 ZZVZ;</w:t>
      </w:r>
    </w:p>
    <w:p w14:paraId="79802BD7" w14:textId="77777777" w:rsidR="00322F82" w:rsidRPr="00322F82" w:rsidRDefault="00322F82" w:rsidP="00322F82">
      <w:pPr>
        <w:pStyle w:val="Odstavecseseznamem"/>
        <w:ind w:left="567"/>
        <w:rPr>
          <w:sz w:val="24"/>
          <w:szCs w:val="24"/>
        </w:rPr>
      </w:pPr>
    </w:p>
    <w:p w14:paraId="451EDD27" w14:textId="77777777" w:rsidR="00322F82" w:rsidRPr="00322F82" w:rsidRDefault="00322F82" w:rsidP="00322F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szCs w:val="24"/>
        </w:rPr>
      </w:pPr>
      <w:r w:rsidRPr="00322F82">
        <w:rPr>
          <w:sz w:val="24"/>
          <w:szCs w:val="24"/>
        </w:rPr>
        <w:t xml:space="preserve">pokud jde o postavení odsouzené právnické osoby z pohledu § 85 ZZVZ, pak (i.) v případě ztráty této kvalifikace v průběhu zadávacího řízení přichází v úvahu postup dle § 88 ZZVZ per </w:t>
      </w:r>
      <w:proofErr w:type="spellStart"/>
      <w:r w:rsidRPr="00322F82">
        <w:rPr>
          <w:sz w:val="24"/>
          <w:szCs w:val="24"/>
        </w:rPr>
        <w:t>analogiam</w:t>
      </w:r>
      <w:proofErr w:type="spellEnd"/>
      <w:r w:rsidRPr="00322F82">
        <w:rPr>
          <w:sz w:val="24"/>
          <w:szCs w:val="24"/>
        </w:rPr>
        <w:t xml:space="preserve"> a (</w:t>
      </w:r>
      <w:proofErr w:type="spellStart"/>
      <w:r w:rsidRPr="00322F82">
        <w:rPr>
          <w:sz w:val="24"/>
          <w:szCs w:val="24"/>
        </w:rPr>
        <w:t>ii</w:t>
      </w:r>
      <w:proofErr w:type="spellEnd"/>
      <w:r w:rsidRPr="00322F82">
        <w:rPr>
          <w:sz w:val="24"/>
          <w:szCs w:val="24"/>
        </w:rPr>
        <w:t>.) v případě, že poddodavatel svoji kvalifikaci neprokáže a poddodavatel není ani nahrazen, je třeba účastníka zadávacího řízení vyloučit.</w:t>
      </w:r>
    </w:p>
    <w:p w14:paraId="4C16F95C" w14:textId="77777777" w:rsidR="00322F82" w:rsidRDefault="00322F82" w:rsidP="00322F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869103F" w14:textId="77777777" w:rsidR="00934BEC" w:rsidRDefault="00322F82" w:rsidP="00322F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22F82">
        <w:rPr>
          <w:sz w:val="24"/>
          <w:szCs w:val="24"/>
        </w:rPr>
        <w:t>Pokud jde o dopady na plnění již uzavřených smluv s odsouzenými právnickými osobami, názory</w:t>
      </w:r>
      <w:r>
        <w:rPr>
          <w:sz w:val="24"/>
          <w:szCs w:val="24"/>
        </w:rPr>
        <w:t xml:space="preserve"> </w:t>
      </w:r>
      <w:r w:rsidRPr="00322F82">
        <w:rPr>
          <w:sz w:val="24"/>
          <w:szCs w:val="24"/>
        </w:rPr>
        <w:t>odborné veřejnosti se teprve formují, přičemž dosud známá doktrinální stanoviska odborníků</w:t>
      </w:r>
      <w:r>
        <w:rPr>
          <w:sz w:val="24"/>
          <w:szCs w:val="24"/>
        </w:rPr>
        <w:t xml:space="preserve"> </w:t>
      </w:r>
      <w:r w:rsidRPr="00322F82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Pr="00322F82">
        <w:rPr>
          <w:sz w:val="24"/>
          <w:szCs w:val="24"/>
        </w:rPr>
        <w:t>trestní právo tendují k významnému omezení možnosti uzavírat dodatky ke smlouvám na plnění</w:t>
      </w:r>
      <w:r>
        <w:rPr>
          <w:sz w:val="24"/>
          <w:szCs w:val="24"/>
        </w:rPr>
        <w:t xml:space="preserve"> </w:t>
      </w:r>
      <w:r w:rsidRPr="00322F82">
        <w:rPr>
          <w:sz w:val="24"/>
          <w:szCs w:val="24"/>
        </w:rPr>
        <w:t>veřejné zakázky v rámci limitů dle § 222 ZZVZ.</w:t>
      </w:r>
    </w:p>
    <w:p w14:paraId="61A101D9" w14:textId="77777777" w:rsidR="00322F82" w:rsidRDefault="00322F82" w:rsidP="00322F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8D0CE2D" w14:textId="77777777" w:rsidR="00322F82" w:rsidRDefault="00322F82" w:rsidP="00322F8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322F82">
        <w:rPr>
          <w:b/>
          <w:bCs/>
          <w:sz w:val="24"/>
          <w:szCs w:val="24"/>
        </w:rPr>
        <w:t xml:space="preserve">S odkazem na výše uvedené </w:t>
      </w:r>
      <w:r w:rsidR="0059099D">
        <w:rPr>
          <w:b/>
          <w:bCs/>
          <w:sz w:val="24"/>
          <w:szCs w:val="24"/>
        </w:rPr>
        <w:t>je zapotřebí</w:t>
      </w:r>
      <w:r w:rsidRPr="00322F82">
        <w:rPr>
          <w:b/>
          <w:bCs/>
          <w:sz w:val="24"/>
          <w:szCs w:val="24"/>
        </w:rPr>
        <w:t xml:space="preserve"> postupovat u uzavřených smluv s</w:t>
      </w:r>
      <w:r>
        <w:rPr>
          <w:b/>
          <w:bCs/>
          <w:sz w:val="24"/>
          <w:szCs w:val="24"/>
        </w:rPr>
        <w:t> </w:t>
      </w:r>
      <w:r w:rsidRPr="00322F82">
        <w:rPr>
          <w:b/>
          <w:bCs/>
          <w:sz w:val="24"/>
          <w:szCs w:val="24"/>
        </w:rPr>
        <w:t>odsouzenými</w:t>
      </w:r>
      <w:r>
        <w:rPr>
          <w:b/>
          <w:bCs/>
          <w:sz w:val="24"/>
          <w:szCs w:val="24"/>
        </w:rPr>
        <w:t xml:space="preserve"> </w:t>
      </w:r>
      <w:r w:rsidRPr="00322F82">
        <w:rPr>
          <w:b/>
          <w:bCs/>
          <w:sz w:val="24"/>
          <w:szCs w:val="24"/>
        </w:rPr>
        <w:t>právnickými osobami, a to až do odvolání, případně upřesnění tohoto pokynu,</w:t>
      </w:r>
      <w:r>
        <w:rPr>
          <w:b/>
          <w:bCs/>
          <w:sz w:val="24"/>
          <w:szCs w:val="24"/>
        </w:rPr>
        <w:t xml:space="preserve"> </w:t>
      </w:r>
      <w:r w:rsidRPr="00322F82">
        <w:rPr>
          <w:b/>
          <w:bCs/>
          <w:sz w:val="24"/>
          <w:szCs w:val="24"/>
        </w:rPr>
        <w:t>následovně:</w:t>
      </w:r>
    </w:p>
    <w:p w14:paraId="7D828736" w14:textId="77777777" w:rsidR="00322F82" w:rsidRDefault="00322F82" w:rsidP="00322F8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138A0DFE" w14:textId="77777777" w:rsidR="00322F82" w:rsidRDefault="00322F82" w:rsidP="00322F8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22F82">
        <w:rPr>
          <w:sz w:val="24"/>
          <w:szCs w:val="24"/>
        </w:rPr>
        <w:t>Nepožadovat provedení žádných variací, resp. změn během výstavby z pozice objednatele a nevydávat</w:t>
      </w:r>
      <w:r w:rsidR="00BF74D9">
        <w:rPr>
          <w:sz w:val="24"/>
          <w:szCs w:val="24"/>
        </w:rPr>
        <w:t xml:space="preserve"> souhlas </w:t>
      </w:r>
      <w:r w:rsidRPr="00322F82">
        <w:rPr>
          <w:sz w:val="24"/>
          <w:szCs w:val="24"/>
        </w:rPr>
        <w:t>pro provedení změn během výstavby na základě návrhu Zhotovitele a požadavků třetích stran vyjma případů, kdy je splněn „</w:t>
      </w:r>
      <w:r w:rsidRPr="00322F82">
        <w:rPr>
          <w:i/>
          <w:iCs/>
          <w:sz w:val="24"/>
          <w:szCs w:val="24"/>
        </w:rPr>
        <w:t xml:space="preserve">test původního předmětu veřejné zakázky“ </w:t>
      </w:r>
      <w:r w:rsidRPr="00322F82">
        <w:rPr>
          <w:sz w:val="24"/>
          <w:szCs w:val="24"/>
        </w:rPr>
        <w:t>viz příloha ve vztahu k předmětu změny. Tímto testem musí být přezkoumatelně ověřeno, (i) že se variace nebo změna během výstavby neodchyluje od původního předmětu veřejné zakázky a (</w:t>
      </w:r>
      <w:proofErr w:type="spellStart"/>
      <w:r w:rsidRPr="00322F82">
        <w:rPr>
          <w:sz w:val="24"/>
          <w:szCs w:val="24"/>
        </w:rPr>
        <w:t>ii</w:t>
      </w:r>
      <w:proofErr w:type="spellEnd"/>
      <w:r w:rsidRPr="00322F82">
        <w:rPr>
          <w:sz w:val="24"/>
          <w:szCs w:val="24"/>
        </w:rPr>
        <w:t xml:space="preserve">) nemění povahu předmětu plnění tak, že </w:t>
      </w:r>
      <w:r w:rsidRPr="00322F82">
        <w:rPr>
          <w:sz w:val="24"/>
          <w:szCs w:val="24"/>
        </w:rPr>
        <w:lastRenderedPageBreak/>
        <w:t>jej rozšiřuje o určitou část, která původně vůbec nebyla předpokládána a zamýšlena. V rámci testu původního předmětu veřejné zakázky je třeba provést zejména vyhodnocení:</w:t>
      </w:r>
    </w:p>
    <w:p w14:paraId="324787FD" w14:textId="77777777" w:rsidR="00322F82" w:rsidRDefault="00322F82" w:rsidP="00322F82">
      <w:pPr>
        <w:pStyle w:val="Odstavecseseznamem"/>
        <w:autoSpaceDE w:val="0"/>
        <w:autoSpaceDN w:val="0"/>
        <w:adjustRightInd w:val="0"/>
        <w:spacing w:after="0" w:line="240" w:lineRule="auto"/>
        <w:ind w:left="2160"/>
        <w:jc w:val="both"/>
        <w:rPr>
          <w:sz w:val="24"/>
          <w:szCs w:val="24"/>
        </w:rPr>
      </w:pPr>
    </w:p>
    <w:p w14:paraId="7D38D005" w14:textId="77777777" w:rsidR="00322F82" w:rsidRDefault="00322F82" w:rsidP="00322F82">
      <w:pPr>
        <w:pStyle w:val="Odstavecseseznamem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sz w:val="24"/>
          <w:szCs w:val="24"/>
        </w:rPr>
      </w:pPr>
      <w:r w:rsidRPr="00322F82">
        <w:rPr>
          <w:sz w:val="24"/>
          <w:szCs w:val="24"/>
        </w:rPr>
        <w:t>zda nové plnění je nezbytné k dokončení Díla a pouze nahrazuje v</w:t>
      </w:r>
      <w:r>
        <w:rPr>
          <w:sz w:val="24"/>
          <w:szCs w:val="24"/>
        </w:rPr>
        <w:t> </w:t>
      </w:r>
      <w:r w:rsidRPr="00322F82">
        <w:rPr>
          <w:sz w:val="24"/>
          <w:szCs w:val="24"/>
        </w:rPr>
        <w:t>obdobném</w:t>
      </w:r>
      <w:r>
        <w:rPr>
          <w:sz w:val="24"/>
          <w:szCs w:val="24"/>
        </w:rPr>
        <w:t xml:space="preserve"> </w:t>
      </w:r>
      <w:r w:rsidRPr="00322F82">
        <w:rPr>
          <w:sz w:val="24"/>
          <w:szCs w:val="24"/>
        </w:rPr>
        <w:t xml:space="preserve">rozsahu plnění stávající - tj. původní položky soupisu prací jsou nahrazeny obdobnými položkami novými (např. smlouvou předvídaný typ sanace je nahrazován jiným typem sanace; smlouvou předvídaný způsob zakládání je nahrazován jiným způsobem </w:t>
      </w:r>
      <w:proofErr w:type="gramStart"/>
      <w:r w:rsidRPr="00322F82">
        <w:rPr>
          <w:sz w:val="24"/>
          <w:szCs w:val="24"/>
        </w:rPr>
        <w:t>zakládání,</w:t>
      </w:r>
      <w:proofErr w:type="gramEnd"/>
      <w:r w:rsidRPr="00322F82">
        <w:rPr>
          <w:sz w:val="24"/>
          <w:szCs w:val="24"/>
        </w:rPr>
        <w:t xml:space="preserve"> apod.) – potom je variace nebo změna přípustná bez dalšího, splňuje-li požadavky ve smyslu </w:t>
      </w:r>
      <w:proofErr w:type="spellStart"/>
      <w:r w:rsidRPr="00322F82">
        <w:rPr>
          <w:sz w:val="24"/>
          <w:szCs w:val="24"/>
        </w:rPr>
        <w:t>ust</w:t>
      </w:r>
      <w:proofErr w:type="spellEnd"/>
      <w:r w:rsidRPr="00322F82">
        <w:rPr>
          <w:sz w:val="24"/>
          <w:szCs w:val="24"/>
        </w:rPr>
        <w:t>. § 222 ZZVZ;</w:t>
      </w:r>
    </w:p>
    <w:p w14:paraId="07914B3A" w14:textId="77777777" w:rsidR="00322F82" w:rsidRDefault="00322F82" w:rsidP="00322F82">
      <w:pPr>
        <w:pStyle w:val="Odstavecseseznamem"/>
        <w:autoSpaceDE w:val="0"/>
        <w:autoSpaceDN w:val="0"/>
        <w:adjustRightInd w:val="0"/>
        <w:spacing w:after="0" w:line="240" w:lineRule="auto"/>
        <w:ind w:left="1560"/>
        <w:jc w:val="both"/>
        <w:rPr>
          <w:sz w:val="24"/>
          <w:szCs w:val="24"/>
        </w:rPr>
      </w:pPr>
    </w:p>
    <w:p w14:paraId="6BFFA9D6" w14:textId="77777777" w:rsidR="00322F82" w:rsidRPr="00322F82" w:rsidRDefault="00322F82" w:rsidP="00322F82">
      <w:pPr>
        <w:pStyle w:val="Odstavecseseznamem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sz w:val="24"/>
          <w:szCs w:val="24"/>
        </w:rPr>
      </w:pPr>
      <w:r w:rsidRPr="00322F82">
        <w:rPr>
          <w:sz w:val="24"/>
          <w:szCs w:val="24"/>
        </w:rPr>
        <w:t>zda nové plnění je nezbytné k dokončení Díla v jeho původním rozsahu a jde</w:t>
      </w:r>
    </w:p>
    <w:p w14:paraId="4A2378AB" w14:textId="77777777" w:rsidR="00322F82" w:rsidRPr="00322F82" w:rsidRDefault="00322F82" w:rsidP="00322F82">
      <w:pPr>
        <w:pStyle w:val="Odstavecseseznamem"/>
        <w:autoSpaceDE w:val="0"/>
        <w:autoSpaceDN w:val="0"/>
        <w:adjustRightInd w:val="0"/>
        <w:spacing w:after="0" w:line="240" w:lineRule="auto"/>
        <w:ind w:left="1560"/>
        <w:jc w:val="both"/>
        <w:rPr>
          <w:sz w:val="24"/>
          <w:szCs w:val="24"/>
        </w:rPr>
      </w:pPr>
      <w:r w:rsidRPr="00322F82">
        <w:rPr>
          <w:sz w:val="24"/>
          <w:szCs w:val="24"/>
        </w:rPr>
        <w:t>o nové plnění nad rámec plnění původního – tj. nové položky soupisu prací</w:t>
      </w:r>
    </w:p>
    <w:p w14:paraId="4DD910C3" w14:textId="77777777" w:rsidR="00322F82" w:rsidRDefault="00322F82" w:rsidP="00322F82">
      <w:pPr>
        <w:pStyle w:val="Odstavecseseznamem"/>
        <w:autoSpaceDE w:val="0"/>
        <w:autoSpaceDN w:val="0"/>
        <w:adjustRightInd w:val="0"/>
        <w:spacing w:after="0" w:line="240" w:lineRule="auto"/>
        <w:ind w:left="1560"/>
        <w:jc w:val="both"/>
        <w:rPr>
          <w:sz w:val="24"/>
          <w:szCs w:val="24"/>
        </w:rPr>
      </w:pPr>
      <w:r w:rsidRPr="00322F82">
        <w:rPr>
          <w:sz w:val="24"/>
          <w:szCs w:val="24"/>
        </w:rPr>
        <w:t>nenahrazují položky původní (zejména půjde o práce nutné k překonání překážek,</w:t>
      </w:r>
      <w:r>
        <w:rPr>
          <w:sz w:val="24"/>
          <w:szCs w:val="24"/>
        </w:rPr>
        <w:t xml:space="preserve"> </w:t>
      </w:r>
      <w:r w:rsidRPr="00322F82">
        <w:rPr>
          <w:sz w:val="24"/>
          <w:szCs w:val="24"/>
        </w:rPr>
        <w:t xml:space="preserve">které vyvstaly v průběhu výstavby, např. v rámci změny jsou realizovány dodatečně sanace, nezbytné k dokončení Díla;) – potom je změna přípustná pouze v případě, pokud může sloužit původnímu účelu předmětu veřejné zakázky (tj. musí se vyhodnotit účel původního předmětu plnění a posoudit, zda tento účel nové plnění naplňuje) a splňuje-li požadavky ve smyslu </w:t>
      </w:r>
      <w:proofErr w:type="spellStart"/>
      <w:r w:rsidRPr="00322F82">
        <w:rPr>
          <w:sz w:val="24"/>
          <w:szCs w:val="24"/>
        </w:rPr>
        <w:t>ust</w:t>
      </w:r>
      <w:proofErr w:type="spellEnd"/>
      <w:r w:rsidRPr="00322F82">
        <w:rPr>
          <w:sz w:val="24"/>
          <w:szCs w:val="24"/>
        </w:rPr>
        <w:t>. § 222 ZZVZ; v těchto případech je třeba věnovat pozornost zejména splnění podmínky dle § 222 odst. 5 písm. a) a b) ZZVZ, tedy nemožnosti zadat tyto práce jinému dodavateli.</w:t>
      </w:r>
    </w:p>
    <w:p w14:paraId="1B64DE1C" w14:textId="77777777" w:rsidR="00322F82" w:rsidRDefault="00322F82" w:rsidP="00322F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7A9A6C7" w14:textId="77777777" w:rsidR="00322F82" w:rsidRDefault="00322F82" w:rsidP="00322F8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22F82">
        <w:rPr>
          <w:sz w:val="24"/>
          <w:szCs w:val="24"/>
        </w:rPr>
        <w:t>Postup dle písm. a) se vztahuje i na tzv. změny de minimis dle § 222 odst. 4 ZZVZ.</w:t>
      </w:r>
    </w:p>
    <w:p w14:paraId="126FC22A" w14:textId="77777777" w:rsidR="00322F82" w:rsidRDefault="00322F82" w:rsidP="00322F82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4787CA1" w14:textId="77777777" w:rsidR="00322F82" w:rsidRDefault="00322F82" w:rsidP="00322F8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22F82">
        <w:rPr>
          <w:sz w:val="24"/>
          <w:szCs w:val="24"/>
        </w:rPr>
        <w:t>Nevydávat určení správce stavby o nárocích dle Pod-článku 3.5 Smluvních podmínek</w:t>
      </w:r>
      <w:r>
        <w:rPr>
          <w:sz w:val="24"/>
          <w:szCs w:val="24"/>
        </w:rPr>
        <w:t xml:space="preserve"> </w:t>
      </w:r>
      <w:r w:rsidRPr="00322F82">
        <w:rPr>
          <w:sz w:val="24"/>
          <w:szCs w:val="24"/>
        </w:rPr>
        <w:t xml:space="preserve">FIDIC </w:t>
      </w:r>
      <w:proofErr w:type="spellStart"/>
      <w:r w:rsidR="00BF74D9">
        <w:rPr>
          <w:sz w:val="24"/>
          <w:szCs w:val="24"/>
        </w:rPr>
        <w:t>Red</w:t>
      </w:r>
      <w:proofErr w:type="spellEnd"/>
      <w:r w:rsidR="00BF74D9">
        <w:rPr>
          <w:sz w:val="24"/>
          <w:szCs w:val="24"/>
        </w:rPr>
        <w:t xml:space="preserve"> </w:t>
      </w:r>
      <w:proofErr w:type="spellStart"/>
      <w:r w:rsidR="00BF74D9">
        <w:rPr>
          <w:sz w:val="24"/>
          <w:szCs w:val="24"/>
        </w:rPr>
        <w:t>Book</w:t>
      </w:r>
      <w:proofErr w:type="spellEnd"/>
      <w:r w:rsidR="00BF74D9">
        <w:rPr>
          <w:sz w:val="24"/>
          <w:szCs w:val="24"/>
        </w:rPr>
        <w:t xml:space="preserve"> </w:t>
      </w:r>
      <w:r w:rsidRPr="00322F82">
        <w:rPr>
          <w:sz w:val="24"/>
          <w:szCs w:val="24"/>
        </w:rPr>
        <w:t>týkajících se variací, resp. změny během výstavby, vyjma změn uvedených výše pod písmenem a).</w:t>
      </w:r>
    </w:p>
    <w:p w14:paraId="7D520F3E" w14:textId="77777777" w:rsidR="00322F82" w:rsidRPr="00322F82" w:rsidRDefault="00322F82" w:rsidP="00322F82">
      <w:pPr>
        <w:pStyle w:val="Odstavecseseznamem"/>
        <w:rPr>
          <w:sz w:val="24"/>
          <w:szCs w:val="24"/>
        </w:rPr>
      </w:pPr>
    </w:p>
    <w:p w14:paraId="501FA6CC" w14:textId="77777777" w:rsidR="00322F82" w:rsidRPr="00597509" w:rsidRDefault="00322F82" w:rsidP="0059750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22F82">
        <w:rPr>
          <w:sz w:val="24"/>
          <w:szCs w:val="24"/>
        </w:rPr>
        <w:t>Je možné vydávat pokyny správce stavby. Při takovémto postupu je třeba věnovat</w:t>
      </w:r>
      <w:r>
        <w:rPr>
          <w:sz w:val="24"/>
          <w:szCs w:val="24"/>
        </w:rPr>
        <w:t xml:space="preserve"> </w:t>
      </w:r>
      <w:r w:rsidRPr="00322F82">
        <w:rPr>
          <w:sz w:val="24"/>
          <w:szCs w:val="24"/>
        </w:rPr>
        <w:t>zvýšenou pozornost tomu, zda tento pokyn není pokynem k variaci. V takovém případě se postupuje podle písm. a) výše.</w:t>
      </w:r>
    </w:p>
    <w:p w14:paraId="694EC1E3" w14:textId="77777777" w:rsidR="00322F82" w:rsidRPr="00322F82" w:rsidRDefault="00322F82" w:rsidP="00322F82">
      <w:pPr>
        <w:pStyle w:val="Odstavecseseznamem"/>
        <w:rPr>
          <w:sz w:val="24"/>
          <w:szCs w:val="24"/>
        </w:rPr>
      </w:pPr>
    </w:p>
    <w:p w14:paraId="0D71233E" w14:textId="77777777" w:rsidR="00322F82" w:rsidRDefault="00322F82" w:rsidP="00322F8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22F82">
        <w:rPr>
          <w:sz w:val="24"/>
          <w:szCs w:val="24"/>
        </w:rPr>
        <w:t>Neuzavírat dodatky k uzavřeným smlouvám vyjma případů uvedených výše pod</w:t>
      </w:r>
      <w:r>
        <w:rPr>
          <w:sz w:val="24"/>
          <w:szCs w:val="24"/>
        </w:rPr>
        <w:t xml:space="preserve"> </w:t>
      </w:r>
      <w:r w:rsidRPr="00322F82">
        <w:rPr>
          <w:sz w:val="24"/>
          <w:szCs w:val="24"/>
        </w:rPr>
        <w:t>písmenem a).</w:t>
      </w:r>
    </w:p>
    <w:p w14:paraId="4861CC14" w14:textId="77777777" w:rsidR="00322F82" w:rsidRPr="00322F82" w:rsidRDefault="00322F82" w:rsidP="00322F82">
      <w:pPr>
        <w:pStyle w:val="Odstavecseseznamem"/>
        <w:rPr>
          <w:sz w:val="24"/>
          <w:szCs w:val="24"/>
        </w:rPr>
      </w:pPr>
    </w:p>
    <w:p w14:paraId="6ADEEAD6" w14:textId="77777777" w:rsidR="00322F82" w:rsidRDefault="00322F82" w:rsidP="00322F8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22F82">
        <w:rPr>
          <w:sz w:val="24"/>
          <w:szCs w:val="24"/>
        </w:rPr>
        <w:t>Nelze uzavírat dohody (např. dohody narovnání apod.) vyjma dohod o oprávněných</w:t>
      </w:r>
      <w:r>
        <w:rPr>
          <w:sz w:val="24"/>
          <w:szCs w:val="24"/>
        </w:rPr>
        <w:t xml:space="preserve"> </w:t>
      </w:r>
      <w:r w:rsidRPr="00322F82">
        <w:rPr>
          <w:sz w:val="24"/>
          <w:szCs w:val="24"/>
        </w:rPr>
        <w:t xml:space="preserve">nárocích či </w:t>
      </w:r>
      <w:proofErr w:type="spellStart"/>
      <w:r w:rsidRPr="00322F82">
        <w:rPr>
          <w:sz w:val="24"/>
          <w:szCs w:val="24"/>
        </w:rPr>
        <w:t>claimech</w:t>
      </w:r>
      <w:proofErr w:type="spellEnd"/>
      <w:r w:rsidRPr="00322F82">
        <w:rPr>
          <w:sz w:val="24"/>
          <w:szCs w:val="24"/>
        </w:rPr>
        <w:t xml:space="preserve"> Zhotovitele plynoucích z uzavřených smluv.</w:t>
      </w:r>
    </w:p>
    <w:p w14:paraId="04E41034" w14:textId="77777777" w:rsidR="00322F82" w:rsidRPr="00322F82" w:rsidRDefault="00322F82" w:rsidP="00322F82">
      <w:pPr>
        <w:pStyle w:val="Odstavecseseznamem"/>
        <w:rPr>
          <w:sz w:val="24"/>
          <w:szCs w:val="24"/>
        </w:rPr>
      </w:pPr>
    </w:p>
    <w:p w14:paraId="3C4E4321" w14:textId="77777777" w:rsidR="00322F82" w:rsidRDefault="00322F82" w:rsidP="00322F8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22F82">
        <w:rPr>
          <w:sz w:val="24"/>
          <w:szCs w:val="24"/>
        </w:rPr>
        <w:t>Lze dokončit administraci změnového řízení (změn během výstavby) v případě, kdy</w:t>
      </w:r>
      <w:r>
        <w:rPr>
          <w:sz w:val="24"/>
          <w:szCs w:val="24"/>
        </w:rPr>
        <w:t xml:space="preserve"> </w:t>
      </w:r>
      <w:r w:rsidRPr="00322F82">
        <w:rPr>
          <w:sz w:val="24"/>
          <w:szCs w:val="24"/>
        </w:rPr>
        <w:t>pokyn, resp. Předběžný souhlas k provedení prací nezbytných k dokončení díla byl prokazatelně vydán před 21. 6. 2022. Tyto musí být realizovány pouze v nezbytně nutném rozsahu.</w:t>
      </w:r>
    </w:p>
    <w:p w14:paraId="21721139" w14:textId="77777777" w:rsidR="00322F82" w:rsidRPr="00322F82" w:rsidRDefault="00322F82" w:rsidP="00322F82">
      <w:pPr>
        <w:pStyle w:val="Odstavecseseznamem"/>
        <w:rPr>
          <w:sz w:val="24"/>
          <w:szCs w:val="24"/>
        </w:rPr>
      </w:pPr>
    </w:p>
    <w:p w14:paraId="300B6F15" w14:textId="77777777" w:rsidR="00322F82" w:rsidRDefault="00322F82" w:rsidP="00322F8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22F82">
        <w:rPr>
          <w:sz w:val="24"/>
          <w:szCs w:val="24"/>
        </w:rPr>
        <w:t>Je možné potvrzovat záznamy měření položek, pokud jím zároveň nejsou zadávány nové</w:t>
      </w:r>
      <w:r>
        <w:rPr>
          <w:sz w:val="24"/>
          <w:szCs w:val="24"/>
        </w:rPr>
        <w:t xml:space="preserve"> </w:t>
      </w:r>
      <w:r w:rsidRPr="00322F82">
        <w:rPr>
          <w:sz w:val="24"/>
          <w:szCs w:val="24"/>
        </w:rPr>
        <w:t>položky, které nebyly obsaženy v soupisu prací dle zadávací dokumentace anebo na ně nebyly uzavřeny změnové listy v rámci změn během výstavby.</w:t>
      </w:r>
    </w:p>
    <w:p w14:paraId="41B13505" w14:textId="77777777" w:rsidR="00322F82" w:rsidRPr="00322F82" w:rsidRDefault="00322F82" w:rsidP="00322F82">
      <w:pPr>
        <w:pStyle w:val="Odstavecseseznamem"/>
        <w:rPr>
          <w:sz w:val="24"/>
          <w:szCs w:val="24"/>
        </w:rPr>
      </w:pPr>
    </w:p>
    <w:p w14:paraId="464BEA17" w14:textId="77777777" w:rsidR="00322F82" w:rsidRDefault="00322F82" w:rsidP="00322F8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22F82">
        <w:rPr>
          <w:sz w:val="24"/>
          <w:szCs w:val="24"/>
        </w:rPr>
        <w:t>Zakazuje se schvalovat odsouzené osoby jako poddodavatele. Tento zákaz se vztahuje i</w:t>
      </w:r>
      <w:r>
        <w:rPr>
          <w:sz w:val="24"/>
          <w:szCs w:val="24"/>
        </w:rPr>
        <w:t xml:space="preserve"> </w:t>
      </w:r>
      <w:r w:rsidRPr="00322F82">
        <w:rPr>
          <w:sz w:val="24"/>
          <w:szCs w:val="24"/>
        </w:rPr>
        <w:t xml:space="preserve">na všechny pravomocně odsouzené osoby, jimž byl uložen trest zákazu plnění </w:t>
      </w:r>
      <w:r w:rsidRPr="00322F82">
        <w:rPr>
          <w:sz w:val="24"/>
          <w:szCs w:val="24"/>
        </w:rPr>
        <w:lastRenderedPageBreak/>
        <w:t>veřejných zakázek podle § 21 zákona o trestní odpovědnosti právnických osob, a to po dobu výkonu tohoto trestu.</w:t>
      </w:r>
    </w:p>
    <w:p w14:paraId="6960560F" w14:textId="77777777" w:rsidR="00322F82" w:rsidRPr="00322F82" w:rsidRDefault="00322F82" w:rsidP="00322F82">
      <w:pPr>
        <w:pStyle w:val="Odstavecseseznamem"/>
        <w:rPr>
          <w:sz w:val="24"/>
          <w:szCs w:val="24"/>
        </w:rPr>
      </w:pPr>
    </w:p>
    <w:p w14:paraId="2FD27842" w14:textId="77777777" w:rsidR="00322F82" w:rsidRDefault="00322F82" w:rsidP="00322F8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22F82">
        <w:rPr>
          <w:sz w:val="24"/>
          <w:szCs w:val="24"/>
        </w:rPr>
        <w:t xml:space="preserve">O postupu ve smyslu tohoto </w:t>
      </w:r>
      <w:r w:rsidR="00087254">
        <w:rPr>
          <w:sz w:val="24"/>
          <w:szCs w:val="24"/>
        </w:rPr>
        <w:t xml:space="preserve">shrnutí </w:t>
      </w:r>
      <w:r w:rsidRPr="00322F82">
        <w:rPr>
          <w:sz w:val="24"/>
          <w:szCs w:val="24"/>
        </w:rPr>
        <w:t xml:space="preserve">vždy neprodleně písemně informovat </w:t>
      </w:r>
      <w:r w:rsidR="00087254">
        <w:rPr>
          <w:sz w:val="24"/>
          <w:szCs w:val="24"/>
        </w:rPr>
        <w:t>objednatele (zadavatele),</w:t>
      </w:r>
      <w:r w:rsidRPr="00322F82">
        <w:rPr>
          <w:sz w:val="24"/>
          <w:szCs w:val="24"/>
        </w:rPr>
        <w:t xml:space="preserve"> a to</w:t>
      </w:r>
      <w:r>
        <w:rPr>
          <w:sz w:val="24"/>
          <w:szCs w:val="24"/>
        </w:rPr>
        <w:t xml:space="preserve"> </w:t>
      </w:r>
      <w:r w:rsidRPr="00322F82">
        <w:rPr>
          <w:sz w:val="24"/>
          <w:szCs w:val="24"/>
        </w:rPr>
        <w:t>v případech, kdy z takového postupu vyplynou rizika pro objednatele. Součástí této informace bude i stručná informace o rizicích objednatele (vždy je třeba v informaci uvést rizika časová a finanční).</w:t>
      </w:r>
    </w:p>
    <w:p w14:paraId="385C4AA7" w14:textId="77777777" w:rsidR="00322F82" w:rsidRPr="00322F82" w:rsidRDefault="00322F82" w:rsidP="00322F82">
      <w:pPr>
        <w:pStyle w:val="Odstavecseseznamem"/>
        <w:rPr>
          <w:sz w:val="24"/>
          <w:szCs w:val="24"/>
        </w:rPr>
      </w:pPr>
    </w:p>
    <w:p w14:paraId="47A8B7DE" w14:textId="77777777" w:rsidR="00322F82" w:rsidRDefault="00322F82" w:rsidP="00322F8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22F82">
        <w:rPr>
          <w:sz w:val="24"/>
          <w:szCs w:val="24"/>
        </w:rPr>
        <w:t>Výše uvedený postup je třeba uplatňovat obdobně, a to u všech osob, které byly či budou</w:t>
      </w:r>
      <w:r>
        <w:rPr>
          <w:sz w:val="24"/>
          <w:szCs w:val="24"/>
        </w:rPr>
        <w:t xml:space="preserve"> </w:t>
      </w:r>
      <w:r w:rsidRPr="00322F82">
        <w:rPr>
          <w:sz w:val="24"/>
          <w:szCs w:val="24"/>
        </w:rPr>
        <w:t>pravomocně odsouzeny a jimž byl nebo bude uložen trest zákazu plnění veřejných zakázek podle § 21 zákona o trestní odpovědnosti právnických osob, to po dobu výkonu tohoto trestu.</w:t>
      </w:r>
    </w:p>
    <w:p w14:paraId="2EA29944" w14:textId="77777777" w:rsidR="00322F82" w:rsidRPr="00322F82" w:rsidRDefault="00322F82" w:rsidP="00322F82">
      <w:pPr>
        <w:pStyle w:val="Odstavecseseznamem"/>
        <w:rPr>
          <w:sz w:val="24"/>
          <w:szCs w:val="24"/>
        </w:rPr>
      </w:pPr>
    </w:p>
    <w:p w14:paraId="2EDE8279" w14:textId="77777777" w:rsidR="00322F82" w:rsidRPr="00322F82" w:rsidRDefault="00322F82" w:rsidP="00322F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22F82">
        <w:rPr>
          <w:sz w:val="24"/>
          <w:szCs w:val="24"/>
        </w:rPr>
        <w:t>Výše uvedená omezení ohledně změn již uzavřených smluv se vztahují i na smlouvy uzavřené</w:t>
      </w:r>
    </w:p>
    <w:p w14:paraId="29401B59" w14:textId="77777777" w:rsidR="00322F82" w:rsidRDefault="00322F82" w:rsidP="00322F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22F82">
        <w:rPr>
          <w:sz w:val="24"/>
          <w:szCs w:val="24"/>
        </w:rPr>
        <w:t>mimo zadávací řízení</w:t>
      </w:r>
      <w:r w:rsidR="00A57765">
        <w:rPr>
          <w:sz w:val="24"/>
          <w:szCs w:val="24"/>
        </w:rPr>
        <w:t xml:space="preserve"> (např. VZMR)</w:t>
      </w:r>
      <w:r w:rsidRPr="00322F82">
        <w:rPr>
          <w:sz w:val="24"/>
          <w:szCs w:val="24"/>
        </w:rPr>
        <w:t>.</w:t>
      </w:r>
    </w:p>
    <w:p w14:paraId="1B65F270" w14:textId="77777777" w:rsidR="00322F82" w:rsidRDefault="00322F82" w:rsidP="00322F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11262A5" w14:textId="77777777" w:rsidR="00322F82" w:rsidRDefault="00322F82" w:rsidP="00322F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22F82">
        <w:rPr>
          <w:sz w:val="24"/>
          <w:szCs w:val="24"/>
        </w:rPr>
        <w:t>Ke shora uvedeným pokynům souhrnně platí, že záznam o provedení testu původního</w:t>
      </w:r>
      <w:r>
        <w:rPr>
          <w:sz w:val="24"/>
          <w:szCs w:val="24"/>
        </w:rPr>
        <w:t xml:space="preserve"> </w:t>
      </w:r>
      <w:r w:rsidRPr="00322F82">
        <w:rPr>
          <w:sz w:val="24"/>
          <w:szCs w:val="24"/>
        </w:rPr>
        <w:t xml:space="preserve">předmětu veřejné zakázky v případech, které </w:t>
      </w:r>
      <w:r w:rsidR="00C17AF2">
        <w:rPr>
          <w:sz w:val="24"/>
          <w:szCs w:val="24"/>
        </w:rPr>
        <w:t>shrnutí</w:t>
      </w:r>
      <w:r w:rsidRPr="00322F82">
        <w:rPr>
          <w:sz w:val="24"/>
          <w:szCs w:val="24"/>
        </w:rPr>
        <w:t xml:space="preserve"> předpokládá, bude součástí oběhu</w:t>
      </w:r>
      <w:r>
        <w:rPr>
          <w:sz w:val="24"/>
          <w:szCs w:val="24"/>
        </w:rPr>
        <w:t xml:space="preserve"> </w:t>
      </w:r>
      <w:r w:rsidRPr="00322F82">
        <w:rPr>
          <w:sz w:val="24"/>
          <w:szCs w:val="24"/>
        </w:rPr>
        <w:t>spisu změnového listu.</w:t>
      </w:r>
    </w:p>
    <w:p w14:paraId="295F1102" w14:textId="77777777" w:rsidR="0061166B" w:rsidRDefault="0061166B" w:rsidP="00322F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F1C54FD" w14:textId="77777777" w:rsidR="0061166B" w:rsidRDefault="0061166B" w:rsidP="00322F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CF550E4" w14:textId="77777777" w:rsidR="0061166B" w:rsidRDefault="0061166B" w:rsidP="00322F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Příloha:</w:t>
      </w:r>
    </w:p>
    <w:p w14:paraId="2A2D12A5" w14:textId="77777777" w:rsidR="0061166B" w:rsidRPr="0061166B" w:rsidRDefault="0061166B" w:rsidP="0061166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  <w:r w:rsidRPr="0061166B">
        <w:rPr>
          <w:i/>
          <w:iCs/>
          <w:sz w:val="24"/>
          <w:szCs w:val="24"/>
        </w:rPr>
        <w:t>Test původního předmětu veřejné zakázky</w:t>
      </w:r>
    </w:p>
    <w:p w14:paraId="1E31194A" w14:textId="77777777" w:rsidR="0061166B" w:rsidRDefault="0061166B" w:rsidP="0061166B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</w:p>
    <w:p w14:paraId="5CA3DB16" w14:textId="77777777" w:rsidR="0061166B" w:rsidRDefault="0061166B" w:rsidP="0061166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518C578" w14:textId="77777777" w:rsidR="0061166B" w:rsidRDefault="0061166B" w:rsidP="0061166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25C4456" w14:textId="77777777" w:rsidR="0061166B" w:rsidRDefault="0061166B" w:rsidP="0061166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8B69CD7" w14:textId="77777777" w:rsidR="0061166B" w:rsidRDefault="0061166B" w:rsidP="0061166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0ABB8D9" w14:textId="77777777" w:rsidR="0061166B" w:rsidRDefault="0061166B" w:rsidP="0061166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6DF4762" w14:textId="77777777" w:rsidR="0061166B" w:rsidRDefault="0061166B" w:rsidP="0061166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EC23978" w14:textId="77777777" w:rsidR="0061166B" w:rsidRDefault="0061166B" w:rsidP="0061166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C237348" w14:textId="77777777" w:rsidR="0061166B" w:rsidRDefault="0061166B" w:rsidP="0061166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70A5DF5" w14:textId="77777777" w:rsidR="0061166B" w:rsidRDefault="0061166B" w:rsidP="0061166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3C360D0" w14:textId="77777777" w:rsidR="0061166B" w:rsidRDefault="0061166B" w:rsidP="0061166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965D91E" w14:textId="77777777" w:rsidR="0061166B" w:rsidRDefault="0061166B" w:rsidP="0061166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347074C" w14:textId="77777777" w:rsidR="0061166B" w:rsidRDefault="0061166B" w:rsidP="0061166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6EFDFAE" w14:textId="77777777" w:rsidR="0061166B" w:rsidRDefault="0061166B" w:rsidP="0061166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B64CD6F" w14:textId="77777777" w:rsidR="0061166B" w:rsidRDefault="0061166B" w:rsidP="0061166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529F025" w14:textId="77777777" w:rsidR="0061166B" w:rsidRDefault="0061166B" w:rsidP="0061166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4EE8698" w14:textId="77777777" w:rsidR="0061166B" w:rsidRDefault="0061166B" w:rsidP="0061166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DAE562D" w14:textId="77777777" w:rsidR="0061166B" w:rsidRDefault="0061166B" w:rsidP="0061166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42CD7D7" w14:textId="77777777" w:rsidR="0061166B" w:rsidRDefault="0061166B" w:rsidP="0061166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760FE44" w14:textId="77777777" w:rsidR="0061166B" w:rsidRDefault="0061166B" w:rsidP="0061166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F074227" w14:textId="77777777" w:rsidR="0061166B" w:rsidRDefault="0061166B" w:rsidP="0061166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481CF01" w14:textId="77777777" w:rsidR="0061166B" w:rsidRDefault="0061166B" w:rsidP="0061166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2EEFE28" w14:textId="77777777" w:rsidR="0061166B" w:rsidRDefault="0061166B" w:rsidP="0061166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598FF21" w14:textId="77777777" w:rsidR="00875685" w:rsidRDefault="00875685" w:rsidP="0061166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9804A1D" w14:textId="77777777" w:rsidR="00875685" w:rsidRDefault="00875685" w:rsidP="0061166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9A8230F" w14:textId="77777777" w:rsidR="00875685" w:rsidRDefault="00875685" w:rsidP="0061166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255DF46" w14:textId="77777777" w:rsidR="0061166B" w:rsidRPr="0061166B" w:rsidRDefault="0061166B" w:rsidP="0061166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61166B">
        <w:rPr>
          <w:b/>
          <w:bCs/>
          <w:sz w:val="28"/>
          <w:szCs w:val="28"/>
        </w:rPr>
        <w:lastRenderedPageBreak/>
        <w:t>Test původního předmětu veřejné zakázky</w:t>
      </w:r>
    </w:p>
    <w:p w14:paraId="43635EB1" w14:textId="77777777" w:rsidR="0061166B" w:rsidRDefault="0061166B" w:rsidP="0061166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Tabulkaodvolacchadoplujcchdaj"/>
        <w:tblW w:w="6217" w:type="dxa"/>
        <w:tblBorders>
          <w:bottom w:val="single" w:sz="4" w:space="0" w:color="auto"/>
        </w:tblBorders>
        <w:tblLook w:val="0600" w:firstRow="0" w:lastRow="0" w:firstColumn="0" w:lastColumn="0" w:noHBand="1" w:noVBand="1"/>
      </w:tblPr>
      <w:tblGrid>
        <w:gridCol w:w="4096"/>
        <w:gridCol w:w="2121"/>
      </w:tblGrid>
      <w:tr w:rsidR="0061166B" w:rsidRPr="0061166B" w14:paraId="2B1962EA" w14:textId="77777777" w:rsidTr="0061166B">
        <w:trPr>
          <w:trHeight w:val="564"/>
        </w:trPr>
        <w:tc>
          <w:tcPr>
            <w:tcW w:w="4096" w:type="dxa"/>
          </w:tcPr>
          <w:p w14:paraId="5634731B" w14:textId="77777777" w:rsidR="0061166B" w:rsidRPr="0061166B" w:rsidRDefault="0061166B" w:rsidP="0061166B">
            <w:pPr>
              <w:spacing w:line="264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61166B">
              <w:rPr>
                <w:rFonts w:ascii="Times New Roman" w:eastAsia="Verdana" w:hAnsi="Times New Roman"/>
                <w:sz w:val="24"/>
                <w:szCs w:val="24"/>
              </w:rPr>
              <w:t>Č. j.:</w:t>
            </w:r>
          </w:p>
        </w:tc>
        <w:tc>
          <w:tcPr>
            <w:tcW w:w="2121" w:type="dxa"/>
          </w:tcPr>
          <w:p w14:paraId="3530C59A" w14:textId="77777777" w:rsidR="0061166B" w:rsidRPr="0061166B" w:rsidRDefault="0061166B" w:rsidP="0061166B">
            <w:pPr>
              <w:spacing w:line="264" w:lineRule="auto"/>
              <w:rPr>
                <w:rFonts w:ascii="Times New Roman" w:eastAsia="Verdana" w:hAnsi="Times New Roman"/>
                <w:sz w:val="24"/>
                <w:szCs w:val="24"/>
              </w:rPr>
            </w:pPr>
          </w:p>
        </w:tc>
      </w:tr>
      <w:tr w:rsidR="0061166B" w:rsidRPr="0061166B" w14:paraId="39803219" w14:textId="77777777" w:rsidTr="0061166B">
        <w:trPr>
          <w:trHeight w:val="564"/>
        </w:trPr>
        <w:tc>
          <w:tcPr>
            <w:tcW w:w="4096" w:type="dxa"/>
          </w:tcPr>
          <w:p w14:paraId="214C6EE8" w14:textId="77777777" w:rsidR="003C7B5E" w:rsidRDefault="0061166B" w:rsidP="0061166B">
            <w:pPr>
              <w:spacing w:line="264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61166B">
              <w:rPr>
                <w:rFonts w:ascii="Times New Roman" w:eastAsia="Verdana" w:hAnsi="Times New Roman"/>
                <w:sz w:val="24"/>
                <w:szCs w:val="24"/>
              </w:rPr>
              <w:t>Název veřejné zakázky:</w:t>
            </w:r>
            <w:r w:rsidR="003C7B5E" w:rsidRPr="003C7B5E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</w:t>
            </w:r>
          </w:p>
          <w:p w14:paraId="5ED17945" w14:textId="7D9D943A" w:rsidR="0061166B" w:rsidRDefault="003C7B5E" w:rsidP="0061166B">
            <w:pPr>
              <w:spacing w:line="264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3C7B5E">
              <w:rPr>
                <w:rFonts w:ascii="Times New Roman" w:eastAsia="Verdana" w:hAnsi="Times New Roman"/>
                <w:b/>
                <w:sz w:val="24"/>
                <w:szCs w:val="24"/>
              </w:rPr>
              <w:t xml:space="preserve">Přístaviště </w:t>
            </w:r>
            <w:bookmarkStart w:id="0" w:name="_Hlk52798839"/>
            <w:r w:rsidRPr="003C7B5E">
              <w:rPr>
                <w:rFonts w:ascii="Times New Roman" w:eastAsia="Verdana" w:hAnsi="Times New Roman"/>
                <w:b/>
                <w:sz w:val="24"/>
                <w:szCs w:val="24"/>
              </w:rPr>
              <w:t xml:space="preserve">na Labi – I. fáze                                                Přístaviště </w:t>
            </w:r>
            <w:bookmarkEnd w:id="0"/>
            <w:r w:rsidRPr="003C7B5E">
              <w:rPr>
                <w:rFonts w:ascii="Times New Roman" w:eastAsia="Verdana" w:hAnsi="Times New Roman"/>
                <w:b/>
                <w:sz w:val="24"/>
                <w:szCs w:val="24"/>
              </w:rPr>
              <w:t>Roudnice nad Labem</w:t>
            </w:r>
            <w:r w:rsidRPr="003C7B5E"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  <w:t xml:space="preserve"> – číslo projektu 542 553 0006</w:t>
            </w:r>
          </w:p>
          <w:p w14:paraId="07F466CE" w14:textId="38C3C31E" w:rsidR="003C7B5E" w:rsidRPr="0061166B" w:rsidRDefault="003C7B5E" w:rsidP="0061166B">
            <w:pPr>
              <w:spacing w:line="264" w:lineRule="auto"/>
              <w:rPr>
                <w:rFonts w:ascii="Times New Roman" w:eastAsia="Verdana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46189E5D" w14:textId="77777777" w:rsidR="0061166B" w:rsidRPr="0061166B" w:rsidRDefault="0061166B" w:rsidP="0061166B">
            <w:pPr>
              <w:spacing w:line="264" w:lineRule="auto"/>
              <w:rPr>
                <w:rFonts w:ascii="Times New Roman" w:eastAsia="Verdana" w:hAnsi="Times New Roman"/>
                <w:sz w:val="24"/>
                <w:szCs w:val="24"/>
              </w:rPr>
            </w:pPr>
          </w:p>
        </w:tc>
      </w:tr>
      <w:tr w:rsidR="0061166B" w:rsidRPr="0061166B" w14:paraId="4899806B" w14:textId="77777777" w:rsidTr="0061166B">
        <w:trPr>
          <w:trHeight w:val="550"/>
        </w:trPr>
        <w:tc>
          <w:tcPr>
            <w:tcW w:w="4096" w:type="dxa"/>
          </w:tcPr>
          <w:p w14:paraId="060EBA88" w14:textId="77777777" w:rsidR="0061166B" w:rsidRPr="0061166B" w:rsidRDefault="0061166B" w:rsidP="0061166B">
            <w:pPr>
              <w:spacing w:line="264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61166B">
              <w:rPr>
                <w:rFonts w:ascii="Times New Roman" w:eastAsia="Verdana" w:hAnsi="Times New Roman"/>
                <w:sz w:val="24"/>
                <w:szCs w:val="24"/>
              </w:rPr>
              <w:t>Pořadové číslo změnového listu na stavbě:</w:t>
            </w:r>
          </w:p>
        </w:tc>
        <w:tc>
          <w:tcPr>
            <w:tcW w:w="2121" w:type="dxa"/>
          </w:tcPr>
          <w:p w14:paraId="7E16B7E3" w14:textId="47E45881" w:rsidR="0061166B" w:rsidRPr="0061166B" w:rsidRDefault="003C7B5E" w:rsidP="0061166B">
            <w:pPr>
              <w:spacing w:line="264" w:lineRule="auto"/>
              <w:rPr>
                <w:rFonts w:ascii="Times New Roman" w:eastAsia="Verdana" w:hAnsi="Times New Roman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  <w:t xml:space="preserve"> </w:t>
            </w:r>
            <w:r w:rsidRPr="003C7B5E"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  <w:t>01</w:t>
            </w:r>
          </w:p>
        </w:tc>
      </w:tr>
      <w:tr w:rsidR="0061166B" w:rsidRPr="0061166B" w14:paraId="59122EE5" w14:textId="77777777" w:rsidTr="001D5576">
        <w:trPr>
          <w:trHeight w:val="943"/>
        </w:trPr>
        <w:tc>
          <w:tcPr>
            <w:tcW w:w="4096" w:type="dxa"/>
          </w:tcPr>
          <w:p w14:paraId="43E05393" w14:textId="602EE464" w:rsidR="0061166B" w:rsidRDefault="0061166B" w:rsidP="00681ECA">
            <w:pPr>
              <w:spacing w:after="240" w:line="264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61166B">
              <w:rPr>
                <w:rFonts w:ascii="Times New Roman" w:eastAsia="Verdana" w:hAnsi="Times New Roman"/>
                <w:sz w:val="24"/>
                <w:szCs w:val="24"/>
              </w:rPr>
              <w:t>Iniciátor změny:</w:t>
            </w:r>
            <w:r w:rsidR="003C7B5E">
              <w:rPr>
                <w:rFonts w:ascii="Times New Roman" w:eastAsia="Verdana" w:hAnsi="Times New Roman"/>
                <w:sz w:val="24"/>
                <w:szCs w:val="24"/>
              </w:rPr>
              <w:t xml:space="preserve"> Metrostav a.s.</w:t>
            </w:r>
          </w:p>
          <w:p w14:paraId="0FF30BEB" w14:textId="10B5D610" w:rsidR="00681ECA" w:rsidRPr="0061166B" w:rsidRDefault="00681ECA" w:rsidP="0061166B">
            <w:pPr>
              <w:spacing w:line="264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681ECA">
              <w:rPr>
                <w:rFonts w:ascii="Times New Roman" w:eastAsia="Verdana" w:hAnsi="Times New Roman"/>
                <w:sz w:val="24"/>
                <w:szCs w:val="24"/>
              </w:rPr>
              <w:t>Datum:</w:t>
            </w:r>
            <w:r w:rsidR="003C7B5E">
              <w:rPr>
                <w:rFonts w:ascii="Times New Roman" w:eastAsia="Verdana" w:hAnsi="Times New Roman"/>
                <w:sz w:val="24"/>
                <w:szCs w:val="24"/>
              </w:rPr>
              <w:t xml:space="preserve"> 18.02.2023</w:t>
            </w:r>
          </w:p>
        </w:tc>
        <w:tc>
          <w:tcPr>
            <w:tcW w:w="2121" w:type="dxa"/>
          </w:tcPr>
          <w:p w14:paraId="7A1CDDDB" w14:textId="55D6BCC2" w:rsidR="0061166B" w:rsidRDefault="0061166B" w:rsidP="0061166B">
            <w:pPr>
              <w:spacing w:line="264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61166B">
              <w:rPr>
                <w:rFonts w:ascii="Times New Roman" w:eastAsia="Verdana" w:hAnsi="Times New Roman"/>
                <w:sz w:val="24"/>
                <w:szCs w:val="24"/>
              </w:rPr>
              <w:t xml:space="preserve">ZL č. </w:t>
            </w:r>
            <w:r w:rsidR="003C7B5E">
              <w:rPr>
                <w:rFonts w:ascii="Times New Roman" w:eastAsia="Verdana" w:hAnsi="Times New Roman"/>
                <w:sz w:val="24"/>
                <w:szCs w:val="24"/>
              </w:rPr>
              <w:t>01</w:t>
            </w:r>
          </w:p>
          <w:p w14:paraId="40781032" w14:textId="77777777" w:rsidR="00681ECA" w:rsidRPr="0061166B" w:rsidRDefault="00681ECA" w:rsidP="00681ECA">
            <w:pPr>
              <w:spacing w:line="264" w:lineRule="auto"/>
              <w:rPr>
                <w:rFonts w:ascii="Times New Roman" w:eastAsia="Verdana" w:hAnsi="Times New Roman"/>
                <w:sz w:val="24"/>
                <w:szCs w:val="24"/>
              </w:rPr>
            </w:pPr>
          </w:p>
        </w:tc>
      </w:tr>
    </w:tbl>
    <w:p w14:paraId="299DF424" w14:textId="77777777" w:rsidR="0061166B" w:rsidRDefault="0061166B" w:rsidP="0061166B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</w:p>
    <w:p w14:paraId="020270DE" w14:textId="77777777" w:rsidR="003C7B5E" w:rsidRPr="003C7B5E" w:rsidRDefault="001D5576" w:rsidP="003C7B5E">
      <w:pPr>
        <w:jc w:val="both"/>
        <w:rPr>
          <w:rFonts w:eastAsia="Verdana"/>
          <w:sz w:val="24"/>
          <w:szCs w:val="24"/>
        </w:rPr>
      </w:pPr>
      <w:r w:rsidRPr="002259EC">
        <w:rPr>
          <w:sz w:val="24"/>
          <w:szCs w:val="24"/>
        </w:rPr>
        <w:t xml:space="preserve">ZBV č. 1: – </w:t>
      </w:r>
      <w:r w:rsidR="003C7B5E" w:rsidRPr="003C7B5E">
        <w:rPr>
          <w:rFonts w:eastAsia="Verdana"/>
          <w:sz w:val="24"/>
          <w:szCs w:val="24"/>
        </w:rPr>
        <w:t>Změna se týká prodloužení Doby pro dokončení díla a Doby pro uvedení do provozu o dobu, kdy nastaly nevhodné klimatické podmínky pro provádění stavebních prací obsahující mokré procesy, terénní úpravy a práce na inženýrských sítích.</w:t>
      </w:r>
    </w:p>
    <w:p w14:paraId="20ACC477" w14:textId="77777777" w:rsidR="001D5576" w:rsidRPr="001D5576" w:rsidRDefault="001D5576" w:rsidP="001D5576">
      <w:pPr>
        <w:spacing w:after="120" w:line="240" w:lineRule="auto"/>
        <w:rPr>
          <w:rFonts w:eastAsia="Verdana"/>
          <w:sz w:val="24"/>
          <w:szCs w:val="24"/>
        </w:rPr>
      </w:pPr>
    </w:p>
    <w:tbl>
      <w:tblPr>
        <w:tblStyle w:val="Mkatabulky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D5576" w:rsidRPr="001D5576" w14:paraId="6F16AE6C" w14:textId="77777777" w:rsidTr="001D5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EF9C566" w14:textId="77777777" w:rsidR="001D5576" w:rsidRPr="001D5576" w:rsidRDefault="001D5576" w:rsidP="001D5576">
            <w:pPr>
              <w:spacing w:after="120" w:line="264" w:lineRule="auto"/>
              <w:jc w:val="both"/>
              <w:rPr>
                <w:rFonts w:ascii="Times New Roman" w:eastAsia="Verdana" w:hAnsi="Times New Roman"/>
                <w:sz w:val="24"/>
                <w:szCs w:val="24"/>
              </w:rPr>
            </w:pPr>
            <w:r w:rsidRPr="001D5576">
              <w:rPr>
                <w:rFonts w:ascii="Times New Roman" w:eastAsia="Verdana" w:hAnsi="Times New Roman"/>
                <w:sz w:val="24"/>
                <w:szCs w:val="24"/>
              </w:rPr>
              <w:t xml:space="preserve">Je splněn </w:t>
            </w:r>
            <w:r w:rsidRPr="001D5576">
              <w:rPr>
                <w:rFonts w:ascii="Times New Roman" w:eastAsia="Verdana" w:hAnsi="Times New Roman"/>
                <w:i/>
                <w:sz w:val="24"/>
                <w:szCs w:val="24"/>
              </w:rPr>
              <w:t>„test původního předmětu veřejné zakázky“</w:t>
            </w:r>
            <w:r w:rsidRPr="001D5576">
              <w:rPr>
                <w:rFonts w:ascii="Times New Roman" w:eastAsia="Verdana" w:hAnsi="Times New Roman"/>
                <w:sz w:val="24"/>
                <w:szCs w:val="24"/>
              </w:rPr>
              <w:t xml:space="preserve"> ve vztahu k předmětu změny? (Variace nebo změna během výstavby se neodchyluje od původního předmětu veřejné zakázky a (</w:t>
            </w:r>
            <w:proofErr w:type="spellStart"/>
            <w:r w:rsidRPr="001D5576">
              <w:rPr>
                <w:rFonts w:ascii="Times New Roman" w:eastAsia="Verdana" w:hAnsi="Times New Roman"/>
                <w:sz w:val="24"/>
                <w:szCs w:val="24"/>
              </w:rPr>
              <w:t>ii</w:t>
            </w:r>
            <w:proofErr w:type="spellEnd"/>
            <w:r w:rsidRPr="001D5576">
              <w:rPr>
                <w:rFonts w:ascii="Times New Roman" w:eastAsia="Verdana" w:hAnsi="Times New Roman"/>
                <w:sz w:val="24"/>
                <w:szCs w:val="24"/>
              </w:rPr>
              <w:t>) nemění povahu předmětu plnění tak, že jej rozšiřuje o určitou část, která původně vůbec nebyla předpokládána a zamýšlena.)</w:t>
            </w:r>
          </w:p>
        </w:tc>
      </w:tr>
    </w:tbl>
    <w:p w14:paraId="542E534E" w14:textId="2E474599" w:rsidR="001D5576" w:rsidRPr="001D5576" w:rsidRDefault="001D5576" w:rsidP="001D5576">
      <w:pPr>
        <w:spacing w:after="120" w:line="240" w:lineRule="auto"/>
        <w:rPr>
          <w:rFonts w:eastAsia="Verdana"/>
          <w:sz w:val="24"/>
          <w:szCs w:val="24"/>
        </w:rPr>
      </w:pPr>
      <w:r w:rsidRPr="001D5576">
        <w:rPr>
          <w:rFonts w:eastAsia="Verdana"/>
          <w:sz w:val="24"/>
          <w:szCs w:val="24"/>
        </w:rPr>
        <w:t>ANO</w:t>
      </w:r>
      <w:r w:rsidRPr="001D5576">
        <w:rPr>
          <w:rFonts w:eastAsia="Verdana"/>
          <w:b/>
          <w:bCs/>
          <w:sz w:val="24"/>
          <w:szCs w:val="24"/>
        </w:rPr>
        <w:t xml:space="preserve"> </w:t>
      </w:r>
      <w:sdt>
        <w:sdtPr>
          <w:rPr>
            <w:rFonts w:eastAsia="Verdana"/>
            <w:b/>
            <w:bCs/>
            <w:sz w:val="24"/>
            <w:szCs w:val="24"/>
          </w:rPr>
          <w:id w:val="-31965848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C7B5E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☒</w:t>
          </w:r>
        </w:sdtContent>
      </w:sdt>
      <w:r w:rsidRPr="001D5576">
        <w:rPr>
          <w:rFonts w:eastAsia="Verdana"/>
          <w:sz w:val="24"/>
          <w:szCs w:val="24"/>
        </w:rPr>
        <w:t xml:space="preserve"> </w:t>
      </w:r>
      <w:r w:rsidRPr="001D5576">
        <w:rPr>
          <w:rFonts w:eastAsia="Verdana"/>
          <w:sz w:val="24"/>
          <w:szCs w:val="24"/>
        </w:rPr>
        <w:tab/>
        <w:t>NE</w:t>
      </w:r>
      <w:r w:rsidRPr="001D5576">
        <w:rPr>
          <w:rFonts w:eastAsia="Verdana"/>
          <w:b/>
          <w:bCs/>
          <w:sz w:val="24"/>
          <w:szCs w:val="24"/>
        </w:rPr>
        <w:t xml:space="preserve"> </w:t>
      </w:r>
      <w:sdt>
        <w:sdtPr>
          <w:rPr>
            <w:rFonts w:eastAsia="Verdana"/>
            <w:b/>
            <w:bCs/>
            <w:sz w:val="24"/>
            <w:szCs w:val="24"/>
          </w:rPr>
          <w:id w:val="1879660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5576">
            <w:rPr>
              <w:rFonts w:ascii="Segoe UI Symbol" w:eastAsia="Verdana" w:hAnsi="Segoe UI Symbol" w:cs="Segoe UI Symbol"/>
              <w:b/>
              <w:bCs/>
              <w:sz w:val="24"/>
              <w:szCs w:val="24"/>
            </w:rPr>
            <w:t>☐</w:t>
          </w:r>
        </w:sdtContent>
      </w:sdt>
    </w:p>
    <w:p w14:paraId="103EAABC" w14:textId="7F45BB92" w:rsidR="001D5576" w:rsidRDefault="001D5576" w:rsidP="001D5576">
      <w:pPr>
        <w:spacing w:after="120" w:line="240" w:lineRule="auto"/>
        <w:rPr>
          <w:rFonts w:eastAsia="Verdana"/>
          <w:sz w:val="24"/>
          <w:szCs w:val="24"/>
        </w:rPr>
      </w:pPr>
      <w:r w:rsidRPr="001D5576">
        <w:rPr>
          <w:rFonts w:eastAsia="Verdana"/>
          <w:sz w:val="24"/>
          <w:szCs w:val="24"/>
        </w:rPr>
        <w:t>Stručné odůvodnění:</w:t>
      </w:r>
    </w:p>
    <w:p w14:paraId="22DE5237" w14:textId="59321270" w:rsidR="003C7B5E" w:rsidRPr="001D5576" w:rsidRDefault="003C7B5E" w:rsidP="001D5576">
      <w:pPr>
        <w:spacing w:after="120" w:line="240" w:lineRule="auto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>Předmět změny se neodchyluje od původního předmětu zakázky.</w:t>
      </w:r>
    </w:p>
    <w:p w14:paraId="65C74F9B" w14:textId="77777777" w:rsidR="001D5576" w:rsidRPr="001D5576" w:rsidRDefault="001D5576" w:rsidP="001D5576">
      <w:pPr>
        <w:spacing w:after="120" w:line="240" w:lineRule="auto"/>
        <w:rPr>
          <w:rFonts w:eastAsia="Verdana"/>
          <w:sz w:val="24"/>
          <w:szCs w:val="24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5576" w:rsidRPr="001D5576" w14:paraId="56E3B5B4" w14:textId="77777777" w:rsidTr="001D5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E80B" w14:textId="77777777" w:rsidR="001D5576" w:rsidRPr="001D5576" w:rsidRDefault="001D5576" w:rsidP="001D5576">
            <w:pPr>
              <w:spacing w:after="120" w:line="264" w:lineRule="auto"/>
              <w:jc w:val="both"/>
              <w:rPr>
                <w:rFonts w:ascii="Times New Roman" w:eastAsia="Verdana" w:hAnsi="Times New Roman"/>
                <w:sz w:val="24"/>
                <w:szCs w:val="24"/>
              </w:rPr>
            </w:pPr>
            <w:r w:rsidRPr="001D5576">
              <w:rPr>
                <w:rFonts w:ascii="Times New Roman" w:eastAsia="Verdana" w:hAnsi="Times New Roman"/>
                <w:sz w:val="24"/>
                <w:szCs w:val="24"/>
              </w:rPr>
              <w:t xml:space="preserve">a) je nové plnění nezbytné k dokončení Díla a pouze nahrazuje v obdobném rozsahu plnění stávající - tj. původní položky soupisu prací jsou nahrazeny obdobnými položkami novými (např. smlouvou předvídaný typ sanace je nahrazován jiným typem sanace; smlouvou předvídaný způsob zakládání je nahrazován jiným způsobem </w:t>
            </w:r>
            <w:proofErr w:type="gramStart"/>
            <w:r w:rsidRPr="001D5576">
              <w:rPr>
                <w:rFonts w:ascii="Times New Roman" w:eastAsia="Verdana" w:hAnsi="Times New Roman"/>
                <w:sz w:val="24"/>
                <w:szCs w:val="24"/>
              </w:rPr>
              <w:t>zakládání,</w:t>
            </w:r>
            <w:proofErr w:type="gramEnd"/>
            <w:r w:rsidRPr="001D5576">
              <w:rPr>
                <w:rFonts w:ascii="Times New Roman" w:eastAsia="Verdana" w:hAnsi="Times New Roman"/>
                <w:sz w:val="24"/>
                <w:szCs w:val="24"/>
              </w:rPr>
              <w:t xml:space="preserve"> apod.)? </w:t>
            </w:r>
          </w:p>
        </w:tc>
      </w:tr>
    </w:tbl>
    <w:p w14:paraId="78BE8DB5" w14:textId="49B8DB23" w:rsidR="001D5576" w:rsidRPr="001D5576" w:rsidRDefault="001D5576" w:rsidP="001D5576">
      <w:pPr>
        <w:spacing w:after="120" w:line="240" w:lineRule="auto"/>
        <w:rPr>
          <w:rFonts w:eastAsia="Verdana"/>
          <w:sz w:val="24"/>
          <w:szCs w:val="24"/>
        </w:rPr>
      </w:pPr>
      <w:r w:rsidRPr="001D5576">
        <w:rPr>
          <w:rFonts w:eastAsia="Verdana"/>
          <w:sz w:val="24"/>
          <w:szCs w:val="24"/>
        </w:rPr>
        <w:t>ANO</w:t>
      </w:r>
      <w:r w:rsidRPr="001D5576">
        <w:rPr>
          <w:rFonts w:eastAsia="Verdana"/>
          <w:b/>
          <w:bCs/>
          <w:sz w:val="24"/>
          <w:szCs w:val="24"/>
        </w:rPr>
        <w:t xml:space="preserve"> </w:t>
      </w:r>
      <w:sdt>
        <w:sdtPr>
          <w:rPr>
            <w:rFonts w:eastAsia="Verdana"/>
            <w:b/>
            <w:bCs/>
            <w:sz w:val="24"/>
            <w:szCs w:val="24"/>
          </w:rPr>
          <w:id w:val="-41909699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C7B5E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☒</w:t>
          </w:r>
        </w:sdtContent>
      </w:sdt>
      <w:r w:rsidRPr="001D5576">
        <w:rPr>
          <w:rFonts w:eastAsia="Verdana"/>
          <w:sz w:val="24"/>
          <w:szCs w:val="24"/>
        </w:rPr>
        <w:t xml:space="preserve"> </w:t>
      </w:r>
      <w:r w:rsidRPr="001D5576">
        <w:rPr>
          <w:rFonts w:eastAsia="Verdana"/>
          <w:sz w:val="24"/>
          <w:szCs w:val="24"/>
        </w:rPr>
        <w:tab/>
        <w:t>NE</w:t>
      </w:r>
      <w:r w:rsidRPr="001D5576">
        <w:rPr>
          <w:rFonts w:eastAsia="Verdana"/>
          <w:b/>
          <w:bCs/>
          <w:sz w:val="24"/>
          <w:szCs w:val="24"/>
        </w:rPr>
        <w:t xml:space="preserve"> </w:t>
      </w:r>
      <w:sdt>
        <w:sdtPr>
          <w:rPr>
            <w:rFonts w:eastAsia="Verdana"/>
            <w:b/>
            <w:bCs/>
            <w:sz w:val="24"/>
            <w:szCs w:val="24"/>
          </w:rPr>
          <w:id w:val="115340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5576">
            <w:rPr>
              <w:rFonts w:ascii="Segoe UI Symbol" w:eastAsia="Verdana" w:hAnsi="Segoe UI Symbol" w:cs="Segoe UI Symbol"/>
              <w:b/>
              <w:bCs/>
              <w:sz w:val="24"/>
              <w:szCs w:val="24"/>
            </w:rPr>
            <w:t>☐</w:t>
          </w:r>
        </w:sdtContent>
      </w:sdt>
    </w:p>
    <w:p w14:paraId="414F585B" w14:textId="77777777" w:rsidR="001D5576" w:rsidRPr="001D5576" w:rsidRDefault="001D5576" w:rsidP="001D5576">
      <w:pPr>
        <w:spacing w:after="120" w:line="240" w:lineRule="auto"/>
        <w:rPr>
          <w:rFonts w:eastAsia="Verdana"/>
          <w:sz w:val="24"/>
          <w:szCs w:val="24"/>
        </w:rPr>
      </w:pPr>
      <w:r w:rsidRPr="001D5576">
        <w:rPr>
          <w:rFonts w:eastAsia="Verdana"/>
          <w:sz w:val="24"/>
          <w:szCs w:val="24"/>
        </w:rPr>
        <w:t>Stručné odůvodnění:</w:t>
      </w:r>
    </w:p>
    <w:p w14:paraId="1BFD81CA" w14:textId="4DF7B61A" w:rsidR="001D5576" w:rsidRPr="001D5576" w:rsidRDefault="003C7B5E" w:rsidP="001D5576">
      <w:pPr>
        <w:spacing w:after="120" w:line="240" w:lineRule="auto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 xml:space="preserve">Nové </w:t>
      </w:r>
      <w:proofErr w:type="gramStart"/>
      <w:r>
        <w:rPr>
          <w:rFonts w:eastAsia="Verdana"/>
          <w:sz w:val="24"/>
          <w:szCs w:val="24"/>
        </w:rPr>
        <w:t>plnění - prodloužení</w:t>
      </w:r>
      <w:proofErr w:type="gramEnd"/>
      <w:r>
        <w:rPr>
          <w:rFonts w:eastAsia="Verdana"/>
          <w:sz w:val="24"/>
          <w:szCs w:val="24"/>
        </w:rPr>
        <w:t xml:space="preserve"> termínu realizace je nezbytné k dokončení díla.</w:t>
      </w:r>
    </w:p>
    <w:p w14:paraId="6768D6FB" w14:textId="77777777" w:rsidR="001D5576" w:rsidRPr="001D5576" w:rsidRDefault="001D5576" w:rsidP="001D5576">
      <w:pPr>
        <w:spacing w:after="120" w:line="240" w:lineRule="auto"/>
        <w:rPr>
          <w:rFonts w:eastAsia="Verdana"/>
          <w:sz w:val="24"/>
          <w:szCs w:val="24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5576" w:rsidRPr="001D5576" w14:paraId="3E4C16F8" w14:textId="77777777" w:rsidTr="001D5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48A8" w14:textId="77777777" w:rsidR="001D5576" w:rsidRPr="001D5576" w:rsidRDefault="001D5576" w:rsidP="001D5576">
            <w:pPr>
              <w:spacing w:after="120" w:line="264" w:lineRule="auto"/>
              <w:jc w:val="both"/>
              <w:rPr>
                <w:rFonts w:ascii="Times New Roman" w:eastAsia="Verdana" w:hAnsi="Times New Roman"/>
                <w:sz w:val="24"/>
                <w:szCs w:val="24"/>
              </w:rPr>
            </w:pPr>
            <w:r w:rsidRPr="001D5576">
              <w:rPr>
                <w:rFonts w:ascii="Times New Roman" w:eastAsia="Verdana" w:hAnsi="Times New Roman"/>
                <w:sz w:val="24"/>
                <w:szCs w:val="24"/>
              </w:rPr>
              <w:t>b) je nové plnění nezbytné k dokončení Díla v jeho původním rozsahu a jde o nové plnění nad rámec plnění původního – tj. nové položky soupisu prací nenahrazují položky původní (zejména půjde o práce nutné k překonání překážek, které vyvstaly v průběhu výstavby, např. v rámci změny jsou realizovány dodatečně sanace, nezbytné k dokončení Díla</w:t>
            </w:r>
            <w:proofErr w:type="gramStart"/>
            <w:r w:rsidRPr="001D5576">
              <w:rPr>
                <w:rFonts w:ascii="Times New Roman" w:eastAsia="Verdana" w:hAnsi="Times New Roman"/>
                <w:sz w:val="24"/>
                <w:szCs w:val="24"/>
              </w:rPr>
              <w:t>;)?;</w:t>
            </w:r>
            <w:proofErr w:type="gramEnd"/>
            <w:r w:rsidRPr="001D5576">
              <w:rPr>
                <w:rFonts w:ascii="Times New Roman" w:eastAsia="Verdana" w:hAnsi="Times New Roman"/>
                <w:sz w:val="24"/>
                <w:szCs w:val="24"/>
              </w:rPr>
              <w:t xml:space="preserve"> (</w:t>
            </w:r>
            <w:proofErr w:type="spellStart"/>
            <w:r w:rsidRPr="001D5576">
              <w:rPr>
                <w:rFonts w:ascii="Times New Roman" w:eastAsia="Verdana" w:hAnsi="Times New Roman"/>
                <w:sz w:val="24"/>
                <w:szCs w:val="24"/>
              </w:rPr>
              <w:t>ii</w:t>
            </w:r>
            <w:proofErr w:type="spellEnd"/>
            <w:r w:rsidRPr="001D5576">
              <w:rPr>
                <w:rFonts w:ascii="Times New Roman" w:eastAsia="Verdana" w:hAnsi="Times New Roman"/>
                <w:sz w:val="24"/>
                <w:szCs w:val="24"/>
              </w:rPr>
              <w:t xml:space="preserve">) slouží </w:t>
            </w:r>
            <w:r w:rsidRPr="001D5576">
              <w:rPr>
                <w:rFonts w:ascii="Times New Roman" w:eastAsia="Verdana" w:hAnsi="Times New Roman"/>
                <w:sz w:val="24"/>
                <w:szCs w:val="24"/>
              </w:rPr>
              <w:lastRenderedPageBreak/>
              <w:t>změna původnímu účelu předmětu veřejné zakázky? (Tj. musí se vyhodnotit účel původního předmětu plnění a posoudit, zda tento účel nové plnění naplňuje).</w:t>
            </w:r>
          </w:p>
        </w:tc>
      </w:tr>
    </w:tbl>
    <w:p w14:paraId="0819FBF1" w14:textId="50F858F5" w:rsidR="001D5576" w:rsidRPr="001D5576" w:rsidRDefault="001D5576" w:rsidP="001D5576">
      <w:pPr>
        <w:spacing w:after="120" w:line="240" w:lineRule="auto"/>
        <w:rPr>
          <w:rFonts w:eastAsia="Verdana"/>
          <w:sz w:val="24"/>
          <w:szCs w:val="24"/>
        </w:rPr>
      </w:pPr>
      <w:r w:rsidRPr="001D5576">
        <w:rPr>
          <w:rFonts w:eastAsia="Verdana"/>
          <w:sz w:val="24"/>
          <w:szCs w:val="24"/>
        </w:rPr>
        <w:lastRenderedPageBreak/>
        <w:t>ANO</w:t>
      </w:r>
      <w:r w:rsidRPr="001D5576">
        <w:rPr>
          <w:rFonts w:eastAsia="Verdana"/>
          <w:b/>
          <w:bCs/>
          <w:sz w:val="24"/>
          <w:szCs w:val="24"/>
        </w:rPr>
        <w:t xml:space="preserve"> </w:t>
      </w:r>
      <w:sdt>
        <w:sdtPr>
          <w:rPr>
            <w:rFonts w:eastAsia="Verdana"/>
            <w:b/>
            <w:bCs/>
            <w:sz w:val="24"/>
            <w:szCs w:val="24"/>
          </w:rPr>
          <w:id w:val="-58199389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C7B5E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☒</w:t>
          </w:r>
        </w:sdtContent>
      </w:sdt>
      <w:r w:rsidRPr="001D5576">
        <w:rPr>
          <w:rFonts w:eastAsia="Verdana"/>
          <w:sz w:val="24"/>
          <w:szCs w:val="24"/>
        </w:rPr>
        <w:t xml:space="preserve"> </w:t>
      </w:r>
      <w:r w:rsidRPr="001D5576">
        <w:rPr>
          <w:rFonts w:eastAsia="Verdana"/>
          <w:sz w:val="24"/>
          <w:szCs w:val="24"/>
        </w:rPr>
        <w:tab/>
        <w:t>NE</w:t>
      </w:r>
      <w:r w:rsidRPr="001D5576">
        <w:rPr>
          <w:rFonts w:eastAsia="Verdana"/>
          <w:b/>
          <w:bCs/>
          <w:sz w:val="24"/>
          <w:szCs w:val="24"/>
        </w:rPr>
        <w:t xml:space="preserve"> </w:t>
      </w:r>
      <w:sdt>
        <w:sdtPr>
          <w:rPr>
            <w:rFonts w:eastAsia="Verdana"/>
            <w:b/>
            <w:bCs/>
            <w:sz w:val="24"/>
            <w:szCs w:val="24"/>
          </w:rPr>
          <w:id w:val="-877931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5576">
            <w:rPr>
              <w:rFonts w:ascii="Segoe UI Symbol" w:eastAsia="Verdana" w:hAnsi="Segoe UI Symbol" w:cs="Segoe UI Symbol"/>
              <w:b/>
              <w:bCs/>
              <w:sz w:val="24"/>
              <w:szCs w:val="24"/>
            </w:rPr>
            <w:t>☐</w:t>
          </w:r>
        </w:sdtContent>
      </w:sdt>
    </w:p>
    <w:p w14:paraId="67E309D7" w14:textId="627982C6" w:rsidR="001D5576" w:rsidRDefault="001D5576" w:rsidP="001D5576">
      <w:pPr>
        <w:spacing w:after="120" w:line="240" w:lineRule="auto"/>
        <w:rPr>
          <w:rFonts w:eastAsia="Verdana"/>
          <w:sz w:val="24"/>
          <w:szCs w:val="24"/>
        </w:rPr>
      </w:pPr>
      <w:r w:rsidRPr="001D5576">
        <w:rPr>
          <w:rFonts w:eastAsia="Verdana"/>
          <w:sz w:val="24"/>
          <w:szCs w:val="24"/>
        </w:rPr>
        <w:t>Stručné odůvodnění:</w:t>
      </w:r>
    </w:p>
    <w:p w14:paraId="6A9AC29D" w14:textId="5C4F7CED" w:rsidR="003C7B5E" w:rsidRPr="002259EC" w:rsidRDefault="003C7B5E" w:rsidP="003C7B5E">
      <w:pPr>
        <w:spacing w:after="120" w:line="240" w:lineRule="auto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 xml:space="preserve">Nové </w:t>
      </w:r>
      <w:proofErr w:type="gramStart"/>
      <w:r>
        <w:rPr>
          <w:rFonts w:eastAsia="Verdana"/>
          <w:sz w:val="24"/>
          <w:szCs w:val="24"/>
        </w:rPr>
        <w:t>plnění - prodloužení</w:t>
      </w:r>
      <w:proofErr w:type="gramEnd"/>
      <w:r>
        <w:rPr>
          <w:rFonts w:eastAsia="Verdana"/>
          <w:sz w:val="24"/>
          <w:szCs w:val="24"/>
        </w:rPr>
        <w:t xml:space="preserve"> termínu realizace je nezbytné k dokončení díla – nedochází ke změně předmětu původního díla.</w:t>
      </w:r>
    </w:p>
    <w:sectPr w:rsidR="003C7B5E" w:rsidRPr="00225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CB234" w14:textId="77777777" w:rsidR="00EB47C4" w:rsidRDefault="00EB47C4" w:rsidP="006A7D4F">
      <w:pPr>
        <w:spacing w:after="0" w:line="240" w:lineRule="auto"/>
      </w:pPr>
      <w:r>
        <w:separator/>
      </w:r>
    </w:p>
  </w:endnote>
  <w:endnote w:type="continuationSeparator" w:id="0">
    <w:p w14:paraId="7094E81D" w14:textId="77777777" w:rsidR="00EB47C4" w:rsidRDefault="00EB47C4" w:rsidP="006A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5CA95" w14:textId="77777777" w:rsidR="00EB47C4" w:rsidRDefault="00EB47C4" w:rsidP="006A7D4F">
      <w:pPr>
        <w:spacing w:after="0" w:line="240" w:lineRule="auto"/>
      </w:pPr>
      <w:r>
        <w:separator/>
      </w:r>
    </w:p>
  </w:footnote>
  <w:footnote w:type="continuationSeparator" w:id="0">
    <w:p w14:paraId="0B89739D" w14:textId="77777777" w:rsidR="00EB47C4" w:rsidRDefault="00EB47C4" w:rsidP="006A7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AB4"/>
    <w:multiLevelType w:val="hybridMultilevel"/>
    <w:tmpl w:val="4B42AB7E"/>
    <w:lvl w:ilvl="0" w:tplc="2C72858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0299B"/>
    <w:multiLevelType w:val="hybridMultilevel"/>
    <w:tmpl w:val="CD04B5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F031F"/>
    <w:multiLevelType w:val="hybridMultilevel"/>
    <w:tmpl w:val="C6149842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616281372">
    <w:abstractNumId w:val="2"/>
  </w:num>
  <w:num w:numId="2" w16cid:durableId="1681153604">
    <w:abstractNumId w:val="1"/>
  </w:num>
  <w:num w:numId="3" w16cid:durableId="1156528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82"/>
    <w:rsid w:val="00087254"/>
    <w:rsid w:val="000A4FAF"/>
    <w:rsid w:val="000D3C80"/>
    <w:rsid w:val="001B4659"/>
    <w:rsid w:val="001D5576"/>
    <w:rsid w:val="001E0559"/>
    <w:rsid w:val="002259EC"/>
    <w:rsid w:val="00322F82"/>
    <w:rsid w:val="003B10AC"/>
    <w:rsid w:val="003C7B5E"/>
    <w:rsid w:val="003E23C5"/>
    <w:rsid w:val="0059099D"/>
    <w:rsid w:val="00597509"/>
    <w:rsid w:val="0061166B"/>
    <w:rsid w:val="00681ECA"/>
    <w:rsid w:val="006A7D4F"/>
    <w:rsid w:val="008051D6"/>
    <w:rsid w:val="00872E03"/>
    <w:rsid w:val="00875685"/>
    <w:rsid w:val="0089372E"/>
    <w:rsid w:val="00934BEC"/>
    <w:rsid w:val="00970707"/>
    <w:rsid w:val="00A57765"/>
    <w:rsid w:val="00A902A7"/>
    <w:rsid w:val="00BF74D9"/>
    <w:rsid w:val="00C17AF2"/>
    <w:rsid w:val="00D32712"/>
    <w:rsid w:val="00DD6EEC"/>
    <w:rsid w:val="00DF75E2"/>
    <w:rsid w:val="00EB47C4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619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18"/>
        <w:szCs w:val="18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unhideWhenUsed/>
    <w:rsid w:val="00970707"/>
    <w:pPr>
      <w:spacing w:after="100"/>
    </w:pPr>
    <w:rPr>
      <w:rFonts w:cstheme="minorBidi"/>
      <w:sz w:val="24"/>
      <w:szCs w:val="22"/>
    </w:rPr>
  </w:style>
  <w:style w:type="paragraph" w:styleId="Obsah2">
    <w:name w:val="toc 2"/>
    <w:basedOn w:val="Normln"/>
    <w:next w:val="Normln"/>
    <w:autoRedefine/>
    <w:uiPriority w:val="39"/>
    <w:unhideWhenUsed/>
    <w:rsid w:val="00970707"/>
    <w:pPr>
      <w:spacing w:after="100"/>
      <w:ind w:left="220"/>
    </w:pPr>
    <w:rPr>
      <w:rFonts w:cstheme="minorBidi"/>
      <w:sz w:val="24"/>
      <w:szCs w:val="22"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970707"/>
    <w:pPr>
      <w:spacing w:after="100"/>
      <w:ind w:left="440"/>
    </w:pPr>
    <w:rPr>
      <w:rFonts w:cstheme="minorBidi"/>
      <w:sz w:val="24"/>
      <w:szCs w:val="22"/>
    </w:rPr>
  </w:style>
  <w:style w:type="paragraph" w:styleId="Odstavecseseznamem">
    <w:name w:val="List Paragraph"/>
    <w:basedOn w:val="Normln"/>
    <w:uiPriority w:val="34"/>
    <w:qFormat/>
    <w:rsid w:val="00322F82"/>
    <w:pPr>
      <w:ind w:left="720"/>
      <w:contextualSpacing/>
    </w:pPr>
  </w:style>
  <w:style w:type="table" w:customStyle="1" w:styleId="Tabulkaodvolacchadoplujcchdaj">
    <w:name w:val="Tabulka odvolacích a doplňujících údajů"/>
    <w:basedOn w:val="Normlntabulka"/>
    <w:uiPriority w:val="99"/>
    <w:rsid w:val="0061166B"/>
    <w:pPr>
      <w:spacing w:after="0" w:line="240" w:lineRule="auto"/>
    </w:pPr>
    <w:rPr>
      <w:rFonts w:ascii="Verdana" w:hAnsi="Verdana"/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table" w:customStyle="1" w:styleId="Mkatabulky1">
    <w:name w:val="Mřížka tabulky1"/>
    <w:basedOn w:val="Normlntabulka"/>
    <w:next w:val="Mkatabulky"/>
    <w:uiPriority w:val="39"/>
    <w:rsid w:val="001D5576"/>
    <w:pPr>
      <w:spacing w:after="0" w:line="240" w:lineRule="auto"/>
    </w:pPr>
    <w:rPr>
      <w:rFonts w:ascii="Verdana" w:hAnsi="Verdana"/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table" w:styleId="Mkatabulky">
    <w:name w:val="Table Grid"/>
    <w:basedOn w:val="Normlntabulka"/>
    <w:uiPriority w:val="39"/>
    <w:rsid w:val="001D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A7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7D4F"/>
  </w:style>
  <w:style w:type="paragraph" w:styleId="Zpat">
    <w:name w:val="footer"/>
    <w:basedOn w:val="Normln"/>
    <w:link w:val="ZpatChar"/>
    <w:uiPriority w:val="99"/>
    <w:unhideWhenUsed/>
    <w:rsid w:val="006A7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7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1270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2023-03-20T12:46:00Z</dcterms:created>
  <dcterms:modified xsi:type="dcterms:W3CDTF">2023-03-20T12:46:00Z</dcterms:modified>
</cp:coreProperties>
</file>