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AA" w:rsidRDefault="00AE70F4">
      <w:pPr>
        <w:pStyle w:val="Zkladntext1"/>
        <w:jc w:val="center"/>
      </w:pPr>
      <w:r>
        <w:rPr>
          <w:b/>
          <w:bCs/>
        </w:rPr>
        <w:t>ROZHODNUTÍ O VÝJIMCE VÝBĚRU DODAVATELE</w:t>
      </w:r>
    </w:p>
    <w:p w:rsidR="009F5AAA" w:rsidRDefault="00AE70F4">
      <w:pPr>
        <w:pStyle w:val="Zkladntext1"/>
        <w:jc w:val="center"/>
      </w:pPr>
      <w:r>
        <w:rPr>
          <w:b/>
          <w:bCs/>
        </w:rPr>
        <w:t>VEŘEJNÉ ZAKÁZKY I. kategorie</w:t>
      </w:r>
    </w:p>
    <w:p w:rsidR="009F5AAA" w:rsidRDefault="00AE70F4">
      <w:pPr>
        <w:pStyle w:val="Zkladntext1"/>
        <w:jc w:val="center"/>
      </w:pPr>
      <w:r>
        <w:t>DLE</w:t>
      </w:r>
    </w:p>
    <w:p w:rsidR="009F5AAA" w:rsidRDefault="00AE70F4">
      <w:pPr>
        <w:pStyle w:val="Zkladntext1"/>
        <w:spacing w:line="259" w:lineRule="auto"/>
        <w:jc w:val="center"/>
      </w:pPr>
      <w:r>
        <w:t>ZÁSAD pro zadávání veřejných zakázek Statutárním městem Karlovy Vary ze dne</w:t>
      </w:r>
      <w:r>
        <w:br/>
      </w:r>
      <w:proofErr w:type="gramStart"/>
      <w:r>
        <w:t>01.03.2023</w:t>
      </w:r>
      <w:proofErr w:type="gramEnd"/>
    </w:p>
    <w:p w:rsidR="009F5AAA" w:rsidRDefault="00AE70F4">
      <w:pPr>
        <w:pStyle w:val="Zkladntext1"/>
        <w:spacing w:line="259" w:lineRule="auto"/>
      </w:pPr>
      <w:r>
        <w:t>Na základě čl. 3 Zásady postupu zadavatele bod (3)</w:t>
      </w:r>
    </w:p>
    <w:p w:rsidR="009F5AAA" w:rsidRDefault="00AE70F4">
      <w:pPr>
        <w:pStyle w:val="Zkladntext1"/>
        <w:spacing w:line="259" w:lineRule="auto"/>
      </w:pPr>
      <w:r>
        <w:t xml:space="preserve">„Zásady se nevztahují na přímo zadání </w:t>
      </w:r>
      <w:r>
        <w:t>veřejných zakázek malého rozsahu, jejichž předmětem je poskytnutí dodávek, služeb nebo stavebních prací příspěvkovou organizací nebo společností jiné příspěvkové organizaci, a to pouze za předpokladu, že příspěvkové organizace či společnost mají jediného z</w:t>
      </w:r>
      <w:r>
        <w:t>řizovatele nebo zakladatele, kterým je Město.“</w:t>
      </w:r>
    </w:p>
    <w:p w:rsidR="009F5AAA" w:rsidRDefault="00AE70F4">
      <w:pPr>
        <w:pStyle w:val="Zkladntext1"/>
        <w:spacing w:after="260"/>
      </w:pPr>
      <w:r>
        <w:rPr>
          <w:b/>
          <w:bCs/>
        </w:rPr>
        <w:t xml:space="preserve">Rozhodla ředitelka školy o výběru dodavatele: Lázeňské lesy a parky Karlovy Vary, příspěvková organizace, </w:t>
      </w:r>
      <w:r>
        <w:t>Sovova stezka 504/4, 360 01 Karlovy Vary, zřizovatel: Statutární město Karlovy Vary.</w:t>
      </w:r>
    </w:p>
    <w:p w:rsidR="009F5AAA" w:rsidRDefault="00AE70F4">
      <w:pPr>
        <w:pStyle w:val="Zkladntext1"/>
        <w:spacing w:line="264" w:lineRule="auto"/>
      </w:pPr>
      <w:r>
        <w:rPr>
          <w:b/>
          <w:bCs/>
        </w:rPr>
        <w:t xml:space="preserve">Oprava venkovního </w:t>
      </w:r>
      <w:r>
        <w:rPr>
          <w:b/>
          <w:bCs/>
        </w:rPr>
        <w:t>vybavení přírodní učebny výměnou (stávající mobiliář má již prohnilé dřevní prvky).</w:t>
      </w:r>
    </w:p>
    <w:p w:rsidR="009F5AAA" w:rsidRDefault="00AE70F4">
      <w:pPr>
        <w:pStyle w:val="Zkladntext1"/>
        <w:spacing w:line="259" w:lineRule="auto"/>
      </w:pPr>
      <w:r>
        <w:rPr>
          <w:b/>
          <w:bCs/>
        </w:rPr>
        <w:t xml:space="preserve">Toto rozhodnutí se vztahuje k nabídce č. 392, 393, a 394/ 2022 ze dne </w:t>
      </w:r>
      <w:proofErr w:type="gramStart"/>
      <w:r>
        <w:rPr>
          <w:b/>
          <w:bCs/>
        </w:rPr>
        <w:t>22.9.2022</w:t>
      </w:r>
      <w:proofErr w:type="gramEnd"/>
      <w:r>
        <w:rPr>
          <w:b/>
          <w:bCs/>
        </w:rPr>
        <w:t xml:space="preserve"> aktualizované e-mailem ze dne 8.3.2023</w:t>
      </w:r>
    </w:p>
    <w:p w:rsidR="009F5AAA" w:rsidRDefault="00AE70F4">
      <w:pPr>
        <w:pStyle w:val="Zkladntext1"/>
      </w:pPr>
      <w:r>
        <w:t>ODŮVODNĚNÍ:</w:t>
      </w:r>
    </w:p>
    <w:p w:rsidR="009F5AAA" w:rsidRDefault="00AE70F4">
      <w:pPr>
        <w:pStyle w:val="Zkladntext1"/>
        <w:spacing w:line="259" w:lineRule="auto"/>
      </w:pPr>
      <w:r>
        <w:t>Firma Lázeňské lesy a parky Karlovy Vary,</w:t>
      </w:r>
      <w:r>
        <w:t xml:space="preserve"> příspěvková organizace, byla vybrána na základě: dřevo z vlastní těžby, výroba venkovního zařízení z masivního dřeva a poskytnutí 15% slevy.</w:t>
      </w:r>
    </w:p>
    <w:p w:rsidR="009F5AAA" w:rsidRDefault="009F5AAA">
      <w:pPr>
        <w:pStyle w:val="Zkladntext1"/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2pt;margin-top:1pt;width:62.15pt;height:74.15pt;z-index:-125829375;mso-position-horizontal-relative:page" filled="f" stroked="f">
            <v:textbox inset="0,0,0,0">
              <w:txbxContent>
                <w:p w:rsidR="009F5AAA" w:rsidRDefault="00AE70F4">
                  <w:pPr>
                    <w:pStyle w:val="Zkladntext1"/>
                    <w:spacing w:after="0"/>
                  </w:pPr>
                  <w:r>
                    <w:t>34 293,-Kč</w:t>
                  </w:r>
                </w:p>
                <w:p w:rsidR="009F5AAA" w:rsidRDefault="00AE70F4">
                  <w:pPr>
                    <w:pStyle w:val="Zkladntext1"/>
                    <w:spacing w:after="0"/>
                  </w:pPr>
                  <w:r>
                    <w:t>38 478,-Kč</w:t>
                  </w:r>
                </w:p>
                <w:p w:rsidR="009F5AAA" w:rsidRDefault="00AE70F4">
                  <w:pPr>
                    <w:pStyle w:val="Zkladntext1"/>
                    <w:spacing w:after="0"/>
                  </w:pPr>
                  <w:r>
                    <w:t>21 398,-Kč</w:t>
                  </w:r>
                </w:p>
                <w:p w:rsidR="009F5AAA" w:rsidRDefault="00AE70F4">
                  <w:pPr>
                    <w:pStyle w:val="Zkladntext1"/>
                    <w:spacing w:after="0"/>
                    <w:ind w:firstLine="140"/>
                  </w:pPr>
                  <w:proofErr w:type="gramStart"/>
                  <w:r>
                    <w:t>2 961 ,-Kč</w:t>
                  </w:r>
                  <w:proofErr w:type="gramEnd"/>
                </w:p>
                <w:p w:rsidR="009F5AAA" w:rsidRDefault="00AE70F4">
                  <w:pPr>
                    <w:pStyle w:val="Zkladntext1"/>
                    <w:spacing w:after="0"/>
                    <w:jc w:val="both"/>
                  </w:pPr>
                  <w:r>
                    <w:rPr>
                      <w:b/>
                      <w:bCs/>
                    </w:rPr>
                    <w:t>97 130,-Kč</w:t>
                  </w:r>
                </w:p>
              </w:txbxContent>
            </v:textbox>
            <w10:wrap type="square" side="left" anchorx="page"/>
          </v:shape>
        </w:pict>
      </w:r>
      <w:r w:rsidR="00AE70F4">
        <w:t>Stůl</w:t>
      </w:r>
    </w:p>
    <w:p w:rsidR="009F5AAA" w:rsidRDefault="00AE70F4">
      <w:pPr>
        <w:pStyle w:val="Zkladntext1"/>
        <w:spacing w:after="0"/>
      </w:pPr>
      <w:r>
        <w:t>Lavice</w:t>
      </w:r>
    </w:p>
    <w:p w:rsidR="009F5AAA" w:rsidRDefault="00AE70F4">
      <w:pPr>
        <w:pStyle w:val="Zkladntext1"/>
        <w:spacing w:after="0"/>
      </w:pPr>
      <w:r>
        <w:t>Tabule</w:t>
      </w:r>
    </w:p>
    <w:p w:rsidR="009F5AAA" w:rsidRDefault="009F5AAA">
      <w:pPr>
        <w:pStyle w:val="Zkladntext1"/>
        <w:spacing w:after="0"/>
      </w:pPr>
      <w:r>
        <w:pict>
          <v:shape id="_x0000_s1031" type="#_x0000_t202" style="position:absolute;margin-left:337.9pt;margin-top:104.15pt;width:177.85pt;height:28.3pt;z-index:251657729;mso-wrap-distance-left:0;mso-wrap-distance-right:0;mso-position-horizontal-relative:page" filled="f" stroked="f">
            <v:textbox inset="0,0,0,0">
              <w:txbxContent>
                <w:p w:rsidR="009F5AAA" w:rsidRDefault="00AE70F4">
                  <w:pPr>
                    <w:pStyle w:val="Titulekobrzku0"/>
                  </w:pPr>
                  <w:r>
                    <w:t xml:space="preserve">Mgr. </w:t>
                  </w:r>
                  <w:proofErr w:type="spellStart"/>
                  <w:r>
                    <w:t>et</w:t>
                  </w:r>
                  <w:proofErr w:type="spellEnd"/>
                  <w:r>
                    <w:t xml:space="preserve"> Mgr. Zdeňka Vašíčková </w:t>
                  </w:r>
                  <w:r>
                    <w:t>ředitelka organizace</w:t>
                  </w:r>
                </w:p>
              </w:txbxContent>
            </v:textbox>
            <w10:wrap anchorx="page"/>
          </v:shape>
        </w:pict>
      </w:r>
      <w:r w:rsidR="00AE70F4">
        <w:t>Aktualizace ceny</w:t>
      </w:r>
    </w:p>
    <w:p w:rsidR="009F5AAA" w:rsidRDefault="00AE70F4">
      <w:pPr>
        <w:pStyle w:val="Zkladntext1"/>
        <w:spacing w:after="1500"/>
      </w:pPr>
      <w:r>
        <w:rPr>
          <w:b/>
          <w:bCs/>
        </w:rPr>
        <w:t>Celkem včetně DPH</w:t>
      </w:r>
    </w:p>
    <w:p w:rsidR="009F5AAA" w:rsidRDefault="00AE70F4">
      <w:pPr>
        <w:pStyle w:val="Zkladntext1"/>
      </w:pPr>
      <w:r>
        <w:rPr>
          <w:b/>
          <w:bCs/>
        </w:rPr>
        <w:t xml:space="preserve">V Karlových Varech dne </w:t>
      </w:r>
      <w:proofErr w:type="gramStart"/>
      <w:r>
        <w:rPr>
          <w:b/>
          <w:bCs/>
        </w:rPr>
        <w:t>10.března</w:t>
      </w:r>
      <w:proofErr w:type="gramEnd"/>
      <w:r>
        <w:rPr>
          <w:b/>
          <w:bCs/>
        </w:rPr>
        <w:t xml:space="preserve"> 2023</w:t>
      </w:r>
    </w:p>
    <w:sectPr w:rsidR="009F5AAA" w:rsidSect="009F5AAA">
      <w:pgSz w:w="11900" w:h="16840"/>
      <w:pgMar w:top="1201" w:right="1350" w:bottom="1201" w:left="1487" w:header="773" w:footer="77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F4" w:rsidRDefault="00AE70F4" w:rsidP="009F5AAA">
      <w:r>
        <w:separator/>
      </w:r>
    </w:p>
  </w:endnote>
  <w:endnote w:type="continuationSeparator" w:id="0">
    <w:p w:rsidR="00AE70F4" w:rsidRDefault="00AE70F4" w:rsidP="009F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F4" w:rsidRDefault="00AE70F4"/>
  </w:footnote>
  <w:footnote w:type="continuationSeparator" w:id="0">
    <w:p w:rsidR="00AE70F4" w:rsidRDefault="00AE70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5AAA"/>
    <w:rsid w:val="007231D0"/>
    <w:rsid w:val="009F5AAA"/>
    <w:rsid w:val="00AE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F5AA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9F5AA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sid w:val="009F5AAA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rsid w:val="009F5AAA"/>
    <w:pPr>
      <w:spacing w:after="160"/>
    </w:pPr>
    <w:rPr>
      <w:rFonts w:ascii="Arial" w:eastAsia="Arial" w:hAnsi="Arial" w:cs="Arial"/>
    </w:rPr>
  </w:style>
  <w:style w:type="paragraph" w:customStyle="1" w:styleId="Titulekobrzku0">
    <w:name w:val="Titulek obrázku"/>
    <w:basedOn w:val="Normln"/>
    <w:link w:val="Titulekobrzku"/>
    <w:rsid w:val="009F5AAA"/>
    <w:pPr>
      <w:spacing w:line="233" w:lineRule="auto"/>
      <w:ind w:left="1020" w:hanging="1020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2023-03-21T09:12:00Z</dcterms:created>
  <dcterms:modified xsi:type="dcterms:W3CDTF">2023-03-21T09:12:00Z</dcterms:modified>
</cp:coreProperties>
</file>